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Mathematics — Curriculum</w:t>
      </w:r>
    </w:p>
    <w:p>
      <w:r>
        <w:rPr>
          <w:rFonts w:ascii="Aptos" w:hAnsi="Aptos"/>
          <w:b/>
          <w:sz w:val="19"/>
        </w:rPr>
        <w:t>IIT Jodhpur • Mathematics • Curriculum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6.2 List of program elective courses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#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Mathematics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Computing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/>
                <w:sz w:val="18"/>
              </w:rPr>
              <w:t>Statistics &amp; Quantum Computing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Introduction to Game Theory (MAL4XXX)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Control Systems (EEL3XXX)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Introduction to Financial Engineering (MAL4XXX)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Graph Theory (CS4XXX)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Distributed Systems (CS4XXX)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Quantum Computing (QCL4020)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Functional Analysis (MAL6XXX)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Introduction to Robotics (RM4XXX)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Multi-objective Optimization (MAL7XXX)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Partial Differential Equations (MAL6XXX)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Mathematical Fluid Dynamics (MAL6XXX) (New Course)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Statistical Models &amp; Regression (MAL7XXX)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Analytic Number Theory (MAL6XXX)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Advanced Algorithms (CS7XXX)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Stochastic Calculus (MAL7XXX)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Topology (MAL6XXX)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Computer Vision (CSLXXXX)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Time Series Analysis (MAL7XXX)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Numerical Methods for Partial Differential Equations (MAL7XXX)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Computer Graphics (CSLXXXX)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Quantum Inspired Optimization (QCL7XXX)</w:t>
            </w:r>
          </w:p>
        </w:tc>
      </w:tr>
      <w:tr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  <w:t>Digital Image Processing (EEL4XXX)</w:t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2520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Style w:val="Heading1"/>
        <w:keepNext/>
      </w:pPr>
      <w:r>
        <w:rPr>
          <w:rFonts w:ascii="Aptos" w:hAnsi="Aptos"/>
          <w:b/>
          <w:sz w:val="32"/>
        </w:rPr>
        <w:t>6. Semester-wise courses: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Cat.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Course Number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Course Title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L-T-P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Credits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Cat.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Course Number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Course Title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L-T-P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/>
                <w:sz w:val="18"/>
              </w:rPr>
              <w:t>Credits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Semester 1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Semester 2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Linear Algebra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Measure and Integration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Real Analysis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Complex Analysis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Ordinary Differential Equations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Functional Analysis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Probability and Statistics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Multivariable Calculus and Differential Geometry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Abstract Algebra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Programming Lab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0-0-4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MAL6XXX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Topology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3-1-0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Summer Semester : (Industry-Academia Summer Internship, 2 Credits)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Semester 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Semester 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XXXXX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PE1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3-0-0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XXXXX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PE4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3-0-0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XXXXX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PE2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3-0-0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OE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XXXXX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OE2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3-0-0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XXXXX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PE3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3-0-0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MAT7XXX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Thesis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0-0-9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9</w:t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OE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XXXXX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OE1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3-0-0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MAT7XXX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Thesis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0-0-3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Grand total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  <w:t>72</w:t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/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https://www.iitj.ac.in/mathematics/en/postgraduate-programs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https://www.iitj.ac.in/mathematics/en/undergraduate-programs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mathematics/en/postgraduate-programs" TargetMode="External"/><Relationship Id="rId11" Type="http://schemas.openxmlformats.org/officeDocument/2006/relationships/hyperlink" Target="https://www.iitj.ac.in/mathematics/en/under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Mathematics — Curriculum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