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M.Tech Admissions and Regulations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admissions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admission regulations, eligibility conditions, and category requirements for Master of Technology (M.Tech.) programmes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20.2.3 Admission to M.Tech. Programme (Regular)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Qualifying Degree: Bachelor’s degree in engineering or science (4-year programme) or a master’s degree in science, MCA, Pharmacy, Medical Sciences, Agricultural Sciences, or Veterinary Sciences in relevant disciplines.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Minimum Academic Score: Minimum 60% marks for GEN/GEN-EWS/OBC (55% for SC/ST/PwD) in aggregate, or a minimum CGPA of 6.0 on a 10-point scale (5.5 for SC/ST/PwD).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Entrance Qualification: Valid GATE score in the relevant discipline, or exemption as per Ministry of Education norms for CFTI graduates with high CGPA, or qualification in departmental written test/interview.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20.2.4 Admission to M.Tech. Programme (Executive, Part-Time, External, and Sponsored)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Qualifying Degree: Bachelor’s degree in engineering or science (4-year programme) or master’s degree in science, MCA, Pharmacy, or related fields.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Minimum Academic Score: Minimum 60% marks for GEN/GEN-EWS/OBC (55% for SC/ST/PwD) in aggregate or CGPA of 6.0 on a 10-point scale.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Professional Work Experience: Minimum two years of professional work experience in industry, R&amp;D laboratories, or academic institutions at the time of registration.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Selection Process: Qualified performance in written test and/or personal interview conducted by IIT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9">
        <w:r>
          <w:rPr>
            <w:color w:val="004B87"/>
            <w:u w:val="single"/>
          </w:rPr>
          <w:t xml:space="preserve">https://iitj.ac.in/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https://www.iitj.ac.in/materials-engineering/en/regulations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5ddb2787b8b89dbd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materials-engineering/en/regulations](https://www.iitj.ac.in/materials-engineering/en/regulations](https://www.iitj.ac.in/materials-engineering/en/regul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