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Materials Engineering — General Information</w:t>
      </w:r>
    </w:p>
    <w:p>
      <w:pPr>
        <w:spacing w:before="0" w:after="280"/>
      </w:pPr>
      <w:r>
        <w:rPr>
          <w:rFonts w:ascii="Calibri" w:hAnsi="Calibri"/>
          <w:i/>
          <w:color w:val="666666"/>
          <w:sz w:val="20"/>
        </w:rPr>
        <w:t>Indian Institute of Technology Jodhpur  |  Category: departments/materials_engineering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Materials Engineering — General Information at Indian Institute of Technology Jodhpur.</w:t>
      </w:r>
    </w:p>
    <w:p>
      <w:pPr>
        <w:keepNext/>
        <w:spacing w:before="280" w:after="80"/>
      </w:pPr>
      <w:r>
        <w:rPr>
          <w:rFonts w:ascii="Calibri" w:hAnsi="Calibri"/>
          <w:color w:val="003366"/>
          <w:sz w:val="26"/>
        </w:rPr>
        <w:t>B.Tech. in Materials Engineering with Interdisciplinary Specialization in</w:t>
      </w:r>
    </w:p>
    <w:p>
      <w:pPr>
        <w:pStyle w:val="ListBullet"/>
        <w:spacing w:before="20" w:after="40"/>
      </w:pPr>
      <w:r>
        <w:rPr>
          <w:rFonts w:ascii="Calibri" w:hAnsi="Calibri"/>
          <w:sz w:val="20"/>
        </w:rPr>
        <w:t>Artificial Intelligence (AI)</w:t>
      </w:r>
    </w:p>
    <w:p>
      <w:pPr>
        <w:pStyle w:val="ListBullet"/>
        <w:spacing w:before="20" w:after="40"/>
      </w:pPr>
      <w:r>
        <w:rPr>
          <w:rFonts w:ascii="Calibri" w:hAnsi="Calibri"/>
          <w:sz w:val="20"/>
        </w:rPr>
        <w:t>Energy Materials</w:t>
      </w:r>
    </w:p>
    <w:p>
      <w:pPr>
        <w:pStyle w:val="ListBullet"/>
        <w:spacing w:before="20" w:after="40"/>
      </w:pPr>
      <w:r>
        <w:rPr>
          <w:rFonts w:ascii="Calibri" w:hAnsi="Calibri"/>
          <w:sz w:val="20"/>
        </w:rPr>
        <w:t>Smart Healthcare</w:t>
      </w:r>
    </w:p>
    <w:p>
      <w:pPr>
        <w:pStyle w:val="ListBullet"/>
        <w:spacing w:before="20" w:after="40"/>
      </w:pPr>
      <w:r>
        <w:rPr>
          <w:rFonts w:ascii="Calibri" w:hAnsi="Calibri"/>
          <w:sz w:val="20"/>
        </w:rPr>
        <w:t>Robotics</w:t>
      </w:r>
    </w:p>
    <w:p>
      <w:pPr>
        <w:pStyle w:val="ListBullet"/>
        <w:spacing w:before="20" w:after="40"/>
      </w:pPr>
      <w:r>
        <w:rPr>
          <w:rFonts w:ascii="Calibri" w:hAnsi="Calibri"/>
          <w:sz w:val="20"/>
        </w:rPr>
        <w:t>Cyber Physical Systems</w:t>
      </w:r>
    </w:p>
    <w:p>
      <w:pPr>
        <w:pStyle w:val="ListBullet"/>
        <w:spacing w:before="20" w:after="40"/>
      </w:pPr>
      <w:r>
        <w:rPr>
          <w:rFonts w:ascii="Calibri" w:hAnsi="Calibri"/>
          <w:sz w:val="20"/>
        </w:rPr>
        <w:t>Quantum Information</w:t>
      </w:r>
    </w:p>
    <w:p>
      <w:pPr>
        <w:pStyle w:val="ListBullet"/>
        <w:spacing w:before="20" w:after="40"/>
      </w:pPr>
      <w:r>
        <w:rPr>
          <w:rFonts w:ascii="Calibri" w:hAnsi="Calibri"/>
          <w:sz w:val="20"/>
        </w:rPr>
        <w:t>Science of Intelligence</w:t>
      </w:r>
    </w:p>
    <w:p>
      <w:pPr>
        <w:keepNext/>
        <w:spacing w:before="280" w:after="80"/>
      </w:pPr>
      <w:r>
        <w:rPr>
          <w:rFonts w:ascii="Calibri" w:hAnsi="Calibri"/>
          <w:color w:val="003366"/>
          <w:sz w:val="26"/>
        </w:rPr>
        <w:t>[2] M. Tech.</w:t>
      </w:r>
    </w:p>
    <w:p>
      <w:pPr>
        <w:spacing w:before="0" w:after="100" w:line="276" w:lineRule="auto"/>
      </w:pPr>
      <w:r>
        <w:rPr>
          <w:rFonts w:ascii="Calibri" w:hAnsi="Calibri"/>
          <w:sz w:val="20"/>
        </w:rPr>
        <w:t>The courses of M.Tech. (MT) Program offered by the Department of Materials Engineering can be downloaded by clicking on the following links:</w:t>
      </w:r>
    </w:p>
    <w:p>
      <w:pPr>
        <w:pStyle w:val="ListNumber"/>
        <w:spacing w:before="20" w:after="40"/>
      </w:pPr>
      <w:hyperlink r:id="rId9">
        <w:r>
          <w:rPr>
            <w:color w:val="004B87"/>
            <w:u w:val="single"/>
          </w:rPr>
          <w:t xml:space="preserve">M.Tech. Materials Engineering</w:t>
        </w:r>
      </w:hyperlink>
      <w:r>
        <w:rPr>
          <w:rFonts w:ascii="Calibri" w:hAnsi="Calibri"/>
          <w:sz w:val="20"/>
        </w:rPr>
        <w:t xml:space="preserve"> ( Download file)</w:t>
      </w:r>
    </w:p>
    <w:p>
      <w:pPr>
        <w:pStyle w:val="ListNumber"/>
        <w:spacing w:before="20" w:after="40"/>
      </w:pPr>
      <w:hyperlink r:id="rId10">
        <w:r>
          <w:rPr>
            <w:color w:val="004B87"/>
            <w:u w:val="single"/>
          </w:rPr>
          <w:t xml:space="preserve">M.Tech. Functional Materials Specialization</w:t>
        </w:r>
      </w:hyperlink>
      <w:r>
        <w:rPr>
          <w:rFonts w:ascii="Calibri" w:hAnsi="Calibri"/>
          <w:sz w:val="20"/>
        </w:rPr>
        <w:t xml:space="preserve"> ( Download file)</w:t>
      </w:r>
    </w:p>
    <w:p>
      <w:pPr>
        <w:keepNext/>
        <w:spacing w:before="280" w:after="80"/>
      </w:pPr>
      <w:r>
        <w:rPr>
          <w:rFonts w:ascii="Calibri" w:hAnsi="Calibri"/>
          <w:color w:val="003366"/>
          <w:sz w:val="26"/>
        </w:rPr>
        <w:t>Head of the Department</w:t>
      </w:r>
    </w:p>
    <w:p>
      <w:pPr>
        <w:spacing w:before="0" w:after="100" w:line="276" w:lineRule="auto"/>
      </w:pPr>
      <w:r>
        <w:rPr>
          <w:rFonts w:ascii="Calibri" w:hAnsi="Calibri"/>
          <w:sz w:val="20"/>
        </w:rPr>
        <w:t>The Department of Materials Engineering at IIT Jodhpur is working towards building future generation minds rich in skills and innovation to be the best in the outside world. Faculty Members in the department have expertise in diverse areas of Materials Engineering. They are actively involved in conducting translational research in the fundamental and applied areas of Materials Engineering. The department frequently organizes invited lectures and workshops to share research findings, train students on the state-of-the-art experimental and computational techniques to promote the development of skill sets. The Department welcomes bright people who aspire to utilize the power of ambitious research and teaching to shape a better future.</w:t>
      </w:r>
    </w:p>
    <w:p>
      <w:pPr>
        <w:pStyle w:val="ListNumber"/>
        <w:spacing w:before="20" w:after="40"/>
      </w:pPr>
      <w:r>
        <w:rPr>
          <w:rFonts w:ascii="Calibri" w:hAnsi="Calibri"/>
          <w:sz w:val="20"/>
        </w:rPr>
        <w:t>Materials Design and Processing</w:t>
      </w:r>
    </w:p>
    <w:p>
      <w:pPr>
        <w:pStyle w:val="ListNumber"/>
        <w:spacing w:before="20" w:after="40"/>
      </w:pPr>
      <w:r>
        <w:rPr>
          <w:rFonts w:ascii="Calibri" w:hAnsi="Calibri"/>
          <w:sz w:val="20"/>
        </w:rPr>
        <w:t>Advanced Structural and Functional Materials</w:t>
      </w:r>
    </w:p>
    <w:p>
      <w:pPr>
        <w:pStyle w:val="ListNumber"/>
        <w:spacing w:before="20" w:after="40"/>
      </w:pPr>
      <w:r>
        <w:rPr>
          <w:rFonts w:ascii="Calibri" w:hAnsi="Calibri"/>
          <w:sz w:val="20"/>
        </w:rPr>
        <w:t>Computational Materials Engineering</w:t>
      </w:r>
    </w:p>
    <w:p>
      <w:pPr>
        <w:pStyle w:val="ListNumber"/>
        <w:spacing w:before="20" w:after="40"/>
      </w:pPr>
      <w:r>
        <w:rPr>
          <w:rFonts w:ascii="Calibri" w:hAnsi="Calibri"/>
          <w:sz w:val="20"/>
        </w:rPr>
        <w:t>Extractive and Process Metallurgy</w:t>
      </w:r>
    </w:p>
    <w:p>
      <w:pPr>
        <w:pStyle w:val="ListNumber"/>
        <w:spacing w:before="20" w:after="40"/>
      </w:pPr>
      <w:r>
        <w:rPr>
          <w:rFonts w:ascii="Calibri" w:hAnsi="Calibri"/>
          <w:sz w:val="20"/>
        </w:rPr>
        <w:t>Materials Testing and Characterization</w:t>
      </w:r>
    </w:p>
    <w:p>
      <w:pPr>
        <w:keepNext/>
        <w:spacing w:before="280" w:after="80"/>
      </w:pPr>
      <w:r>
        <w:rPr>
          <w:rFonts w:ascii="Calibri" w:hAnsi="Calibri"/>
          <w:color w:val="003366"/>
          <w:sz w:val="26"/>
        </w:rPr>
        <w:t>B.Tech. in Materials Engineering with Department Specialization in</w:t>
      </w:r>
    </w:p>
    <w:p>
      <w:pPr>
        <w:pStyle w:val="ListBullet"/>
        <w:spacing w:before="20" w:after="40"/>
      </w:pPr>
      <w:r>
        <w:rPr>
          <w:rFonts w:ascii="Calibri" w:hAnsi="Calibri"/>
          <w:sz w:val="20"/>
        </w:rPr>
        <w:t>Structural Materials</w:t>
      </w:r>
    </w:p>
    <w:p>
      <w:pPr>
        <w:pStyle w:val="ListBullet"/>
        <w:spacing w:before="20" w:after="40"/>
      </w:pPr>
      <w:r>
        <w:rPr>
          <w:rFonts w:ascii="Calibri" w:hAnsi="Calibri"/>
          <w:sz w:val="20"/>
        </w:rPr>
        <w:t>Functional Materials</w:t>
      </w:r>
    </w:p>
    <w:p>
      <w:pPr>
        <w:pStyle w:val="ListBullet"/>
        <w:spacing w:before="20" w:after="40"/>
      </w:pPr>
      <w:r>
        <w:rPr>
          <w:rFonts w:ascii="Calibri" w:hAnsi="Calibri"/>
          <w:sz w:val="20"/>
        </w:rPr>
        <w:t>Computational Materials Engineering</w:t>
      </w:r>
    </w:p>
    <w:p>
      <w:pPr>
        <w:pStyle w:val="ListBullet"/>
        <w:spacing w:before="20" w:after="40"/>
      </w:pPr>
      <w:r>
        <w:rPr>
          <w:rFonts w:ascii="Calibri" w:hAnsi="Calibri"/>
          <w:sz w:val="20"/>
        </w:rPr>
        <w:t>Process Metallurgy</w:t>
      </w:r>
    </w:p>
    <w:p>
      <w:pPr>
        <w:keepNext/>
        <w:spacing w:before="280" w:after="80"/>
      </w:pPr>
      <w:r>
        <w:rPr>
          <w:rFonts w:ascii="Calibri" w:hAnsi="Calibri"/>
          <w:color w:val="003366"/>
          <w:sz w:val="26"/>
        </w:rPr>
        <w:t>Expected Graduate Attributes</w:t>
      </w:r>
    </w:p>
    <w:p>
      <w:pPr>
        <w:pStyle w:val="ListBullet"/>
        <w:spacing w:before="20" w:after="40"/>
      </w:pPr>
      <w:r>
        <w:rPr>
          <w:rFonts w:ascii="Calibri" w:hAnsi="Calibri"/>
          <w:sz w:val="20"/>
        </w:rPr>
        <w:t>The graduates of the B.Tech. program in Materials Engineering will be expected to have</w:t>
      </w:r>
    </w:p>
    <w:p>
      <w:pPr>
        <w:pStyle w:val="ListBullet"/>
        <w:spacing w:before="20" w:after="40"/>
      </w:pPr>
      <w:r>
        <w:rPr>
          <w:rFonts w:ascii="Calibri" w:hAnsi="Calibri"/>
          <w:sz w:val="20"/>
        </w:rPr>
        <w:t>Understanding of atomic structure, crystal structure and imperfections in materials</w:t>
      </w:r>
    </w:p>
    <w:p>
      <w:pPr>
        <w:pStyle w:val="ListBullet"/>
        <w:spacing w:before="20" w:after="40"/>
      </w:pPr>
      <w:r>
        <w:rPr>
          <w:rFonts w:ascii="Calibri" w:hAnsi="Calibri"/>
          <w:sz w:val="20"/>
        </w:rPr>
        <w:t>Ability to understand the physical and chemical phenomena or process through thermodynamic and kinetic principles</w:t>
      </w:r>
    </w:p>
    <w:p>
      <w:pPr>
        <w:pStyle w:val="ListBullet"/>
        <w:spacing w:before="20" w:after="40"/>
      </w:pPr>
      <w:r>
        <w:rPr>
          <w:rFonts w:ascii="Calibri" w:hAnsi="Calibri"/>
          <w:sz w:val="20"/>
        </w:rPr>
        <w:t>Ability to understand the relation between electronic band structure and electrical, optical, and magnetic properties of materials</w:t>
      </w:r>
    </w:p>
    <w:p>
      <w:pPr>
        <w:pStyle w:val="ListBullet"/>
        <w:spacing w:before="20" w:after="40"/>
      </w:pPr>
      <w:r>
        <w:rPr>
          <w:rFonts w:ascii="Calibri" w:hAnsi="Calibri"/>
          <w:sz w:val="20"/>
        </w:rPr>
        <w:t>Broad knowledge on processing of materials and manufacturing, and basic skills to characterize the microstructure</w:t>
      </w:r>
    </w:p>
    <w:p>
      <w:pPr>
        <w:pStyle w:val="ListBullet"/>
        <w:spacing w:before="20" w:after="40"/>
      </w:pPr>
      <w:r>
        <w:rPr>
          <w:rFonts w:ascii="Calibri" w:hAnsi="Calibri"/>
          <w:sz w:val="20"/>
        </w:rPr>
        <w:t>Ability to correlate processing-structure-property-performance of materials and their processing</w:t>
      </w:r>
    </w:p>
    <w:p>
      <w:pPr>
        <w:pStyle w:val="ListBullet"/>
        <w:spacing w:before="20" w:after="40"/>
      </w:pPr>
      <w:r>
        <w:rPr>
          <w:rFonts w:ascii="Calibri" w:hAnsi="Calibri"/>
          <w:sz w:val="20"/>
        </w:rPr>
        <w:t>Knowledge about the process of extraction of ferrous and non-ferrous metals</w:t>
      </w:r>
    </w:p>
    <w:p>
      <w:pPr>
        <w:pStyle w:val="ListBullet"/>
        <w:spacing w:before="20" w:after="40"/>
      </w:pPr>
      <w:r>
        <w:rPr>
          <w:rFonts w:ascii="Calibri" w:hAnsi="Calibri"/>
          <w:sz w:val="20"/>
        </w:rPr>
        <w:t>Ability to use various simulation tools to design materials and predict material behaviour for a better understanding of materials</w:t>
      </w:r>
    </w:p>
    <w:p>
      <w:pPr>
        <w:pStyle w:val="ListBullet"/>
        <w:spacing w:before="20" w:after="40"/>
      </w:pPr>
      <w:r>
        <w:rPr>
          <w:rFonts w:ascii="Calibri" w:hAnsi="Calibri"/>
          <w:sz w:val="20"/>
        </w:rPr>
        <w:t>Ability to design and execute technical projects</w:t>
      </w:r>
    </w:p>
    <w:p>
      <w:pPr>
        <w:pStyle w:val="ListBullet"/>
        <w:spacing w:before="20" w:after="40"/>
      </w:pPr>
      <w:r>
        <w:rPr>
          <w:rFonts w:ascii="Calibri" w:hAnsi="Calibri"/>
          <w:sz w:val="20"/>
        </w:rPr>
        <w:t>Skills to communicate materials engineering concepts and ideas to peers</w:t>
      </w:r>
    </w:p>
    <w:p>
      <w:pPr>
        <w:pStyle w:val="ListBullet"/>
        <w:spacing w:before="20" w:after="40"/>
      </w:pPr>
      <w:r>
        <w:rPr>
          <w:rFonts w:ascii="Calibri" w:hAnsi="Calibri"/>
          <w:sz w:val="20"/>
        </w:rPr>
        <w:t>Appreciation and adherence to professional ethics</w:t>
      </w:r>
    </w:p>
    <w:p>
      <w:pPr>
        <w:keepNext/>
        <w:spacing w:before="280" w:after="80"/>
      </w:pPr>
      <w:r>
        <w:rPr>
          <w:rFonts w:ascii="Calibri" w:hAnsi="Calibri"/>
          <w:color w:val="003366"/>
          <w:sz w:val="26"/>
        </w:rPr>
        <w:t>Expected Graduate Attribute</w:t>
      </w:r>
    </w:p>
    <w:p>
      <w:pPr>
        <w:pStyle w:val="ListBullet"/>
        <w:spacing w:before="20" w:after="40"/>
      </w:pPr>
      <w:r>
        <w:rPr>
          <w:rFonts w:ascii="Calibri" w:hAnsi="Calibri"/>
          <w:sz w:val="20"/>
        </w:rPr>
        <w:t>Ability to interact with researchers and be professionals with leadership and mentoring capabilities</w:t>
      </w:r>
    </w:p>
    <w:p>
      <w:pPr>
        <w:pStyle w:val="ListBullet"/>
        <w:spacing w:before="20" w:after="40"/>
      </w:pPr>
      <w:r>
        <w:rPr>
          <w:rFonts w:ascii="Calibri" w:hAnsi="Calibri"/>
          <w:sz w:val="20"/>
        </w:rPr>
        <w:t>Ability to understand the basic principles of thermodynamics and kinetics of materials</w:t>
      </w:r>
    </w:p>
    <w:p>
      <w:pPr>
        <w:pStyle w:val="ListBullet"/>
        <w:spacing w:before="20" w:after="40"/>
      </w:pPr>
      <w:r>
        <w:rPr>
          <w:rFonts w:ascii="Calibri" w:hAnsi="Calibri"/>
          <w:sz w:val="20"/>
        </w:rPr>
        <w:t>Ability to understand the relation between electronic band structure and electrical, optical and magnetic properties</w:t>
      </w:r>
    </w:p>
    <w:p>
      <w:pPr>
        <w:pStyle w:val="ListBullet"/>
        <w:spacing w:before="20" w:after="40"/>
      </w:pPr>
      <w:r>
        <w:rPr>
          <w:rFonts w:ascii="Calibri" w:hAnsi="Calibri"/>
          <w:sz w:val="20"/>
        </w:rPr>
        <w:t>Ability to process materials and fabricate components following various manufacturing processes, and characterize the microstructure</w:t>
      </w:r>
    </w:p>
    <w:p>
      <w:pPr>
        <w:pStyle w:val="ListBullet"/>
        <w:spacing w:before="20" w:after="40"/>
      </w:pPr>
      <w:r>
        <w:rPr>
          <w:rFonts w:ascii="Calibri" w:hAnsi="Calibri"/>
          <w:sz w:val="20"/>
        </w:rPr>
        <w:t>Ability to correlate processing-structure-property-performance</w:t>
      </w:r>
    </w:p>
    <w:p>
      <w:pPr>
        <w:pStyle w:val="ListBullet"/>
        <w:spacing w:before="20" w:after="40"/>
      </w:pPr>
      <w:r>
        <w:rPr>
          <w:rFonts w:ascii="Calibri" w:hAnsi="Calibri"/>
          <w:sz w:val="20"/>
        </w:rPr>
        <w:t>Ability to use different simulation tools for a better understanding of materials</w:t>
      </w:r>
    </w:p>
    <w:p>
      <w:pPr>
        <w:pStyle w:val="ListBullet"/>
        <w:spacing w:before="20" w:after="40"/>
      </w:pPr>
      <w:r>
        <w:rPr>
          <w:rFonts w:ascii="Calibri" w:hAnsi="Calibri"/>
          <w:sz w:val="20"/>
        </w:rPr>
        <w:t>Ability to understand the basic principles of material science and engineering to design new materials and processing routes as per the application</w:t>
      </w:r>
    </w:p>
    <w:p>
      <w:pPr>
        <w:pStyle w:val="ListBullet"/>
        <w:spacing w:before="20" w:after="40"/>
      </w:pPr>
      <w:r>
        <w:rPr>
          <w:rFonts w:ascii="Calibri" w:hAnsi="Calibri"/>
          <w:sz w:val="20"/>
        </w:rPr>
        <w:t>Ability to design and execute technical projects</w:t>
      </w:r>
    </w:p>
    <w:p>
      <w:pPr>
        <w:pStyle w:val="ListBullet"/>
        <w:spacing w:before="20" w:after="40"/>
      </w:pPr>
      <w:r>
        <w:rPr>
          <w:rFonts w:ascii="Calibri" w:hAnsi="Calibri"/>
          <w:sz w:val="20"/>
        </w:rPr>
        <w:t>Skills to communicate engineering concepts and ideas to peers</w:t>
      </w:r>
    </w:p>
    <w:p>
      <w:pPr>
        <w:pStyle w:val="ListBullet"/>
        <w:spacing w:before="20" w:after="40"/>
      </w:pPr>
      <w:r>
        <w:rPr>
          <w:rFonts w:ascii="Calibri" w:hAnsi="Calibri"/>
          <w:sz w:val="20"/>
        </w:rPr>
        <w:t>Appreciation and adherence to professional ethics</w:t>
      </w:r>
    </w:p>
    <w:p>
      <w:pPr>
        <w:spacing w:before="0" w:after="100" w:line="276" w:lineRule="auto"/>
      </w:pPr>
      <w:r>
        <w:rPr>
          <w:rFonts w:ascii="Calibri" w:hAnsi="Calibri"/>
          <w:sz w:val="20"/>
        </w:rPr>
        <w:t>######</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1">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https://www.iitj.ac.in/PageImages/Gallery/02-2025/MTech-Materials-Engineering-638756574687419685.pdf</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https://www.iitj.ac.in/PageImages/Gallery/02-2025/MTech-Functional-Materials-Specialization-638756575096858702.pdf</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https://www.iitj.ac.in/materials-engineering/en/undergraduate-program</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https://www.iitj.ac.in/materials-engineering/en/courses</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https://www.iitj.ac.in/materials-engineering/en/materials-engineering</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https://www.iitj.ac.in/materials-engineering/en/doctoral-programs</w:t>
        </w:r>
      </w:hyperlink>
    </w:p>
    <w:p>
      <w:pPr>
        <w:pStyle w:val="ListBullet"/>
        <w:spacing w:before="20" w:after="40"/>
      </w:pPr>
      <w:r>
        <w:rPr>
          <w:rFonts w:ascii="Calibri" w:hAnsi="Calibri"/>
          <w:sz w:val="20"/>
        </w:rPr>
        <w:t xml:space="preserve">Traceable Knowledge Units: </w:t>
      </w:r>
      <w:r>
        <w:rPr>
          <w:rFonts w:ascii="Consolas" w:hAnsi="Consolas"/>
          <w:color w:val="333333"/>
          <w:sz w:val="19"/>
        </w:rPr>
        <w:t>27d7ac3032a6e270</w:t>
      </w:r>
      <w:r>
        <w:rPr>
          <w:rFonts w:ascii="Calibri" w:hAnsi="Calibri"/>
          <w:sz w:val="20"/>
        </w:rPr>
        <w:t xml:space="preserve">, </w:t>
      </w:r>
      <w:r>
        <w:rPr>
          <w:rFonts w:ascii="Consolas" w:hAnsi="Consolas"/>
          <w:color w:val="333333"/>
          <w:sz w:val="19"/>
        </w:rPr>
        <w:t>5fae3d7349e76791</w:t>
      </w:r>
      <w:r>
        <w:rPr>
          <w:rFonts w:ascii="Calibri" w:hAnsi="Calibri"/>
          <w:sz w:val="20"/>
        </w:rPr>
        <w:t xml:space="preserve">, </w:t>
      </w:r>
      <w:r>
        <w:rPr>
          <w:rFonts w:ascii="Consolas" w:hAnsi="Consolas"/>
          <w:color w:val="333333"/>
          <w:sz w:val="19"/>
        </w:rPr>
        <w:t>75187bb4c7d6158f</w:t>
      </w:r>
      <w:r>
        <w:rPr>
          <w:rFonts w:ascii="Calibri" w:hAnsi="Calibri"/>
          <w:sz w:val="20"/>
        </w:rPr>
        <w:t xml:space="preserve">, </w:t>
      </w:r>
      <w:r>
        <w:rPr>
          <w:rFonts w:ascii="Consolas" w:hAnsi="Consolas"/>
          <w:color w:val="333333"/>
          <w:sz w:val="19"/>
        </w:rPr>
        <w:t>fedef22f9eda023d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PageImages/Gallery/02-2025/MTech-Materials-Engineering-638756574687419685.pdf" TargetMode="External"/><Relationship Id="rId10" Type="http://schemas.openxmlformats.org/officeDocument/2006/relationships/hyperlink" Target="https://www.iitj.ac.in/PageImages/Gallery/02-2025/MTech-Functional-Materials-Specialization-638756575096858702.pdf" TargetMode="External"/><Relationship Id="rId11" Type="http://schemas.openxmlformats.org/officeDocument/2006/relationships/hyperlink" Target="https://iitj.ac.in/" TargetMode="External"/><Relationship Id="rId12" Type="http://schemas.openxmlformats.org/officeDocument/2006/relationships/hyperlink" Target="https://www.iitj.ac.in/materials-engineering/en/undergraduate-program" TargetMode="External"/><Relationship Id="rId13" Type="http://schemas.openxmlformats.org/officeDocument/2006/relationships/hyperlink" Target="https://www.iitj.ac.in/materials-engineering/en/courses" TargetMode="External"/><Relationship Id="rId14" Type="http://schemas.openxmlformats.org/officeDocument/2006/relationships/hyperlink" Target="https://www.iitj.ac.in/materials-engineering/en/materials-engineering" TargetMode="External"/><Relationship Id="rId15" Type="http://schemas.openxmlformats.org/officeDocument/2006/relationships/hyperlink" Target="https://www.iitj.ac.in/materials-engineering/en/doctoral-pro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