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3366"/>
          <w:sz w:val="40"/>
        </w:rPr>
        <w:t>Mathematics — Curriculum</w:t>
      </w:r>
    </w:p>
    <w:p>
      <w:pPr>
        <w:spacing w:before="0" w:after="280"/>
      </w:pPr>
      <w:r>
        <w:rPr>
          <w:rFonts w:ascii="Calibri" w:hAnsi="Calibri"/>
          <w:i/>
          <w:color w:val="666666"/>
          <w:sz w:val="20"/>
        </w:rPr>
        <w:t>Indian Institute of Technology Jodhpur  |  Category: departments/mathematics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0" w:after="100" w:line="276" w:lineRule="auto"/>
      </w:pPr>
      <w:r>
        <w:rPr>
          <w:rFonts w:ascii="Calibri" w:hAnsi="Calibri"/>
          <w:sz w:val="20"/>
        </w:rPr>
        <w:t>Authoritative institutional knowledge for Mathematics — Curriculum at Indian Institute of Technology Jodhpur.</w:t>
      </w: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6.2 List of program elective courses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#</w:t>
            </w:r>
          </w:p>
        </w:tc>
        <w:tc>
          <w:tcPr>
            <w:tcW w:type="dxa" w:w="234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Mathematics</w:t>
            </w:r>
          </w:p>
        </w:tc>
        <w:tc>
          <w:tcPr>
            <w:tcW w:type="dxa" w:w="234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Computing</w:t>
            </w:r>
          </w:p>
        </w:tc>
        <w:tc>
          <w:tcPr>
            <w:tcW w:type="dxa" w:w="2340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Statistics &amp; Quantum Computing</w:t>
            </w:r>
          </w:p>
        </w:tc>
      </w:tr>
      <w:tr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Introduction to Game Theory (MAL4XXX)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Control Systems (EEL3XXX)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Introduction to Financial Engineering (MAL4XXX)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Graph Theory (CS4XXX)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Distributed Systems (CS4XXX)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Quantum Computing (QCL4020)</w:t>
            </w:r>
          </w:p>
        </w:tc>
      </w:tr>
      <w:tr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Functional Analysis (MAL6XXX)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Introduction to Robotics (RM4XXX)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Multi-objective Optimization (MAL7XXX)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Partial Differential Equations (MAL6XXX)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Mathematical Fluid Dynamics (MAL6XXX) (New Course)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Statistical Models &amp; Regression (MAL7XXX)</w:t>
            </w:r>
          </w:p>
        </w:tc>
      </w:tr>
      <w:tr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Analytic Number Theory (MAL6XXX)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Advanced Algorithms (CS7XXX)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Stochastic Calculus (MAL7XXX)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Topology (MAL6XXX)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Computer Vision (CSLXXXX)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Time Series Analysis (MAL7XXX)</w:t>
            </w:r>
          </w:p>
        </w:tc>
      </w:tr>
      <w:tr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Numerical Methods for Partial Differential Equations (MAL7XXX)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Computer Graphics (CSLXXXX)</w:t>
            </w:r>
          </w:p>
        </w:tc>
        <w:tc>
          <w:tcPr>
            <w:tcW w:type="dxa" w:w="2340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Quantum Inspired Optimization (QCL7XXX)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2340"/>
          </w:tcPr>
          <w:p>
            <w:pPr>
              <w:spacing w:before="60" w:after="60"/>
            </w:pP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Digital Image Processing (EEL4XXX)</w:t>
            </w:r>
          </w:p>
        </w:tc>
        <w:tc>
          <w:tcPr>
            <w:tcW w:type="dxa" w:w="2340"/>
          </w:tcPr>
          <w:p>
            <w:pPr>
              <w:spacing w:before="60" w:after="60"/>
            </w:pP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6. Semester-wise courses: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type="dxa" w:w="936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Cat.</w:t>
            </w:r>
          </w:p>
        </w:tc>
        <w:tc>
          <w:tcPr>
            <w:tcW w:type="dxa" w:w="936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Course Number</w:t>
            </w:r>
          </w:p>
        </w:tc>
        <w:tc>
          <w:tcPr>
            <w:tcW w:type="dxa" w:w="936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Course Title</w:t>
            </w:r>
          </w:p>
        </w:tc>
        <w:tc>
          <w:tcPr>
            <w:tcW w:type="dxa" w:w="936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L-T-P</w:t>
            </w:r>
          </w:p>
        </w:tc>
        <w:tc>
          <w:tcPr>
            <w:tcW w:type="dxa" w:w="936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Credits</w:t>
            </w:r>
          </w:p>
        </w:tc>
        <w:tc>
          <w:tcPr>
            <w:tcW w:type="dxa" w:w="936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Cat.</w:t>
            </w:r>
          </w:p>
        </w:tc>
        <w:tc>
          <w:tcPr>
            <w:tcW w:type="dxa" w:w="936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Course Number</w:t>
            </w:r>
          </w:p>
        </w:tc>
        <w:tc>
          <w:tcPr>
            <w:tcW w:type="dxa" w:w="936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Course Title</w:t>
            </w:r>
          </w:p>
        </w:tc>
        <w:tc>
          <w:tcPr>
            <w:tcW w:type="dxa" w:w="936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L-T-P</w:t>
            </w:r>
          </w:p>
        </w:tc>
        <w:tc>
          <w:tcPr>
            <w:tcW w:type="dxa" w:w="936"/>
            <w:shd w:fill="003366"/>
          </w:tcPr>
          <w:p>
            <w:pPr>
              <w:spacing w:before="60" w:after="60"/>
            </w:pPr>
            <w:r>
              <w:rPr>
                <w:rFonts w:ascii="Calibri" w:hAnsi="Calibri"/>
                <w:color w:val="FFFFFF"/>
                <w:sz w:val="19"/>
              </w:rPr>
              <w:t>Credits</w:t>
            </w:r>
          </w:p>
        </w:tc>
      </w:tr>
      <w:tr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Semester 1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Semester 2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</w:tr>
      <w:tr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MAL6XXX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Linear Algebra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3-1-0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MAL6XXX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Measure and Integration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3-1-0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4</w:t>
            </w:r>
          </w:p>
        </w:tc>
      </w:tr>
      <w:tr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MAL6XXX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Real Analysis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3-1-0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MAL6XXX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Complex Analysis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3-1-0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4</w:t>
            </w:r>
          </w:p>
        </w:tc>
      </w:tr>
      <w:tr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MAL6XXX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Ordinary Differential Equations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3-1-0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MAL6XXX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Functional Analysis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3-1-0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4</w:t>
            </w:r>
          </w:p>
        </w:tc>
      </w:tr>
      <w:tr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MAL6XXX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Probability and Statistics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3-1-0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MAL6XXX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Multivariable Calculus and Differential Geometry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3-1-0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4</w:t>
            </w:r>
          </w:p>
        </w:tc>
      </w:tr>
      <w:tr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MAL6XXX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Abstract Algebra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3-1-0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MAL6XXX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Programming Lab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0-0-4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  <w:tr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C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MAL6XXX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Topology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3-1-0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4</w:t>
            </w:r>
          </w:p>
        </w:tc>
      </w:tr>
      <w:tr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Total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20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Total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22</w:t>
            </w:r>
          </w:p>
        </w:tc>
        <w:tc>
          <w:tcPr>
            <w:tcW w:type="dxa" w:w="936"/>
          </w:tcPr>
          <w:p>
            <w:pPr>
              <w:spacing w:before="60" w:after="60"/>
            </w:pPr>
          </w:p>
        </w:tc>
        <w:tc>
          <w:tcPr>
            <w:tcW w:type="dxa" w:w="936"/>
          </w:tcPr>
          <w:p>
            <w:pPr>
              <w:spacing w:before="60" w:after="60"/>
            </w:pPr>
          </w:p>
        </w:tc>
        <w:tc>
          <w:tcPr>
            <w:tcW w:type="dxa" w:w="936"/>
          </w:tcPr>
          <w:p>
            <w:pPr>
              <w:spacing w:before="60" w:after="60"/>
            </w:pPr>
          </w:p>
        </w:tc>
        <w:tc>
          <w:tcPr>
            <w:tcW w:type="dxa" w:w="936"/>
          </w:tcPr>
          <w:p>
            <w:pPr>
              <w:spacing w:before="60" w:after="60"/>
            </w:pPr>
          </w:p>
        </w:tc>
        <w:tc>
          <w:tcPr>
            <w:tcW w:type="dxa" w:w="936"/>
          </w:tcPr>
          <w:p>
            <w:pPr>
              <w:spacing w:before="60" w:after="60"/>
            </w:pPr>
          </w:p>
        </w:tc>
        <w:tc>
          <w:tcPr>
            <w:tcW w:type="dxa" w:w="936"/>
          </w:tcPr>
          <w:p>
            <w:pPr>
              <w:spacing w:before="60" w:after="60"/>
            </w:pPr>
          </w:p>
        </w:tc>
      </w:tr>
      <w:tr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Summer Semester : (Industry-Academia Summer Internship, 2 Credits)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</w:tr>
      <w:tr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Semester 3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Semester 4</w:t>
            </w:r>
          </w:p>
        </w:tc>
        <w:tc>
          <w:tcPr>
            <w:tcW w:type="dxa" w:w="936"/>
          </w:tcPr>
          <w:p>
            <w:pPr>
              <w:spacing w:before="60" w:after="60"/>
            </w:pPr>
          </w:p>
        </w:tc>
        <w:tc>
          <w:tcPr>
            <w:tcW w:type="dxa" w:w="936"/>
          </w:tcPr>
          <w:p>
            <w:pPr>
              <w:spacing w:before="60" w:after="60"/>
            </w:pPr>
          </w:p>
        </w:tc>
        <w:tc>
          <w:tcPr>
            <w:tcW w:type="dxa" w:w="936"/>
          </w:tcPr>
          <w:p>
            <w:pPr>
              <w:spacing w:before="60" w:after="60"/>
            </w:pPr>
          </w:p>
        </w:tc>
        <w:tc>
          <w:tcPr>
            <w:tcW w:type="dxa" w:w="936"/>
          </w:tcPr>
          <w:p>
            <w:pPr>
              <w:spacing w:before="60" w:after="60"/>
            </w:pPr>
          </w:p>
        </w:tc>
        <w:tc>
          <w:tcPr>
            <w:tcW w:type="dxa" w:w="936"/>
          </w:tcPr>
          <w:p>
            <w:pPr>
              <w:spacing w:before="60" w:after="60"/>
            </w:pPr>
          </w:p>
        </w:tc>
        <w:tc>
          <w:tcPr>
            <w:tcW w:type="dxa" w:w="936"/>
          </w:tcPr>
          <w:p>
            <w:pPr>
              <w:spacing w:before="60" w:after="60"/>
            </w:pPr>
          </w:p>
        </w:tc>
        <w:tc>
          <w:tcPr>
            <w:tcW w:type="dxa" w:w="936"/>
          </w:tcPr>
          <w:p>
            <w:pPr>
              <w:spacing w:before="60" w:after="60"/>
            </w:pPr>
          </w:p>
        </w:tc>
        <w:tc>
          <w:tcPr>
            <w:tcW w:type="dxa" w:w="936"/>
          </w:tcPr>
          <w:p>
            <w:pPr>
              <w:spacing w:before="60" w:after="60"/>
            </w:pPr>
          </w:p>
        </w:tc>
      </w:tr>
      <w:tr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PE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XXXXX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PE1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3-0-0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PE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XXXXX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PE4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3-0-0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PE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XXXXX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PE2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3-0-0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OE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XXXXX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OE2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3-0-0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</w:tr>
      <w:tr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PE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XXXXX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PE3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3-0-0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MAT7XXX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Thesis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0-0-9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9</w:t>
            </w:r>
          </w:p>
        </w:tc>
      </w:tr>
      <w:tr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OE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XXXXX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OE1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3-0-0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936"/>
          </w:tcPr>
          <w:p>
            <w:pPr>
              <w:spacing w:before="60" w:after="60"/>
            </w:pPr>
          </w:p>
        </w:tc>
        <w:tc>
          <w:tcPr>
            <w:tcW w:type="dxa" w:w="936"/>
          </w:tcPr>
          <w:p>
            <w:pPr>
              <w:spacing w:before="60" w:after="60"/>
            </w:pPr>
          </w:p>
        </w:tc>
        <w:tc>
          <w:tcPr>
            <w:tcW w:type="dxa" w:w="936"/>
          </w:tcPr>
          <w:p>
            <w:pPr>
              <w:spacing w:before="60" w:after="60"/>
            </w:pPr>
          </w:p>
        </w:tc>
        <w:tc>
          <w:tcPr>
            <w:tcW w:type="dxa" w:w="936"/>
          </w:tcPr>
          <w:p>
            <w:pPr>
              <w:spacing w:before="60" w:after="60"/>
            </w:pPr>
          </w:p>
        </w:tc>
        <w:tc>
          <w:tcPr>
            <w:tcW w:type="dxa" w:w="936"/>
          </w:tcPr>
          <w:p>
            <w:pPr>
              <w:spacing w:before="60" w:after="60"/>
            </w:pPr>
          </w:p>
        </w:tc>
      </w:tr>
      <w:tr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MAT7XXX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Thesis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0-0-3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</w:tr>
      <w:tr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Total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15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Total</w:t>
            </w:r>
          </w:p>
        </w:tc>
        <w:tc>
          <w:tcPr>
            <w:tcW w:type="dxa" w:w="936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15</w:t>
            </w:r>
          </w:p>
        </w:tc>
        <w:tc>
          <w:tcPr>
            <w:tcW w:type="dxa" w:w="936"/>
          </w:tcPr>
          <w:p>
            <w:pPr>
              <w:spacing w:before="60" w:after="60"/>
            </w:pPr>
          </w:p>
        </w:tc>
        <w:tc>
          <w:tcPr>
            <w:tcW w:type="dxa" w:w="936"/>
          </w:tcPr>
          <w:p>
            <w:pPr>
              <w:spacing w:before="60" w:after="60"/>
            </w:pPr>
          </w:p>
        </w:tc>
        <w:tc>
          <w:tcPr>
            <w:tcW w:type="dxa" w:w="936"/>
          </w:tcPr>
          <w:p>
            <w:pPr>
              <w:spacing w:before="60" w:after="60"/>
            </w:pPr>
          </w:p>
        </w:tc>
        <w:tc>
          <w:tcPr>
            <w:tcW w:type="dxa" w:w="936"/>
          </w:tcPr>
          <w:p>
            <w:pPr>
              <w:spacing w:before="60" w:after="60"/>
            </w:pPr>
          </w:p>
        </w:tc>
        <w:tc>
          <w:tcPr>
            <w:tcW w:type="dxa" w:w="936"/>
          </w:tcPr>
          <w:p>
            <w:pPr>
              <w:spacing w:before="60" w:after="60"/>
            </w:pPr>
          </w:p>
        </w:tc>
        <w:tc>
          <w:tcPr>
            <w:tcW w:type="dxa" w:w="936"/>
          </w:tcPr>
          <w:p>
            <w:pPr>
              <w:spacing w:before="60" w:after="60"/>
            </w:pPr>
          </w:p>
        </w:tc>
      </w:tr>
      <w:tr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Grand total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72</w:t>
            </w: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  <w:tc>
          <w:tcPr>
            <w:tcW w:type="dxa" w:w="936"/>
            <w:shd w:fill="F5F8FA"/>
          </w:tcPr>
          <w:p>
            <w:pPr>
              <w:spacing w:before="60" w:after="60"/>
            </w:pP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Canonical Institution: </w:t>
      </w:r>
      <w:hyperlink r:id="rId9">
        <w:r>
          <w:rPr>
            <w:color w:val="004B87"/>
            <w:u w:val="single"/>
          </w:rPr>
          <w:t xml:space="preserve">Indian Institute of Technology Jodhpur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0">
        <w:r>
          <w:rPr>
            <w:color w:val="004B87"/>
            <w:u w:val="single"/>
          </w:rPr>
          <w:t xml:space="preserve">https://www.iitj.ac.in/mathematics/en/undergraduate-programs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Authoritative Source URL: </w:t>
      </w:r>
      <w:hyperlink r:id="rId11">
        <w:r>
          <w:rPr>
            <w:color w:val="004B87"/>
            <w:u w:val="single"/>
          </w:rPr>
          <w:t xml:space="preserve">https://www.iitj.ac.in/mathematics/en/postgraduate-programs</w:t>
        </w:r>
      </w:hyperlink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 xml:space="preserve">Traceable Knowledge Units: </w:t>
      </w:r>
      <w:r>
        <w:rPr>
          <w:rFonts w:ascii="Consolas" w:hAnsi="Consolas"/>
          <w:color w:val="333333"/>
          <w:sz w:val="19"/>
        </w:rPr>
        <w:t>0f934fed5b2b89c4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color w:val="333333"/>
          <w:sz w:val="19"/>
        </w:rPr>
        <w:t>9e87506c03d56854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itj.ac.in/" TargetMode="External"/><Relationship Id="rId10" Type="http://schemas.openxmlformats.org/officeDocument/2006/relationships/hyperlink" Target="https://www.iitj.ac.in/mathematics/en/undergraduate-programs" TargetMode="External"/><Relationship Id="rId11" Type="http://schemas.openxmlformats.org/officeDocument/2006/relationships/hyperlink" Target="https://www.iitj.ac.in/mathematics/en/postgraduate-progra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