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Physics — Overview</w:t>
      </w:r>
    </w:p>
    <w:p>
      <w:pPr>
        <w:spacing w:before="0" w:after="280"/>
      </w:pPr>
      <w:r>
        <w:rPr>
          <w:rFonts w:ascii="Calibri" w:hAnsi="Calibri"/>
          <w:i/>
          <w:color w:val="666666"/>
          <w:sz w:val="20"/>
        </w:rPr>
        <w:t>Indian Institute of Technology Jodhpur  |  Category: departments/physics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Physics — Overview at Indian Institute of Technology Jodhpur.</w:t>
      </w:r>
    </w:p>
    <w:p>
      <w:pPr>
        <w:keepNext/>
        <w:spacing w:before="280" w:after="80"/>
      </w:pPr>
      <w:r>
        <w:rPr>
          <w:rFonts w:ascii="Calibri" w:hAnsi="Calibri"/>
          <w:color w:val="003366"/>
          <w:sz w:val="26"/>
        </w:rPr>
        <w:t>Introduction</w:t>
      </w:r>
    </w:p>
    <w:p>
      <w:pPr>
        <w:spacing w:before="0" w:after="100" w:line="276" w:lineRule="auto"/>
      </w:pPr>
      <w:r>
        <w:rPr>
          <w:rFonts w:ascii="Calibri" w:hAnsi="Calibri"/>
          <w:sz w:val="20"/>
        </w:rPr>
        <w:t>The Department of Physics at the Indian Institute of Technology Jodhpur offers an academic program, Master of Science (M.Sc.) in Physics. This program is designed on the principle that deep theoretical understanding, mathematical rigor, computational proficiency, experimental observation, and empirical inquiry together form the foundation of scientific knowledge. It bridges undergraduate foundations with applied physics towards research and innovation in emerging technologies of national and global importance.</w:t>
      </w:r>
    </w:p>
    <w:p>
      <w:pPr>
        <w:spacing w:before="0" w:after="100" w:line="276" w:lineRule="auto"/>
      </w:pPr>
      <w:r>
        <w:rPr>
          <w:rFonts w:ascii="Calibri" w:hAnsi="Calibri"/>
          <w:b/>
          <w:sz w:val="20"/>
        </w:rPr>
        <w:t>Admissions: Through JAM</w:t>
      </w:r>
      <w:r>
        <w:rPr>
          <w:rFonts w:ascii="Calibri" w:hAnsi="Calibri"/>
          <w:sz w:val="20"/>
        </w:rPr>
        <w:t xml:space="preserve"> </w:t>
      </w:r>
      <w:r>
        <w:rPr>
          <w:rFonts w:ascii="Calibri" w:hAnsi="Calibri"/>
          <w:b/>
          <w:sz w:val="20"/>
        </w:rPr>
        <w:t>Duration: 2 years</w:t>
      </w:r>
      <w:r>
        <w:rPr>
          <w:rFonts w:ascii="Calibri" w:hAnsi="Calibri"/>
          <w:sz w:val="20"/>
        </w:rPr>
        <w:t xml:space="preserve"> </w:t>
      </w:r>
      <w:r>
        <w:rPr>
          <w:rFonts w:ascii="Calibri" w:hAnsi="Calibri"/>
          <w:b/>
          <w:sz w:val="20"/>
        </w:rPr>
        <w:t>Curriculum of MSc Program</w:t>
      </w:r>
    </w:p>
    <w:p>
      <w:pPr>
        <w:spacing w:before="0" w:after="100" w:line="276" w:lineRule="auto"/>
      </w:pPr>
      <w:hyperlink r:id="rId9">
        <w:r>
          <w:rPr>
            <w:color w:val="004B87"/>
            <w:u w:val="single"/>
          </w:rPr>
          <w:t xml:space="preserve">MSc new curriculum (2026 onwards)</w:t>
        </w:r>
      </w:hyperlink>
      <w:r>
        <w:rPr>
          <w:rFonts w:ascii="Calibri" w:hAnsi="Calibri"/>
          <w:sz w:val="20"/>
        </w:rPr>
        <w:t xml:space="preserve"> ( 1193 KB)</w:t>
      </w:r>
    </w:p>
    <w:p>
      <w:pPr>
        <w:spacing w:before="0" w:after="100" w:line="276" w:lineRule="auto"/>
      </w:pPr>
      <w:r>
        <w:rPr>
          <w:rFonts w:ascii="Calibri" w:hAnsi="Calibri"/>
          <w:b/>
          <w:sz w:val="20"/>
        </w:rPr>
        <w:t>NOTE:</w:t>
      </w:r>
      <w:r>
        <w:rPr>
          <w:rFonts w:ascii="Calibri" w:hAnsi="Calibri"/>
          <w:sz w:val="20"/>
        </w:rPr>
        <w:t xml:space="preserve"> Before 2026, the Department of Physics at IIT Jodhpur offered the following two postgraduate programs. The curricula of these programs are outlined below</w:t>
      </w:r>
    </w:p>
    <w:p>
      <w:pPr>
        <w:pStyle w:val="ListBullet"/>
        <w:spacing w:before="20" w:after="40"/>
      </w:pPr>
      <w:hyperlink r:id="rId10">
        <w:r>
          <w:rPr>
            <w:color w:val="004B87"/>
            <w:u w:val="single"/>
          </w:rPr>
          <w:t xml:space="preserve">M.Sc. (Physics) – 2 years</w:t>
        </w:r>
      </w:hyperlink>
    </w:p>
    <w:p>
      <w:pPr>
        <w:pStyle w:val="ListBullet"/>
        <w:spacing w:before="20" w:after="40"/>
      </w:pPr>
      <w:hyperlink r:id="rId11">
        <w:r>
          <w:rPr>
            <w:color w:val="004B87"/>
            <w:u w:val="single"/>
          </w:rPr>
          <w:t xml:space="preserve">MSc (Physics)-M.Tech. (Materials Engineering) Dual Degree Program - 4 years</w:t>
        </w:r>
      </w:hyperlink>
    </w:p>
    <w:p>
      <w:pPr>
        <w:spacing w:before="0" w:after="100" w:line="276" w:lineRule="auto"/>
      </w:pPr>
      <w:r>
        <w:rPr>
          <w:rFonts w:ascii="Calibri" w:hAnsi="Calibri"/>
          <w:i/>
          <w:sz w:val="20"/>
        </w:rPr>
        <w:t>Msc in physics</w:t>
      </w:r>
    </w:p>
    <w:p>
      <w:pPr>
        <w:spacing w:before="0" w:after="100" w:line="276" w:lineRule="auto"/>
      </w:pPr>
      <w:r>
        <w:rPr>
          <w:rFonts w:ascii="Calibri" w:hAnsi="Calibri"/>
          <w:i/>
          <w:sz w:val="20"/>
        </w:rPr>
        <w:t>msc-physics-program-objective</w:t>
      </w:r>
    </w:p>
    <w:p>
      <w:pPr>
        <w:spacing w:before="0" w:after="100" w:line="276" w:lineRule="auto"/>
      </w:pPr>
      <w:r>
        <w:rPr>
          <w:rFonts w:ascii="Calibri" w:hAnsi="Calibri"/>
          <w:sz w:val="20"/>
        </w:rPr>
        <w:t>######</w:t>
      </w:r>
    </w:p>
    <w:p>
      <w:pPr>
        <w:keepNext/>
        <w:spacing w:before="280" w:after="80"/>
      </w:pPr>
      <w:r>
        <w:rPr>
          <w:rFonts w:ascii="Calibri" w:hAnsi="Calibri"/>
          <w:color w:val="003366"/>
          <w:sz w:val="26"/>
        </w:rPr>
        <w:t>Welcome To The Department of Physics</w:t>
      </w:r>
    </w:p>
    <w:p>
      <w:pPr>
        <w:spacing w:before="0" w:after="100" w:line="276" w:lineRule="auto"/>
      </w:pPr>
      <w:r>
        <w:rPr>
          <w:rFonts w:ascii="Calibri" w:hAnsi="Calibri"/>
          <w:sz w:val="20"/>
        </w:rPr>
        <w:t>The subject of Physics is inherently a natural science subject based on strong theoretical foundations and experimental findings. The subject closely intersects with almost all the branches of engineering and the current research activities of physics across the world made a huge impact on new, advanced, and emerging technologies. Keeping these facts into consideration, our Department is committed to imparting high-quality education based on a strong academic curriculum comprising elements of theoretical concepts, laboratory experiments, and most importantly hands-on experiments. The graduates of the Department are expected to have deep insight into the domain of Physics together with a strong bent of mind to pursue cutting-edge research and translate it into technology.</w:t>
      </w:r>
    </w:p>
    <w:p>
      <w:pPr>
        <w:spacing w:before="0" w:after="100" w:line="276" w:lineRule="auto"/>
      </w:pPr>
      <w:r>
        <w:rPr>
          <w:rFonts w:ascii="Calibri" w:hAnsi="Calibri"/>
          <w:sz w:val="20"/>
        </w:rPr>
        <w:t>The Department of Physics offers a comprehensive range of academic programs designed to build strong foundations in physics while fostering research and innovation. At the undergraduate level, the department offers a 4-year B.S. in Engineering Physics, an interdisciplinary program that integrates core physics with engineering and emerging technologies. The department offers a 2-year M.Sc. in Physics, providing advanced training in fundamental and applied physics with opportunities for research. The Ph.D. program enables scholars to pursue cutting-edge research across diverse areas of theoretical, experimental, and computational physics under the guidance of experienced faculty.</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2">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https://www.iitj.ac.in/PageImages/Gallery/07-2026/Curriculum-of-MSc-in-Physics-2026-639208557752166058.pdf</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https://www.iitj.ac.in/PageImages/Gallery/02-2025/Curriculum2-638755740940904530.pdf</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https://www.iitj.ac.in/PageImages/Gallery/02-2025/Curriculum3-638755770502183063.pdf</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https://www.iitj.ac.in/physics/en/postgraduate-program</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https://www.iitj.ac.in/physics/en/physics</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https://www.iitj.ac.in/physics</w:t>
        </w:r>
      </w:hyperlink>
    </w:p>
    <w:p>
      <w:pPr>
        <w:pStyle w:val="ListBullet"/>
        <w:spacing w:before="20" w:after="40"/>
      </w:pPr>
      <w:r>
        <w:rPr>
          <w:rFonts w:ascii="Calibri" w:hAnsi="Calibri"/>
          <w:sz w:val="20"/>
        </w:rPr>
        <w:t xml:space="preserve">Traceable Knowledge Units: </w:t>
      </w:r>
      <w:r>
        <w:rPr>
          <w:rFonts w:ascii="Consolas" w:hAnsi="Consolas"/>
          <w:color w:val="333333"/>
          <w:sz w:val="19"/>
        </w:rPr>
        <w:t>41ba61bb1d78fe0a</w:t>
      </w:r>
      <w:r>
        <w:rPr>
          <w:rFonts w:ascii="Calibri" w:hAnsi="Calibri"/>
          <w:sz w:val="20"/>
        </w:rPr>
        <w:t xml:space="preserve">, </w:t>
      </w:r>
      <w:r>
        <w:rPr>
          <w:rFonts w:ascii="Consolas" w:hAnsi="Consolas"/>
          <w:color w:val="333333"/>
          <w:sz w:val="19"/>
        </w:rPr>
        <w:t>ac68f0cd2917e6d9</w:t>
      </w:r>
      <w:r>
        <w:rPr>
          <w:rFonts w:ascii="Calibri" w:hAnsi="Calibri"/>
          <w:sz w:val="20"/>
        </w:rPr>
        <w:t xml:space="preserve">, </w:t>
      </w:r>
      <w:r>
        <w:rPr>
          <w:rFonts w:ascii="Consolas" w:hAnsi="Consolas"/>
          <w:color w:val="333333"/>
          <w:sz w:val="19"/>
        </w:rPr>
        <w:t>f2bfc3d0289dd1ce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ageImages/Gallery/07-2026/Curriculum-of-MSc-in-Physics-2026-639208557752166058.pdf" TargetMode="External"/><Relationship Id="rId10" Type="http://schemas.openxmlformats.org/officeDocument/2006/relationships/hyperlink" Target="https://www.iitj.ac.in/PageImages/Gallery/02-2025/Curriculum2-638755740940904530.pdf" TargetMode="External"/><Relationship Id="rId11" Type="http://schemas.openxmlformats.org/officeDocument/2006/relationships/hyperlink" Target="https://www.iitj.ac.in/PageImages/Gallery/02-2025/Curriculum3-638755770502183063.pdf" TargetMode="External"/><Relationship Id="rId12" Type="http://schemas.openxmlformats.org/officeDocument/2006/relationships/hyperlink" Target="https://iitj.ac.in/" TargetMode="External"/><Relationship Id="rId13" Type="http://schemas.openxmlformats.org/officeDocument/2006/relationships/hyperlink" Target="https://www.iitj.ac.in/physics/en/postgraduate-program" TargetMode="External"/><Relationship Id="rId14" Type="http://schemas.openxmlformats.org/officeDocument/2006/relationships/hyperlink" Target="https://www.iitj.ac.in/physics/en/physics" TargetMode="External"/><Relationship Id="rId15" Type="http://schemas.openxmlformats.org/officeDocument/2006/relationships/hyperlink" Target="https://www.iitj.ac.in/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