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व्यवसाय हेतु भा. प्रौ. सं. जोधपुर क्यों चुने ? | भारतीय प्रौद्योगिकी संस्थान जोधपुर</w:t>
      </w:r>
    </w:p>
    <w:p>
      <w:pPr>
        <w:spacing w:before="0" w:after="280"/>
      </w:pPr>
      <w:r>
        <w:rPr>
          <w:rFonts w:ascii="Calibri" w:hAnsi="Calibri"/>
          <w:i/>
          <w:color w:val="666666"/>
          <w:sz w:val="20"/>
        </w:rPr>
        <w:t>Indian Institute of Technology Jodhpur  |  Category: multilingual/hindi</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व्यवसाय हेतु भा. प्रौ. सं. जोधपुर क्यों चुने ? | भारतीय प्रौद्योगिकी संस्थान जोधपुर at Indian Institute of Technology Jodhpur.</w:t>
      </w:r>
    </w:p>
    <w:p>
      <w:pPr>
        <w:spacing w:before="0" w:after="100" w:line="276" w:lineRule="auto"/>
      </w:pPr>
      <w:hyperlink r:id="rId9">
        <w:r>
          <w:rPr>
            <w:color w:val="004B87"/>
            <w:u w:val="single"/>
          </w:rPr>
          <w:t xml:space="preserve">*IIT Jodhpur Home Page*</w:t>
        </w:r>
      </w:hyperlink>
      <w:r>
        <w:rPr>
          <w:rFonts w:ascii="Calibri" w:hAnsi="Calibri"/>
          <w:sz w:val="20"/>
        </w:rPr>
        <w:t xml:space="preserve"> [](https://iitj.ac.in/Main/en/Help) A+ A A- [](https://iitj.ac.in/Search?lg=hi)</w:t>
      </w:r>
    </w:p>
    <w:p>
      <w:pPr>
        <w:spacing w:before="0" w:after="100" w:line="276" w:lineRule="auto"/>
      </w:pPr>
      <w:hyperlink r:id="rId10">
        <w:r>
          <w:rPr>
            <w:color w:val="004B87"/>
            <w:u w:val="single"/>
          </w:rPr>
          <w:t xml:space="preserve">| English |</w:t>
        </w:r>
      </w:hyperlink>
      <w:r>
        <w:rPr>
          <w:rFonts w:ascii="Calibri" w:hAnsi="Calibri"/>
          <w:sz w:val="20"/>
        </w:rPr>
        <w:t xml:space="preserve"> </w:t>
      </w:r>
      <w:hyperlink r:id="rId11">
        <w:r>
          <w:rPr>
            <w:color w:val="004B87"/>
            <w:u w:val="single"/>
          </w:rPr>
          <w:t xml:space="preserve">साइट मैप</w:t>
        </w:r>
      </w:hyperlink>
    </w:p>
    <w:p>
      <w:pPr>
        <w:spacing w:before="0" w:after="100" w:line="276" w:lineRule="auto"/>
      </w:pPr>
      <w:hyperlink r:id="rId9">
        <w:r>
          <w:rPr>
            <w:color w:val="004B87"/>
            <w:u w:val="single"/>
          </w:rPr>
          <w:t xml:space="preserve">Link</w:t>
        </w:r>
      </w:hyperlink>
    </w:p>
    <w:p>
      <w:pPr>
        <w:pStyle w:val="ListBullet"/>
        <w:spacing w:before="20" w:after="40"/>
      </w:pPr>
      <w:hyperlink r:id="rId9">
        <w:r>
          <w:rPr>
            <w:color w:val="004B87"/>
            <w:u w:val="single"/>
          </w:rPr>
          <w:t xml:space="preserve">मुखपृष्ठ</w:t>
        </w:r>
      </w:hyperlink>
    </w:p>
    <w:p>
      <w:pPr>
        <w:pStyle w:val="ListBullet"/>
        <w:spacing w:before="20" w:after="40"/>
      </w:pPr>
      <w:hyperlink r:id="rId12">
        <w:r>
          <w:rPr>
            <w:color w:val="004B87"/>
            <w:u w:val="single"/>
          </w:rPr>
          <w:t xml:space="preserve">भा. प्रौ. सं. जोधपुर</w:t>
        </w:r>
      </w:hyperlink>
      <w:r>
        <w:rPr>
          <w:rFonts w:ascii="Calibri" w:hAnsi="Calibri"/>
          <w:sz w:val="20"/>
        </w:rPr>
        <w:t>;)</w:t>
      </w:r>
    </w:p>
    <w:p>
      <w:pPr>
        <w:pStyle w:val="ListBullet"/>
        <w:spacing w:before="20" w:after="40"/>
      </w:pPr>
      <w:hyperlink r:id="rId13">
        <w:r>
          <w:rPr>
            <w:color w:val="004B87"/>
            <w:u w:val="single"/>
          </w:rPr>
          <w:t xml:space="preserve">संस्था</w:t>
        </w:r>
      </w:hyperlink>
    </w:p>
    <w:p>
      <w:pPr>
        <w:pStyle w:val="ListBullet"/>
        <w:spacing w:before="20" w:after="40"/>
      </w:pPr>
      <w:hyperlink r:id="rId14">
        <w:r>
          <w:rPr>
            <w:color w:val="004B87"/>
            <w:u w:val="single"/>
          </w:rPr>
          <w:t xml:space="preserve">वैधानिक निकाय</w:t>
        </w:r>
      </w:hyperlink>
    </w:p>
    <w:p>
      <w:pPr>
        <w:pStyle w:val="ListBullet"/>
        <w:spacing w:before="20" w:after="40"/>
      </w:pPr>
      <w:hyperlink r:id="rId15">
        <w:r>
          <w:rPr>
            <w:color w:val="004B87"/>
            <w:u w:val="single"/>
          </w:rPr>
          <w:t xml:space="preserve">प्रमुख पदाधिकारी</w:t>
        </w:r>
      </w:hyperlink>
    </w:p>
    <w:p>
      <w:pPr>
        <w:pStyle w:val="ListBullet"/>
        <w:spacing w:before="20" w:after="40"/>
      </w:pPr>
      <w:hyperlink r:id="rId16">
        <w:r>
          <w:rPr>
            <w:color w:val="004B87"/>
            <w:u w:val="single"/>
          </w:rPr>
          <w:t xml:space="preserve">अवसंरचना</w:t>
        </w:r>
      </w:hyperlink>
    </w:p>
    <w:p>
      <w:pPr>
        <w:pStyle w:val="ListBullet"/>
        <w:spacing w:before="20" w:after="40"/>
      </w:pPr>
      <w:hyperlink r:id="rId17">
        <w:r>
          <w:rPr>
            <w:color w:val="004B87"/>
            <w:u w:val="single"/>
          </w:rPr>
          <w:t xml:space="preserve">संपर्क एवं प्रचार-प्रसार</w:t>
        </w:r>
      </w:hyperlink>
    </w:p>
    <w:p>
      <w:pPr>
        <w:pStyle w:val="ListBullet"/>
        <w:spacing w:before="20" w:after="40"/>
      </w:pPr>
      <w:hyperlink r:id="rId12">
        <w:r>
          <w:rPr>
            <w:color w:val="004B87"/>
            <w:u w:val="single"/>
          </w:rPr>
          <w:t xml:space="preserve">प्रशासन</w:t>
        </w:r>
      </w:hyperlink>
      <w:r>
        <w:rPr>
          <w:rFonts w:ascii="Calibri" w:hAnsi="Calibri"/>
          <w:sz w:val="20"/>
        </w:rPr>
        <w:t>;)</w:t>
      </w:r>
    </w:p>
    <w:p>
      <w:pPr>
        <w:pStyle w:val="ListBullet"/>
        <w:spacing w:before="20" w:after="40"/>
      </w:pPr>
      <w:hyperlink r:id="rId18">
        <w:r>
          <w:rPr>
            <w:color w:val="004B87"/>
            <w:u w:val="single"/>
          </w:rPr>
          <w:t xml:space="preserve">निदेशक कार्यालय</w:t>
        </w:r>
      </w:hyperlink>
    </w:p>
    <w:p>
      <w:pPr>
        <w:pStyle w:val="ListBullet"/>
        <w:spacing w:before="20" w:after="40"/>
      </w:pPr>
      <w:hyperlink r:id="rId19">
        <w:r>
          <w:rPr>
            <w:color w:val="004B87"/>
            <w:u w:val="single"/>
          </w:rPr>
          <w:t xml:space="preserve">उप निदेशक कार्यालय</w:t>
        </w:r>
      </w:hyperlink>
    </w:p>
    <w:p>
      <w:pPr>
        <w:pStyle w:val="ListBullet"/>
        <w:spacing w:before="20" w:after="40"/>
      </w:pPr>
      <w:hyperlink r:id="rId20">
        <w:r>
          <w:rPr>
            <w:color w:val="004B87"/>
            <w:u w:val="single"/>
          </w:rPr>
          <w:t xml:space="preserve">कुलसचिव कार्यालय</w:t>
        </w:r>
      </w:hyperlink>
    </w:p>
    <w:p>
      <w:pPr>
        <w:pStyle w:val="ListBullet"/>
        <w:spacing w:before="20" w:after="40"/>
      </w:pPr>
      <w:hyperlink r:id="rId21">
        <w:r>
          <w:rPr>
            <w:color w:val="004B87"/>
            <w:u w:val="single"/>
          </w:rPr>
          <w:t xml:space="preserve">प्रशासन कार्यालय</w:t>
        </w:r>
      </w:hyperlink>
    </w:p>
    <w:p>
      <w:pPr>
        <w:pStyle w:val="ListBullet"/>
        <w:spacing w:before="20" w:after="40"/>
      </w:pPr>
      <w:hyperlink r:id="rId22">
        <w:r>
          <w:rPr>
            <w:color w:val="004B87"/>
            <w:u w:val="single"/>
          </w:rPr>
          <w:t xml:space="preserve">कार्यालय</w:t>
        </w:r>
      </w:hyperlink>
    </w:p>
    <w:p>
      <w:pPr>
        <w:pStyle w:val="ListBullet"/>
        <w:spacing w:before="20" w:after="40"/>
      </w:pPr>
      <w:hyperlink r:id="rId23">
        <w:r>
          <w:rPr>
            <w:color w:val="004B87"/>
            <w:u w:val="single"/>
          </w:rPr>
          <w:t xml:space="preserve">प्रशासनिक संपर्क</w:t>
        </w:r>
      </w:hyperlink>
    </w:p>
    <w:p>
      <w:pPr>
        <w:pStyle w:val="ListBullet"/>
        <w:spacing w:before="20" w:after="40"/>
      </w:pPr>
      <w:hyperlink r:id="rId12">
        <w:r>
          <w:rPr>
            <w:color w:val="004B87"/>
            <w:u w:val="single"/>
          </w:rPr>
          <w:t xml:space="preserve">शैक्षणिक</w:t>
        </w:r>
      </w:hyperlink>
      <w:r>
        <w:rPr>
          <w:rFonts w:ascii="Calibri" w:hAnsi="Calibri"/>
          <w:sz w:val="20"/>
        </w:rPr>
        <w:t>;)</w:t>
      </w:r>
    </w:p>
    <w:p>
      <w:pPr>
        <w:pStyle w:val="ListBullet"/>
        <w:spacing w:before="20" w:after="40"/>
      </w:pPr>
      <w:hyperlink r:id="rId24">
        <w:r>
          <w:rPr>
            <w:color w:val="004B87"/>
            <w:u w:val="single"/>
          </w:rPr>
          <w:t xml:space="preserve">विभाग</w:t>
        </w:r>
      </w:hyperlink>
    </w:p>
    <w:p>
      <w:pPr>
        <w:pStyle w:val="ListBullet"/>
        <w:spacing w:before="20" w:after="40"/>
      </w:pPr>
      <w:hyperlink r:id="rId25">
        <w:r>
          <w:rPr>
            <w:color w:val="004B87"/>
            <w:u w:val="single"/>
          </w:rPr>
          <w:t xml:space="preserve">विद्यालय</w:t>
        </w:r>
      </w:hyperlink>
    </w:p>
    <w:p>
      <w:pPr>
        <w:pStyle w:val="ListBullet"/>
        <w:spacing w:before="20" w:after="40"/>
      </w:pPr>
      <w:hyperlink r:id="rId26">
        <w:r>
          <w:rPr>
            <w:color w:val="004B87"/>
            <w:u w:val="single"/>
          </w:rPr>
          <w:t xml:space="preserve">केन्द्र</w:t>
        </w:r>
      </w:hyperlink>
    </w:p>
    <w:p>
      <w:pPr>
        <w:pStyle w:val="ListBullet"/>
        <w:spacing w:before="20" w:after="40"/>
      </w:pPr>
      <w:hyperlink r:id="rId27">
        <w:r>
          <w:rPr>
            <w:color w:val="004B87"/>
            <w:u w:val="single"/>
          </w:rPr>
          <w:t xml:space="preserve">आईडीआरपी/आईडीआरसी</w:t>
        </w:r>
      </w:hyperlink>
    </w:p>
    <w:p>
      <w:pPr>
        <w:pStyle w:val="ListBullet"/>
        <w:spacing w:before="20" w:after="40"/>
      </w:pPr>
      <w:hyperlink r:id="rId28">
        <w:r>
          <w:rPr>
            <w:color w:val="004B87"/>
            <w:u w:val="single"/>
          </w:rPr>
          <w:t xml:space="preserve">शैक्षणिक मामलों का कार्यालय</w:t>
        </w:r>
      </w:hyperlink>
    </w:p>
    <w:p>
      <w:pPr>
        <w:pStyle w:val="ListBullet"/>
        <w:spacing w:before="20" w:after="40"/>
      </w:pPr>
      <w:hyperlink r:id="rId29">
        <w:r>
          <w:rPr>
            <w:color w:val="004B87"/>
            <w:u w:val="single"/>
          </w:rPr>
          <w:t xml:space="preserve">कार्यकारी शिक्षा कार्यालय</w:t>
        </w:r>
      </w:hyperlink>
    </w:p>
    <w:p>
      <w:pPr>
        <w:pStyle w:val="ListBullet"/>
        <w:spacing w:before="20" w:after="40"/>
      </w:pPr>
      <w:hyperlink r:id="rId30">
        <w:r>
          <w:rPr>
            <w:color w:val="004B87"/>
            <w:u w:val="single"/>
          </w:rPr>
          <w:t xml:space="preserve">इंजीनियरिंग विज्ञान</w:t>
        </w:r>
      </w:hyperlink>
    </w:p>
    <w:p>
      <w:pPr>
        <w:pStyle w:val="ListBullet"/>
        <w:spacing w:before="20" w:after="40"/>
      </w:pPr>
      <w:hyperlink r:id="rId12">
        <w:r>
          <w:rPr>
            <w:color w:val="004B87"/>
            <w:u w:val="single"/>
          </w:rPr>
          <w:t xml:space="preserve">प्रवेश</w:t>
        </w:r>
      </w:hyperlink>
      <w:r>
        <w:rPr>
          <w:rFonts w:ascii="Calibri" w:hAnsi="Calibri"/>
          <w:sz w:val="20"/>
        </w:rPr>
        <w:t>;)</w:t>
      </w:r>
    </w:p>
    <w:p>
      <w:pPr>
        <w:pStyle w:val="ListBullet"/>
        <w:spacing w:before="20" w:after="40"/>
      </w:pPr>
      <w:hyperlink r:id="rId31">
        <w:r>
          <w:rPr>
            <w:color w:val="004B87"/>
            <w:u w:val="single"/>
          </w:rPr>
          <w:t xml:space="preserve">कार्यक्रम</w:t>
        </w:r>
      </w:hyperlink>
    </w:p>
    <w:p>
      <w:pPr>
        <w:pStyle w:val="ListBullet"/>
        <w:spacing w:before="20" w:after="40"/>
      </w:pPr>
      <w:hyperlink r:id="rId32">
        <w:r>
          <w:rPr>
            <w:color w:val="004B87"/>
            <w:u w:val="single"/>
          </w:rPr>
          <w:t xml:space="preserve">स्नातकोत्तर कार्यक्रमों में प्रवेश</w:t>
        </w:r>
      </w:hyperlink>
    </w:p>
    <w:p>
      <w:pPr>
        <w:pStyle w:val="ListBullet"/>
        <w:spacing w:before="20" w:after="40"/>
      </w:pPr>
      <w:hyperlink r:id="rId33">
        <w:r>
          <w:rPr>
            <w:color w:val="004B87"/>
            <w:u w:val="single"/>
          </w:rPr>
          <w:t xml:space="preserve">प्रवेश लिंक</w:t>
        </w:r>
      </w:hyperlink>
    </w:p>
    <w:p>
      <w:pPr>
        <w:pStyle w:val="ListBullet"/>
        <w:spacing w:before="20" w:after="40"/>
      </w:pPr>
      <w:hyperlink r:id="rId12">
        <w:r>
          <w:rPr>
            <w:color w:val="004B87"/>
            <w:u w:val="single"/>
          </w:rPr>
          <w:t xml:space="preserve">संसाधन</w:t>
        </w:r>
      </w:hyperlink>
      <w:r>
        <w:rPr>
          <w:rFonts w:ascii="Calibri" w:hAnsi="Calibri"/>
          <w:sz w:val="20"/>
        </w:rPr>
        <w:t>;)</w:t>
      </w:r>
    </w:p>
    <w:p>
      <w:pPr>
        <w:pStyle w:val="ListBullet"/>
        <w:spacing w:before="20" w:after="40"/>
      </w:pPr>
      <w:hyperlink r:id="rId34">
        <w:r>
          <w:rPr>
            <w:color w:val="004B87"/>
            <w:u w:val="single"/>
          </w:rPr>
          <w:t xml:space="preserve">केंद्रीय पुस्तकालय</w:t>
        </w:r>
      </w:hyperlink>
    </w:p>
    <w:p>
      <w:pPr>
        <w:pStyle w:val="ListBullet"/>
        <w:spacing w:before="20" w:after="40"/>
      </w:pPr>
      <w:hyperlink r:id="rId35">
        <w:r>
          <w:rPr>
            <w:color w:val="004B87"/>
            <w:u w:val="single"/>
          </w:rPr>
          <w:t xml:space="preserve">डिजिटल अवसंरचना और स्वचालन</w:t>
        </w:r>
      </w:hyperlink>
    </w:p>
    <w:p>
      <w:pPr>
        <w:pStyle w:val="ListBullet"/>
        <w:spacing w:before="20" w:after="40"/>
      </w:pPr>
      <w:hyperlink r:id="rId36">
        <w:r>
          <w:rPr>
            <w:color w:val="004B87"/>
            <w:u w:val="single"/>
          </w:rPr>
          <w:t xml:space="preserve">प्राथमिक स्वास्थ्य केंद्र</w:t>
        </w:r>
      </w:hyperlink>
    </w:p>
    <w:p>
      <w:pPr>
        <w:pStyle w:val="ListBullet"/>
        <w:spacing w:before="20" w:after="40"/>
      </w:pPr>
      <w:hyperlink r:id="rId12">
        <w:r>
          <w:rPr>
            <w:color w:val="004B87"/>
            <w:u w:val="single"/>
          </w:rPr>
          <w:t xml:space="preserve">अनुसंधान</w:t>
        </w:r>
      </w:hyperlink>
      <w:r>
        <w:rPr>
          <w:rFonts w:ascii="Calibri" w:hAnsi="Calibri"/>
          <w:sz w:val="20"/>
        </w:rPr>
        <w:t>;)</w:t>
      </w:r>
    </w:p>
    <w:p>
      <w:pPr>
        <w:pStyle w:val="ListBullet"/>
        <w:spacing w:before="20" w:after="40"/>
      </w:pPr>
      <w:hyperlink r:id="rId37">
        <w:r>
          <w:rPr>
            <w:color w:val="004B87"/>
            <w:u w:val="single"/>
          </w:rPr>
          <w:t xml:space="preserve">एआईओटी फैब सुविधा</w:t>
        </w:r>
      </w:hyperlink>
    </w:p>
    <w:p>
      <w:pPr>
        <w:pStyle w:val="ListBullet"/>
        <w:spacing w:before="20" w:after="40"/>
      </w:pPr>
      <w:hyperlink r:id="rId38">
        <w:r>
          <w:rPr>
            <w:color w:val="004B87"/>
            <w:u w:val="single"/>
          </w:rPr>
          <w:t xml:space="preserve">सीआरएफ सुविधा</w:t>
        </w:r>
      </w:hyperlink>
    </w:p>
    <w:p>
      <w:pPr>
        <w:pStyle w:val="ListBullet"/>
        <w:spacing w:before="20" w:after="40"/>
      </w:pPr>
      <w:hyperlink r:id="rId39">
        <w:r>
          <w:rPr>
            <w:color w:val="004B87"/>
            <w:u w:val="single"/>
          </w:rPr>
          <w:t xml:space="preserve">अनुसंधान एवं विकास कार्यालय</w:t>
        </w:r>
      </w:hyperlink>
    </w:p>
    <w:p>
      <w:pPr>
        <w:pStyle w:val="ListBullet"/>
        <w:spacing w:before="20" w:after="40"/>
      </w:pPr>
      <w:hyperlink r:id="rId40">
        <w:r>
          <w:rPr>
            <w:color w:val="004B87"/>
            <w:u w:val="single"/>
          </w:rPr>
          <w:t xml:space="preserve">गैर-लाभकारी संगठन</w:t>
        </w:r>
      </w:hyperlink>
    </w:p>
    <w:p>
      <w:pPr>
        <w:pStyle w:val="ListBullet"/>
        <w:spacing w:before="20" w:after="40"/>
      </w:pPr>
      <w:hyperlink r:id="rId12">
        <w:r>
          <w:rPr>
            <w:color w:val="004B87"/>
            <w:u w:val="single"/>
          </w:rPr>
          <w:t xml:space="preserve">छात्र</w:t>
        </w:r>
      </w:hyperlink>
      <w:r>
        <w:rPr>
          <w:rFonts w:ascii="Calibri" w:hAnsi="Calibri"/>
          <w:sz w:val="20"/>
        </w:rPr>
        <w:t>;)</w:t>
      </w:r>
    </w:p>
    <w:p>
      <w:pPr>
        <w:pStyle w:val="ListBullet"/>
        <w:spacing w:before="20" w:after="40"/>
      </w:pPr>
      <w:hyperlink r:id="rId41">
        <w:r>
          <w:rPr>
            <w:color w:val="004B87"/>
            <w:u w:val="single"/>
          </w:rPr>
          <w:t xml:space="preserve">छात्र कार्यालय</w:t>
        </w:r>
      </w:hyperlink>
    </w:p>
    <w:p>
      <w:pPr>
        <w:pStyle w:val="ListBullet"/>
        <w:spacing w:before="20" w:after="40"/>
      </w:pPr>
      <w:hyperlink r:id="rId42">
        <w:r>
          <w:rPr>
            <w:color w:val="004B87"/>
            <w:u w:val="single"/>
          </w:rPr>
          <w:t xml:space="preserve">छात्र कल्याण समिति</w:t>
        </w:r>
      </w:hyperlink>
    </w:p>
    <w:p>
      <w:pPr>
        <w:pStyle w:val="ListBullet"/>
        <w:spacing w:before="20" w:after="40"/>
      </w:pPr>
      <w:hyperlink r:id="rId43">
        <w:r>
          <w:rPr>
            <w:color w:val="004B87"/>
            <w:u w:val="single"/>
          </w:rPr>
          <w:t xml:space="preserve">प्लेसमेंट, प्रशिक्षण और इंटर्नशिप</w:t>
        </w:r>
      </w:hyperlink>
    </w:p>
    <w:p>
      <w:pPr>
        <w:pStyle w:val="ListBullet"/>
        <w:spacing w:before="20" w:after="40"/>
      </w:pPr>
      <w:hyperlink r:id="rId44">
        <w:r>
          <w:rPr>
            <w:color w:val="004B87"/>
            <w:u w:val="single"/>
          </w:rPr>
          <w:t xml:space="preserve">पूर्व छात्रों</w:t>
        </w:r>
      </w:hyperlink>
    </w:p>
    <w:p>
      <w:pPr>
        <w:pStyle w:val="ListBullet"/>
        <w:spacing w:before="20" w:after="40"/>
      </w:pPr>
      <w:hyperlink r:id="rId12">
        <w:r>
          <w:rPr>
            <w:color w:val="004B87"/>
            <w:u w:val="single"/>
          </w:rPr>
          <w:t xml:space="preserve">संकाय</w:t>
        </w:r>
      </w:hyperlink>
      <w:r>
        <w:rPr>
          <w:rFonts w:ascii="Calibri" w:hAnsi="Calibri"/>
          <w:sz w:val="20"/>
        </w:rPr>
        <w:t>;)</w:t>
      </w:r>
    </w:p>
    <w:p>
      <w:pPr>
        <w:pStyle w:val="ListBullet"/>
        <w:spacing w:before="20" w:after="40"/>
      </w:pPr>
      <w:hyperlink r:id="rId45">
        <w:r>
          <w:rPr>
            <w:color w:val="004B87"/>
            <w:u w:val="single"/>
          </w:rPr>
          <w:t xml:space="preserve">संकाय पद</w:t>
        </w:r>
      </w:hyperlink>
    </w:p>
    <w:p>
      <w:pPr>
        <w:pStyle w:val="ListBullet"/>
        <w:spacing w:before="20" w:after="40"/>
      </w:pPr>
      <w:hyperlink r:id="rId46">
        <w:r>
          <w:rPr>
            <w:color w:val="004B87"/>
            <w:u w:val="single"/>
          </w:rPr>
          <w:t xml:space="preserve">अक्सर पूछे जाने वाले प्रश्न: आवेदक</w:t>
        </w:r>
      </w:hyperlink>
    </w:p>
    <w:p>
      <w:pPr>
        <w:pStyle w:val="ListBullet"/>
        <w:spacing w:before="20" w:after="40"/>
      </w:pPr>
      <w:hyperlink r:id="rId47">
        <w:r>
          <w:rPr>
            <w:color w:val="004B87"/>
            <w:u w:val="single"/>
          </w:rPr>
          <w:t xml:space="preserve">संकाय सदस्य</w:t>
        </w:r>
      </w:hyperlink>
    </w:p>
    <w:p>
      <w:pPr>
        <w:pStyle w:val="ListBullet"/>
        <w:spacing w:before="20" w:after="40"/>
      </w:pPr>
      <w:hyperlink r:id="rId48">
        <w:r>
          <w:rPr>
            <w:color w:val="004B87"/>
            <w:u w:val="single"/>
          </w:rPr>
          <w:t xml:space="preserve">स्कॉलर्स-इन-रेजिडेंस</w:t>
        </w:r>
      </w:hyperlink>
    </w:p>
    <w:p>
      <w:pPr>
        <w:pStyle w:val="ListBullet"/>
        <w:spacing w:before="20" w:after="40"/>
      </w:pPr>
      <w:hyperlink r:id="rId49">
        <w:r>
          <w:rPr>
            <w:color w:val="004B87"/>
            <w:u w:val="single"/>
          </w:rPr>
          <w:t xml:space="preserve">अनुलग्रक संकाय सदस्य</w:t>
        </w:r>
      </w:hyperlink>
    </w:p>
    <w:p>
      <w:pPr>
        <w:pStyle w:val="ListBullet"/>
        <w:spacing w:before="20" w:after="40"/>
      </w:pPr>
      <w:hyperlink r:id="rId50">
        <w:r>
          <w:rPr>
            <w:color w:val="004B87"/>
            <w:u w:val="single"/>
          </w:rPr>
          <w:t xml:space="preserve">विजिटिंग फैकल्टी सदस्य</w:t>
        </w:r>
      </w:hyperlink>
    </w:p>
    <w:p>
      <w:pPr>
        <w:pStyle w:val="ListBullet"/>
        <w:spacing w:before="20" w:after="40"/>
      </w:pPr>
      <w:hyperlink r:id="rId51">
        <w:r>
          <w:rPr>
            <w:color w:val="004B87"/>
            <w:u w:val="single"/>
          </w:rPr>
          <w:t xml:space="preserve">व्यवसाय हेतु भा. प्रौ. सं. जोधपुर क्यों चुने ?</w:t>
        </w:r>
      </w:hyperlink>
    </w:p>
    <w:p>
      <w:pPr>
        <w:spacing w:before="0" w:after="100" w:line="276" w:lineRule="auto"/>
      </w:pPr>
      <w:hyperlink r:id="rId9">
        <w:r>
          <w:rPr>
            <w:color w:val="004B87"/>
            <w:u w:val="single"/>
          </w:rPr>
          <w:t xml:space="preserve">भारतीय प्रौद्योगिकी संस्थान जोधपुर</w:t>
        </w:r>
      </w:hyperlink>
    </w:p>
    <w:p>
      <w:pPr>
        <w:pStyle w:val="ListNumber"/>
        <w:spacing w:before="20" w:after="40"/>
      </w:pPr>
      <w:hyperlink r:id="rId9">
        <w:r>
          <w:rPr>
            <w:color w:val="004B87"/>
            <w:u w:val="single"/>
          </w:rPr>
          <w:t xml:space="preserve">मुखपृष्ठ</w:t>
        </w:r>
      </w:hyperlink>
    </w:p>
    <w:p>
      <w:pPr>
        <w:pStyle w:val="ListNumber"/>
        <w:spacing w:before="20" w:after="40"/>
      </w:pPr>
      <w:hyperlink r:id="rId52">
        <w:r>
          <w:rPr>
            <w:color w:val="004B87"/>
            <w:u w:val="single"/>
          </w:rPr>
          <w:t xml:space="preserve">संकाय</w:t>
        </w:r>
      </w:hyperlink>
    </w:p>
    <w:p>
      <w:pPr>
        <w:pStyle w:val="ListNumber"/>
        <w:spacing w:before="20" w:after="40"/>
      </w:pPr>
      <w:r>
        <w:rPr>
          <w:rFonts w:ascii="Calibri" w:hAnsi="Calibri"/>
          <w:sz w:val="20"/>
        </w:rPr>
        <w:t>व्यवसाय हेतु भा. प्रौ. सं. जोधपुर क्यों चुने ?</w:t>
      </w:r>
    </w:p>
    <w:p>
      <w:pPr>
        <w:keepNext/>
        <w:spacing w:before="280" w:after="80"/>
      </w:pPr>
      <w:r>
        <w:rPr>
          <w:rFonts w:ascii="Calibri" w:hAnsi="Calibri"/>
          <w:color w:val="003366"/>
          <w:sz w:val="26"/>
        </w:rPr>
        <w:t>व्यवसाय हेतु भा. प्रौ. सं. जोधपुर क्यों चुने ?</w:t>
      </w:r>
    </w:p>
    <w:p>
      <w:pPr>
        <w:spacing w:before="0" w:after="100" w:line="276" w:lineRule="auto"/>
      </w:pPr>
      <w:r>
        <w:rPr>
          <w:rFonts w:ascii="Calibri" w:hAnsi="Calibri"/>
          <w:sz w:val="20"/>
        </w:rPr>
        <w:t>भा. प्रौ. सं. जोधपुर को करियर बनाने के लिए चुनने के कई कारण हैं। इनमें से कुछ प्रमुख कारण इस प्रकार हैं:</w:t>
      </w:r>
    </w:p>
    <w:p>
      <w:pPr>
        <w:pStyle w:val="ListNumber"/>
        <w:spacing w:before="20" w:after="40"/>
      </w:pPr>
      <w:r>
        <w:rPr>
          <w:rFonts w:ascii="Calibri" w:hAnsi="Calibri"/>
          <w:sz w:val="20"/>
        </w:rPr>
        <w:t>शिक्षण-अधिगम और अनुसंधान-निर्माण के माध्यम से छात्रवृत्ति हमें प्रेरित करती है। संकाय सदस्य अपने स्वयं के शिक्षण और अनुसंधान हितों को आगे बढ़ाते हैं। भा. प्रौ. सं. जोधपुर ने महत्वपूर्ण निवेश किया और अत्याधुनिक सामग्री लक्षण वर्णन परिष्कृत उपकरण हासिल किए।</w:t>
      </w:r>
    </w:p>
    <w:p>
      <w:pPr>
        <w:pStyle w:val="ListNumber"/>
        <w:spacing w:before="20" w:after="40"/>
      </w:pPr>
      <w:r>
        <w:rPr>
          <w:rFonts w:ascii="Calibri" w:hAnsi="Calibri"/>
          <w:sz w:val="20"/>
        </w:rPr>
        <w:t>भा. प्रौ. सं. जोधपुर ने देश के लिए चुनिंदा प्रभावशाली तकनीकी योगदान देने का फैसला किया है। इस व्यापक प्रौद्योगिकी विकास दृष्टिकोण में विज्ञान, मानविकी और सामाजिक विज्ञान तथा इंजीनियरिंग की पृष्ठभूमि वाले संकाय सदस्यों, कर्मचारियों और छात्रों का अंत-से-अंत कार्य शामिल है। चयनित डोमेन में शामिल हैं:</w:t>
      </w:r>
    </w:p>
    <w:p>
      <w:pPr>
        <w:pStyle w:val="ListBullet"/>
        <w:spacing w:before="20" w:after="40"/>
      </w:pPr>
      <w:r>
        <w:rPr>
          <w:rFonts w:ascii="Calibri" w:hAnsi="Calibri"/>
          <w:sz w:val="20"/>
        </w:rPr>
        <w:t>शुष्क क्षेत्र प्रौद्योगिकियां: सौर ऊर्जा, जल और स्मार्ट भवन;</w:t>
      </w:r>
    </w:p>
    <w:p>
      <w:pPr>
        <w:pStyle w:val="ListBullet"/>
        <w:spacing w:before="20" w:after="40"/>
      </w:pPr>
      <w:r>
        <w:rPr>
          <w:rFonts w:ascii="Calibri" w:hAnsi="Calibri"/>
          <w:sz w:val="20"/>
        </w:rPr>
        <w:t>महत्वपूर्ण प्रौद्योगिकियाँ: सामग्री, घटक और प्रणालियाँ;</w:t>
      </w:r>
    </w:p>
    <w:p>
      <w:pPr>
        <w:pStyle w:val="ListBullet"/>
        <w:spacing w:before="20" w:after="40"/>
      </w:pPr>
      <w:r>
        <w:rPr>
          <w:rFonts w:ascii="Calibri" w:hAnsi="Calibri"/>
          <w:sz w:val="20"/>
        </w:rPr>
        <w:t>स्वास्थ्य देखभाल प्रौद्योगिकियाँ: नैदानिक ​​उपकरण, और स्वास्थ्य देखभाल के लिए जैविक समाधान; तथा</w:t>
      </w:r>
    </w:p>
    <w:p>
      <w:pPr>
        <w:pStyle w:val="ListBullet"/>
        <w:spacing w:before="20" w:after="40"/>
      </w:pPr>
      <w:r>
        <w:rPr>
          <w:rFonts w:ascii="Calibri" w:hAnsi="Calibri"/>
          <w:sz w:val="20"/>
        </w:rPr>
        <w:t>ऑटोमोटिव टेक्नोलॉजीज: वाणिज्यिक वाहन</w:t>
      </w:r>
    </w:p>
    <w:p>
      <w:pPr>
        <w:pStyle w:val="ListNumber"/>
        <w:spacing w:before="20" w:after="40"/>
      </w:pPr>
      <w:r>
        <w:rPr>
          <w:rFonts w:ascii="Calibri" w:hAnsi="Calibri"/>
          <w:sz w:val="20"/>
        </w:rPr>
        <w:t>जुलाई 2014 में, भा. प्रौ. सं. जोधपुर ने बिल्कुल नया इंडस्ट्री इमर्शन बी.टेक. प्रोग्राम लॉन्च किया - एक प्रमुख तकनीकी शैक्षणिक कार्यक्रम जो भा. प्रौ. सं. जोधपुर के छात्रों और संकाय सदस्यों को प्रौद्योगिकी उद्योग और राष्ट्र की आवश्यकताओं को पूरा करने में सक्षम बनाएगा। यह प्रौद्योगिकी उद्योग के अंदर विसर्जन के माध्यम से शिक्षा जगत में कक्षा निर्देशों और उद्योग में शॉप फ़्लोर अनुभव का मिश्रण है। करके सीखना, अनुभवात्मक और सहकारी शिक्षा, उद्योग के पेशेवरों के संरक्षण में लाइव असाइनमेंट पर काम करना और उद्योग के साथ संयुक्त अनुसंधान और विकास परियोजनाओं में संकाय सदस्यों और छात्रों को शामिल करना, मिश्रित बी.टेक. प्रोग्राम की कुछ प्रमुख विशेषताएं हैं। इस मॉडल पर मास्टर्स और डॉक्टरेट कार्यक्रमों के लिए भी सक्रिय रूप से विचार किया जा रहा है।</w:t>
      </w:r>
    </w:p>
    <w:p>
      <w:pPr>
        <w:pStyle w:val="ListNumber"/>
        <w:spacing w:before="20" w:after="40"/>
      </w:pPr>
      <w:r>
        <w:rPr>
          <w:rFonts w:ascii="Calibri" w:hAnsi="Calibri"/>
          <w:sz w:val="20"/>
        </w:rPr>
        <w:t>जोधपुर एक महानगर या महानगरीय शहर के बोझ से पर्याप्त रूप से अलग है और इसलिए ध्यान केंद्रित शैक्षणिक कार्य करने के लिए बहुत आवश्यक शांति प्रदान करता है। इसके अलावा, जोधपुर शहर खुद एक सक्रिय पर्यटक शहर है जो दोस्ताना है, लेकिन शांत है।</w:t>
      </w:r>
    </w:p>
    <w:p>
      <w:pPr>
        <w:pStyle w:val="ListNumber"/>
        <w:spacing w:before="20" w:after="40"/>
      </w:pPr>
      <w:r>
        <w:rPr>
          <w:rFonts w:ascii="Calibri" w:hAnsi="Calibri"/>
          <w:sz w:val="20"/>
        </w:rPr>
        <w:t>भा. प्रौ. सं. जोधपुर शहर के केंद्र से लगभग 20 किमी दूर एक अत्याधुनिक स्थायी परिसर की स्थापना की दिशा में काम कर रहा है।</w:t>
      </w:r>
    </w:p>
    <w:p>
      <w:pPr>
        <w:pStyle w:val="ListNumber"/>
        <w:spacing w:before="20" w:after="40"/>
      </w:pPr>
      <w:r>
        <w:rPr>
          <w:rFonts w:ascii="Calibri" w:hAnsi="Calibri"/>
          <w:sz w:val="20"/>
        </w:rPr>
        <w:t>जोधपुर शहर कोई बड़ा शहर नहीं है। लगभग 12.7 लाख की आबादी (इसका एक बड़ा हिस्सा सैन्य और अर्धसैनिक बलों के पास है) के साथ, यह शहर शांत और मैत्रीपूर्ण है। शहर की एक खासियत यह है कि शहर के किसी भी हिस्से में दिन के किसी भी समय ट्रैफिक जाम नहीं होता है!!</w:t>
      </w:r>
    </w:p>
    <w:p>
      <w:pPr>
        <w:pStyle w:val="ListNumber"/>
        <w:spacing w:before="20" w:after="40"/>
      </w:pPr>
      <w:r>
        <w:rPr>
          <w:rFonts w:ascii="Calibri" w:hAnsi="Calibri"/>
          <w:sz w:val="20"/>
        </w:rPr>
        <w:t>जोधपुर दिल्ली और मुंबई से हवाई और रेल मार्ग द्वारा तथा प्रमुख पड़ोसी शहरों जैसे जयपुर, उदयपुर, जैसलमेर और अहमदाबाद से रेल और सड़क मार्ग द्वारा अच्छी तरह जुड़ा हुआ है।</w:t>
      </w:r>
    </w:p>
    <w:p>
      <w:pPr>
        <w:pStyle w:val="ListNumber"/>
        <w:spacing w:before="20" w:after="40"/>
      </w:pPr>
      <w:r>
        <w:rPr>
          <w:rFonts w:ascii="Calibri" w:hAnsi="Calibri"/>
          <w:sz w:val="20"/>
        </w:rPr>
        <w:t>जोधपुर शहर में जय नारायण व्यास विश्वविद्यालय (पूर्व में जोधपुर विश्वविद्यालय) के अलावा कई अन्य प्रमुख शैक्षणिक और अनुसंधान एवं विकास संगठन हैं। इनमें शामिल हैं:</w:t>
      </w:r>
    </w:p>
    <w:p>
      <w:pPr>
        <w:pStyle w:val="ListBullet"/>
        <w:spacing w:before="20" w:after="40"/>
      </w:pPr>
      <w:r>
        <w:rPr>
          <w:rFonts w:ascii="Calibri" w:hAnsi="Calibri"/>
          <w:sz w:val="20"/>
        </w:rPr>
        <w:t>अखिल भारतीय आयुर्विज्ञान संस्थान, जोधपुर,</w:t>
      </w:r>
    </w:p>
    <w:p>
      <w:pPr>
        <w:pStyle w:val="ListBullet"/>
        <w:spacing w:before="20" w:after="40"/>
      </w:pPr>
      <w:r>
        <w:rPr>
          <w:rFonts w:ascii="Calibri" w:hAnsi="Calibri"/>
          <w:sz w:val="20"/>
        </w:rPr>
        <w:t>राष्ट्रीय विधि विश्वविद्यालय, जोधपुर,</w:t>
      </w:r>
    </w:p>
    <w:p>
      <w:pPr>
        <w:pStyle w:val="ListBullet"/>
        <w:spacing w:before="20" w:after="40"/>
      </w:pPr>
      <w:r>
        <w:rPr>
          <w:rFonts w:ascii="Calibri" w:hAnsi="Calibri"/>
          <w:sz w:val="20"/>
        </w:rPr>
        <w:t>राष्ट्रीय फैशन प्रौद्योगिकी संस्थान, जोधपुर,</w:t>
      </w:r>
    </w:p>
    <w:p>
      <w:pPr>
        <w:pStyle w:val="ListBullet"/>
        <w:spacing w:before="20" w:after="40"/>
      </w:pPr>
      <w:r>
        <w:rPr>
          <w:rFonts w:ascii="Calibri" w:hAnsi="Calibri"/>
          <w:sz w:val="20"/>
        </w:rPr>
        <w:t>डॉ. सर्वपल्ली राधाकृष्णन राजस्थान आयुर्वेद विश्वविद्यालय, जोधपुर,</w:t>
      </w:r>
    </w:p>
    <w:p>
      <w:pPr>
        <w:pStyle w:val="ListBullet"/>
        <w:spacing w:before="20" w:after="40"/>
      </w:pPr>
      <w:r>
        <w:rPr>
          <w:rFonts w:ascii="Calibri" w:hAnsi="Calibri"/>
          <w:sz w:val="20"/>
        </w:rPr>
        <w:t>सरदार पटेल पुलिस, सुरक्षा एवं आपराधिक न्याय विश्वविद्यालय, जोधपुर,</w:t>
      </w:r>
    </w:p>
    <w:p>
      <w:pPr>
        <w:pStyle w:val="ListBullet"/>
        <w:spacing w:before="20" w:after="40"/>
      </w:pPr>
      <w:r>
        <w:rPr>
          <w:rFonts w:ascii="Calibri" w:hAnsi="Calibri"/>
          <w:sz w:val="20"/>
        </w:rPr>
        <w:t>फुटवियर डिजाइन एवं विकास संस्थान, जोधपुर, और</w:t>
      </w:r>
    </w:p>
    <w:p>
      <w:pPr>
        <w:pStyle w:val="ListBullet"/>
        <w:spacing w:before="20" w:after="40"/>
      </w:pPr>
      <w:r>
        <w:rPr>
          <w:rFonts w:ascii="Calibri" w:hAnsi="Calibri"/>
          <w:sz w:val="20"/>
        </w:rPr>
        <w:t>रक्षा प्रयोगशाला, जोधपुर (डीआरडीओ) में रिक्त पदों पर नियुक्ति की जाएगी। इनमें से पहले छह पद नए हैं, तथा संकाय सदस्य के जीवनसाथी की नियुक्ति के अवसर हैं, जो उनकी योग्यता और प्रासंगिक अनुभव पर आधारित होंगे।</w:t>
      </w:r>
    </w:p>
    <w:p>
      <w:pPr>
        <w:pStyle w:val="ListNumber"/>
        <w:spacing w:before="20" w:after="40"/>
      </w:pPr>
      <w:r>
        <w:rPr>
          <w:rFonts w:ascii="Calibri" w:hAnsi="Calibri"/>
          <w:sz w:val="20"/>
        </w:rPr>
        <w:t>जोधपुर वकीलों और चार्टर्ड अकाउंटेंट्स का शहर है। खास तौर पर राजस्थान राज्य का उच्च न्यायालय शहर में स्थित होने के कारण, जोधपुर में इन विषयों में पृष्ठभूमि वाले जीवनसाथी के लिए पर्याप्त पेशेवर अवसर हैं।</w:t>
      </w:r>
    </w:p>
    <w:p>
      <w:pPr>
        <w:spacing w:before="0" w:after="100" w:line="276" w:lineRule="auto"/>
      </w:pPr>
      <w:r>
        <w:rPr>
          <w:rFonts w:ascii="Calibri" w:hAnsi="Calibri"/>
          <w:sz w:val="20"/>
        </w:rPr>
        <w:t>###### कुछ चीजें जो हम अपने नए संकाय सदस्यों के लिए करते हैं</w:t>
      </w:r>
    </w:p>
    <w:p>
      <w:pPr>
        <w:spacing w:before="0" w:after="100" w:line="276" w:lineRule="auto"/>
      </w:pPr>
      <w:r>
        <w:rPr>
          <w:rFonts w:ascii="Calibri" w:hAnsi="Calibri"/>
          <w:sz w:val="20"/>
        </w:rPr>
        <w:t>संस्थान निम्नलिखित कार्य करेगा:</w:t>
      </w:r>
    </w:p>
    <w:p>
      <w:pPr>
        <w:pStyle w:val="ListNumber"/>
        <w:spacing w:before="20" w:after="40"/>
      </w:pPr>
      <w:r>
        <w:rPr>
          <w:rFonts w:ascii="Calibri" w:hAnsi="Calibri"/>
          <w:sz w:val="20"/>
        </w:rPr>
        <w:t>आगमन पर तुरंत पारगमन आवास उपलब्ध कराना;</w:t>
      </w:r>
    </w:p>
    <w:p>
      <w:pPr>
        <w:pStyle w:val="ListNumber"/>
        <w:spacing w:before="20" w:after="40"/>
      </w:pPr>
      <w:r>
        <w:rPr>
          <w:rFonts w:ascii="Calibri" w:hAnsi="Calibri"/>
          <w:sz w:val="20"/>
        </w:rPr>
        <w:t>प्रतिपूर्ति करना</w:t>
      </w:r>
    </w:p>
    <w:p>
      <w:pPr>
        <w:pStyle w:val="ListNumber"/>
        <w:spacing w:before="20" w:after="40"/>
      </w:pPr>
      <w:r>
        <w:rPr>
          <w:rFonts w:ascii="Calibri" w:hAnsi="Calibri"/>
          <w:sz w:val="20"/>
        </w:rPr>
        <w:t>प्रति माह 1,500 रुपये तक का टेलीफोन बिल,</w:t>
      </w:r>
    </w:p>
    <w:p>
      <w:pPr>
        <w:pStyle w:val="ListNumber"/>
        <w:spacing w:before="20" w:after="40"/>
      </w:pPr>
      <w:r>
        <w:rPr>
          <w:rFonts w:ascii="Calibri" w:hAnsi="Calibri"/>
          <w:sz w:val="20"/>
        </w:rPr>
        <w:t>स्वयं एवं आश्रितों के चिकित्सा व्यय,</w:t>
      </w:r>
    </w:p>
    <w:p>
      <w:pPr>
        <w:pStyle w:val="ListNumber"/>
        <w:spacing w:before="20" w:after="40"/>
      </w:pPr>
      <w:r>
        <w:rPr>
          <w:rFonts w:ascii="Calibri" w:hAnsi="Calibri"/>
          <w:sz w:val="20"/>
        </w:rPr>
        <w:t>पहले दो बच्चों के लिए कक्षा 12 तक शिक्षा भत्ता, तथा</w:t>
      </w:r>
    </w:p>
    <w:p>
      <w:pPr>
        <w:pStyle w:val="ListNumber"/>
        <w:spacing w:before="20" w:after="40"/>
      </w:pPr>
      <w:r>
        <w:rPr>
          <w:rFonts w:ascii="Calibri" w:hAnsi="Calibri"/>
          <w:sz w:val="20"/>
        </w:rPr>
        <w:t>भारत या विदेश में किसी भी स्थान से 1.5 लाख रुपये तक का स्थानांतरण व्यय;</w:t>
      </w:r>
    </w:p>
    <w:p>
      <w:pPr>
        <w:pStyle w:val="ListNumber"/>
        <w:spacing w:before="20" w:after="40"/>
      </w:pPr>
      <w:r>
        <w:rPr>
          <w:rFonts w:ascii="Calibri" w:hAnsi="Calibri"/>
          <w:sz w:val="20"/>
        </w:rPr>
        <w:t>प्रस्ताव</w:t>
      </w:r>
    </w:p>
    <w:p>
      <w:pPr>
        <w:pStyle w:val="ListNumber"/>
        <w:spacing w:before="20" w:after="40"/>
      </w:pPr>
      <w:r>
        <w:rPr>
          <w:rFonts w:ascii="Calibri" w:hAnsi="Calibri"/>
          <w:sz w:val="20"/>
        </w:rPr>
        <w:t>विज्ञान और इंजीनियरिंग में संकाय सदस्यों के लिए 25 लाख रुपये तक तथा मानविकी और सामाजिक विज्ञान में संकाय सदस्यों के लिए 5 लाख रुपये तक का अनुसंधान आरंभ अनुदान; तथा</w:t>
      </w:r>
    </w:p>
    <w:p>
      <w:pPr>
        <w:pStyle w:val="ListNumber"/>
        <w:spacing w:before="20" w:after="40"/>
      </w:pPr>
      <w:r>
        <w:rPr>
          <w:rFonts w:ascii="Calibri" w:hAnsi="Calibri"/>
          <w:sz w:val="20"/>
        </w:rPr>
        <w:t>प्रत्येक 3 वर्ष में एक बार 3 लाख रुपये का संचयी व्यावसायिक विकास भत्ता;</w:t>
      </w:r>
    </w:p>
    <w:p>
      <w:pPr>
        <w:pStyle w:val="ListNumber"/>
        <w:spacing w:before="20" w:after="40"/>
      </w:pPr>
      <w:r>
        <w:rPr>
          <w:rFonts w:ascii="Calibri" w:hAnsi="Calibri"/>
          <w:sz w:val="20"/>
        </w:rPr>
        <w:t>भारत सरकार की नई पेंशन योजना में योगदान देना;</w:t>
      </w:r>
    </w:p>
    <w:p>
      <w:pPr>
        <w:pStyle w:val="ListNumber"/>
        <w:spacing w:before="20" w:after="40"/>
      </w:pPr>
      <w:r>
        <w:rPr>
          <w:rFonts w:ascii="Calibri" w:hAnsi="Calibri"/>
          <w:sz w:val="20"/>
        </w:rPr>
        <w:t>आईएनएसए युवा वैज्ञानिक और आईएनएई युवा इंजीनियर पुरस्कार विजेताओं के लिए तीन वर्षों तक 10,000 रुपये प्रति माह तक का पुरस्कार; तथा</w:t>
      </w:r>
    </w:p>
    <w:p>
      <w:pPr>
        <w:pStyle w:val="ListNumber"/>
        <w:spacing w:before="20" w:after="40"/>
      </w:pPr>
      <w:r>
        <w:rPr>
          <w:rFonts w:ascii="Calibri" w:hAnsi="Calibri"/>
          <w:sz w:val="20"/>
        </w:rPr>
        <w:t>आसान ऋण की सुविधा प्रदान करना।</w:t>
      </w:r>
    </w:p>
    <w:p>
      <w:pPr>
        <w:spacing w:before="0" w:after="100" w:line="276" w:lineRule="auto"/>
      </w:pPr>
      <w:r>
        <w:rPr>
          <w:rFonts w:ascii="Calibri" w:hAnsi="Calibri"/>
          <w:sz w:val="20"/>
        </w:rPr>
        <w:t xml:space="preserve">इस अनुभाग के पीडीएफ संस्करण के लिए कृपया </w:t>
      </w:r>
      <w:hyperlink r:id="rId53">
        <w:r>
          <w:rPr>
            <w:color w:val="004B87"/>
            <w:u w:val="single"/>
          </w:rPr>
          <w:t xml:space="preserve">यहां क्लिक करें</w:t>
        </w:r>
      </w:hyperlink>
      <w:r>
        <w:rPr>
          <w:rFonts w:ascii="Calibri" w:hAnsi="Calibri"/>
          <w:sz w:val="20"/>
        </w:rPr>
        <w:t>।</w:t>
      </w:r>
    </w:p>
    <w:p>
      <w:pPr>
        <w:spacing w:before="0" w:after="100" w:line="276" w:lineRule="auto"/>
      </w:pPr>
      <w:hyperlink r:id="rId54">
        <w:r>
          <w:rPr>
            <w:color w:val="004B87"/>
            <w:u w:val="single"/>
          </w:rPr>
          <w:t xml:space="preserve">महत्वपूर्ण लिंक</w:t>
        </w:r>
      </w:hyperlink>
    </w:p>
    <w:p>
      <w:pPr>
        <w:spacing w:before="0" w:after="100" w:line="276" w:lineRule="auto"/>
      </w:pPr>
      <w:hyperlink r:id="rId55">
        <w:r>
          <w:rPr>
            <w:color w:val="004B87"/>
            <w:u w:val="single"/>
          </w:rPr>
          <w:t xml:space="preserve">स्मारक दिवस @ भा. प्रौ. सं. जोधपुर</w:t>
        </w:r>
      </w:hyperlink>
    </w:p>
    <w:p>
      <w:pPr>
        <w:spacing w:before="0" w:after="100" w:line="276" w:lineRule="auto"/>
      </w:pPr>
      <w:hyperlink r:id="rId56">
        <w:r>
          <w:rPr>
            <w:color w:val="004B87"/>
            <w:u w:val="single"/>
          </w:rPr>
          <w:t xml:space="preserve">भर्ती</w:t>
        </w:r>
      </w:hyperlink>
    </w:p>
    <w:p>
      <w:pPr>
        <w:spacing w:before="0" w:after="100" w:line="276" w:lineRule="auto"/>
      </w:pPr>
      <w:hyperlink r:id="rId57">
        <w:r>
          <w:rPr>
            <w:color w:val="004B87"/>
            <w:u w:val="single"/>
          </w:rPr>
          <w:t xml:space="preserve">पत्र-व्यवहार</w:t>
        </w:r>
      </w:hyperlink>
    </w:p>
    <w:p>
      <w:pPr>
        <w:spacing w:before="0" w:after="100" w:line="276" w:lineRule="auto"/>
      </w:pPr>
      <w:hyperlink r:id="rId58">
        <w:r>
          <w:rPr>
            <w:color w:val="004B87"/>
            <w:u w:val="single"/>
          </w:rPr>
          <w:t xml:space="preserve">सूचना का अधिकार</w:t>
        </w:r>
      </w:hyperlink>
    </w:p>
    <w:p>
      <w:pPr>
        <w:spacing w:before="0" w:after="100" w:line="276" w:lineRule="auto"/>
      </w:pPr>
      <w:hyperlink r:id="rId59">
        <w:r>
          <w:rPr>
            <w:color w:val="004B87"/>
            <w:u w:val="single"/>
          </w:rPr>
          <w:t xml:space="preserve">निविदाओं</w:t>
        </w:r>
      </w:hyperlink>
    </w:p>
    <w:p>
      <w:pPr>
        <w:spacing w:before="0" w:after="100" w:line="276" w:lineRule="auto"/>
      </w:pPr>
      <w:hyperlink r:id="rId60">
        <w:r>
          <w:rPr>
            <w:color w:val="004B87"/>
            <w:u w:val="single"/>
          </w:rPr>
          <w:t xml:space="preserve">टेकस्केप</w:t>
        </w:r>
      </w:hyperlink>
    </w:p>
    <w:p>
      <w:pPr>
        <w:spacing w:before="0" w:after="100" w:line="276" w:lineRule="auto"/>
      </w:pPr>
      <w:hyperlink r:id="rId61">
        <w:r>
          <w:rPr>
            <w:color w:val="004B87"/>
            <w:u w:val="single"/>
          </w:rPr>
          <w:t xml:space="preserve">संपर्क</w:t>
        </w:r>
      </w:hyperlink>
    </w:p>
    <w:p>
      <w:pPr>
        <w:spacing w:before="0" w:after="100" w:line="276" w:lineRule="auto"/>
      </w:pPr>
      <w:hyperlink r:id="rId62">
        <w:r>
          <w:rPr>
            <w:color w:val="004B87"/>
            <w:u w:val="single"/>
          </w:rPr>
          <w:t xml:space="preserve">पुरानी वेबसाइट</w:t>
        </w:r>
      </w:hyperlink>
    </w:p>
    <w:p>
      <w:pPr>
        <w:spacing w:before="0" w:after="100" w:line="276" w:lineRule="auto"/>
      </w:pPr>
      <w:hyperlink r:id="rId63">
        <w:r>
          <w:rPr>
            <w:color w:val="004B87"/>
            <w:u w:val="single"/>
          </w:rPr>
          <w:t xml:space="preserve">राष्ट्रीय साइबर अपराध रिपोर्टिंग पोर्टल</w:t>
        </w:r>
      </w:hyperlink>
    </w:p>
    <w:p>
      <w:pPr>
        <w:spacing w:before="0" w:after="100" w:line="276" w:lineRule="auto"/>
      </w:pPr>
      <w:hyperlink r:id="rId64">
        <w:r>
          <w:rPr>
            <w:color w:val="004B87"/>
            <w:u w:val="single"/>
          </w:rPr>
          <w:t xml:space="preserve">भा. प्रौ. सं. जोधपुर कैसे पहुंचें?</w:t>
        </w:r>
      </w:hyperlink>
    </w:p>
    <w:p>
      <w:pPr>
        <w:spacing w:before="0" w:after="100" w:line="276" w:lineRule="auto"/>
      </w:pPr>
      <w:hyperlink r:id="rId65">
        <w:r>
          <w:rPr>
            <w:color w:val="004B87"/>
            <w:u w:val="single"/>
          </w:rPr>
          <w:t xml:space="preserve">संस्थान रिपोजिटरी</w:t>
        </w:r>
      </w:hyperlink>
    </w:p>
    <w:p>
      <w:pPr>
        <w:spacing w:before="0" w:after="100" w:line="276" w:lineRule="auto"/>
      </w:pPr>
      <w:hyperlink r:id="rId66">
        <w:r>
          <w:rPr>
            <w:color w:val="004B87"/>
            <w:u w:val="single"/>
          </w:rPr>
          <w:t xml:space="preserve">अनुदान</w:t>
        </w:r>
      </w:hyperlink>
    </w:p>
    <w:p>
      <w:pPr>
        <w:spacing w:before="0" w:after="100" w:line="276" w:lineRule="auto"/>
      </w:pPr>
      <w:hyperlink r:id="rId67">
        <w:r>
          <w:rPr>
            <w:color w:val="004B87"/>
            <w:u w:val="single"/>
          </w:rPr>
          <w:t xml:space="preserve">वेब नीति</w:t>
        </w:r>
      </w:hyperlink>
    </w:p>
    <w:p>
      <w:pPr>
        <w:spacing w:before="0" w:after="100" w:line="276" w:lineRule="auto"/>
      </w:pPr>
      <w:hyperlink r:id="rId68">
        <w:r>
          <w:rPr>
            <w:color w:val="004B87"/>
            <w:u w:val="single"/>
          </w:rPr>
          <w:t xml:space="preserve">वेब सूचना प्रबंधक</w:t>
        </w:r>
      </w:hyperlink>
    </w:p>
    <w:p>
      <w:pPr>
        <w:spacing w:before="0" w:after="100" w:line="276" w:lineRule="auto"/>
      </w:pPr>
      <w:hyperlink r:id="rId69">
        <w:r>
          <w:rPr>
            <w:color w:val="004B87"/>
            <w:u w:val="single"/>
          </w:rPr>
          <w:t xml:space="preserve">प्रतिक्रिया</w:t>
        </w:r>
      </w:hyperlink>
    </w:p>
    <w:p>
      <w:pPr>
        <w:spacing w:before="0" w:after="100" w:line="276" w:lineRule="auto"/>
      </w:pPr>
      <w:hyperlink r:id="rId70">
        <w:r>
          <w:rPr>
            <w:color w:val="004B87"/>
            <w:u w:val="single"/>
          </w:rPr>
          <w:t xml:space="preserve">CERT-इन</w:t>
        </w:r>
      </w:hyperlink>
    </w:p>
    <w:p>
      <w:pPr>
        <w:spacing w:before="0" w:after="100" w:line="276" w:lineRule="auto"/>
      </w:pPr>
      <w:hyperlink r:id="rId71">
        <w:r>
          <w:rPr>
            <w:color w:val="004B87"/>
            <w:u w:val="single"/>
          </w:rPr>
          <w:t xml:space="preserve">सहायता</w:t>
        </w:r>
      </w:hyperlink>
    </w:p>
    <w:p>
      <w:pPr>
        <w:spacing w:before="0" w:after="100" w:line="276" w:lineRule="auto"/>
      </w:pPr>
      <w:hyperlink r:id="rId72">
        <w:r>
          <w:rPr>
            <w:color w:val="004B87"/>
            <w:u w:val="single"/>
          </w:rPr>
          <w:t xml:space="preserve">एनआईआरएफ</w:t>
        </w:r>
      </w:hyperlink>
    </w:p>
    <w:p>
      <w:pPr>
        <w:spacing w:before="0" w:after="100" w:line="276" w:lineRule="auto"/>
      </w:pPr>
      <w:hyperlink r:id="rId73">
        <w:r>
          <w:rPr>
            <w:color w:val="004B87"/>
            <w:u w:val="single"/>
          </w:rPr>
          <w:t xml:space="preserve">आंतरिक समिति</w:t>
        </w:r>
      </w:hyperlink>
    </w:p>
    <w:p>
      <w:pPr>
        <w:spacing w:before="0" w:after="100" w:line="276" w:lineRule="auto"/>
      </w:pPr>
      <w:hyperlink r:id="rId74">
        <w:r>
          <w:rPr>
            <w:color w:val="004B87"/>
            <w:u w:val="single"/>
          </w:rPr>
          <w:t xml:space="preserve">इंट्रानेट लिंक</w:t>
        </w:r>
      </w:hyperlink>
    </w:p>
    <w:p>
      <w:pPr>
        <w:spacing w:before="0" w:after="100" w:line="276" w:lineRule="auto"/>
      </w:pPr>
      <w:hyperlink r:id="rId75">
        <w:r>
          <w:rPr>
            <w:color w:val="004B87"/>
            <w:u w:val="single"/>
          </w:rPr>
          <w:t xml:space="preserve">*भा. प्रौ. सं. जोधपुर का फेसबुक पेज*</w:t>
        </w:r>
      </w:hyperlink>
      <w:r>
        <w:rPr>
          <w:rFonts w:ascii="Calibri" w:hAnsi="Calibri"/>
          <w:sz w:val="20"/>
        </w:rPr>
        <w:t xml:space="preserve"> </w:t>
      </w:r>
      <w:hyperlink r:id="rId76">
        <w:r>
          <w:rPr>
            <w:color w:val="004B87"/>
            <w:u w:val="single"/>
          </w:rPr>
          <w:t xml:space="preserve">*भा. प्रौ. सं. जोधपुर का ट्विटर पेज*</w:t>
        </w:r>
      </w:hyperlink>
      <w:r>
        <w:rPr>
          <w:rFonts w:ascii="Calibri" w:hAnsi="Calibri"/>
          <w:sz w:val="20"/>
        </w:rPr>
        <w:t xml:space="preserve"> </w:t>
      </w:r>
      <w:hyperlink r:id="rId77">
        <w:r>
          <w:rPr>
            <w:color w:val="004B87"/>
            <w:u w:val="single"/>
          </w:rPr>
          <w:t xml:space="preserve">*भा. प्रौ. सं. जोधपुर का यूट्यूब चैनल*</w:t>
        </w:r>
      </w:hyperlink>
      <w:r>
        <w:rPr>
          <w:rFonts w:ascii="Calibri" w:hAnsi="Calibri"/>
          <w:sz w:val="20"/>
        </w:rPr>
        <w:t xml:space="preserve"> </w:t>
      </w:r>
      <w:hyperlink r:id="rId78">
        <w:r>
          <w:rPr>
            <w:color w:val="004B87"/>
            <w:u w:val="single"/>
          </w:rPr>
          <w:t xml:space="preserve">*भा. प्रौ. सं. जोधपुर का इंस्टाग्राम पेज*</w:t>
        </w:r>
      </w:hyperlink>
      <w:r>
        <w:rPr>
          <w:rFonts w:ascii="Calibri" w:hAnsi="Calibri"/>
          <w:sz w:val="20"/>
        </w:rPr>
        <w:t xml:space="preserve"> </w:t>
      </w:r>
      <w:hyperlink r:id="rId79">
        <w:r>
          <w:rPr>
            <w:color w:val="004B87"/>
            <w:u w:val="single"/>
          </w:rPr>
          <w:t xml:space="preserve">*भा. प्रौ. सं. जोधपुर का लिंक्डइन पेज*</w:t>
        </w:r>
      </w:hyperlink>
    </w:p>
    <w:p>
      <w:pPr>
        <w:spacing w:before="0" w:after="100" w:line="276" w:lineRule="auto"/>
      </w:pPr>
      <w:hyperlink r:id="rId80">
        <w:r>
          <w:rPr>
            <w:color w:val="004B87"/>
            <w:u w:val="single"/>
          </w:rPr>
          <w:t xml:space="preserve">*जी20 भारत 2023*</w:t>
        </w:r>
      </w:hyperlink>
      <w:r>
        <w:rPr>
          <w:rFonts w:ascii="Calibri" w:hAnsi="Calibri"/>
          <w:sz w:val="20"/>
        </w:rPr>
        <w:t xml:space="preserve"> </w:t>
      </w:r>
      <w:hyperlink r:id="rId81">
        <w:r>
          <w:rPr>
            <w:color w:val="004B87"/>
            <w:u w:val="single"/>
          </w:rPr>
          <w:t xml:space="preserve">*75 आजादी का अमृत महोत्सव*</w:t>
        </w:r>
      </w:hyperlink>
      <w:r>
        <w:rPr>
          <w:rFonts w:ascii="Calibri" w:hAnsi="Calibri"/>
          <w:sz w:val="20"/>
        </w:rPr>
        <w:t xml:space="preserve"> </w:t>
      </w:r>
      <w:hyperlink r:id="rId82">
        <w:r>
          <w:rPr>
            <w:color w:val="004B87"/>
            <w:u w:val="single"/>
          </w:rPr>
          <w:t xml:space="preserve">*प्रधानमंत्री अनुसंधान फेलोशिप \(पीएमआरएफ\)*</w:t>
        </w:r>
      </w:hyperlink>
      <w:r>
        <w:rPr>
          <w:rFonts w:ascii="Calibri" w:hAnsi="Calibri"/>
          <w:sz w:val="20"/>
        </w:rPr>
        <w:t xml:space="preserve"> </w:t>
      </w:r>
      <w:hyperlink r:id="rId83">
        <w:r>
          <w:rPr>
            <w:color w:val="004B87"/>
            <w:u w:val="single"/>
          </w:rPr>
          <w:t xml:space="preserve">*विद्यालक्ष्मी शैक्षिक आकांक्षाओं की पूर्ति*</w:t>
        </w:r>
      </w:hyperlink>
      <w:r>
        <w:rPr>
          <w:rFonts w:ascii="Calibri" w:hAnsi="Calibri"/>
          <w:sz w:val="20"/>
        </w:rPr>
        <w:t xml:space="preserve"> </w:t>
      </w:r>
      <w:hyperlink r:id="rId84">
        <w:r>
          <w:rPr>
            <w:color w:val="004B87"/>
            <w:u w:val="single"/>
          </w:rPr>
          <w:t xml:space="preserve">*राष्ट्रीय महिला आयोग \(एनसीडब्ल्यू\) हेल्पलाइन*</w:t>
        </w:r>
      </w:hyperlink>
      <w:r>
        <w:rPr>
          <w:rFonts w:ascii="Calibri" w:hAnsi="Calibri"/>
          <w:sz w:val="20"/>
        </w:rPr>
        <w:t xml:space="preserve"> </w:t>
      </w:r>
      <w:hyperlink r:id="rId85">
        <w:r>
          <w:rPr>
            <w:color w:val="004B87"/>
            <w:u w:val="single"/>
          </w:rPr>
          <w:t xml:space="preserve">*राष्ट्रीय रैगिंग विरोधी निगरानी एजेंसी*</w:t>
        </w:r>
      </w:hyperlink>
      <w:r>
        <w:rPr>
          <w:rFonts w:ascii="Calibri" w:hAnsi="Calibri"/>
          <w:sz w:val="20"/>
        </w:rPr>
        <w:t xml:space="preserve"> </w:t>
      </w:r>
      <w:hyperlink r:id="rId86">
        <w:r>
          <w:rPr>
            <w:color w:val="004B87"/>
            <w:u w:val="single"/>
          </w:rPr>
          <w:t xml:space="preserve">*india.gov.in भारत का राष्ट्रीय पोर्टल*</w:t>
        </w:r>
      </w:hyperlink>
    </w:p>
    <w:p>
      <w:pPr>
        <w:spacing w:before="0" w:after="100" w:line="276" w:lineRule="auto"/>
      </w:pPr>
      <w:r>
        <w:rPr>
          <w:rFonts w:ascii="Calibri" w:hAnsi="Calibri"/>
          <w:sz w:val="20"/>
        </w:rPr>
        <w:t xml:space="preserve">कॉपीराइट © 2025 सभी अधिकार सुरक्षित | यह पोर्टल </w:t>
      </w:r>
      <w:hyperlink r:id="rId87">
        <w:r>
          <w:rPr>
            <w:color w:val="004B87"/>
            <w:u w:val="single"/>
          </w:rPr>
          <w:t xml:space="preserve">डिजिटल इन्फ्रास्ट्रक्चर एंड ऑटोमेशन</w:t>
        </w:r>
      </w:hyperlink>
      <w:r>
        <w:rPr>
          <w:rFonts w:ascii="Calibri" w:hAnsi="Calibri"/>
          <w:sz w:val="20"/>
        </w:rPr>
        <w:t xml:space="preserve">, भा. प्रौ. सं. जोधपुर द्वारा स्वामित्व, डिज़ाइन और विकसित किया गया है। </w:t>
      </w:r>
      <w:hyperlink r:id="rId88">
        <w:r>
          <w:rPr>
            <w:color w:val="004B87"/>
            <w:u w:val="single"/>
          </w:rPr>
          <w:t xml:space="preserve">एन.एच. 62, नागौर रोड, कारवार, जोधपुर - 342030 राजस्थान (भारत)</w:t>
        </w:r>
      </w:hyperlink>
    </w:p>
    <w:p>
      <w:pPr>
        <w:spacing w:before="0" w:after="100" w:line="276" w:lineRule="auto"/>
      </w:pPr>
      <w:r>
        <w:rPr>
          <w:rFonts w:ascii="Calibri" w:hAnsi="Calibri"/>
          <w:sz w:val="20"/>
        </w:rPr>
        <w:t xml:space="preserve">किसी भी टिप्पणी / पूछताछ / प्रतिक्रिया के लिए, कृपया </w:t>
      </w:r>
      <w:hyperlink r:id="rId89">
        <w:r>
          <w:rPr>
            <w:color w:val="004B87"/>
            <w:u w:val="single"/>
          </w:rPr>
          <w:t xml:space="preserve">डब्ल्यू आई एम</w:t>
        </w:r>
      </w:hyperlink>
      <w:r>
        <w:rPr>
          <w:rFonts w:ascii="Calibri" w:hAnsi="Calibri"/>
          <w:sz w:val="20"/>
        </w:rPr>
        <w:t xml:space="preserve"> को ईमेल करें।</w:t>
      </w:r>
    </w:p>
    <w:p>
      <w:pPr>
        <w:spacing w:before="0" w:after="100" w:line="276" w:lineRule="auto"/>
      </w:pPr>
      <w:r>
        <w:rPr>
          <w:rFonts w:ascii="Calibri" w:hAnsi="Calibri"/>
          <w:sz w:val="20"/>
        </w:rPr>
        <w:t>Last Updated : 22 Oct 2026 - 12:57 PM</w:t>
      </w:r>
    </w:p>
    <w:p>
      <w:pPr>
        <w:spacing w:before="0" w:after="100" w:line="276" w:lineRule="auto"/>
      </w:pPr>
      <w:r>
        <w:rPr>
          <w:rFonts w:ascii="Calibri" w:hAnsi="Calibri"/>
          <w:sz w:val="20"/>
        </w:rPr>
        <w:t>arrow_downward️</w:t>
      </w:r>
    </w:p>
    <w:p>
      <w:pPr>
        <w:spacing w:before="0" w:after="100" w:line="276" w:lineRule="auto"/>
      </w:pPr>
      <w:r>
        <w:rPr>
          <w:rFonts w:ascii="Calibri" w:hAnsi="Calibri"/>
          <w:sz w:val="20"/>
        </w:rPr>
        <w:t>UX4G Accessibility Tool</w:t>
      </w:r>
    </w:p>
    <w:p>
      <w:pPr>
        <w:keepNext/>
        <w:spacing w:before="280" w:after="80"/>
      </w:pPr>
      <w:r>
        <w:rPr>
          <w:rFonts w:ascii="Calibri" w:hAnsi="Calibri"/>
          <w:color w:val="003366"/>
          <w:sz w:val="26"/>
        </w:rPr>
        <w:t>Accessibility options Ctrl+F2</w:t>
      </w:r>
    </w:p>
    <w:p>
      <w:pPr>
        <w:spacing w:before="0" w:after="100" w:line="276" w:lineRule="auto"/>
      </w:pPr>
      <w:hyperlink r:id="rId90">
        <w:r>
          <w:rPr>
            <w:color w:val="004B87"/>
            <w:u w:val="single"/>
          </w:rPr>
          <w:t xml:space="preserve">Upgrade</w:t>
        </w:r>
      </w:hyperlink>
    </w:p>
    <w:p>
      <w:pPr>
        <w:spacing w:before="0" w:after="100" w:line="276" w:lineRule="auto"/>
      </w:pPr>
      <w:r>
        <w:rPr>
          <w:rFonts w:ascii="Calibri" w:hAnsi="Calibri"/>
          <w:sz w:val="20"/>
        </w:rPr>
        <w:t>×</w:t>
      </w:r>
    </w:p>
    <w:p>
      <w:pPr>
        <w:spacing w:before="0" w:after="100" w:line="276" w:lineRule="auto"/>
      </w:pPr>
      <w:r>
        <w:rPr>
          <w:rFonts w:ascii="Calibri" w:hAnsi="Calibri"/>
          <w:sz w:val="20"/>
        </w:rPr>
        <w:t>Enhanced Accessibility Widget Now Available</w:t>
      </w:r>
    </w:p>
    <w:p>
      <w:pPr>
        <w:spacing w:before="0" w:after="100" w:line="276" w:lineRule="auto"/>
      </w:pPr>
      <w:r>
        <w:rPr>
          <w:rFonts w:ascii="Calibri" w:hAnsi="Calibri"/>
          <w:sz w:val="20"/>
        </w:rPr>
        <w:t xml:space="preserve">The upgraded accessibility widget is now available, featuring </w:t>
      </w:r>
      <w:r>
        <w:rPr>
          <w:rFonts w:ascii="Calibri" w:hAnsi="Calibri"/>
          <w:b/>
          <w:sz w:val="20"/>
        </w:rPr>
        <w:t>18 accessibility features</w:t>
      </w:r>
      <w:r>
        <w:rPr>
          <w:rFonts w:ascii="Calibri" w:hAnsi="Calibri"/>
          <w:sz w:val="20"/>
        </w:rPr>
        <w:t xml:space="preserve"> and </w:t>
      </w:r>
      <w:r>
        <w:rPr>
          <w:rFonts w:ascii="Calibri" w:hAnsi="Calibri"/>
          <w:b/>
          <w:sz w:val="20"/>
        </w:rPr>
        <w:t>8 new user profiles</w:t>
      </w:r>
      <w:r>
        <w:rPr>
          <w:rFonts w:ascii="Calibri" w:hAnsi="Calibri"/>
          <w:sz w:val="20"/>
        </w:rPr>
        <w:t>.</w:t>
      </w:r>
    </w:p>
    <w:p>
      <w:pPr>
        <w:spacing w:before="0" w:after="100" w:line="276" w:lineRule="auto"/>
      </w:pPr>
      <w:hyperlink r:id="rId90">
        <w:r>
          <w:rPr>
            <w:color w:val="004B87"/>
            <w:u w:val="single"/>
          </w:rPr>
          <w:t xml:space="preserve">Get more details</w:t>
        </w:r>
      </w:hyperlink>
    </w:p>
    <w:p>
      <w:pPr>
        <w:spacing w:before="0" w:after="100" w:line="276" w:lineRule="auto"/>
      </w:pPr>
      <w:r>
        <w:rPr>
          <w:rFonts w:ascii="Calibri" w:hAnsi="Calibri"/>
          <w:sz w:val="20"/>
        </w:rPr>
        <w:t>Bigger Text</w:t>
      </w:r>
    </w:p>
    <w:p>
      <w:pPr>
        <w:spacing w:before="0" w:after="100" w:line="276" w:lineRule="auto"/>
      </w:pPr>
      <w:r>
        <w:rPr>
          <w:rFonts w:ascii="Calibri" w:hAnsi="Calibri"/>
          <w:sz w:val="20"/>
        </w:rPr>
        <w:t>Smaller Text</w:t>
      </w:r>
    </w:p>
    <w:p>
      <w:pPr>
        <w:spacing w:before="0" w:after="100" w:line="276" w:lineRule="auto"/>
      </w:pPr>
      <w:r>
        <w:rPr>
          <w:rFonts w:ascii="Calibri" w:hAnsi="Calibri"/>
          <w:sz w:val="20"/>
        </w:rPr>
        <w:t>Text Spacing</w:t>
      </w:r>
    </w:p>
    <w:p>
      <w:pPr>
        <w:spacing w:before="0" w:after="100" w:line="276" w:lineRule="auto"/>
      </w:pPr>
      <w:r>
        <w:rPr>
          <w:rFonts w:ascii="Calibri" w:hAnsi="Calibri"/>
          <w:sz w:val="20"/>
        </w:rPr>
        <w:t>Line Height</w:t>
      </w:r>
    </w:p>
    <w:p>
      <w:pPr>
        <w:spacing w:before="0" w:after="100" w:line="276" w:lineRule="auto"/>
      </w:pPr>
      <w:r>
        <w:rPr>
          <w:rFonts w:ascii="Calibri" w:hAnsi="Calibri"/>
          <w:sz w:val="20"/>
        </w:rPr>
        <w:t>Dyslexia Friendly</w:t>
      </w:r>
    </w:p>
    <w:p>
      <w:pPr>
        <w:spacing w:before="0" w:after="100" w:line="276" w:lineRule="auto"/>
      </w:pPr>
      <w:r>
        <w:rPr>
          <w:rFonts w:ascii="Calibri" w:hAnsi="Calibri"/>
          <w:sz w:val="20"/>
        </w:rPr>
        <w:t>ADHD Mode</w:t>
      </w:r>
    </w:p>
    <w:p>
      <w:pPr>
        <w:spacing w:before="0" w:after="100" w:line="276" w:lineRule="auto"/>
      </w:pPr>
      <w:r>
        <w:rPr>
          <w:rFonts w:ascii="Calibri" w:hAnsi="Calibri"/>
          <w:sz w:val="20"/>
        </w:rPr>
        <w:t>Saturation Low Saturation High Saturation Desaturate</w:t>
      </w:r>
    </w:p>
    <w:p>
      <w:pPr>
        <w:spacing w:before="0" w:after="100" w:line="276" w:lineRule="auto"/>
      </w:pPr>
      <w:r>
        <w:rPr>
          <w:rFonts w:ascii="Calibri" w:hAnsi="Calibri"/>
          <w:sz w:val="20"/>
        </w:rPr>
        <w:t>Light-Dark</w:t>
      </w:r>
    </w:p>
    <w:p>
      <w:pPr>
        <w:spacing w:before="0" w:after="100" w:line="276" w:lineRule="auto"/>
      </w:pPr>
      <w:r>
        <w:rPr>
          <w:rFonts w:ascii="Calibri" w:hAnsi="Calibri"/>
          <w:sz w:val="20"/>
        </w:rPr>
        <w:t>Invert Colors</w:t>
      </w:r>
    </w:p>
    <w:p>
      <w:pPr>
        <w:spacing w:before="0" w:after="100" w:line="276" w:lineRule="auto"/>
      </w:pPr>
      <w:r>
        <w:rPr>
          <w:rFonts w:ascii="Calibri" w:hAnsi="Calibri"/>
          <w:sz w:val="20"/>
        </w:rPr>
        <w:t>Highlight Links</w:t>
      </w:r>
    </w:p>
    <w:p>
      <w:pPr>
        <w:spacing w:before="0" w:after="100" w:line="276" w:lineRule="auto"/>
      </w:pPr>
      <w:r>
        <w:rPr>
          <w:rFonts w:ascii="Calibri" w:hAnsi="Calibri"/>
          <w:sz w:val="20"/>
        </w:rPr>
        <w:t>Text To Speech</w:t>
      </w:r>
    </w:p>
    <w:p>
      <w:pPr>
        <w:spacing w:before="0" w:after="100" w:line="276" w:lineRule="auto"/>
      </w:pPr>
      <w:r>
        <w:rPr>
          <w:rFonts w:ascii="Calibri" w:hAnsi="Calibri"/>
          <w:sz w:val="20"/>
        </w:rPr>
        <w:t>Cursor</w:t>
      </w:r>
    </w:p>
    <w:p>
      <w:pPr>
        <w:spacing w:before="0" w:after="100" w:line="276" w:lineRule="auto"/>
      </w:pPr>
      <w:r>
        <w:rPr>
          <w:rFonts w:ascii="Calibri" w:hAnsi="Calibri"/>
          <w:sz w:val="20"/>
        </w:rPr>
        <w:t>Pause Animation</w:t>
      </w:r>
    </w:p>
    <w:p>
      <w:pPr>
        <w:spacing w:before="0" w:after="100" w:line="276" w:lineRule="auto"/>
      </w:pPr>
      <w:r>
        <w:rPr>
          <w:rFonts w:ascii="Calibri" w:hAnsi="Calibri"/>
          <w:sz w:val="20"/>
        </w:rPr>
        <w:t>Hide Images</w:t>
      </w:r>
    </w:p>
    <w:p>
      <w:pPr>
        <w:spacing w:before="0" w:after="100" w:line="276" w:lineRule="auto"/>
      </w:pPr>
      <w:r>
        <w:rPr>
          <w:rFonts w:ascii="Calibri" w:hAnsi="Calibri"/>
          <w:sz w:val="20"/>
        </w:rPr>
        <w:t>Reset All Settings</w:t>
      </w:r>
    </w:p>
    <w:p>
      <w:pPr>
        <w:spacing w:before="0" w:after="100" w:line="276" w:lineRule="auto"/>
      </w:pPr>
      <w:hyperlink r:id="rId91">
        <w:r>
          <w:rPr>
            <w:color w:val="004B87"/>
            <w:u w:val="single"/>
          </w:rPr>
          <w:t xml:space="preserve">Created by</w:t>
        </w:r>
      </w:hyperlink>
    </w:p>
    <w:p>
      <w:pPr>
        <w:spacing w:before="0" w:after="100" w:line="276" w:lineRule="auto"/>
      </w:pPr>
      <w:r>
        <w:rPr>
          <w:rFonts w:ascii="Calibri" w:hAnsi="Calibri"/>
          <w:sz w:val="20"/>
        </w:rPr>
        <w:t>Ctrl+F2</w:t>
      </w:r>
    </w:p>
    <w:p>
      <w:pPr>
        <w:spacing w:before="0" w:after="100" w:line="276" w:lineRule="auto"/>
      </w:pPr>
      <w:r>
        <w:rPr>
          <w:rFonts w:ascii="Calibri" w:hAnsi="Calibri"/>
          <w:i/>
          <w:sz w:val="20"/>
        </w:rPr>
        <w:t>icon</w:t>
      </w:r>
    </w:p>
    <w:p>
      <w:pPr>
        <w:spacing w:before="0" w:after="100" w:line="276" w:lineRule="auto"/>
      </w:pPr>
      <w:r>
        <w:rPr>
          <w:rFonts w:ascii="Calibri" w:hAnsi="Calibri"/>
          <w:sz w:val="20"/>
        </w:rPr>
        <w:t>'%20fill='%23fff'%3E%3Cpath%20d='M16%207a3.5%203.5%200%201%201%200-7%203.5%203.5%200%200%201%200%207z'/%3E%3Cpath%20d='M27%207.05l-.028.008-.026.008a7.112%207.112%200%200%200-.188.055c-1.163.341-6.808%201.933-10.785%201.933-3.696%200-8.83-1.375-10.472-1.842A4.61%204.61%200%200%200%205%207.05c-1.188-.313-2%20.893-2%201.996%200%201.092.98%201.612%201.972%201.985v.017l5.95%201.86c.609.232.771.47.85.677.259.662.053%201.972-.02%202.43l-.363%202.812L9.378%2029.84l-.017.092-.014.08c-.145%201.009.596%201.988%202%201.988%201.225%200%201.766-.846%202-1.996.234-1.15%201.75-9.848%202.625-9.848s2.677%209.848%202.677%209.848c.235%201.15.775%201.996%202%201.996%201.408%200%202.15-.984%202-1.996a3.591%203.591%200%200%200-.047-.254l-2.04-10.92-.361-2.813c-.262-1.638-.052-2.18.02-2.306a.07.07%200%200%200%20.005-.01c.067-.125.375-.405%201.092-.674l5.58-1.95c.034-.01.068-.02.101-.033%201-.375%202-.894%202-1.996%200-1.102-.811-2.31-1.999-1.998z'/%3E%3C/g%3E%3Cdefs%3E%3CclipPath%20id='clip0_1_1506'%3E%3Cpath%20fill='%23fff'%20d='M0%200h32v32H0z'/%3E%3C/clipPath%3E%3C/defs%3E%3C/svg%3E) Accessibility Options</w:t>
      </w:r>
    </w:p>
    <w:p>
      <w:pPr>
        <w:spacing w:before="0" w:after="100" w:line="276" w:lineRule="auto"/>
      </w:pPr>
      <w:r>
        <w:rPr>
          <w:rFonts w:ascii="Calibri" w:hAnsi="Calibri"/>
          <w:i/>
          <w:sz w:val="20"/>
        </w:rPr>
        <w:t>icon</w:t>
      </w:r>
    </w:p>
    <w:p>
      <w:pPr>
        <w:spacing w:before="0" w:after="100" w:line="276" w:lineRule="auto"/>
      </w:pPr>
      <w:r>
        <w:rPr>
          <w:rFonts w:ascii="Calibri" w:hAnsi="Calibri"/>
          <w:sz w:val="20"/>
        </w:rPr>
        <w:t xml:space="preserve">'%20fill='%23fff'%3E%3Cpath%20d='M16%207a3.5%203.5%200%201%201%200-7%203.5%203.5%200%200%201%200%207z'/%3E%3Cpath%20d='M27%207.05l-.028.008-.026.008a7.112%207.112%200%200%200-.188.055c-1.163.341-6.808%201.933-10.785%201.933-3.696%200-8.83-1.375-10.472-1.842A4.61%204.61%200%200%200%205%207.05c-1.188-.313-2%20.893-2%201.996%200%201.092.98%201.612%201.972%201.985v.017l5.95%201.86c.609.232.771.47.85.677.259.662.053%201.972-.02%202.43l-.363%202.812L9.378%2029.84l-.017.092-.014.08c-.145%201.009.596%201.988%202%201.988%201.225%200%201.766-.846%202-1.996.234-1.15%201.75-9.848%202.625-9.848s2.677%209.848%202.677%209.848c.235%201.15.775%201.996%202%201.996%201.408%200%202.15-.984%202-1.996a3.591%203.591%200%200%200-.047-.254l-2.04-10.92-.361-2.813c-.262-1.638-.052-2.18.02-2.306a.07.07%200%200%200%20.005-.01c.067-.125.375-.405%201.092-.674l5.58-1.95c.034-.01.068-.02.101-.033%201-.375%202-.894%202-1.996%200-1.102-.811-2.31-1.999-1.998z'/%3E%3C/g%3E%3Cdefs%3E%3CclipPath%20id='clip0_1_1506'%3E%3Cpath%20fill='%23fff'%20d='M0%200h32v32H0z'/%3E%3C/clipPath%3E%3C/defs%3E%3C/svg%3E) </w:t>
      </w:r>
      <w:r>
        <w:rPr>
          <w:rFonts w:ascii="Calibri" w:hAnsi="Calibri"/>
          <w:b/>
          <w:sz w:val="20"/>
        </w:rPr>
        <w:t>Open the accessibility option</w:t>
      </w:r>
    </w:p>
    <w:p>
      <w:pPr>
        <w:keepNext/>
        <w:spacing w:before="280" w:after="80"/>
      </w:pPr>
      <w:r>
        <w:rPr>
          <w:rFonts w:ascii="Calibri" w:hAnsi="Calibri"/>
          <w:color w:val="003366"/>
          <w:sz w:val="26"/>
        </w:rPr>
        <w:t>Rate this translation</w:t>
      </w:r>
    </w:p>
    <w:p>
      <w:pPr>
        <w:spacing w:before="0" w:after="100" w:line="276" w:lineRule="auto"/>
      </w:pPr>
      <w:r>
        <w:rPr>
          <w:rFonts w:ascii="Calibri" w:hAnsi="Calibri"/>
          <w:sz w:val="20"/>
        </w:rPr>
        <w:t>Do you like to give feedback</w:t>
      </w:r>
    </w:p>
    <w:p>
      <w:pPr>
        <w:spacing w:before="0" w:after="100" w:line="276" w:lineRule="auto"/>
      </w:pPr>
      <w:r>
        <w:rPr>
          <w:rFonts w:ascii="Calibri" w:hAnsi="Calibri"/>
          <w:sz w:val="20"/>
        </w:rPr>
        <w:t>Submit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2">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3">
        <w:r>
          <w:rPr>
            <w:color w:val="004B87"/>
            <w:u w:val="single"/>
          </w:rPr>
          <w:t xml:space="preserve">https://www.iitj.ac.in/main/hi/why-pursue-a-career-@-iit-jodhpur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https://iitj.ac.in/main/hi/iitj</w:t>
        </w:r>
      </w:hyperlink>
    </w:p>
    <w:p>
      <w:pPr>
        <w:pStyle w:val="ListBullet"/>
        <w:spacing w:before="20" w:after="40"/>
      </w:pPr>
      <w:r>
        <w:rPr>
          <w:rFonts w:ascii="Calibri" w:hAnsi="Calibri"/>
          <w:sz w:val="20"/>
        </w:rPr>
        <w:t xml:space="preserve">Authoritative Source URL: </w:t>
      </w:r>
      <w:hyperlink r:id="rId94">
        <w:r>
          <w:rPr>
            <w:color w:val="004B87"/>
            <w:u w:val="single"/>
          </w:rPr>
          <w:t xml:space="preserve">https://iitj.ac.in/Main/en/Help</w:t>
        </w:r>
      </w:hyperlink>
    </w:p>
    <w:p>
      <w:pPr>
        <w:pStyle w:val="ListBullet"/>
        <w:spacing w:before="20" w:after="40"/>
      </w:pPr>
      <w:r>
        <w:rPr>
          <w:rFonts w:ascii="Calibri" w:hAnsi="Calibri"/>
          <w:sz w:val="20"/>
        </w:rPr>
        <w:t xml:space="preserve">Authoritative Source URL: </w:t>
      </w:r>
      <w:hyperlink r:id="rId95">
        <w:r>
          <w:rPr>
            <w:color w:val="004B87"/>
            <w:u w:val="single"/>
          </w:rPr>
          <w:t xml:space="preserve">https://iitj.ac.in/Search?lg=hi</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https://iitj.ac.in/main/en/why-pursue-a-career-@-iit-jodhpur</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https://iitj.ac.in/AtoZ?lg=hi</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https://iitj.ac.in/m/Index/main-institute?lg=hi</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https://iitj.ac.in/m/Index/main-statutory%20bodies?lg=hi</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https://iitj.ac.in/m/Index/main-key%20functionaries?lg=hi</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https://iitj.ac.in/m/Index/main-infrastructure?lg=hi</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https://iitj.ac.in/m/Index/main-outreach?lg=hi</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https://iitj.ac.in/office-of-director/hi/office-of-director</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https://iitj.ac.in/office-of-deputy-director/hi/office-of-deputy-director</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https://iitj.ac.in/office-of-registrar/hi/office-of-registrar</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https://iitj.ac.in/office-of-administration/hi/office-of-administration</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https://iitj.ac.in/m/Index/main-various%20offices?lg=hi</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https://iitj.ac.in/main/hi/administrative-contact</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https://iitj.ac.in/m/Index/main-departments?lg=hi</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https://iitj.ac.in/m/Index/main-schools?lg=hi</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https://iitj.ac.in/m/Index/main-centers?lg=hi</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https://iitj.ac.in/m/Index/main-idrps-idrcs?lg=hi</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https://iitj.ac.in/office-of-academics/en/academics</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https://iitj.ac.in/office-of-executive-education/en/office-of-executive-education</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https://iitj.ac.in/es/hi/engineering-science</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https://iitj.ac.in/m/Index/main-programs?lg=hi</w:t>
        </w:r>
      </w:hyperlink>
    </w:p>
    <w:p>
      <w:pPr>
        <w:pStyle w:val="ListBullet"/>
        <w:spacing w:before="20" w:after="40"/>
      </w:pPr>
      <w:r>
        <w:rPr>
          <w:rFonts w:ascii="Calibri" w:hAnsi="Calibri"/>
          <w:sz w:val="20"/>
        </w:rPr>
        <w:t xml:space="preserve">Authoritative Source URL: </w:t>
      </w:r>
      <w:hyperlink r:id="rId32">
        <w:r>
          <w:rPr>
            <w:color w:val="004B87"/>
            <w:u w:val="single"/>
          </w:rPr>
          <w:t xml:space="preserve">https://iitj.ac.in/admission-postgraduate-programs/hi/Admission-to-Postgraduate-Programs</w:t>
        </w:r>
      </w:hyperlink>
    </w:p>
    <w:p>
      <w:pPr>
        <w:pStyle w:val="ListBullet"/>
        <w:spacing w:before="20" w:after="40"/>
      </w:pPr>
      <w:r>
        <w:rPr>
          <w:rFonts w:ascii="Calibri" w:hAnsi="Calibri"/>
          <w:sz w:val="20"/>
        </w:rPr>
        <w:t xml:space="preserve">Authoritative Source URL: </w:t>
      </w:r>
      <w:hyperlink r:id="rId33">
        <w:r>
          <w:rPr>
            <w:color w:val="004B87"/>
            <w:u w:val="single"/>
          </w:rPr>
          <w:t xml:space="preserve">https://iitj.ac.in/main/hi/admission-links</w:t>
        </w:r>
      </w:hyperlink>
    </w:p>
    <w:p>
      <w:pPr>
        <w:pStyle w:val="ListBullet"/>
        <w:spacing w:before="20" w:after="40"/>
      </w:pPr>
      <w:r>
        <w:rPr>
          <w:rFonts w:ascii="Calibri" w:hAnsi="Calibri"/>
          <w:sz w:val="20"/>
        </w:rPr>
        <w:t xml:space="preserve">Authoritative Source URL: </w:t>
      </w:r>
      <w:hyperlink r:id="rId34">
        <w:r>
          <w:rPr>
            <w:color w:val="004B87"/>
            <w:u w:val="single"/>
          </w:rPr>
          <w:t xml:space="preserve">https://library.iitj.ac.in/</w:t>
        </w:r>
      </w:hyperlink>
    </w:p>
    <w:p>
      <w:pPr>
        <w:pStyle w:val="ListBullet"/>
        <w:spacing w:before="20" w:after="40"/>
      </w:pPr>
      <w:r>
        <w:rPr>
          <w:rFonts w:ascii="Calibri" w:hAnsi="Calibri"/>
          <w:sz w:val="20"/>
        </w:rPr>
        <w:t xml:space="preserve">Authoritative Source URL: </w:t>
      </w:r>
      <w:hyperlink r:id="rId35">
        <w:r>
          <w:rPr>
            <w:color w:val="004B87"/>
            <w:u w:val="single"/>
          </w:rPr>
          <w:t xml:space="preserve">https://iitj.ac.in/dia/hi/dia</w:t>
        </w:r>
      </w:hyperlink>
    </w:p>
    <w:p>
      <w:pPr>
        <w:pStyle w:val="ListBullet"/>
        <w:spacing w:before="20" w:after="40"/>
      </w:pPr>
      <w:r>
        <w:rPr>
          <w:rFonts w:ascii="Calibri" w:hAnsi="Calibri"/>
          <w:sz w:val="20"/>
        </w:rPr>
        <w:t xml:space="preserve">Authoritative Source URL: </w:t>
      </w:r>
      <w:hyperlink r:id="rId36">
        <w:r>
          <w:rPr>
            <w:color w:val="004B87"/>
            <w:u w:val="single"/>
          </w:rPr>
          <w:t xml:space="preserve">https://iitj.ac.in/health-center/hi/health-center</w:t>
        </w:r>
      </w:hyperlink>
    </w:p>
    <w:p>
      <w:pPr>
        <w:pStyle w:val="ListBullet"/>
        <w:spacing w:before="20" w:after="40"/>
      </w:pPr>
      <w:r>
        <w:rPr>
          <w:rFonts w:ascii="Calibri" w:hAnsi="Calibri"/>
          <w:sz w:val="20"/>
        </w:rPr>
        <w:t xml:space="preserve">Authoritative Source URL: </w:t>
      </w:r>
      <w:hyperlink r:id="rId37">
        <w:r>
          <w:rPr>
            <w:color w:val="004B87"/>
            <w:u w:val="single"/>
          </w:rPr>
          <w:t xml:space="preserve">https://iitj.ac.in/aiot-fab-facility/hi/aiot-fab-facility</w:t>
        </w:r>
      </w:hyperlink>
    </w:p>
    <w:p>
      <w:pPr>
        <w:pStyle w:val="ListBullet"/>
        <w:spacing w:before="20" w:after="40"/>
      </w:pPr>
      <w:r>
        <w:rPr>
          <w:rFonts w:ascii="Calibri" w:hAnsi="Calibri"/>
          <w:sz w:val="20"/>
        </w:rPr>
        <w:t xml:space="preserve">Authoritative Source URL: </w:t>
      </w:r>
      <w:hyperlink r:id="rId38">
        <w:r>
          <w:rPr>
            <w:color w:val="004B87"/>
            <w:u w:val="single"/>
          </w:rPr>
          <w:t xml:space="preserve">https://iitj.ac.in/crf/hi/crf</w:t>
        </w:r>
      </w:hyperlink>
    </w:p>
    <w:p>
      <w:pPr>
        <w:pStyle w:val="ListBullet"/>
        <w:spacing w:before="20" w:after="40"/>
      </w:pPr>
      <w:r>
        <w:rPr>
          <w:rFonts w:ascii="Calibri" w:hAnsi="Calibri"/>
          <w:sz w:val="20"/>
        </w:rPr>
        <w:t xml:space="preserve">Authoritative Source URL: </w:t>
      </w:r>
      <w:hyperlink r:id="rId39">
        <w:r>
          <w:rPr>
            <w:color w:val="004B87"/>
            <w:u w:val="single"/>
          </w:rPr>
          <w:t xml:space="preserve">https://iitj.ac.in/office-of-research-development/hi/office-of-research-and-development</w:t>
        </w:r>
      </w:hyperlink>
    </w:p>
    <w:p>
      <w:pPr>
        <w:pStyle w:val="ListBullet"/>
        <w:spacing w:before="20" w:after="40"/>
      </w:pPr>
      <w:r>
        <w:rPr>
          <w:rFonts w:ascii="Calibri" w:hAnsi="Calibri"/>
          <w:sz w:val="20"/>
        </w:rPr>
        <w:t xml:space="preserve">Authoritative Source URL: </w:t>
      </w:r>
      <w:hyperlink r:id="rId40">
        <w:r>
          <w:rPr>
            <w:color w:val="004B87"/>
            <w:u w:val="single"/>
          </w:rPr>
          <w:t xml:space="preserve">https://iitj.ac.in/m/Index/company-oversight?lg=hi</w:t>
        </w:r>
      </w:hyperlink>
    </w:p>
    <w:p>
      <w:pPr>
        <w:pStyle w:val="ListBullet"/>
        <w:spacing w:before="20" w:after="40"/>
      </w:pPr>
      <w:r>
        <w:rPr>
          <w:rFonts w:ascii="Calibri" w:hAnsi="Calibri"/>
          <w:sz w:val="20"/>
        </w:rPr>
        <w:t xml:space="preserve">Authoritative Source URL: </w:t>
      </w:r>
      <w:hyperlink r:id="rId41">
        <w:r>
          <w:rPr>
            <w:color w:val="004B87"/>
            <w:u w:val="single"/>
          </w:rPr>
          <w:t xml:space="preserve">https://iitj.ac.in/office-of-students/hi/office-of-students</w:t>
        </w:r>
      </w:hyperlink>
    </w:p>
    <w:p>
      <w:pPr>
        <w:pStyle w:val="ListBullet"/>
        <w:spacing w:before="20" w:after="40"/>
      </w:pPr>
      <w:r>
        <w:rPr>
          <w:rFonts w:ascii="Calibri" w:hAnsi="Calibri"/>
          <w:sz w:val="20"/>
        </w:rPr>
        <w:t xml:space="preserve">Authoritative Source URL: </w:t>
      </w:r>
      <w:hyperlink r:id="rId42">
        <w:r>
          <w:rPr>
            <w:color w:val="004B87"/>
            <w:u w:val="single"/>
          </w:rPr>
          <w:t xml:space="preserve">https://www.iitj.ac.in/iswc/</w:t>
        </w:r>
      </w:hyperlink>
    </w:p>
    <w:p>
      <w:pPr>
        <w:pStyle w:val="ListBullet"/>
        <w:spacing w:before="20" w:after="40"/>
      </w:pPr>
      <w:r>
        <w:rPr>
          <w:rFonts w:ascii="Calibri" w:hAnsi="Calibri"/>
          <w:sz w:val="20"/>
        </w:rPr>
        <w:t xml:space="preserve">Authoritative Source URL: </w:t>
      </w:r>
      <w:hyperlink r:id="rId43">
        <w:r>
          <w:rPr>
            <w:color w:val="004B87"/>
            <w:u w:val="single"/>
          </w:rPr>
          <w:t xml:space="preserve">https://spc.iitj.ac.in/</w:t>
        </w:r>
      </w:hyperlink>
    </w:p>
    <w:p>
      <w:pPr>
        <w:pStyle w:val="ListBullet"/>
        <w:spacing w:before="20" w:after="40"/>
      </w:pPr>
      <w:r>
        <w:rPr>
          <w:rFonts w:ascii="Calibri" w:hAnsi="Calibri"/>
          <w:sz w:val="20"/>
        </w:rPr>
        <w:t xml:space="preserve">Authoritative Source URL: </w:t>
      </w:r>
      <w:hyperlink r:id="rId44">
        <w:r>
          <w:rPr>
            <w:color w:val="004B87"/>
            <w:u w:val="single"/>
          </w:rPr>
          <w:t xml:space="preserve">https://alumni.iitj.ac.in/</w:t>
        </w:r>
      </w:hyperlink>
    </w:p>
    <w:p>
      <w:pPr>
        <w:pStyle w:val="ListBullet"/>
        <w:spacing w:before="20" w:after="40"/>
      </w:pPr>
      <w:r>
        <w:rPr>
          <w:rFonts w:ascii="Calibri" w:hAnsi="Calibri"/>
          <w:sz w:val="20"/>
        </w:rPr>
        <w:t xml:space="preserve">Authoritative Source URL: </w:t>
      </w:r>
      <w:hyperlink r:id="rId45">
        <w:r>
          <w:rPr>
            <w:color w:val="004B87"/>
            <w:u w:val="single"/>
          </w:rPr>
          <w:t xml:space="preserve">https://iitj.ac.in/faculty-positions/hi/faculty-positions</w:t>
        </w:r>
      </w:hyperlink>
    </w:p>
    <w:p>
      <w:pPr>
        <w:pStyle w:val="ListBullet"/>
        <w:spacing w:before="20" w:after="40"/>
      </w:pPr>
      <w:r>
        <w:rPr>
          <w:rFonts w:ascii="Calibri" w:hAnsi="Calibri"/>
          <w:sz w:val="20"/>
        </w:rPr>
        <w:t xml:space="preserve">Authoritative Source URL: </w:t>
      </w:r>
      <w:hyperlink r:id="rId46">
        <w:r>
          <w:rPr>
            <w:color w:val="004B87"/>
            <w:u w:val="single"/>
          </w:rPr>
          <w:t xml:space="preserve">https://iitj.ac.in/main/hi/faqs-applicants</w:t>
        </w:r>
      </w:hyperlink>
    </w:p>
    <w:p>
      <w:pPr>
        <w:pStyle w:val="ListBullet"/>
        <w:spacing w:before="20" w:after="40"/>
      </w:pPr>
      <w:r>
        <w:rPr>
          <w:rFonts w:ascii="Calibri" w:hAnsi="Calibri"/>
          <w:sz w:val="20"/>
        </w:rPr>
        <w:t xml:space="preserve">Authoritative Source URL: </w:t>
      </w:r>
      <w:hyperlink r:id="rId47">
        <w:r>
          <w:rPr>
            <w:color w:val="004B87"/>
            <w:u w:val="single"/>
          </w:rPr>
          <w:t xml:space="preserve">https://iitj.ac.in/main/hi/faculty-members</w:t>
        </w:r>
      </w:hyperlink>
    </w:p>
    <w:p>
      <w:pPr>
        <w:pStyle w:val="ListBullet"/>
        <w:spacing w:before="20" w:after="40"/>
      </w:pPr>
      <w:r>
        <w:rPr>
          <w:rFonts w:ascii="Calibri" w:hAnsi="Calibri"/>
          <w:sz w:val="20"/>
        </w:rPr>
        <w:t xml:space="preserve">Authoritative Source URL: </w:t>
      </w:r>
      <w:hyperlink r:id="rId48">
        <w:r>
          <w:rPr>
            <w:color w:val="004B87"/>
            <w:u w:val="single"/>
          </w:rPr>
          <w:t xml:space="preserve">https://iitj.ac.in/main/hi/scholars-in-residence</w:t>
        </w:r>
      </w:hyperlink>
    </w:p>
    <w:p>
      <w:pPr>
        <w:pStyle w:val="ListBullet"/>
        <w:spacing w:before="20" w:after="40"/>
      </w:pPr>
      <w:r>
        <w:rPr>
          <w:rFonts w:ascii="Calibri" w:hAnsi="Calibri"/>
          <w:sz w:val="20"/>
        </w:rPr>
        <w:t xml:space="preserve">Authoritative Source URL: </w:t>
      </w:r>
      <w:hyperlink r:id="rId49">
        <w:r>
          <w:rPr>
            <w:color w:val="004B87"/>
            <w:u w:val="single"/>
          </w:rPr>
          <w:t xml:space="preserve">https://iitj.ac.in/main/hi/adjunct-faculty-members</w:t>
        </w:r>
      </w:hyperlink>
    </w:p>
    <w:p>
      <w:pPr>
        <w:pStyle w:val="ListBullet"/>
        <w:spacing w:before="20" w:after="40"/>
      </w:pPr>
      <w:r>
        <w:rPr>
          <w:rFonts w:ascii="Calibri" w:hAnsi="Calibri"/>
          <w:sz w:val="20"/>
        </w:rPr>
        <w:t xml:space="preserve">Authoritative Source URL: </w:t>
      </w:r>
      <w:hyperlink r:id="rId50">
        <w:r>
          <w:rPr>
            <w:color w:val="004B87"/>
            <w:u w:val="single"/>
          </w:rPr>
          <w:t xml:space="preserve">https://iitj.ac.in/main/hi/visiting-faculty-members</w:t>
        </w:r>
      </w:hyperlink>
    </w:p>
    <w:p>
      <w:pPr>
        <w:pStyle w:val="ListBullet"/>
        <w:spacing w:before="20" w:after="40"/>
      </w:pPr>
      <w:r>
        <w:rPr>
          <w:rFonts w:ascii="Calibri" w:hAnsi="Calibri"/>
          <w:sz w:val="20"/>
        </w:rPr>
        <w:t xml:space="preserve">Authoritative Source URL: </w:t>
      </w:r>
      <w:hyperlink r:id="rId51">
        <w:r>
          <w:rPr>
            <w:color w:val="004B87"/>
            <w:u w:val="single"/>
          </w:rPr>
          <w:t xml:space="preserve">https://iitj.ac.in/main/hi/why-pursue-a-career-@-iit-jodhpur</w:t>
        </w:r>
      </w:hyperlink>
    </w:p>
    <w:p>
      <w:pPr>
        <w:pStyle w:val="ListBullet"/>
        <w:spacing w:before="20" w:after="40"/>
      </w:pPr>
      <w:r>
        <w:rPr>
          <w:rFonts w:ascii="Calibri" w:hAnsi="Calibri"/>
          <w:sz w:val="20"/>
        </w:rPr>
        <w:t xml:space="preserve">Authoritative Source URL: </w:t>
      </w:r>
      <w:hyperlink r:id="rId52">
        <w:r>
          <w:rPr>
            <w:color w:val="004B87"/>
            <w:u w:val="single"/>
          </w:rPr>
          <w:t xml:space="preserve">https://iitj.ac.in/m/Index/37B5E15F-A653-4C72-8604-DE296A2114C1?lg=hi</w:t>
        </w:r>
      </w:hyperlink>
    </w:p>
    <w:p>
      <w:pPr>
        <w:pStyle w:val="ListBullet"/>
        <w:spacing w:before="20" w:after="40"/>
      </w:pPr>
      <w:r>
        <w:rPr>
          <w:rFonts w:ascii="Calibri" w:hAnsi="Calibri"/>
          <w:sz w:val="20"/>
        </w:rPr>
        <w:t xml:space="preserve">Authoritative Source URL: </w:t>
      </w:r>
      <w:hyperlink r:id="rId53">
        <w:r>
          <w:rPr>
            <w:color w:val="004B87"/>
            <w:u w:val="single"/>
          </w:rPr>
          <w:t xml:space="preserve">https://iitj.ac.in/PageImages/Gallery/03-2025/whypurshueiitj-638779214627199898.pdf</w:t>
        </w:r>
      </w:hyperlink>
    </w:p>
    <w:p>
      <w:pPr>
        <w:pStyle w:val="ListBullet"/>
        <w:spacing w:before="20" w:after="40"/>
      </w:pPr>
      <w:r>
        <w:rPr>
          <w:rFonts w:ascii="Calibri" w:hAnsi="Calibri"/>
          <w:sz w:val="20"/>
        </w:rPr>
        <w:t xml:space="preserve">Authoritative Source URL: </w:t>
      </w:r>
      <w:hyperlink r:id="rId54">
        <w:r>
          <w:rPr>
            <w:color w:val="004B87"/>
            <w:u w:val="single"/>
          </w:rPr>
          <w:t xml:space="preserve">https://iitj.ac.in/main/hi/important-links</w:t>
        </w:r>
      </w:hyperlink>
    </w:p>
    <w:p>
      <w:pPr>
        <w:pStyle w:val="ListBullet"/>
        <w:spacing w:before="20" w:after="40"/>
      </w:pPr>
      <w:r>
        <w:rPr>
          <w:rFonts w:ascii="Calibri" w:hAnsi="Calibri"/>
          <w:sz w:val="20"/>
        </w:rPr>
        <w:t xml:space="preserve">Authoritative Source URL: </w:t>
      </w:r>
      <w:hyperlink r:id="rId55">
        <w:r>
          <w:rPr>
            <w:color w:val="004B87"/>
            <w:u w:val="single"/>
          </w:rPr>
          <w:t xml:space="preserve">https://sites.google.com/iitj.ac.in/cccd</w:t>
        </w:r>
      </w:hyperlink>
    </w:p>
    <w:p>
      <w:pPr>
        <w:pStyle w:val="ListBullet"/>
        <w:spacing w:before="20" w:after="40"/>
      </w:pPr>
      <w:r>
        <w:rPr>
          <w:rFonts w:ascii="Calibri" w:hAnsi="Calibri"/>
          <w:sz w:val="20"/>
        </w:rPr>
        <w:t xml:space="preserve">Authoritative Source URL: </w:t>
      </w:r>
      <w:hyperlink r:id="rId56">
        <w:r>
          <w:rPr>
            <w:color w:val="004B87"/>
            <w:u w:val="single"/>
          </w:rPr>
          <w:t xml:space="preserve">https://iitj.ac.in/main/hi/recruitments</w:t>
        </w:r>
      </w:hyperlink>
    </w:p>
    <w:p>
      <w:pPr>
        <w:pStyle w:val="ListBullet"/>
        <w:spacing w:before="20" w:after="40"/>
      </w:pPr>
      <w:r>
        <w:rPr>
          <w:rFonts w:ascii="Calibri" w:hAnsi="Calibri"/>
          <w:sz w:val="20"/>
        </w:rPr>
        <w:t xml:space="preserve">Authoritative Source URL: </w:t>
      </w:r>
      <w:hyperlink r:id="rId57">
        <w:r>
          <w:rPr>
            <w:color w:val="004B87"/>
            <w:u w:val="single"/>
          </w:rPr>
          <w:t xml:space="preserve">https://iitj.ac.in/correspondence</w:t>
        </w:r>
      </w:hyperlink>
    </w:p>
    <w:p>
      <w:pPr>
        <w:pStyle w:val="ListBullet"/>
        <w:spacing w:before="20" w:after="40"/>
      </w:pPr>
      <w:r>
        <w:rPr>
          <w:rFonts w:ascii="Calibri" w:hAnsi="Calibri"/>
          <w:sz w:val="20"/>
        </w:rPr>
        <w:t xml:space="preserve">Authoritative Source URL: </w:t>
      </w:r>
      <w:hyperlink r:id="rId58">
        <w:r>
          <w:rPr>
            <w:color w:val="004B87"/>
            <w:u w:val="single"/>
          </w:rPr>
          <w:t xml:space="preserve">https://iitj.ac.in/rti</w:t>
        </w:r>
      </w:hyperlink>
    </w:p>
    <w:p>
      <w:pPr>
        <w:pStyle w:val="ListBullet"/>
        <w:spacing w:before="20" w:after="40"/>
      </w:pPr>
      <w:r>
        <w:rPr>
          <w:rFonts w:ascii="Calibri" w:hAnsi="Calibri"/>
          <w:sz w:val="20"/>
        </w:rPr>
        <w:t xml:space="preserve">Authoritative Source URL: </w:t>
      </w:r>
      <w:hyperlink r:id="rId59">
        <w:r>
          <w:rPr>
            <w:color w:val="004B87"/>
            <w:u w:val="single"/>
          </w:rPr>
          <w:t xml:space="preserve">https://iitj.ac.in/office-of-stores-purchase/hi/tender-details</w:t>
        </w:r>
      </w:hyperlink>
    </w:p>
    <w:p>
      <w:pPr>
        <w:pStyle w:val="ListBullet"/>
        <w:spacing w:before="20" w:after="40"/>
      </w:pPr>
      <w:r>
        <w:rPr>
          <w:rFonts w:ascii="Calibri" w:hAnsi="Calibri"/>
          <w:sz w:val="20"/>
        </w:rPr>
        <w:t xml:space="preserve">Authoritative Source URL: </w:t>
      </w:r>
      <w:hyperlink r:id="rId60">
        <w:r>
          <w:rPr>
            <w:color w:val="004B87"/>
            <w:u w:val="single"/>
          </w:rPr>
          <w:t xml:space="preserve">https://iitj.ac.in/techscape/hi/Techscape</w:t>
        </w:r>
      </w:hyperlink>
    </w:p>
    <w:p>
      <w:pPr>
        <w:pStyle w:val="ListBullet"/>
        <w:spacing w:before="20" w:after="40"/>
      </w:pPr>
      <w:r>
        <w:rPr>
          <w:rFonts w:ascii="Calibri" w:hAnsi="Calibri"/>
          <w:sz w:val="20"/>
        </w:rPr>
        <w:t xml:space="preserve">Authoritative Source URL: </w:t>
      </w:r>
      <w:hyperlink r:id="rId61">
        <w:r>
          <w:rPr>
            <w:color w:val="004B87"/>
            <w:u w:val="single"/>
          </w:rPr>
          <w:t xml:space="preserve">https://iitj.ac.in/main/hi/contact</w:t>
        </w:r>
      </w:hyperlink>
    </w:p>
    <w:p>
      <w:pPr>
        <w:pStyle w:val="ListBullet"/>
        <w:spacing w:before="20" w:after="40"/>
      </w:pPr>
      <w:r>
        <w:rPr>
          <w:rFonts w:ascii="Calibri" w:hAnsi="Calibri"/>
          <w:sz w:val="20"/>
        </w:rPr>
        <w:t xml:space="preserve">Authoritative Source URL: </w:t>
      </w:r>
      <w:hyperlink r:id="rId62">
        <w:r>
          <w:rPr>
            <w:color w:val="004B87"/>
            <w:u w:val="single"/>
          </w:rPr>
          <w:t xml:space="preserve">https://old.iitj.ac.in/</w:t>
        </w:r>
      </w:hyperlink>
    </w:p>
    <w:p>
      <w:pPr>
        <w:pStyle w:val="ListBullet"/>
        <w:spacing w:before="20" w:after="40"/>
      </w:pPr>
      <w:r>
        <w:rPr>
          <w:rFonts w:ascii="Calibri" w:hAnsi="Calibri"/>
          <w:sz w:val="20"/>
        </w:rPr>
        <w:t xml:space="preserve">Authoritative Source URL: </w:t>
      </w:r>
      <w:hyperlink r:id="rId64">
        <w:r>
          <w:rPr>
            <w:color w:val="004B87"/>
            <w:u w:val="single"/>
          </w:rPr>
          <w:t xml:space="preserve">https://iitj.ac.in/main/hi/how-to-reach-iit-jodhpur</w:t>
        </w:r>
      </w:hyperlink>
    </w:p>
    <w:p>
      <w:pPr>
        <w:pStyle w:val="ListBullet"/>
        <w:spacing w:before="20" w:after="40"/>
      </w:pPr>
      <w:r>
        <w:rPr>
          <w:rFonts w:ascii="Calibri" w:hAnsi="Calibri"/>
          <w:sz w:val="20"/>
        </w:rPr>
        <w:t xml:space="preserve">Authoritative Source URL: </w:t>
      </w:r>
      <w:hyperlink r:id="rId65">
        <w:r>
          <w:rPr>
            <w:color w:val="004B87"/>
            <w:u w:val="single"/>
          </w:rPr>
          <w:t xml:space="preserve">https://iitj.ac.in/Institute-Repository/hi/Institute-Repository</w:t>
        </w:r>
      </w:hyperlink>
    </w:p>
    <w:p>
      <w:pPr>
        <w:pStyle w:val="ListBullet"/>
        <w:spacing w:before="20" w:after="40"/>
      </w:pPr>
      <w:r>
        <w:rPr>
          <w:rFonts w:ascii="Calibri" w:hAnsi="Calibri"/>
          <w:sz w:val="20"/>
        </w:rPr>
        <w:t xml:space="preserve">Authoritative Source URL: </w:t>
      </w:r>
      <w:hyperlink r:id="rId66">
        <w:r>
          <w:rPr>
            <w:color w:val="004B87"/>
            <w:u w:val="single"/>
          </w:rPr>
          <w:t xml:space="preserve">https://iitj.ac.in/office-of-corporate-relations/hi/Donate</w:t>
        </w:r>
      </w:hyperlink>
    </w:p>
    <w:p>
      <w:pPr>
        <w:pStyle w:val="ListBullet"/>
        <w:spacing w:before="20" w:after="40"/>
      </w:pPr>
      <w:r>
        <w:rPr>
          <w:rFonts w:ascii="Calibri" w:hAnsi="Calibri"/>
          <w:sz w:val="20"/>
        </w:rPr>
        <w:t xml:space="preserve">Authoritative Source URL: </w:t>
      </w:r>
      <w:hyperlink r:id="rId67">
        <w:r>
          <w:rPr>
            <w:color w:val="004B87"/>
            <w:u w:val="single"/>
          </w:rPr>
          <w:t xml:space="preserve">https://iitj.ac.in/main/hi/web-policy</w:t>
        </w:r>
      </w:hyperlink>
    </w:p>
    <w:p>
      <w:pPr>
        <w:pStyle w:val="ListBullet"/>
        <w:spacing w:before="20" w:after="40"/>
      </w:pPr>
      <w:r>
        <w:rPr>
          <w:rFonts w:ascii="Calibri" w:hAnsi="Calibri"/>
          <w:sz w:val="20"/>
        </w:rPr>
        <w:t xml:space="preserve">Authoritative Source URL: </w:t>
      </w:r>
      <w:hyperlink r:id="rId68">
        <w:r>
          <w:rPr>
            <w:color w:val="004B87"/>
            <w:u w:val="single"/>
          </w:rPr>
          <w:t xml:space="preserve">https://iitj.ac.in/main/hi/web-information-manager</w:t>
        </w:r>
      </w:hyperlink>
    </w:p>
    <w:p>
      <w:pPr>
        <w:pStyle w:val="ListBullet"/>
        <w:spacing w:before="20" w:after="40"/>
      </w:pPr>
      <w:r>
        <w:rPr>
          <w:rFonts w:ascii="Calibri" w:hAnsi="Calibri"/>
          <w:sz w:val="20"/>
        </w:rPr>
        <w:t xml:space="preserve">Authoritative Source URL: </w:t>
      </w:r>
      <w:hyperlink r:id="rId69">
        <w:r>
          <w:rPr>
            <w:color w:val="004B87"/>
            <w:u w:val="single"/>
          </w:rPr>
          <w:t xml:space="preserve">https://iitj.ac.in/feedback</w:t>
        </w:r>
      </w:hyperlink>
    </w:p>
    <w:p>
      <w:pPr>
        <w:pStyle w:val="ListBullet"/>
        <w:spacing w:before="20" w:after="40"/>
      </w:pPr>
      <w:r>
        <w:rPr>
          <w:rFonts w:ascii="Calibri" w:hAnsi="Calibri"/>
          <w:sz w:val="20"/>
        </w:rPr>
        <w:t xml:space="preserve">Authoritative Source URL: </w:t>
      </w:r>
      <w:hyperlink r:id="rId71">
        <w:r>
          <w:rPr>
            <w:color w:val="004B87"/>
            <w:u w:val="single"/>
          </w:rPr>
          <w:t xml:space="preserve">https://iitj.ac.in/main/hi/Help</w:t>
        </w:r>
      </w:hyperlink>
    </w:p>
    <w:p>
      <w:pPr>
        <w:pStyle w:val="ListBullet"/>
        <w:spacing w:before="20" w:after="40"/>
      </w:pPr>
      <w:r>
        <w:rPr>
          <w:rFonts w:ascii="Calibri" w:hAnsi="Calibri"/>
          <w:sz w:val="20"/>
        </w:rPr>
        <w:t xml:space="preserve">Authoritative Source URL: </w:t>
      </w:r>
      <w:hyperlink r:id="rId72">
        <w:r>
          <w:rPr>
            <w:color w:val="004B87"/>
            <w:u w:val="single"/>
          </w:rPr>
          <w:t xml:space="preserve">https://iitj.ac.in/institute-repository/hi/nirf</w:t>
        </w:r>
      </w:hyperlink>
    </w:p>
    <w:p>
      <w:pPr>
        <w:pStyle w:val="ListBullet"/>
        <w:spacing w:before="20" w:after="40"/>
      </w:pPr>
      <w:r>
        <w:rPr>
          <w:rFonts w:ascii="Calibri" w:hAnsi="Calibri"/>
          <w:sz w:val="20"/>
        </w:rPr>
        <w:t xml:space="preserve">Authoritative Source URL: </w:t>
      </w:r>
      <w:hyperlink r:id="rId73">
        <w:r>
          <w:rPr>
            <w:color w:val="004B87"/>
            <w:u w:val="single"/>
          </w:rPr>
          <w:t xml:space="preserve">https://iitj.ac.in/anti-sexual-harassment-policy/hi/anti-sexual-harassment-policy</w:t>
        </w:r>
      </w:hyperlink>
    </w:p>
    <w:p>
      <w:pPr>
        <w:pStyle w:val="ListBullet"/>
        <w:spacing w:before="20" w:after="40"/>
      </w:pPr>
      <w:r>
        <w:rPr>
          <w:rFonts w:ascii="Calibri" w:hAnsi="Calibri"/>
          <w:sz w:val="20"/>
        </w:rPr>
        <w:t xml:space="preserve">Authoritative Source URL: </w:t>
      </w:r>
      <w:hyperlink r:id="rId74">
        <w:r>
          <w:rPr>
            <w:color w:val="004B87"/>
            <w:u w:val="single"/>
          </w:rPr>
          <w:t xml:space="preserve">https://iitj.ac.in/main/hi/intranet-page</w:t>
        </w:r>
      </w:hyperlink>
    </w:p>
    <w:p>
      <w:pPr>
        <w:pStyle w:val="ListBullet"/>
        <w:spacing w:before="20" w:after="40"/>
      </w:pPr>
      <w:r>
        <w:rPr>
          <w:rFonts w:ascii="Calibri" w:hAnsi="Calibri"/>
          <w:sz w:val="20"/>
        </w:rPr>
        <w:t xml:space="preserve">Authoritative Source URL: </w:t>
      </w:r>
      <w:hyperlink r:id="rId87">
        <w:r>
          <w:rPr>
            <w:color w:val="004B87"/>
            <w:u w:val="single"/>
          </w:rPr>
          <w:t xml:space="preserve">https://iitj.ac.in/dia/en/dia</w:t>
        </w:r>
      </w:hyperlink>
    </w:p>
    <w:p>
      <w:pPr>
        <w:pStyle w:val="ListBullet"/>
        <w:spacing w:before="20" w:after="40"/>
      </w:pPr>
      <w:r>
        <w:rPr>
          <w:rFonts w:ascii="Calibri" w:hAnsi="Calibri"/>
          <w:sz w:val="20"/>
        </w:rPr>
        <w:t xml:space="preserve">Authoritative Source URL: </w:t>
      </w:r>
      <w:hyperlink r:id="rId89">
        <w:r>
          <w:rPr>
            <w:color w:val="004B87"/>
            <w:u w:val="single"/>
          </w:rPr>
          <w:t xml:space="preserve">https://iitj.ac.in/main/en/web-information-manager</w:t>
        </w:r>
      </w:hyperlink>
    </w:p>
    <w:p>
      <w:pPr>
        <w:pStyle w:val="ListBullet"/>
        <w:spacing w:before="20" w:after="40"/>
      </w:pPr>
      <w:r>
        <w:rPr>
          <w:rFonts w:ascii="Calibri" w:hAnsi="Calibri"/>
          <w:sz w:val="20"/>
        </w:rPr>
        <w:t xml:space="preserve">Traceable Knowledge Units: </w:t>
      </w:r>
      <w:r>
        <w:rPr>
          <w:rFonts w:ascii="Consolas" w:hAnsi="Consolas"/>
          <w:color w:val="333333"/>
          <w:sz w:val="19"/>
        </w:rPr>
        <w:t>b1394071bd7467da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main/hi/iitj" TargetMode="External"/><Relationship Id="rId10" Type="http://schemas.openxmlformats.org/officeDocument/2006/relationships/hyperlink" Target="https://iitj.ac.in/main/en/why-pursue-a-career-@-iit-jodhpur" TargetMode="External"/><Relationship Id="rId11" Type="http://schemas.openxmlformats.org/officeDocument/2006/relationships/hyperlink" Target="https://iitj.ac.in/AtoZ?lg=hi" TargetMode="External"/><Relationship Id="rId12" Type="http://schemas.openxmlformats.org/officeDocument/2006/relationships/hyperlink" Target="javascript:void%5C(0%5C" TargetMode="External"/><Relationship Id="rId13" Type="http://schemas.openxmlformats.org/officeDocument/2006/relationships/hyperlink" Target="https://iitj.ac.in/m/Index/main-institute?lg=hi" TargetMode="External"/><Relationship Id="rId14" Type="http://schemas.openxmlformats.org/officeDocument/2006/relationships/hyperlink" Target="https://iitj.ac.in/m/Index/main-statutory%2520bodies?lg=hi" TargetMode="External"/><Relationship Id="rId15" Type="http://schemas.openxmlformats.org/officeDocument/2006/relationships/hyperlink" Target="https://iitj.ac.in/m/Index/main-key%2520functionaries?lg=hi" TargetMode="External"/><Relationship Id="rId16" Type="http://schemas.openxmlformats.org/officeDocument/2006/relationships/hyperlink" Target="https://iitj.ac.in/m/Index/main-infrastructure?lg=hi" TargetMode="External"/><Relationship Id="rId17" Type="http://schemas.openxmlformats.org/officeDocument/2006/relationships/hyperlink" Target="https://iitj.ac.in/m/Index/main-outreach?lg=hi" TargetMode="External"/><Relationship Id="rId18" Type="http://schemas.openxmlformats.org/officeDocument/2006/relationships/hyperlink" Target="https://iitj.ac.in/office-of-director/hi/office-of-director" TargetMode="External"/><Relationship Id="rId19" Type="http://schemas.openxmlformats.org/officeDocument/2006/relationships/hyperlink" Target="https://iitj.ac.in/office-of-deputy-director/hi/office-of-deputy-director" TargetMode="External"/><Relationship Id="rId20" Type="http://schemas.openxmlformats.org/officeDocument/2006/relationships/hyperlink" Target="https://iitj.ac.in/office-of-registrar/hi/office-of-registrar" TargetMode="External"/><Relationship Id="rId21" Type="http://schemas.openxmlformats.org/officeDocument/2006/relationships/hyperlink" Target="https://iitj.ac.in/office-of-administration/hi/office-of-administration" TargetMode="External"/><Relationship Id="rId22" Type="http://schemas.openxmlformats.org/officeDocument/2006/relationships/hyperlink" Target="https://iitj.ac.in/m/Index/main-various%2520offices?lg=hi" TargetMode="External"/><Relationship Id="rId23" Type="http://schemas.openxmlformats.org/officeDocument/2006/relationships/hyperlink" Target="https://iitj.ac.in/main/hi/administrative-contact" TargetMode="External"/><Relationship Id="rId24" Type="http://schemas.openxmlformats.org/officeDocument/2006/relationships/hyperlink" Target="https://iitj.ac.in/m/Index/main-departments?lg=hi" TargetMode="External"/><Relationship Id="rId25" Type="http://schemas.openxmlformats.org/officeDocument/2006/relationships/hyperlink" Target="https://iitj.ac.in/m/Index/main-schools?lg=hi" TargetMode="External"/><Relationship Id="rId26" Type="http://schemas.openxmlformats.org/officeDocument/2006/relationships/hyperlink" Target="https://iitj.ac.in/m/Index/main-centers?lg=hi" TargetMode="External"/><Relationship Id="rId27" Type="http://schemas.openxmlformats.org/officeDocument/2006/relationships/hyperlink" Target="https://iitj.ac.in/m/Index/main-idrps-idrcs?lg=hi" TargetMode="External"/><Relationship Id="rId28" Type="http://schemas.openxmlformats.org/officeDocument/2006/relationships/hyperlink" Target="https://iitj.ac.in/office-of-academics/en/academics" TargetMode="External"/><Relationship Id="rId29" Type="http://schemas.openxmlformats.org/officeDocument/2006/relationships/hyperlink" Target="https://iitj.ac.in/office-of-executive-education/en/office-of-executive-education" TargetMode="External"/><Relationship Id="rId30" Type="http://schemas.openxmlformats.org/officeDocument/2006/relationships/hyperlink" Target="https://iitj.ac.in/es/hi/engineering-science" TargetMode="External"/><Relationship Id="rId31" Type="http://schemas.openxmlformats.org/officeDocument/2006/relationships/hyperlink" Target="https://iitj.ac.in/m/Index/main-programs?lg=hi" TargetMode="External"/><Relationship Id="rId32" Type="http://schemas.openxmlformats.org/officeDocument/2006/relationships/hyperlink" Target="https://iitj.ac.in/admission-postgraduate-programs/hi/Admission-to-Postgraduate-Programs" TargetMode="External"/><Relationship Id="rId33" Type="http://schemas.openxmlformats.org/officeDocument/2006/relationships/hyperlink" Target="https://iitj.ac.in/main/hi/admission-links" TargetMode="External"/><Relationship Id="rId34" Type="http://schemas.openxmlformats.org/officeDocument/2006/relationships/hyperlink" Target="https://library.iitj.ac.in/" TargetMode="External"/><Relationship Id="rId35" Type="http://schemas.openxmlformats.org/officeDocument/2006/relationships/hyperlink" Target="https://iitj.ac.in/dia/hi/dia" TargetMode="External"/><Relationship Id="rId36" Type="http://schemas.openxmlformats.org/officeDocument/2006/relationships/hyperlink" Target="https://iitj.ac.in/health-center/hi/health-center" TargetMode="External"/><Relationship Id="rId37" Type="http://schemas.openxmlformats.org/officeDocument/2006/relationships/hyperlink" Target="https://iitj.ac.in/aiot-fab-facility/hi/aiot-fab-facility" TargetMode="External"/><Relationship Id="rId38" Type="http://schemas.openxmlformats.org/officeDocument/2006/relationships/hyperlink" Target="https://iitj.ac.in/crf/hi/crf" TargetMode="External"/><Relationship Id="rId39" Type="http://schemas.openxmlformats.org/officeDocument/2006/relationships/hyperlink" Target="https://iitj.ac.in/office-of-research-development/hi/office-of-research-and-development" TargetMode="External"/><Relationship Id="rId40" Type="http://schemas.openxmlformats.org/officeDocument/2006/relationships/hyperlink" Target="https://iitj.ac.in/m/Index/company-oversight?lg=hi" TargetMode="External"/><Relationship Id="rId41" Type="http://schemas.openxmlformats.org/officeDocument/2006/relationships/hyperlink" Target="https://iitj.ac.in/office-of-students/hi/office-of-students" TargetMode="External"/><Relationship Id="rId42" Type="http://schemas.openxmlformats.org/officeDocument/2006/relationships/hyperlink" Target="https://www.iitj.ac.in/iswc/" TargetMode="External"/><Relationship Id="rId43" Type="http://schemas.openxmlformats.org/officeDocument/2006/relationships/hyperlink" Target="https://spc.iitj.ac.in/" TargetMode="External"/><Relationship Id="rId44" Type="http://schemas.openxmlformats.org/officeDocument/2006/relationships/hyperlink" Target="https://alumni.iitj.ac.in/" TargetMode="External"/><Relationship Id="rId45" Type="http://schemas.openxmlformats.org/officeDocument/2006/relationships/hyperlink" Target="https://iitj.ac.in/faculty-positions/hi/faculty-positions" TargetMode="External"/><Relationship Id="rId46" Type="http://schemas.openxmlformats.org/officeDocument/2006/relationships/hyperlink" Target="https://iitj.ac.in/main/hi/faqs-applicants" TargetMode="External"/><Relationship Id="rId47" Type="http://schemas.openxmlformats.org/officeDocument/2006/relationships/hyperlink" Target="https://iitj.ac.in/main/hi/faculty-members" TargetMode="External"/><Relationship Id="rId48" Type="http://schemas.openxmlformats.org/officeDocument/2006/relationships/hyperlink" Target="https://iitj.ac.in/main/hi/scholars-in-residence" TargetMode="External"/><Relationship Id="rId49" Type="http://schemas.openxmlformats.org/officeDocument/2006/relationships/hyperlink" Target="https://iitj.ac.in/main/hi/adjunct-faculty-members" TargetMode="External"/><Relationship Id="rId50" Type="http://schemas.openxmlformats.org/officeDocument/2006/relationships/hyperlink" Target="https://iitj.ac.in/main/hi/visiting-faculty-members" TargetMode="External"/><Relationship Id="rId51" Type="http://schemas.openxmlformats.org/officeDocument/2006/relationships/hyperlink" Target="https://iitj.ac.in/main/hi/why-pursue-a-career-@-iit-jodhpur" TargetMode="External"/><Relationship Id="rId52" Type="http://schemas.openxmlformats.org/officeDocument/2006/relationships/hyperlink" Target="https://iitj.ac.in/m/Index/37B5E15F-A653-4C72-8604-DE296A2114C1?lg=hi" TargetMode="External"/><Relationship Id="rId53" Type="http://schemas.openxmlformats.org/officeDocument/2006/relationships/hyperlink" Target="https://iitj.ac.in/PageImages/Gallery/03-2025/whypurshueiitj-638779214627199898.pdf" TargetMode="External"/><Relationship Id="rId54" Type="http://schemas.openxmlformats.org/officeDocument/2006/relationships/hyperlink" Target="https://iitj.ac.in/main/hi/important-links" TargetMode="External"/><Relationship Id="rId55" Type="http://schemas.openxmlformats.org/officeDocument/2006/relationships/hyperlink" Target="https://sites.google.com/iitj.ac.in/cccd" TargetMode="External"/><Relationship Id="rId56" Type="http://schemas.openxmlformats.org/officeDocument/2006/relationships/hyperlink" Target="https://iitj.ac.in/main/hi/recruitments" TargetMode="External"/><Relationship Id="rId57" Type="http://schemas.openxmlformats.org/officeDocument/2006/relationships/hyperlink" Target="https://iitj.ac.in/correspondence" TargetMode="External"/><Relationship Id="rId58" Type="http://schemas.openxmlformats.org/officeDocument/2006/relationships/hyperlink" Target="https://iitj.ac.in/rti" TargetMode="External"/><Relationship Id="rId59" Type="http://schemas.openxmlformats.org/officeDocument/2006/relationships/hyperlink" Target="https://iitj.ac.in/office-of-stores-purchase/hi/tender-details" TargetMode="External"/><Relationship Id="rId60" Type="http://schemas.openxmlformats.org/officeDocument/2006/relationships/hyperlink" Target="https://iitj.ac.in/techscape/hi/Techscape" TargetMode="External"/><Relationship Id="rId61" Type="http://schemas.openxmlformats.org/officeDocument/2006/relationships/hyperlink" Target="https://iitj.ac.in/main/hi/contact" TargetMode="External"/><Relationship Id="rId62" Type="http://schemas.openxmlformats.org/officeDocument/2006/relationships/hyperlink" Target="https://old.iitj.ac.in/" TargetMode="External"/><Relationship Id="rId63" Type="http://schemas.openxmlformats.org/officeDocument/2006/relationships/hyperlink" Target="https://cybercrime.gov.in/" TargetMode="External"/><Relationship Id="rId64" Type="http://schemas.openxmlformats.org/officeDocument/2006/relationships/hyperlink" Target="https://iitj.ac.in/main/hi/how-to-reach-iit-jodhpur" TargetMode="External"/><Relationship Id="rId65" Type="http://schemas.openxmlformats.org/officeDocument/2006/relationships/hyperlink" Target="https://iitj.ac.in/Institute-Repository/hi/Institute-Repository" TargetMode="External"/><Relationship Id="rId66" Type="http://schemas.openxmlformats.org/officeDocument/2006/relationships/hyperlink" Target="https://iitj.ac.in/office-of-corporate-relations/hi/Donate" TargetMode="External"/><Relationship Id="rId67" Type="http://schemas.openxmlformats.org/officeDocument/2006/relationships/hyperlink" Target="https://iitj.ac.in/main/hi/web-policy" TargetMode="External"/><Relationship Id="rId68" Type="http://schemas.openxmlformats.org/officeDocument/2006/relationships/hyperlink" Target="https://iitj.ac.in/main/hi/web-information-manager" TargetMode="External"/><Relationship Id="rId69" Type="http://schemas.openxmlformats.org/officeDocument/2006/relationships/hyperlink" Target="https://iitj.ac.in/feedback" TargetMode="External"/><Relationship Id="rId70" Type="http://schemas.openxmlformats.org/officeDocument/2006/relationships/hyperlink" Target="https://www.cert-in.org.in/" TargetMode="External"/><Relationship Id="rId71" Type="http://schemas.openxmlformats.org/officeDocument/2006/relationships/hyperlink" Target="https://iitj.ac.in/main/hi/Help" TargetMode="External"/><Relationship Id="rId72" Type="http://schemas.openxmlformats.org/officeDocument/2006/relationships/hyperlink" Target="https://iitj.ac.in/institute-repository/hi/nirf" TargetMode="External"/><Relationship Id="rId73" Type="http://schemas.openxmlformats.org/officeDocument/2006/relationships/hyperlink" Target="https://iitj.ac.in/anti-sexual-harassment-policy/hi/anti-sexual-harassment-policy" TargetMode="External"/><Relationship Id="rId74" Type="http://schemas.openxmlformats.org/officeDocument/2006/relationships/hyperlink" Target="https://iitj.ac.in/main/hi/intranet-page" TargetMode="External"/><Relationship Id="rId75" Type="http://schemas.openxmlformats.org/officeDocument/2006/relationships/hyperlink" Target="https://www.facebook.com/IITJOfficial/" TargetMode="External"/><Relationship Id="rId76" Type="http://schemas.openxmlformats.org/officeDocument/2006/relationships/hyperlink" Target="https://twitter.com/iitjodhpur" TargetMode="External"/><Relationship Id="rId77" Type="http://schemas.openxmlformats.org/officeDocument/2006/relationships/hyperlink" Target="https://www.youtube.com/channel/UCFfCylvEDIB1IH4GaRVRyLA" TargetMode="External"/><Relationship Id="rId78" Type="http://schemas.openxmlformats.org/officeDocument/2006/relationships/hyperlink" Target="https://www.instagram.com/iitj_official_account/" TargetMode="External"/><Relationship Id="rId79" Type="http://schemas.openxmlformats.org/officeDocument/2006/relationships/hyperlink" Target="https://in.linkedin.com/school/iitjodhpur/" TargetMode="External"/><Relationship Id="rId80" Type="http://schemas.openxmlformats.org/officeDocument/2006/relationships/hyperlink" Target="https://www.g20.in/hi/" TargetMode="External"/><Relationship Id="rId81" Type="http://schemas.openxmlformats.org/officeDocument/2006/relationships/hyperlink" Target="https://amritmahotsav.nic.in/" TargetMode="External"/><Relationship Id="rId82" Type="http://schemas.openxmlformats.org/officeDocument/2006/relationships/hyperlink" Target="https://www.pmrf.in/" TargetMode="External"/><Relationship Id="rId83" Type="http://schemas.openxmlformats.org/officeDocument/2006/relationships/hyperlink" Target="https://www.vidyalakshmi.co.in/Students/" TargetMode="External"/><Relationship Id="rId84" Type="http://schemas.openxmlformats.org/officeDocument/2006/relationships/hyperlink" Target="https://www.ncwwomenhelpline.in/" TargetMode="External"/><Relationship Id="rId85" Type="http://schemas.openxmlformats.org/officeDocument/2006/relationships/hyperlink" Target="https://www.antiragging.in/" TargetMode="External"/><Relationship Id="rId86" Type="http://schemas.openxmlformats.org/officeDocument/2006/relationships/hyperlink" Target="https://www.india.gov.in/" TargetMode="External"/><Relationship Id="rId87" Type="http://schemas.openxmlformats.org/officeDocument/2006/relationships/hyperlink" Target="https://iitj.ac.in/dia/en/dia" TargetMode="External"/><Relationship Id="rId88" Type="http://schemas.openxmlformats.org/officeDocument/2006/relationships/hyperlink" Target="https://maps.app.goo.gl/E4e6rbcTydaJZyiX9" TargetMode="External"/><Relationship Id="rId89" Type="http://schemas.openxmlformats.org/officeDocument/2006/relationships/hyperlink" Target="https://iitj.ac.in/main/en/web-information-manager" TargetMode="External"/><Relationship Id="rId90" Type="http://schemas.openxmlformats.org/officeDocument/2006/relationships/hyperlink" Target="https://www.ux4g.gov.in/resources/accessibility-widget" TargetMode="External"/><Relationship Id="rId91" Type="http://schemas.openxmlformats.org/officeDocument/2006/relationships/hyperlink" Target="https://www.ux4g.gov.in" TargetMode="External"/><Relationship Id="rId92" Type="http://schemas.openxmlformats.org/officeDocument/2006/relationships/hyperlink" Target="https://iitj.ac.in/" TargetMode="External"/><Relationship Id="rId93" Type="http://schemas.openxmlformats.org/officeDocument/2006/relationships/hyperlink" Target="https://www.iitj.ac.in/main/hi/why-pursue-a-career-@-iit-jodhpur" TargetMode="External"/><Relationship Id="rId94" Type="http://schemas.openxmlformats.org/officeDocument/2006/relationships/hyperlink" Target="https://iitj.ac.in/Main/en/Help" TargetMode="External"/><Relationship Id="rId95" Type="http://schemas.openxmlformats.org/officeDocument/2006/relationships/hyperlink" Target="https://iitj.ac.in/Search?lg=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