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SRGI Lucknow Administrative Heads and Core Operational Team</w:t>
      </w:r>
    </w:p>
    <w:p>
      <w:pPr>
        <w:spacing w:after="240"/>
      </w:pPr>
      <w:r>
        <w:rPr>
          <w:rFonts w:ascii="Calibri" w:hAnsi="Calibri"/>
          <w:b/>
          <w:color w:val="555555"/>
          <w:sz w:val="19"/>
        </w:rPr>
        <w:t xml:space="preserve">S. R. Group of Institutions (SRGI), Lucknow  |  </w:t>
      </w:r>
      <w:r>
        <w:rPr>
          <w:rFonts w:ascii="Calibri" w:hAnsi="Calibri"/>
          <w:color w:val="777777"/>
          <w:sz w:val="19"/>
        </w:rPr>
        <w:t>Subject: 02 Governance And Leadership</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This document records the official administrative leadership and operational officers responsible for proctorial discipline, training and placement, academic records, finance, library resources, student transport, and residential hostels at S. R. Group of Institutions (SRGI), Lucknow, derived directly from the official administrative directory.</w:t>
      </w:r>
    </w:p>
    <w:p>
      <w:pPr>
        <w:pStyle w:val="Heading2"/>
        <w:spacing w:before="240" w:after="80"/>
      </w:pPr>
      <w:r>
        <w:rPr>
          <w:rFonts w:ascii="Calibri" w:hAnsi="Calibri"/>
          <w:color w:val="003366"/>
          <w:sz w:val="26"/>
        </w:rPr>
        <w:t>Executive Administrative Directorate</w:t>
      </w:r>
    </w:p>
    <w:p>
      <w:pPr>
        <w:spacing w:before="40" w:after="80" w:line="276" w:lineRule="auto"/>
      </w:pPr>
      <w:r>
        <w:rPr>
          <w:rFonts w:ascii="Calibri" w:hAnsi="Calibri"/>
          <w:sz w:val="20"/>
        </w:rPr>
        <w:t>The day-to-day operations and student governance of SRGI Lucknow are steered by senior administrative officers stationed at the Main Administrative Block of the Sitapur Road campus.</w:t>
      </w:r>
    </w:p>
    <w:p>
      <w:pPr>
        <w:pStyle w:val="Heading2"/>
        <w:spacing w:before="240" w:after="80"/>
      </w:pPr>
      <w:r>
        <w:rPr>
          <w:rFonts w:ascii="Calibri" w:hAnsi="Calibri"/>
          <w:color w:val="003366"/>
          <w:sz w:val="26"/>
        </w:rPr>
        <w:t>Key Administrative Officers &amp; Official Contacts</w:t>
      </w:r>
    </w:p>
    <w:tbl>
      <w:tblPr>
        <w:tblStyle w:val="TableGrid"/>
        <w:tblW w:type="auto" w:w="0"/>
        <w:jc w:val="center"/>
        <w:tblLayout w:type="autofit"/>
        <w:tblLook w:firstColumn="1" w:firstRow="1" w:lastColumn="0" w:lastRow="0" w:noHBand="0" w:noVBand="1" w:val="04A0"/>
        <w:tblBorders>
          <w:top w:val="single" w:sz="4" w:space="0" w:color="CCCCCC"/>
          <w:bottom w:val="single" w:sz="6" w:space="0" w:color="003366"/>
          <w:insideH w:val="single" w:sz="4" w:space="0" w:color="E0E0E0"/>
          <w:insideV w:val="none"/>
          <w:left w:val="none"/>
          <w:right w:val="none"/>
        </w:tblBorders>
      </w:tblPr>
      <w:tblGrid>
        <w:gridCol w:w="2340"/>
        <w:gridCol w:w="2340"/>
        <w:gridCol w:w="2340"/>
        <w:gridCol w:w="2340"/>
      </w:tblGrid>
      <w:tr>
        <w:tc>
          <w:tcPr>
            <w:tcW w:type="dxa" w:w="2340"/>
            <w:shd w:fill="EEF2F7"/>
          </w:tcPr>
          <w:p>
            <w:pPr>
              <w:spacing w:before="60" w:after="60"/>
            </w:pPr>
            <w:r>
              <w:rPr>
                <w:rFonts w:ascii="Calibri" w:hAnsi="Calibri"/>
                <w:b/>
                <w:color w:val="003366"/>
                <w:sz w:val="19"/>
              </w:rPr>
              <w:t>Name</w:t>
            </w:r>
          </w:p>
        </w:tc>
        <w:tc>
          <w:tcPr>
            <w:tcW w:type="dxa" w:w="2340"/>
            <w:shd w:fill="EEF2F7"/>
          </w:tcPr>
          <w:p>
            <w:pPr>
              <w:spacing w:before="60" w:after="60"/>
            </w:pPr>
            <w:r>
              <w:rPr>
                <w:rFonts w:ascii="Calibri" w:hAnsi="Calibri"/>
                <w:b/>
                <w:color w:val="003366"/>
                <w:sz w:val="19"/>
              </w:rPr>
              <w:t>Official Title</w:t>
            </w:r>
          </w:p>
        </w:tc>
        <w:tc>
          <w:tcPr>
            <w:tcW w:type="dxa" w:w="2340"/>
            <w:shd w:fill="EEF2F7"/>
          </w:tcPr>
          <w:p>
            <w:pPr>
              <w:spacing w:before="60" w:after="60"/>
            </w:pPr>
            <w:r>
              <w:rPr>
                <w:rFonts w:ascii="Calibri" w:hAnsi="Calibri"/>
                <w:b/>
                <w:color w:val="003366"/>
                <w:sz w:val="19"/>
              </w:rPr>
              <w:t>Direct Contact</w:t>
            </w:r>
          </w:p>
        </w:tc>
        <w:tc>
          <w:tcPr>
            <w:tcW w:type="dxa" w:w="2340"/>
            <w:shd w:fill="EEF2F7"/>
          </w:tcPr>
          <w:p>
            <w:pPr>
              <w:spacing w:before="60" w:after="60"/>
            </w:pPr>
            <w:r>
              <w:rPr>
                <w:rFonts w:ascii="Calibri" w:hAnsi="Calibri"/>
                <w:b/>
                <w:color w:val="003366"/>
                <w:sz w:val="19"/>
              </w:rPr>
              <w:t>Verified Stated Portfolio &amp; Message</w:t>
            </w:r>
          </w:p>
        </w:tc>
      </w:tr>
      <w:tr>
        <w:tc>
          <w:tcPr>
            <w:tcW w:type="dxa" w:w="2340"/>
          </w:tcPr>
          <w:p>
            <w:pPr>
              <w:spacing w:before="60" w:after="60"/>
            </w:pPr>
            <w:r>
              <w:rPr>
                <w:rFonts w:ascii="Calibri" w:hAnsi="Calibri"/>
                <w:b/>
                <w:sz w:val="19"/>
              </w:rPr>
              <w:t>Dr. Shashank Singh</w:t>
            </w:r>
          </w:p>
        </w:tc>
        <w:tc>
          <w:tcPr>
            <w:tcW w:type="dxa" w:w="2340"/>
          </w:tcPr>
          <w:p>
            <w:pPr>
              <w:spacing w:before="60" w:after="60"/>
            </w:pPr>
            <w:r>
              <w:rPr>
                <w:rFonts w:ascii="Calibri" w:hAnsi="Calibri"/>
                <w:sz w:val="19"/>
              </w:rPr>
              <w:t>Chief Proctor</w:t>
            </w:r>
          </w:p>
        </w:tc>
        <w:tc>
          <w:tcPr>
            <w:tcW w:type="dxa" w:w="2340"/>
          </w:tcPr>
          <w:p>
            <w:pPr>
              <w:spacing w:before="60" w:after="60"/>
            </w:pPr>
            <w:r>
              <w:rPr>
                <w:rFonts w:ascii="Calibri" w:hAnsi="Calibri"/>
                <w:sz w:val="19"/>
              </w:rPr>
              <w:t>+91 8417000011</w:t>
            </w:r>
          </w:p>
        </w:tc>
        <w:tc>
          <w:tcPr>
            <w:tcW w:type="dxa" w:w="2340"/>
          </w:tcPr>
          <w:p>
            <w:pPr>
              <w:spacing w:before="60" w:after="60"/>
            </w:pPr>
            <w:r>
              <w:rPr>
                <w:rFonts w:ascii="Calibri" w:hAnsi="Calibri"/>
                <w:sz w:val="19"/>
              </w:rPr>
              <w:t xml:space="preserve">Campus discipline, anti-ragging enforcement, student code of conduct. Official message: </w:t>
            </w:r>
            <w:r>
              <w:rPr>
                <w:rFonts w:ascii="Calibri" w:hAnsi="Calibri"/>
                <w:i/>
                <w:sz w:val="19"/>
              </w:rPr>
              <w:t>"Our vision is to address the challenges faced by our society through education that builds capacity of our students and empowers them through their innovative thinking, practice and character building."</w:t>
            </w:r>
          </w:p>
        </w:tc>
      </w:tr>
      <w:tr>
        <w:tc>
          <w:tcPr>
            <w:tcW w:type="dxa" w:w="2340"/>
          </w:tcPr>
          <w:p>
            <w:pPr>
              <w:spacing w:before="60" w:after="60"/>
            </w:pPr>
            <w:r>
              <w:rPr>
                <w:rFonts w:ascii="Calibri" w:hAnsi="Calibri"/>
                <w:b/>
                <w:sz w:val="19"/>
              </w:rPr>
              <w:t>Mr. Kaushal Chandra</w:t>
            </w:r>
          </w:p>
        </w:tc>
        <w:tc>
          <w:tcPr>
            <w:tcW w:type="dxa" w:w="2340"/>
          </w:tcPr>
          <w:p>
            <w:pPr>
              <w:spacing w:before="60" w:after="60"/>
            </w:pPr>
            <w:r>
              <w:rPr>
                <w:rFonts w:ascii="Calibri" w:hAnsi="Calibri"/>
                <w:sz w:val="19"/>
              </w:rPr>
              <w:t>Director (Training &amp; Placement)</w:t>
            </w:r>
          </w:p>
        </w:tc>
        <w:tc>
          <w:tcPr>
            <w:tcW w:type="dxa" w:w="2340"/>
          </w:tcPr>
          <w:p>
            <w:pPr>
              <w:spacing w:before="60" w:after="60"/>
            </w:pPr>
            <w:r>
              <w:rPr>
                <w:rFonts w:ascii="Calibri" w:hAnsi="Calibri"/>
                <w:sz w:val="19"/>
              </w:rPr>
              <w:t>+91 9793000080</w:t>
            </w:r>
          </w:p>
        </w:tc>
        <w:tc>
          <w:tcPr>
            <w:tcW w:type="dxa" w:w="2340"/>
          </w:tcPr>
          <w:p>
            <w:pPr>
              <w:spacing w:before="60" w:after="60"/>
            </w:pPr>
            <w:r>
              <w:rPr>
                <w:rFonts w:ascii="Calibri" w:hAnsi="Calibri"/>
                <w:sz w:val="19"/>
              </w:rPr>
              <w:t xml:space="preserve">Placement drives, industry liaisons, career development. Official message: </w:t>
            </w:r>
            <w:r>
              <w:rPr>
                <w:rFonts w:ascii="Calibri" w:hAnsi="Calibri"/>
                <w:i/>
                <w:sz w:val="19"/>
              </w:rPr>
              <w:t>"Stay disciplined, focused and committed to your goals. Follow college guidelines, respect others, and make the most of every opportunity. Your hard work will shape your future."</w:t>
            </w:r>
          </w:p>
        </w:tc>
      </w:tr>
      <w:tr>
        <w:tc>
          <w:tcPr>
            <w:tcW w:type="dxa" w:w="2340"/>
          </w:tcPr>
          <w:p>
            <w:pPr>
              <w:spacing w:before="60" w:after="60"/>
            </w:pPr>
            <w:r>
              <w:rPr>
                <w:rFonts w:ascii="Calibri" w:hAnsi="Calibri"/>
                <w:b/>
                <w:sz w:val="19"/>
              </w:rPr>
              <w:t>Mr. Neeraj Shukla</w:t>
            </w:r>
          </w:p>
        </w:tc>
        <w:tc>
          <w:tcPr>
            <w:tcW w:type="dxa" w:w="2340"/>
          </w:tcPr>
          <w:p>
            <w:pPr>
              <w:spacing w:before="60" w:after="60"/>
            </w:pPr>
            <w:r>
              <w:rPr>
                <w:rFonts w:ascii="Calibri" w:hAnsi="Calibri"/>
                <w:sz w:val="19"/>
              </w:rPr>
              <w:t>Advisor</w:t>
            </w:r>
          </w:p>
        </w:tc>
        <w:tc>
          <w:tcPr>
            <w:tcW w:type="dxa" w:w="2340"/>
          </w:tcPr>
          <w:p>
            <w:pPr>
              <w:spacing w:before="60" w:after="60"/>
            </w:pPr>
            <w:r>
              <w:rPr>
                <w:rFonts w:ascii="Calibri" w:hAnsi="Calibri"/>
                <w:sz w:val="19"/>
              </w:rPr>
              <w:t>+91 9793000044</w:t>
            </w:r>
          </w:p>
        </w:tc>
        <w:tc>
          <w:tcPr>
            <w:tcW w:type="dxa" w:w="2340"/>
          </w:tcPr>
          <w:p>
            <w:pPr>
              <w:spacing w:before="60" w:after="60"/>
            </w:pPr>
            <w:r>
              <w:rPr>
                <w:rFonts w:ascii="Calibri" w:hAnsi="Calibri"/>
                <w:sz w:val="19"/>
              </w:rPr>
              <w:t>Strategic planning, regulatory liaison, and institutional development.</w:t>
            </w:r>
          </w:p>
        </w:tc>
      </w:tr>
      <w:tr>
        <w:tc>
          <w:tcPr>
            <w:tcW w:type="dxa" w:w="2340"/>
          </w:tcPr>
          <w:p>
            <w:pPr>
              <w:spacing w:before="60" w:after="60"/>
            </w:pPr>
            <w:r>
              <w:rPr>
                <w:rFonts w:ascii="Calibri" w:hAnsi="Calibri"/>
                <w:b/>
                <w:sz w:val="19"/>
              </w:rPr>
              <w:t>Mr. Jitendra Srivastava</w:t>
            </w:r>
          </w:p>
        </w:tc>
        <w:tc>
          <w:tcPr>
            <w:tcW w:type="dxa" w:w="2340"/>
          </w:tcPr>
          <w:p>
            <w:pPr>
              <w:spacing w:before="60" w:after="60"/>
            </w:pPr>
            <w:r>
              <w:rPr>
                <w:rFonts w:ascii="Calibri" w:hAnsi="Calibri"/>
                <w:sz w:val="19"/>
              </w:rPr>
              <w:t>Chief Account Officer (CAO)</w:t>
            </w:r>
          </w:p>
        </w:tc>
        <w:tc>
          <w:tcPr>
            <w:tcW w:type="dxa" w:w="2340"/>
          </w:tcPr>
          <w:p>
            <w:pPr>
              <w:spacing w:before="60" w:after="60"/>
            </w:pPr>
            <w:r>
              <w:rPr>
                <w:rFonts w:ascii="Calibri" w:hAnsi="Calibri"/>
                <w:sz w:val="19"/>
              </w:rPr>
              <w:t>+91 9793000095</w:t>
            </w:r>
          </w:p>
        </w:tc>
        <w:tc>
          <w:tcPr>
            <w:tcW w:type="dxa" w:w="2340"/>
          </w:tcPr>
          <w:p>
            <w:pPr>
              <w:spacing w:before="60" w:after="60"/>
            </w:pPr>
            <w:r>
              <w:rPr>
                <w:rFonts w:ascii="Calibri" w:hAnsi="Calibri"/>
                <w:sz w:val="19"/>
              </w:rPr>
              <w:t>Student fee management, accounting, financial planning, and institutional audit.</w:t>
            </w:r>
          </w:p>
        </w:tc>
      </w:tr>
      <w:tr>
        <w:tc>
          <w:tcPr>
            <w:tcW w:type="dxa" w:w="2340"/>
          </w:tcPr>
          <w:p>
            <w:pPr>
              <w:spacing w:before="60" w:after="60"/>
            </w:pPr>
            <w:r>
              <w:rPr>
                <w:rFonts w:ascii="Calibri" w:hAnsi="Calibri"/>
                <w:b/>
                <w:sz w:val="19"/>
              </w:rPr>
              <w:t>Mr. Devendra Srivastava</w:t>
            </w:r>
          </w:p>
        </w:tc>
        <w:tc>
          <w:tcPr>
            <w:tcW w:type="dxa" w:w="2340"/>
          </w:tcPr>
          <w:p>
            <w:pPr>
              <w:spacing w:before="60" w:after="60"/>
            </w:pPr>
            <w:r>
              <w:rPr>
                <w:rFonts w:ascii="Calibri" w:hAnsi="Calibri"/>
                <w:sz w:val="19"/>
              </w:rPr>
              <w:t>Registrar</w:t>
            </w:r>
          </w:p>
        </w:tc>
        <w:tc>
          <w:tcPr>
            <w:tcW w:type="dxa" w:w="2340"/>
          </w:tcPr>
          <w:p>
            <w:pPr>
              <w:spacing w:before="60" w:after="60"/>
            </w:pPr>
            <w:r>
              <w:rPr>
                <w:rFonts w:ascii="Calibri" w:hAnsi="Calibri"/>
                <w:sz w:val="19"/>
              </w:rPr>
              <w:t>+91 8417000010</w:t>
            </w:r>
          </w:p>
        </w:tc>
        <w:tc>
          <w:tcPr>
            <w:tcW w:type="dxa" w:w="2340"/>
          </w:tcPr>
          <w:p>
            <w:pPr>
              <w:spacing w:before="60" w:after="60"/>
            </w:pPr>
            <w:r>
              <w:rPr>
                <w:rFonts w:ascii="Calibri" w:hAnsi="Calibri"/>
                <w:sz w:val="19"/>
              </w:rPr>
              <w:t>University affiliations, student enrollments, degree records, and statutory circulars.</w:t>
            </w:r>
          </w:p>
        </w:tc>
      </w:tr>
      <w:tr>
        <w:tc>
          <w:tcPr>
            <w:tcW w:type="dxa" w:w="2340"/>
          </w:tcPr>
          <w:p>
            <w:pPr>
              <w:spacing w:before="60" w:after="60"/>
            </w:pPr>
            <w:r>
              <w:rPr>
                <w:rFonts w:ascii="Calibri" w:hAnsi="Calibri"/>
                <w:b/>
                <w:sz w:val="19"/>
              </w:rPr>
              <w:t>Kr. Abhishek Pratap</w:t>
            </w:r>
          </w:p>
        </w:tc>
        <w:tc>
          <w:tcPr>
            <w:tcW w:type="dxa" w:w="2340"/>
          </w:tcPr>
          <w:p>
            <w:pPr>
              <w:spacing w:before="60" w:after="60"/>
            </w:pPr>
            <w:r>
              <w:rPr>
                <w:rFonts w:ascii="Calibri" w:hAnsi="Calibri"/>
                <w:sz w:val="19"/>
              </w:rPr>
              <w:t>Librarian</w:t>
            </w:r>
          </w:p>
        </w:tc>
        <w:tc>
          <w:tcPr>
            <w:tcW w:type="dxa" w:w="2340"/>
          </w:tcPr>
          <w:p>
            <w:pPr>
              <w:spacing w:before="60" w:after="60"/>
            </w:pPr>
            <w:r>
              <w:rPr>
                <w:rFonts w:ascii="Calibri" w:hAnsi="Calibri"/>
                <w:sz w:val="19"/>
              </w:rPr>
              <w:t>+91 9793000050</w:t>
            </w:r>
          </w:p>
        </w:tc>
        <w:tc>
          <w:tcPr>
            <w:tcW w:type="dxa" w:w="2340"/>
          </w:tcPr>
          <w:p>
            <w:pPr>
              <w:spacing w:before="60" w:after="60"/>
            </w:pPr>
            <w:r>
              <w:rPr>
                <w:rFonts w:ascii="Calibri" w:hAnsi="Calibri"/>
                <w:sz w:val="19"/>
              </w:rPr>
              <w:t>Central library holdings, OPAC cataloguing, journal subscriptions, and digital resources.</w:t>
            </w:r>
          </w:p>
        </w:tc>
      </w:tr>
      <w:tr>
        <w:tc>
          <w:tcPr>
            <w:tcW w:type="dxa" w:w="2340"/>
          </w:tcPr>
          <w:p>
            <w:pPr>
              <w:spacing w:before="60" w:after="60"/>
            </w:pPr>
            <w:r>
              <w:rPr>
                <w:rFonts w:ascii="Calibri" w:hAnsi="Calibri"/>
                <w:b/>
                <w:sz w:val="19"/>
              </w:rPr>
              <w:t>Mr. Devesh Singh</w:t>
            </w:r>
          </w:p>
        </w:tc>
        <w:tc>
          <w:tcPr>
            <w:tcW w:type="dxa" w:w="2340"/>
          </w:tcPr>
          <w:p>
            <w:pPr>
              <w:spacing w:before="60" w:after="60"/>
            </w:pPr>
            <w:r>
              <w:rPr>
                <w:rFonts w:ascii="Calibri" w:hAnsi="Calibri"/>
                <w:sz w:val="19"/>
              </w:rPr>
              <w:t>Chief Transport Officer</w:t>
            </w:r>
          </w:p>
        </w:tc>
        <w:tc>
          <w:tcPr>
            <w:tcW w:type="dxa" w:w="2340"/>
          </w:tcPr>
          <w:p>
            <w:pPr>
              <w:spacing w:before="60" w:after="60"/>
            </w:pPr>
            <w:r>
              <w:rPr>
                <w:rFonts w:ascii="Calibri" w:hAnsi="Calibri"/>
                <w:sz w:val="19"/>
              </w:rPr>
              <w:t>+91 9793000099</w:t>
            </w:r>
          </w:p>
        </w:tc>
        <w:tc>
          <w:tcPr>
            <w:tcW w:type="dxa" w:w="2340"/>
          </w:tcPr>
          <w:p>
            <w:pPr>
              <w:spacing w:before="60" w:after="60"/>
            </w:pPr>
            <w:r>
              <w:rPr>
                <w:rFonts w:ascii="Calibri" w:hAnsi="Calibri"/>
                <w:sz w:val="19"/>
              </w:rPr>
              <w:t>Transport fleet routing, vehicle safety, bus pass allocations, and daily transit operations.</w:t>
            </w:r>
          </w:p>
        </w:tc>
      </w:tr>
      <w:tr>
        <w:tc>
          <w:tcPr>
            <w:tcW w:type="dxa" w:w="2340"/>
          </w:tcPr>
          <w:p>
            <w:pPr>
              <w:spacing w:before="60" w:after="60"/>
            </w:pPr>
            <w:r>
              <w:rPr>
                <w:rFonts w:ascii="Calibri" w:hAnsi="Calibri"/>
                <w:b/>
                <w:sz w:val="19"/>
              </w:rPr>
              <w:t>Mr. K.M. Upadhyay</w:t>
            </w:r>
          </w:p>
        </w:tc>
        <w:tc>
          <w:tcPr>
            <w:tcW w:type="dxa" w:w="2340"/>
          </w:tcPr>
          <w:p>
            <w:pPr>
              <w:spacing w:before="60" w:after="60"/>
            </w:pPr>
            <w:r>
              <w:rPr>
                <w:rFonts w:ascii="Calibri" w:hAnsi="Calibri"/>
                <w:sz w:val="19"/>
              </w:rPr>
              <w:t>Chief Warden</w:t>
            </w:r>
          </w:p>
        </w:tc>
        <w:tc>
          <w:tcPr>
            <w:tcW w:type="dxa" w:w="2340"/>
          </w:tcPr>
          <w:p>
            <w:pPr>
              <w:spacing w:before="60" w:after="60"/>
            </w:pPr>
            <w:r>
              <w:rPr>
                <w:rFonts w:ascii="Calibri" w:hAnsi="Calibri"/>
                <w:sz w:val="19"/>
              </w:rPr>
              <w:t>+91 9793000090</w:t>
            </w:r>
          </w:p>
        </w:tc>
        <w:tc>
          <w:tcPr>
            <w:tcW w:type="dxa" w:w="2340"/>
          </w:tcPr>
          <w:p>
            <w:pPr>
              <w:spacing w:before="60" w:after="60"/>
            </w:pPr>
            <w:r>
              <w:rPr>
                <w:rFonts w:ascii="Calibri" w:hAnsi="Calibri"/>
                <w:sz w:val="19"/>
              </w:rPr>
              <w:t>Hostels administration, student residential welfare, mess coordination, and residential discipline.</w:t>
            </w:r>
          </w:p>
        </w:tc>
      </w:tr>
    </w:tbl>
    <w:p>
      <w:pPr>
        <w:spacing w:before="40" w:after="40"/>
      </w:pPr>
    </w:p>
    <w:p>
      <w:pPr>
        <w:pStyle w:val="Heading2"/>
        <w:spacing w:before="240" w:after="80"/>
      </w:pPr>
      <w:r>
        <w:rPr>
          <w:rFonts w:ascii="Calibri" w:hAnsi="Calibri"/>
          <w:color w:val="003366"/>
          <w:sz w:val="26"/>
        </w:rPr>
        <w:t>Administrative Office Location</w:t>
      </w:r>
    </w:p>
    <w:p>
      <w:pPr>
        <w:spacing w:before="40" w:after="80" w:line="276" w:lineRule="auto"/>
      </w:pPr>
      <w:r>
        <w:rPr>
          <w:rFonts w:ascii="Calibri" w:hAnsi="Calibri"/>
          <w:sz w:val="20"/>
        </w:rPr>
        <w:t>Administrative officers operate from the Main Administrative Block, Sitapur Road Campus, Bakshi ka Talab, Lucknow. Specific daily public reception hours vary across departments and should be coordinated via the direct telephone lines listed above.</w:t>
      </w:r>
    </w:p>
    <w:p>
      <w:pPr>
        <w:pStyle w:val="Heading2"/>
        <w:spacing w:before="240" w:after="80"/>
      </w:pPr>
      <w:r>
        <w:rPr>
          <w:rFonts w:ascii="Calibri" w:hAnsi="Calibri"/>
          <w:color w:val="003366"/>
          <w:sz w:val="26"/>
        </w:rPr>
        <w:t>Related Information</w:t>
      </w:r>
    </w:p>
    <w:p>
      <w:pPr>
        <w:pStyle w:val="ListBullet"/>
        <w:spacing w:before="20" w:after="40"/>
      </w:pPr>
      <w:r>
        <w:rPr>
          <w:rFonts w:ascii="Calibri" w:hAnsi="Calibri"/>
          <w:sz w:val="20"/>
        </w:rPr>
        <w:t xml:space="preserve">Campus Contacts and Helplines: </w:t>
      </w:r>
      <w:r>
        <w:rPr>
          <w:rFonts w:ascii="Consolas" w:hAnsi="Consolas"/>
          <w:color w:val="333333"/>
          <w:sz w:val="19"/>
        </w:rPr>
        <w:t>srgi_lucknow_campus_contacts_and_directions</w:t>
      </w:r>
    </w:p>
    <w:p>
      <w:pPr>
        <w:pStyle w:val="ListBullet"/>
        <w:spacing w:before="20" w:after="40"/>
      </w:pPr>
      <w:r>
        <w:rPr>
          <w:rFonts w:ascii="Calibri" w:hAnsi="Calibri"/>
          <w:sz w:val="20"/>
        </w:rPr>
        <w:t xml:space="preserve">Board of Directors: </w:t>
      </w:r>
      <w:r>
        <w:rPr>
          <w:rFonts w:ascii="Consolas" w:hAnsi="Consolas"/>
          <w:color w:val="333333"/>
          <w:sz w:val="19"/>
        </w:rPr>
        <w:t>srgi_lucknow_board_of_directors</w:t>
      </w:r>
    </w:p>
    <w:p>
      <w:pPr>
        <w:pStyle w:val="ListBullet"/>
        <w:spacing w:before="20" w:after="40"/>
      </w:pPr>
      <w:r>
        <w:rPr>
          <w:rFonts w:ascii="Calibri" w:hAnsi="Calibri"/>
          <w:sz w:val="20"/>
        </w:rPr>
        <w:t xml:space="preserve">Training &amp; Placement Cell: </w:t>
      </w:r>
      <w:r>
        <w:rPr>
          <w:rFonts w:ascii="Consolas" w:hAnsi="Consolas"/>
          <w:color w:val="333333"/>
          <w:sz w:val="19"/>
        </w:rPr>
        <w:t>srgi_lucknow_training_and_placement_cell</w:t>
      </w:r>
    </w:p>
    <w:p>
      <w:pPr>
        <w:pStyle w:val="ListBullet"/>
        <w:spacing w:before="20" w:after="40"/>
      </w:pPr>
      <w:r>
        <w:rPr>
          <w:rFonts w:ascii="Calibri" w:hAnsi="Calibri"/>
          <w:sz w:val="20"/>
        </w:rPr>
        <w:t xml:space="preserve">Anti-Ragging Policies: </w:t>
      </w:r>
      <w:r>
        <w:rPr>
          <w:rFonts w:ascii="Consolas" w:hAnsi="Consolas"/>
          <w:color w:val="333333"/>
          <w:sz w:val="19"/>
        </w:rPr>
        <w:t>srgi_lucknow_anti_ragging_regulations</w:t>
      </w:r>
    </w:p>
    <w:p>
      <w:pPr>
        <w:pStyle w:val="ListBullet"/>
        <w:spacing w:before="20" w:after="40"/>
      </w:pPr>
      <w:r>
        <w:rPr>
          <w:rFonts w:ascii="Calibri" w:hAnsi="Calibri"/>
          <w:sz w:val="20"/>
        </w:rPr>
        <w:t xml:space="preserve">Hostel Facilities: </w:t>
      </w:r>
      <w:r>
        <w:rPr>
          <w:rFonts w:ascii="Consolas" w:hAnsi="Consolas"/>
          <w:color w:val="333333"/>
          <w:sz w:val="19"/>
        </w:rPr>
        <w:t>srgi_lucknow_hostel_accommodation</w:t>
      </w:r>
    </w:p>
    <w:p>
      <w:pPr>
        <w:pStyle w:val="ListBullet"/>
        <w:spacing w:before="20" w:after="40"/>
      </w:pPr>
      <w:r>
        <w:rPr>
          <w:rFonts w:ascii="Calibri" w:hAnsi="Calibri"/>
          <w:sz w:val="20"/>
        </w:rPr>
        <w:t xml:space="preserve">Transport Services: </w:t>
      </w:r>
      <w:r>
        <w:rPr>
          <w:rFonts w:ascii="Consolas" w:hAnsi="Consolas"/>
          <w:color w:val="333333"/>
          <w:sz w:val="19"/>
        </w:rPr>
        <w:t>srgi_lucknow_transport_facility</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10">
        <w:r>
          <w:rPr>
            <w:color w:val="004B87"/>
            <w:u w:val="single"/>
          </w:rPr>
          <w:t xml:space="preserve">https://srgi.in/administrative-heads</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Verification Status:</w:t>
      </w:r>
      <w:r>
        <w:rPr>
          <w:rFonts w:ascii="Calibri" w:hAnsi="Calibri"/>
          <w:sz w:val="20"/>
        </w:rPr>
        <w:t xml:space="preserve"> Production Reviewed &amp; Evidence Grounded (2026 Academic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administrative-he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