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03366"/>
          <w:sz w:val="34"/>
        </w:rPr>
        <w:t>Message from the Chairman — Mr. Pawan Singh Chauhan</w:t>
      </w:r>
    </w:p>
    <w:p>
      <w:pPr>
        <w:spacing w:after="240"/>
      </w:pPr>
      <w:r>
        <w:rPr>
          <w:rFonts w:ascii="Calibri" w:hAnsi="Calibri"/>
          <w:b/>
          <w:color w:val="555555"/>
          <w:sz w:val="19"/>
        </w:rPr>
        <w:t xml:space="preserve">S. R. Group of Institutions (SRGI), Lucknow  |  </w:t>
      </w:r>
      <w:r>
        <w:rPr>
          <w:rFonts w:ascii="Calibri" w:hAnsi="Calibri"/>
          <w:color w:val="777777"/>
          <w:sz w:val="19"/>
        </w:rPr>
        <w:t>Subject: 02 Governance And Leadership</w:t>
      </w:r>
    </w:p>
    <w:p>
      <w:pPr>
        <w:pStyle w:val="Heading2"/>
        <w:spacing w:before="240" w:after="80"/>
      </w:pPr>
      <w:r>
        <w:rPr>
          <w:rFonts w:ascii="Calibri" w:hAnsi="Calibri"/>
          <w:color w:val="003366"/>
          <w:sz w:val="26"/>
        </w:rPr>
        <w:t>Scope</w:t>
      </w:r>
    </w:p>
    <w:p>
      <w:pPr>
        <w:spacing w:before="40" w:after="80" w:line="276" w:lineRule="auto"/>
      </w:pPr>
      <w:r>
        <w:rPr>
          <w:rFonts w:ascii="Calibri" w:hAnsi="Calibri"/>
          <w:sz w:val="20"/>
        </w:rPr>
        <w:t>This document records the official leadership message from the Founder Chairman of S. R. Group of Institutions (SRGI), Lucknow, Mr. Pawan Singh Chauhan (Member of Legislative Council, Sitapur, Uttar Pradesh), distinguishing verbatim statements from contextual analysis.</w:t>
      </w:r>
    </w:p>
    <w:p>
      <w:pPr>
        <w:pStyle w:val="Heading2"/>
        <w:spacing w:before="240" w:after="80"/>
      </w:pPr>
      <w:r>
        <w:rPr>
          <w:rFonts w:ascii="Calibri" w:hAnsi="Calibri"/>
          <w:color w:val="003366"/>
          <w:sz w:val="26"/>
        </w:rPr>
        <w:t>Direct Message from the Chairman</w:t>
      </w:r>
    </w:p>
    <w:p>
      <w:pPr>
        <w:spacing w:before="40" w:after="80" w:line="276" w:lineRule="auto"/>
      </w:pPr>
      <w:r>
        <w:rPr>
          <w:rFonts w:ascii="Calibri" w:hAnsi="Calibri"/>
          <w:sz w:val="20"/>
        </w:rPr>
        <w:t xml:space="preserve">&gt; </w:t>
      </w:r>
      <w:r>
        <w:rPr>
          <w:rFonts w:ascii="Calibri" w:hAnsi="Calibri"/>
          <w:b/>
          <w:sz w:val="20"/>
        </w:rPr>
        <w:t>"WE MARCH ALONG WITH YOU FOR YOUR VICTORY"</w:t>
      </w:r>
    </w:p>
    <w:p>
      <w:pPr>
        <w:spacing w:before="40" w:after="80" w:line="276" w:lineRule="auto"/>
      </w:pPr>
      <w:r>
        <w:rPr>
          <w:rFonts w:ascii="Calibri" w:hAnsi="Calibri"/>
          <w:sz w:val="20"/>
        </w:rPr>
        <w:t>&gt;</w:t>
      </w:r>
    </w:p>
    <w:p>
      <w:pPr>
        <w:spacing w:before="40" w:after="80" w:line="276" w:lineRule="auto"/>
      </w:pPr>
      <w:r>
        <w:rPr>
          <w:rFonts w:ascii="Calibri" w:hAnsi="Calibri"/>
          <w:sz w:val="20"/>
        </w:rPr>
        <w:t>&gt; We strive to advance professional education with new perspectives to achieve perfection in all spheres. We provide a pleasant &amp; intellectually stimulating environment. The main reason for our tremendous performance is the faculty, which makes SR Group stand out from the rest of Engineering &amp; Management colleges and Institutes. We provide exposure to latest and advanced techniques and systems.</w:t>
      </w:r>
    </w:p>
    <w:p>
      <w:pPr>
        <w:spacing w:before="40" w:after="80" w:line="276" w:lineRule="auto"/>
      </w:pPr>
      <w:r>
        <w:rPr>
          <w:rFonts w:ascii="Calibri" w:hAnsi="Calibri"/>
          <w:sz w:val="20"/>
        </w:rPr>
        <w:t>&gt;</w:t>
      </w:r>
    </w:p>
    <w:p>
      <w:pPr>
        <w:spacing w:before="40" w:after="80" w:line="276" w:lineRule="auto"/>
      </w:pPr>
      <w:r>
        <w:rPr>
          <w:rFonts w:ascii="Calibri" w:hAnsi="Calibri"/>
          <w:sz w:val="20"/>
        </w:rPr>
        <w:t>&gt; I wish to assure all concerned that every effort will be made to bring SR Group on the world map among the top Technical &amp; Management Education Institutions.</w:t>
      </w:r>
    </w:p>
    <w:p>
      <w:pPr>
        <w:spacing w:before="40" w:after="80" w:line="276" w:lineRule="auto"/>
      </w:pPr>
      <w:r>
        <w:rPr>
          <w:rFonts w:ascii="Calibri" w:hAnsi="Calibri"/>
          <w:sz w:val="20"/>
        </w:rPr>
        <w:t>&gt;</w:t>
      </w:r>
    </w:p>
    <w:p>
      <w:pPr>
        <w:spacing w:before="40" w:after="80" w:line="276" w:lineRule="auto"/>
      </w:pPr>
      <w:r>
        <w:rPr>
          <w:rFonts w:ascii="Calibri" w:hAnsi="Calibri"/>
          <w:sz w:val="20"/>
        </w:rPr>
        <w:t>&gt; I am very thankful to all my colleagues who are striving hard to establish SR Group as one of the leading Engineering &amp; Management Institutions. Our vision is to achieve global recognition in the field of education.</w:t>
      </w:r>
    </w:p>
    <w:p>
      <w:pPr>
        <w:spacing w:before="40" w:after="80" w:line="276" w:lineRule="auto"/>
      </w:pPr>
      <w:r>
        <w:rPr>
          <w:rFonts w:ascii="Calibri" w:hAnsi="Calibri"/>
          <w:sz w:val="20"/>
        </w:rPr>
        <w:t>&gt;</w:t>
      </w:r>
    </w:p>
    <w:p>
      <w:pPr>
        <w:spacing w:before="40" w:after="80" w:line="276" w:lineRule="auto"/>
      </w:pPr>
      <w:r>
        <w:rPr>
          <w:rFonts w:ascii="Calibri" w:hAnsi="Calibri"/>
          <w:sz w:val="20"/>
        </w:rPr>
        <w:t xml:space="preserve">&gt; </w:t>
      </w:r>
      <w:r>
        <w:rPr>
          <w:rFonts w:ascii="Calibri" w:hAnsi="Calibri"/>
          <w:b/>
          <w:sz w:val="20"/>
        </w:rPr>
        <w:t>“ घर-घर पहुंचानी है शिक्षा, संस्कार और रोजगार ”</w:t>
      </w:r>
    </w:p>
    <w:p>
      <w:pPr>
        <w:spacing w:before="40" w:after="80" w:line="276" w:lineRule="auto"/>
      </w:pPr>
      <w:r>
        <w:rPr>
          <w:rFonts w:ascii="Calibri" w:hAnsi="Calibri"/>
          <w:sz w:val="20"/>
        </w:rPr>
        <w:t xml:space="preserve">&gt; </w:t>
      </w:r>
      <w:r>
        <w:rPr>
          <w:rFonts w:ascii="Calibri" w:hAnsi="Calibri"/>
          <w:i/>
          <w:sz w:val="20"/>
        </w:rPr>
        <w:t>(Education, Ethics &amp; Employability to Every Household)</w:t>
      </w:r>
    </w:p>
    <w:p>
      <w:pPr>
        <w:pStyle w:val="Heading2"/>
        <w:spacing w:before="240" w:after="80"/>
      </w:pPr>
      <w:r>
        <w:rPr>
          <w:rFonts w:ascii="Calibri" w:hAnsi="Calibri"/>
          <w:color w:val="003366"/>
          <w:sz w:val="26"/>
        </w:rPr>
        <w:t>Leadership Profile &amp; Official Portfolios</w:t>
      </w:r>
    </w:p>
    <w:p>
      <w:pPr>
        <w:pStyle w:val="ListBullet"/>
        <w:spacing w:before="20" w:after="40"/>
      </w:pPr>
      <w:r>
        <w:rPr>
          <w:rFonts w:ascii="Calibri" w:hAnsi="Calibri"/>
          <w:b/>
          <w:sz w:val="20"/>
        </w:rPr>
        <w:t>Name:</w:t>
      </w:r>
      <w:r>
        <w:rPr>
          <w:rFonts w:ascii="Calibri" w:hAnsi="Calibri"/>
          <w:sz w:val="20"/>
        </w:rPr>
        <w:t xml:space="preserve"> Mr. Pawan Singh Chauhan</w:t>
      </w:r>
    </w:p>
    <w:p>
      <w:pPr>
        <w:pStyle w:val="ListBullet"/>
        <w:spacing w:before="20" w:after="40"/>
      </w:pPr>
      <w:r>
        <w:rPr>
          <w:rFonts w:ascii="Calibri" w:hAnsi="Calibri"/>
          <w:b/>
          <w:sz w:val="20"/>
        </w:rPr>
        <w:t>Public Office:</w:t>
      </w:r>
      <w:r>
        <w:rPr>
          <w:rFonts w:ascii="Calibri" w:hAnsi="Calibri"/>
          <w:sz w:val="20"/>
        </w:rPr>
        <w:t xml:space="preserve"> Member of Legislative Council (MLC), Sitapur, Uttar Pradesh</w:t>
      </w:r>
    </w:p>
    <w:p>
      <w:pPr>
        <w:pStyle w:val="ListBullet"/>
        <w:spacing w:before="20" w:after="40"/>
      </w:pPr>
      <w:r>
        <w:rPr>
          <w:rFonts w:ascii="Calibri" w:hAnsi="Calibri"/>
          <w:b/>
          <w:sz w:val="20"/>
        </w:rPr>
        <w:t>Institutional Roles:</w:t>
      </w:r>
    </w:p>
    <w:p>
      <w:pPr>
        <w:pStyle w:val="ListBullet"/>
        <w:spacing w:before="20" w:after="40"/>
        <w:ind w:left="720"/>
      </w:pPr>
      <w:r>
        <w:rPr>
          <w:rFonts w:ascii="Calibri" w:hAnsi="Calibri"/>
          <w:sz w:val="20"/>
        </w:rPr>
        <w:t>Founder Chairman, S. R. Group of Institutions (SRGI), Lucknow</w:t>
      </w:r>
    </w:p>
    <w:p>
      <w:pPr>
        <w:pStyle w:val="ListBullet"/>
        <w:spacing w:before="20" w:after="40"/>
        <w:ind w:left="720"/>
      </w:pPr>
      <w:r>
        <w:rPr>
          <w:rFonts w:ascii="Calibri" w:hAnsi="Calibri"/>
          <w:sz w:val="20"/>
        </w:rPr>
        <w:t>Chairman, Financial &amp; Administrative Delays Committee, Uttar Pradesh Legislature</w:t>
      </w:r>
    </w:p>
    <w:p>
      <w:pPr>
        <w:pStyle w:val="ListBullet"/>
        <w:spacing w:before="20" w:after="40"/>
        <w:ind w:left="720"/>
      </w:pPr>
      <w:r>
        <w:rPr>
          <w:rFonts w:ascii="Calibri" w:hAnsi="Calibri"/>
          <w:sz w:val="20"/>
        </w:rPr>
        <w:t>Founder Trustee, Subedar Raj Devi Educational Trust</w:t>
      </w:r>
    </w:p>
    <w:p>
      <w:pPr>
        <w:pStyle w:val="Heading2"/>
        <w:spacing w:before="240" w:after="80"/>
      </w:pPr>
      <w:r>
        <w:rPr>
          <w:rFonts w:ascii="Calibri" w:hAnsi="Calibri"/>
          <w:color w:val="003366"/>
          <w:sz w:val="26"/>
        </w:rPr>
        <w:t>Institutional Context &amp; Strategic Priorities (Derived Analysis)</w:t>
      </w:r>
    </w:p>
    <w:p>
      <w:pPr>
        <w:spacing w:before="40" w:after="80" w:line="276" w:lineRule="auto"/>
      </w:pPr>
      <w:r>
        <w:rPr>
          <w:rFonts w:ascii="Calibri" w:hAnsi="Calibri"/>
          <w:i/>
          <w:sz w:val="20"/>
        </w:rPr>
        <w:t>Note: The following points represent an analytical summary of the Chairman's strategic vision based on institutional policy documents:</w:t>
      </w:r>
    </w:p>
    <w:p>
      <w:pPr>
        <w:pStyle w:val="ListBullet"/>
        <w:spacing w:before="20" w:after="40"/>
      </w:pPr>
      <w:r>
        <w:rPr>
          <w:rFonts w:ascii="Calibri" w:hAnsi="Calibri"/>
          <w:b/>
          <w:sz w:val="20"/>
        </w:rPr>
        <w:t>Faculty Excellence as Core Differentiator:</w:t>
      </w:r>
      <w:r>
        <w:rPr>
          <w:rFonts w:ascii="Calibri" w:hAnsi="Calibri"/>
          <w:sz w:val="20"/>
        </w:rPr>
        <w:t xml:space="preserve"> Placing experienced and dedicated teaching faculty at the center of institutional quality.</w:t>
      </w:r>
    </w:p>
    <w:p>
      <w:pPr>
        <w:pStyle w:val="ListBullet"/>
        <w:spacing w:before="20" w:after="40"/>
      </w:pPr>
      <w:r>
        <w:rPr>
          <w:rFonts w:ascii="Calibri" w:hAnsi="Calibri"/>
          <w:b/>
          <w:sz w:val="20"/>
        </w:rPr>
        <w:t>Modern Technical Exposure:</w:t>
      </w:r>
      <w:r>
        <w:rPr>
          <w:rFonts w:ascii="Calibri" w:hAnsi="Calibri"/>
          <w:sz w:val="20"/>
        </w:rPr>
        <w:t xml:space="preserve"> Equipping laboratories and instructional spaces with contemporary systems to prepare students for national and international competition.</w:t>
      </w:r>
    </w:p>
    <w:p>
      <w:pPr>
        <w:pStyle w:val="ListBullet"/>
        <w:spacing w:before="20" w:after="40"/>
      </w:pPr>
      <w:r>
        <w:rPr>
          <w:rFonts w:ascii="Calibri" w:hAnsi="Calibri"/>
          <w:b/>
          <w:sz w:val="20"/>
        </w:rPr>
        <w:t>Social Mission ("Shiksha, Sanskar aur Rozgar"):</w:t>
      </w:r>
      <w:r>
        <w:rPr>
          <w:rFonts w:ascii="Calibri" w:hAnsi="Calibri"/>
          <w:sz w:val="20"/>
        </w:rPr>
        <w:t xml:space="preserve"> Combining professional skill training with cultural values and career opportunities for students from all socio-economic backgrounds.</w:t>
      </w:r>
    </w:p>
    <w:p>
      <w:pPr>
        <w:pStyle w:val="Heading2"/>
        <w:spacing w:before="240" w:after="80"/>
      </w:pPr>
      <w:r>
        <w:rPr>
          <w:rFonts w:ascii="Calibri" w:hAnsi="Calibri"/>
          <w:color w:val="003366"/>
          <w:sz w:val="26"/>
        </w:rPr>
        <w:t>Related Information</w:t>
      </w:r>
    </w:p>
    <w:p>
      <w:pPr>
        <w:pStyle w:val="ListBullet"/>
        <w:spacing w:before="20" w:after="40"/>
      </w:pPr>
      <w:r>
        <w:rPr>
          <w:rFonts w:ascii="Calibri" w:hAnsi="Calibri"/>
          <w:sz w:val="20"/>
        </w:rPr>
        <w:t xml:space="preserve">Chairperson Message: </w:t>
      </w:r>
      <w:r>
        <w:rPr>
          <w:rFonts w:ascii="Consolas" w:hAnsi="Consolas"/>
          <w:color w:val="333333"/>
          <w:sz w:val="19"/>
        </w:rPr>
        <w:t>srgi_lucknow_chairperson_message</w:t>
      </w:r>
    </w:p>
    <w:p>
      <w:pPr>
        <w:pStyle w:val="ListBullet"/>
        <w:spacing w:before="20" w:after="40"/>
      </w:pPr>
      <w:r>
        <w:rPr>
          <w:rFonts w:ascii="Calibri" w:hAnsi="Calibri"/>
          <w:sz w:val="20"/>
        </w:rPr>
        <w:t xml:space="preserve">Heritage and Sponsoring Trust: </w:t>
      </w:r>
      <w:r>
        <w:rPr>
          <w:rFonts w:ascii="Consolas" w:hAnsi="Consolas"/>
          <w:color w:val="333333"/>
          <w:sz w:val="19"/>
        </w:rPr>
        <w:t>srgi_lucknow_heritage_and_inspiration</w:t>
      </w:r>
    </w:p>
    <w:p>
      <w:pPr>
        <w:pStyle w:val="ListBullet"/>
        <w:spacing w:before="20" w:after="40"/>
      </w:pPr>
      <w:r>
        <w:rPr>
          <w:rFonts w:ascii="Calibri" w:hAnsi="Calibri"/>
          <w:sz w:val="20"/>
        </w:rPr>
        <w:t xml:space="preserve">Institutional Overview: </w:t>
      </w:r>
      <w:r>
        <w:rPr>
          <w:rFonts w:ascii="Consolas" w:hAnsi="Consolas"/>
          <w:color w:val="333333"/>
          <w:sz w:val="19"/>
        </w:rPr>
        <w:t>srgi_lucknow_overview</w:t>
      </w:r>
    </w:p>
    <w:p>
      <w:pPr>
        <w:pStyle w:val="Heading2"/>
        <w:spacing w:before="240" w:after="80"/>
      </w:pPr>
      <w:r>
        <w:rPr>
          <w:rFonts w:ascii="Calibri" w:hAnsi="Calibri"/>
          <w:color w:val="003366"/>
          <w:sz w:val="26"/>
        </w:rPr>
        <w:t>Official Sources and Provenance</w:t>
      </w:r>
    </w:p>
    <w:p>
      <w:pPr>
        <w:pStyle w:val="ListBullet"/>
        <w:spacing w:before="20" w:after="40"/>
      </w:pPr>
      <w:r>
        <w:rPr>
          <w:rFonts w:ascii="Calibri" w:hAnsi="Calibri"/>
          <w:b/>
          <w:sz w:val="20"/>
        </w:rPr>
        <w:t>Institution:</w:t>
      </w:r>
      <w:r>
        <w:rPr>
          <w:rFonts w:ascii="Calibri" w:hAnsi="Calibri"/>
          <w:sz w:val="20"/>
        </w:rPr>
        <w:t xml:space="preserve"> S. R. Group of Institutions (SRGI), Lucknow (</w:t>
      </w:r>
      <w:r>
        <w:rPr>
          <w:rFonts w:ascii="Consolas" w:hAnsi="Consolas"/>
          <w:color w:val="333333"/>
          <w:sz w:val="19"/>
        </w:rPr>
        <w:t>srgi_lucknow</w:t>
      </w:r>
      <w:r>
        <w:rPr>
          <w:rFonts w:ascii="Calibri" w:hAnsi="Calibri"/>
          <w:sz w:val="20"/>
        </w:rPr>
        <w:t>)</w:t>
      </w:r>
    </w:p>
    <w:p>
      <w:pPr>
        <w:pStyle w:val="ListBullet"/>
        <w:spacing w:before="20" w:after="40"/>
      </w:pPr>
      <w:r>
        <w:rPr>
          <w:rFonts w:ascii="Calibri" w:hAnsi="Calibri"/>
          <w:b/>
          <w:sz w:val="20"/>
        </w:rPr>
        <w:t>Canonical Website:</w:t>
      </w:r>
      <w:r>
        <w:rPr>
          <w:rFonts w:ascii="Calibri" w:hAnsi="Calibri"/>
          <w:sz w:val="20"/>
        </w:rPr>
        <w:t xml:space="preserve"> </w:t>
      </w:r>
      <w:hyperlink r:id="rId9">
        <w:r>
          <w:rPr>
            <w:color w:val="004B87"/>
            <w:u w:val="single"/>
          </w:rPr>
          <w:t xml:space="preserve">https://srgi.in</w:t>
        </w:r>
      </w:hyperlink>
    </w:p>
    <w:p>
      <w:pPr>
        <w:pStyle w:val="ListBullet"/>
        <w:spacing w:before="20" w:after="40"/>
      </w:pPr>
      <w:r>
        <w:rPr>
          <w:rFonts w:ascii="Calibri" w:hAnsi="Calibri"/>
          <w:b/>
          <w:sz w:val="20"/>
        </w:rPr>
        <w:t>Source Reference URLs:</w:t>
      </w:r>
    </w:p>
    <w:p>
      <w:pPr>
        <w:pStyle w:val="ListBullet"/>
        <w:spacing w:before="20" w:after="40"/>
        <w:ind w:left="720"/>
      </w:pPr>
      <w:hyperlink r:id="rId10">
        <w:r>
          <w:rPr>
            <w:color w:val="004B87"/>
            <w:u w:val="single"/>
          </w:rPr>
          <w:t xml:space="preserve">https://srgi.in/chairman-message</w:t>
        </w:r>
      </w:hyperlink>
    </w:p>
    <w:p>
      <w:pPr>
        <w:pStyle w:val="ListBullet"/>
        <w:spacing w:before="20" w:after="40"/>
      </w:pPr>
      <w:r>
        <w:rPr>
          <w:rFonts w:ascii="Calibri" w:hAnsi="Calibri"/>
          <w:b/>
          <w:sz w:val="20"/>
        </w:rPr>
        <w:t>Governing Trust:</w:t>
      </w:r>
      <w:r>
        <w:rPr>
          <w:rFonts w:ascii="Calibri" w:hAnsi="Calibri"/>
          <w:sz w:val="20"/>
        </w:rPr>
        <w:t xml:space="preserve"> Subedar Raj Devi Educational Trust (Estd. 2008)</w:t>
      </w:r>
    </w:p>
    <w:p>
      <w:pPr>
        <w:pStyle w:val="ListBullet"/>
        <w:spacing w:before="20" w:after="40"/>
      </w:pPr>
      <w:r>
        <w:rPr>
          <w:rFonts w:ascii="Calibri" w:hAnsi="Calibri"/>
          <w:b/>
          <w:sz w:val="20"/>
        </w:rPr>
        <w:t>Verification Status:</w:t>
      </w:r>
      <w:r>
        <w:rPr>
          <w:rFonts w:ascii="Calibri" w:hAnsi="Calibri"/>
          <w:sz w:val="20"/>
        </w:rPr>
        <w:t xml:space="preserve"> Production Reviewed &amp; Evidence Grounded (2026 Academic Session)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rgi.in" TargetMode="External"/><Relationship Id="rId10" Type="http://schemas.openxmlformats.org/officeDocument/2006/relationships/hyperlink" Target="https://srgi.in/chairman-mess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