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Message from the Vice-Chairman — Mr. Piyush Singh Chauhan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02 Governance And Leadership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Official address, global youth perspective, technological innovation mandate, and entrepreneurship vision of Vice-Chairman Mr. Piyush Singh Chauhan.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Vice-Chairman Profile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Name:</w:t>
      </w:r>
      <w:r>
        <w:rPr>
          <w:rFonts w:ascii="Calibri" w:hAnsi="Calibri"/>
          <w:sz w:val="20"/>
        </w:rPr>
        <w:t xml:space="preserve"> Mr. Piyush Singh Chauhan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Designation:</w:t>
      </w:r>
      <w:r>
        <w:rPr>
          <w:rFonts w:ascii="Calibri" w:hAnsi="Calibri"/>
          <w:sz w:val="20"/>
        </w:rPr>
        <w:t xml:space="preserve"> Vice-Chairman, S. R. Group of Institutions (SRGI), Lucknow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Professional Identity:</w:t>
      </w:r>
      <w:r>
        <w:rPr>
          <w:rFonts w:ascii="Calibri" w:hAnsi="Calibri"/>
          <w:sz w:val="20"/>
        </w:rPr>
        <w:t xml:space="preserve"> Entrepreneur, Edupreneur, Youth Mentor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Public Speaking:</w:t>
      </w:r>
      <w:r>
        <w:rPr>
          <w:rFonts w:ascii="Calibri" w:hAnsi="Calibri"/>
          <w:sz w:val="20"/>
        </w:rPr>
        <w:t xml:space="preserve"> Renowned Speaker at TEDx and Josh Talks platforms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Official Message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&gt; </w:t>
      </w:r>
      <w:r>
        <w:rPr>
          <w:rFonts w:ascii="Calibri" w:hAnsi="Calibri"/>
          <w:i/>
          <w:sz w:val="20"/>
        </w:rPr>
        <w:t>"Wake up to a better tomorrow."</w:t>
      </w: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"I hope you will discover the exhilaration of the intellectual life and a chance to contribute to thought whose measure will move our descendants many years from now. I wish you all the best in your future endeavours.</w:t>
      </w: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We envision a time when youth from different regions are engaged in all sectors of technology and management where issues affecting young people are debated and decisions made. We create a network of youth empowered with skills and knowledge, to be able to contribute to a healthy economy and growth of society and nation.</w:t>
      </w: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We are moulding young minds to be active in global events where their opinions can be listened to and respected. We are committed to creating a vibrant and stimulating environment to live and learn."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Youth Empowerment &amp; Global Competencies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Startup Incubation:</w:t>
      </w:r>
      <w:r>
        <w:rPr>
          <w:rFonts w:ascii="Calibri" w:hAnsi="Calibri"/>
          <w:sz w:val="20"/>
        </w:rPr>
        <w:t xml:space="preserve"> Encouraging student-led entrepreneurial ventures and hackathons.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Skill Alignment:</w:t>
      </w:r>
      <w:r>
        <w:rPr>
          <w:rFonts w:ascii="Calibri" w:hAnsi="Calibri"/>
          <w:sz w:val="20"/>
        </w:rPr>
        <w:t xml:space="preserve"> Continuously restructuring technical labs to match emerging industry stacks (AI, cloud, machine learning, and automation).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Public Speaking &amp; Thought Leadership:</w:t>
      </w:r>
      <w:r>
        <w:rPr>
          <w:rFonts w:ascii="Calibri" w:hAnsi="Calibri"/>
          <w:sz w:val="20"/>
        </w:rPr>
        <w:t xml:space="preserve"> Fostering communication excellence through student societies and guest lecture series.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srgi_lucknow_chairman_message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srgi_lucknow_vice_chairperson_message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https://srgi.in/vice-chairman-message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vice-chairman-mes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