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B.Tech in Electronics &amp; Communication Engineering (ECE)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04 Programmes Engineering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ECE programme overview, semiconductor electronics, VLSI design, wireless communications, embedded IoT systems, sanctioned intake of 60 seats.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Programme Specification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Degree:</w:t>
      </w:r>
      <w:r>
        <w:rPr>
          <w:rFonts w:ascii="Calibri" w:hAnsi="Calibri"/>
          <w:sz w:val="20"/>
        </w:rPr>
        <w:t xml:space="preserve"> Bachelor of Technology in Electronics &amp; Communication Engineering (ECE)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Sanctioned Annual Intake:</w:t>
      </w:r>
      <w:r>
        <w:rPr>
          <w:rFonts w:ascii="Calibri" w:hAnsi="Calibri"/>
          <w:sz w:val="20"/>
        </w:rPr>
        <w:t xml:space="preserve"> 60 Seats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Duration:</w:t>
      </w:r>
      <w:r>
        <w:rPr>
          <w:rFonts w:ascii="Calibri" w:hAnsi="Calibri"/>
          <w:sz w:val="20"/>
        </w:rPr>
        <w:t xml:space="preserve"> 4 Years (8 Semesters)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Affiliation:</w:t>
      </w:r>
      <w:r>
        <w:rPr>
          <w:rFonts w:ascii="Calibri" w:hAnsi="Calibri"/>
          <w:sz w:val="20"/>
        </w:rPr>
        <w:t xml:space="preserve"> AKTU, Lucknow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Curricular 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The ECE programme blends electronic hardware design with telecommunication networks, microprocessors, signal processing, and Internet of Things (IoT) applications.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3. Core Laboratory &amp; Theory Areas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Analog and Digital Communication Systems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Microprocessors (8085/8086) and Microcontrollers (ARM / Arduino)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Digital Signal Processing (DSP) &amp; Image Processing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VLSI Design &amp; Verilog / VHDL Simulation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Antenna Theory, Microwave Engineering &amp; Optical Fiber Communications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Embedded Systems &amp; Robotics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4. Career Profiles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Graduates enter telecommunications corporations, semiconductor design units, consumer electronics manufacturers, and embedded software firms.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srgi_lucknow_btech_electrical_electronics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srgi_lucknow_btech_overview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https://srgi.in/btech/ec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btech/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