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Indoor Olympic-Standard Swimming Pool (6-Track)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09 Campus Facilities And Services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National standard 6-track Olympic-style indoor swimming pool, certified lifeguards, advanced filtration and chlorination, coaching schedules.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Aquatic Facility Overview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 xml:space="preserve">S. R. Group of Institutions features an indoor </w:t>
      </w:r>
      <w:r>
        <w:rPr>
          <w:rFonts w:ascii="Calibri" w:hAnsi="Calibri"/>
          <w:b/>
          <w:sz w:val="20"/>
        </w:rPr>
        <w:t>6-track national standard Olympic-style swimming pool</w:t>
      </w:r>
      <w:r>
        <w:rPr>
          <w:rFonts w:ascii="Calibri" w:hAnsi="Calibri"/>
          <w:sz w:val="20"/>
        </w:rPr>
        <w:t xml:space="preserve"> serving both competitive aquatic athletes and recreational swimmers.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Infrastructure &amp; Hygiene Specifications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6-Track Layout:</w:t>
      </w:r>
      <w:r>
        <w:rPr>
          <w:rFonts w:ascii="Calibri" w:hAnsi="Calibri"/>
          <w:sz w:val="20"/>
        </w:rPr>
        <w:t xml:space="preserve"> Engineered for competitive freestyle, backstroke, and water polo tournaments.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Continuous Water Treatment:</w:t>
      </w:r>
      <w:r>
        <w:rPr>
          <w:rFonts w:ascii="Calibri" w:hAnsi="Calibri"/>
          <w:sz w:val="20"/>
        </w:rPr>
        <w:t xml:space="preserve"> Advanced continuous sand filtration and automated chlorination systems ensuring pristine water chemistry.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Safety First:</w:t>
      </w:r>
      <w:r>
        <w:rPr>
          <w:rFonts w:ascii="Calibri" w:hAnsi="Calibri"/>
          <w:sz w:val="20"/>
        </w:rPr>
        <w:t xml:space="preserve"> Certified professional lifeguards and coaches stationed on deck during all operational hours.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Separate Timings:</w:t>
      </w:r>
      <w:r>
        <w:rPr>
          <w:rFonts w:ascii="Calibri" w:hAnsi="Calibri"/>
          <w:sz w:val="20"/>
        </w:rPr>
        <w:t xml:space="preserve"> Dedicated morning and evening swimming slots for male and female students and faculty.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Ancillary Amenities:</w:t>
      </w:r>
      <w:r>
        <w:rPr>
          <w:rFonts w:ascii="Calibri" w:hAnsi="Calibri"/>
          <w:sz w:val="20"/>
        </w:rPr>
        <w:t xml:space="preserve"> Modern changing rooms, heated shower stalls, and secure lockers.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srgi_lucknow_sports_ground_and_complex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https://srgi.in/swimming-pool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swimming-poo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