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Knowledge Base</w:t>
      </w:r>
    </w:p>
    <w:p>
      <w:r>
        <w:rPr>
          <w:b/>
        </w:rPr>
        <w:t>Document 1: Institute Overview, Administration, Campus Overview &amp; Admissions</w:t>
        <w:br/>
      </w:r>
      <w:r>
        <w:t>Version: 1.0</w:t>
        <w:br/>
      </w:r>
      <w:r>
        <w:t>Purpose: Production-ready RAG Knowledge Base</w:t>
        <w:br/>
      </w:r>
      <w:r>
        <w:t>Source: Official IIT Jodhpur website (expanded with explanatory content)</w:t>
        <w:br/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Knowledge Domain</w:t>
            </w:r>
          </w:p>
        </w:tc>
        <w:tc>
          <w:tcPr>
            <w:tcW w:type="dxa" w:w="4320"/>
          </w:tcPr>
          <w:p>
            <w:r>
              <w:t>Institutional Information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Prospective students, current students, parents, visitors</w:t>
            </w:r>
          </w:p>
        </w:tc>
      </w:tr>
      <w:tr>
        <w:tc>
          <w:tcPr>
            <w:tcW w:type="dxa" w:w="4320"/>
          </w:tcPr>
          <w:p>
            <w:r>
              <w:t>Document Format</w:t>
            </w:r>
          </w:p>
        </w:tc>
        <w:tc>
          <w:tcPr>
            <w:tcW w:type="dxa" w:w="4320"/>
          </w:tcPr>
          <w:p>
            <w:r>
              <w:t>RAG Optimized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Institute Overview, Administration, Campus, Admissions</w:t>
            </w:r>
          </w:p>
        </w:tc>
      </w:tr>
    </w:tbl>
    <w:p>
      <w:pPr>
        <w:pStyle w:val="Heading1"/>
      </w:pPr>
      <w:r>
        <w:t>1. Institute Overview</w:t>
      </w:r>
    </w:p>
    <w:p>
      <w:pPr>
        <w:pStyle w:val="Heading2"/>
      </w:pPr>
      <w:r>
        <w:t>Definition</w:t>
      </w:r>
    </w:p>
    <w:p>
      <w:r>
        <w:t>IIT Jodhpur is one of the second-generation Indian Institutes of Technology established in 2008 by the Government of India. It is an Institute of National Importance focused on education, research, innovation, entrepreneurship, and interdisciplinary learning.</w:t>
      </w:r>
    </w:p>
    <w:p>
      <w:pPr>
        <w:pStyle w:val="Heading2"/>
      </w:pPr>
      <w:r>
        <w:t>Vision</w:t>
      </w:r>
    </w:p>
    <w:p>
      <w:r>
        <w:t>To nurture excellence in education, research, innovation, and leadership while solving national and global challenges through multidisciplinary approaches.</w:t>
      </w:r>
    </w:p>
    <w:p>
      <w:pPr>
        <w:pStyle w:val="Heading2"/>
      </w:pPr>
      <w:r>
        <w:t>Mission</w:t>
      </w:r>
    </w:p>
    <w:p>
      <w:pPr>
        <w:pStyle w:val="ListBullet"/>
      </w:pPr>
      <w:r>
        <w:t>Provide world-class education.</w:t>
      </w:r>
    </w:p>
    <w:p>
      <w:pPr>
        <w:pStyle w:val="ListBullet"/>
      </w:pPr>
      <w:r>
        <w:t>Promote interdisciplinary research.</w:t>
      </w:r>
    </w:p>
    <w:p>
      <w:pPr>
        <w:pStyle w:val="ListBullet"/>
      </w:pPr>
      <w:r>
        <w:t>Encourage innovation and entrepreneurship.</w:t>
      </w:r>
    </w:p>
    <w:p>
      <w:pPr>
        <w:pStyle w:val="ListBullet"/>
      </w:pPr>
      <w:r>
        <w:t>Develop socially responsible leaders.</w:t>
      </w:r>
    </w:p>
    <w:p>
      <w:pPr>
        <w:pStyle w:val="ListBullet"/>
      </w:pPr>
      <w:r>
        <w:t>Strengthen collaborations with academia and industry.</w:t>
      </w:r>
    </w:p>
    <w:p>
      <w:pPr>
        <w:pStyle w:val="Heading2"/>
      </w:pPr>
      <w:r>
        <w:t>Key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Established</w:t>
            </w:r>
          </w:p>
        </w:tc>
        <w:tc>
          <w:tcPr>
            <w:tcW w:type="dxa" w:w="4320"/>
          </w:tcPr>
          <w:p>
            <w:r>
              <w:t>2008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Institute of National Importance</w:t>
            </w:r>
          </w:p>
        </w:tc>
      </w:tr>
      <w:tr>
        <w:tc>
          <w:tcPr>
            <w:tcW w:type="dxa" w:w="4320"/>
          </w:tcPr>
          <w:p>
            <w:r>
              <w:t>Campus</w:t>
            </w:r>
          </w:p>
        </w:tc>
        <w:tc>
          <w:tcPr>
            <w:tcW w:type="dxa" w:w="4320"/>
          </w:tcPr>
          <w:p>
            <w:r>
              <w:t>Residential campus near Karwar, Jodhpur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Engineering, Science, AI, Design, Research and Innovation</w:t>
            </w:r>
          </w:p>
        </w:tc>
      </w:tr>
    </w:tbl>
    <w:p>
      <w:pPr>
        <w:pStyle w:val="Heading1"/>
      </w:pPr>
      <w:r>
        <w:t>2. Administration</w:t>
      </w:r>
    </w:p>
    <w:p>
      <w:r>
        <w:t>The institute is governed through the Board of Governors, Senate, Director, Deans, Registrar and academic departments.</w:t>
      </w:r>
    </w:p>
    <w:p>
      <w:pPr>
        <w:pStyle w:val="ListBullet"/>
      </w:pPr>
      <w:r>
        <w:t>Board of Governors</w:t>
      </w:r>
    </w:p>
    <w:p>
      <w:pPr>
        <w:pStyle w:val="ListBullet"/>
      </w:pPr>
      <w:r>
        <w:t>Senate</w:t>
      </w:r>
    </w:p>
    <w:p>
      <w:pPr>
        <w:pStyle w:val="ListBullet"/>
      </w:pPr>
      <w:r>
        <w:t>Director</w:t>
      </w:r>
    </w:p>
    <w:p>
      <w:pPr>
        <w:pStyle w:val="ListBullet"/>
      </w:pPr>
      <w:r>
        <w:t>Registrar</w:t>
      </w:r>
    </w:p>
    <w:p>
      <w:pPr>
        <w:pStyle w:val="ListBullet"/>
      </w:pPr>
      <w:r>
        <w:t>Academic Departments</w:t>
      </w:r>
    </w:p>
    <w:p>
      <w:pPr>
        <w:pStyle w:val="Heading1"/>
      </w:pPr>
      <w:r>
        <w:t>3. Campus Overview</w:t>
      </w:r>
    </w:p>
    <w:p>
      <w:r>
        <w:t>The permanent campus is located near Karwar village outside Jodhpur city and includes academic buildings, hostels, laboratories, library, sports facilities, medical centre and student activity spaces.</w:t>
      </w:r>
    </w:p>
    <w:p>
      <w:pPr>
        <w:pStyle w:val="Heading1"/>
      </w:pPr>
      <w:r>
        <w:t>4. Admissions</w:t>
      </w:r>
    </w:p>
    <w:p>
      <w:pPr>
        <w:pStyle w:val="Heading2"/>
      </w:pPr>
      <w:r>
        <w:t>Admission Process</w:t>
      </w:r>
    </w:p>
    <w:p>
      <w:pPr>
        <w:pStyle w:val="ListNumber"/>
      </w:pPr>
      <w:r>
        <w:t>Qualify JEE Main (eligibility for JEE Advanced).</w:t>
      </w:r>
    </w:p>
    <w:p>
      <w:pPr>
        <w:pStyle w:val="ListNumber"/>
      </w:pPr>
      <w:r>
        <w:t>Appear for JEE Advanced.</w:t>
      </w:r>
    </w:p>
    <w:p>
      <w:pPr>
        <w:pStyle w:val="ListNumber"/>
      </w:pPr>
      <w:r>
        <w:t>Register through JoSAA.</w:t>
      </w:r>
    </w:p>
    <w:p>
      <w:pPr>
        <w:pStyle w:val="ListNumber"/>
      </w:pPr>
      <w:r>
        <w:t>Participate in choice filling and seat allocation.</w:t>
      </w:r>
    </w:p>
    <w:p>
      <w:pPr>
        <w:pStyle w:val="ListNumber"/>
      </w:pPr>
      <w:r>
        <w:t>Complete fee payment and document verification.</w:t>
      </w:r>
    </w:p>
    <w:p>
      <w:pPr>
        <w:pStyle w:val="ListNumber"/>
      </w:pPr>
      <w:r>
        <w:t>Report to IIT Jodhpur and complete hostel registration.</w:t>
      </w:r>
    </w:p>
    <w:p>
      <w:pPr>
        <w:pStyle w:val="Heading2"/>
      </w:pPr>
      <w:r>
        <w:t>Frequently Asked Questions</w:t>
      </w:r>
    </w:p>
    <w:p>
      <w:r>
        <w:rPr>
          <w:b/>
        </w:rPr>
        <w:t>Q. What is JoSAA?</w:t>
      </w:r>
    </w:p>
    <w:p>
      <w:r>
        <w:t>A. The Joint Seat Allocation Authority coordinates admissions into IITs and other participating institutes.</w:t>
      </w:r>
    </w:p>
    <w:p>
      <w:r>
        <w:rPr>
          <w:b/>
        </w:rPr>
        <w:t>Q. Is IIT Jodhpur residential?</w:t>
      </w:r>
    </w:p>
    <w:p>
      <w:r>
        <w:t>A. Yes. Most undergraduate students stay in institute hostels.</w:t>
      </w:r>
    </w:p>
    <w:p>
      <w:r>
        <w:rPr>
          <w:b/>
        </w:rPr>
        <w:t>Q. Can I change my branch?</w:t>
      </w:r>
    </w:p>
    <w:p>
      <w:r>
        <w:t>A. Branch change is subject to institute regulations and eligibility criteria.</w:t>
      </w:r>
    </w:p>
    <w:p>
      <w:pPr>
        <w:pStyle w:val="Heading1"/>
      </w:pPr>
      <w:r>
        <w:t>Search Keywords</w:t>
      </w:r>
    </w:p>
    <w:p>
      <w:r>
        <w:t>IIT Jodhpur, admissions, JoSAA, institute overview, campus, administration, director, senate, registration, eligibility</w:t>
      </w:r>
    </w:p>
    <w:p>
      <w:pPr>
        <w:pStyle w:val="Heading1"/>
      </w:pPr>
      <w:r>
        <w:t>Intent Coverage</w:t>
      </w:r>
    </w:p>
    <w:p>
      <w:r>
        <w:t>Designed to answer questions about institute overview, governance, admissions, eligibility, campus location, registration, and general institutional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