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Examinations</w:t>
      </w:r>
    </w:p>
    <w:p>
      <w:r>
        <w:rPr>
          <w:b/>
        </w:rPr>
        <w:t xml:space="preserve">Domain: </w:t>
      </w:r>
      <w:r>
        <w:t>gwpgc.ac.in</w:t>
      </w:r>
    </w:p>
    <w:p>
      <w:r>
        <w:rPr>
          <w:b/>
        </w:rPr>
        <w:t xml:space="preserve">Category: </w:t>
      </w:r>
      <w:r>
        <w:t>examinations</w:t>
      </w:r>
    </w:p>
    <w:p>
      <w:r>
        <w:rPr>
          <w:b/>
        </w:rPr>
        <w:t xml:space="preserve">Source: </w:t>
      </w:r>
      <w:r>
        <w:t>Knowledge Ingestion Engine</w:t>
      </w:r>
    </w:p>
    <w:p/>
    <w:p>
      <w:pPr>
        <w:pStyle w:val="Heading2"/>
      </w:pPr>
      <w:r>
        <w:t>Years of Excellence in Learning</w:t>
      </w:r>
    </w:p>
    <w:p>
      <w:r>
        <w:t>Management System Rajkiya Mahila Snatkottar Mahavidyalaya, Ghazipur was established on December 03, 1977. Its motto "उत्तिष्ठत, जाग्रत, प्राप्य, वरान्निबोधत " (Arise, Awake, Find Learned People and Acquire Knowledge) inspired the college to achieve its objective of excellence in higher education. The college has been assessed by the NAAC (National Assessment and Accreditation Council, Bangalore, an autonomous organization of the UGC) in August, 2023 and accredited ‘B+’ grade. The college is well renowned in Uttar Pradesh for its healthy teaching-learning environment, administration and discipline maintained by its efficient and competent teaching and administrative staff. Read More</w:t>
      </w:r>
    </w:p>
    <w:p>
      <w:r>
        <w:t>&lt;!-- Source lines: 19-23 | Decision: KEEP --&gt;</w:t>
      </w:r>
    </w:p>
    <w:p>
      <w:r>
        <w:rPr>
          <w:i/>
          <w:sz w:val="18"/>
        </w:rPr>
        <w:t>Source file: government_girls_p_g_college_ghazipur.md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