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Academic Programs</w:t>
      </w:r>
    </w:p>
    <w:p>
      <w:r>
        <w:rPr>
          <w:b/>
        </w:rPr>
        <w:t xml:space="preserve">Domain: </w:t>
      </w:r>
      <w:r>
        <w:t>www.iitj.ac.in</w:t>
      </w:r>
    </w:p>
    <w:p>
      <w:r>
        <w:rPr>
          <w:b/>
        </w:rPr>
        <w:t xml:space="preserve">RAG Document: </w:t>
      </w:r>
      <w:r>
        <w:t>academic_programs__academic_rules_and_regulations</w:t>
      </w:r>
    </w:p>
    <w:p>
      <w:r>
        <w:rPr>
          <w:b/>
        </w:rPr>
        <w:t xml:space="preserve">Knowledge Units: </w:t>
      </w:r>
      <w:r>
        <w:t>18</w:t>
      </w:r>
    </w:p>
    <w:p>
      <w:r>
        <w:rPr>
          <w:b/>
        </w:rPr>
        <w:t xml:space="preserve">Topics: </w:t>
      </w:r>
      <w:r>
        <w:t>academics</w:t>
      </w:r>
    </w:p>
    <w:p>
      <w:r>
        <w:rPr>
          <w:b/>
        </w:rPr>
        <w:t xml:space="preserve">Taxonomy: </w:t>
      </w:r>
      <w:r>
        <w:t>academics/academic_rules_and_regulations/academic_rules_and_regulations</w:t>
      </w:r>
    </w:p>
    <w:p/>
    <w:p>
      <w:pPr>
        <w:pStyle w:val="Heading1"/>
      </w:pPr>
      <w:r>
        <w:t>2. Academic Session</w:t>
      </w:r>
    </w:p>
    <w:p>
      <w:pPr>
        <w:pStyle w:val="Heading2"/>
      </w:pPr>
      <w:r>
        <w:t>4.1.1 Medium of Instruction</w:t>
      </w:r>
    </w:p>
    <w:p>
      <w:pPr>
        <w:pStyle w:val="Heading3"/>
      </w:pPr>
      <w:r>
        <w:t>4.1.1 Medium of Instruction</w:t>
      </w:r>
    </w:p>
    <w:p>
      <w:r>
        <w:rPr>
          <w:b/>
        </w:rPr>
        <w:t xml:space="preserve">Keywords: </w:t>
      </w:r>
      <w:r>
        <w:t>4.1.1 Medium of Instruction, Academic Rules And Regulations, 2. Academic Session</w:t>
      </w:r>
    </w:p>
    <w:p>
      <w:r>
        <w:t>The medium of instruction is English.</w:t>
      </w:r>
    </w:p>
    <w:p>
      <w:r>
        <w:t>All courses have associated credits. Credits of a course is based on the number of contact hours for lectures, tutorials, and practicals A student on successful completion of the course with a passing grade will earn equivalent number of credits. Based on required academic maturity level of students for attending a course, a course is assigned a level. A course can consist of independent components which can be completed independently. These components are called fractals. A course is identified by a unique number. Following tables define all parameters related to course numbering scheme.</w:t>
      </w:r>
    </w:p>
    <w:p>
      <w:r>
        <w:t>Table 4.1 Course Code Description</w:t>
      </w:r>
    </w:p>
    <w:p>
      <w:r>
        <w:t>| Course Code | M | E | L | 1 | X | X | 1 |</w:t>
      </w:r>
    </w:p>
    <w:p>
      <w:r>
        <w:t>| --- | --- | --- | --- | --- | --- | --- | --- |</w:t>
      </w:r>
    </w:p>
    <w:p>
      <w:r>
        <w:t>| Descriptions | Offering Department/IDRP | Course Type | Level of Courses | Unique Identification Number | Indicates Fractal |</w:t>
      </w:r>
    </w:p>
    <w:p>
      <w:r>
        <w:t>| Categories | See Table 4.2 | See Table 4.3 | See Table 4.4 | This code will be given centrally by the office of academics | 0: Regular, 1: Fractal-1, 2: Fractal-2, 3: Fractal-3 |</w:t>
      </w:r>
    </w:p>
    <w:p>
      <w:r>
        <w:t>Note: Examples of course codes</w:t>
      </w:r>
    </w:p>
    <w:p>
      <w:r>
        <w:t>| | Course Title | L-T-P | Course Code |</w:t>
      </w:r>
    </w:p>
    <w:p>
      <w:r>
        <w:t>| --- | --- | --- | --- |</w:t>
      </w:r>
    </w:p>
    <w:p>
      <w:r>
        <w:t>| Regular Course | Engineering Mechanics | 2-1-0 | MEL1XX0 |</w:t>
      </w:r>
    </w:p>
    <w:p>
      <w:r>
        <w:t>| Fractal Course | Robotics | 3-0-2 | MEL7XX0 |</w:t>
      </w:r>
    </w:p>
    <w:p>
      <w:r>
        <w:t>| Fractal 1: Robot Modelling | 1-0-0 | MEL7XX1 |</w:t>
      </w:r>
    </w:p>
    <w:p>
      <w:r>
        <w:t>| Fractal 2: Motion Planning and Programming | MEL7XX2 |</w:t>
      </w:r>
    </w:p>
    <w:p>
      <w:r>
        <w:t>| Fractal 3: Robot Control | MEL7XX3 |</w:t>
      </w:r>
    </w:p>
    <w:p>
      <w:r>
        <w:t>Table 4.2 Departmental Code</w:t>
      </w:r>
    </w:p>
    <w:p>
      <w:r>
        <w:t>| S. N. | Type | Department/Platform/Office |</w:t>
      </w:r>
    </w:p>
    <w:p>
      <w:r>
        <w:t>| --- | --- | --- |</w:t>
      </w:r>
    </w:p>
    <w:p>
      <w:r>
        <w:t>| Department |</w:t>
      </w:r>
    </w:p>
    <w:p>
      <w:r>
        <w:t>| 1 | ME | Mechanical Engineering |</w:t>
      </w:r>
    </w:p>
    <w:p>
      <w:r>
        <w:t>| 2 | CS | Computer Science and Engineering |</w:t>
      </w:r>
    </w:p>
    <w:p>
      <w:r>
        <w:t>| 3 | EE | Electrical Engineering |</w:t>
      </w:r>
    </w:p>
    <w:p>
      <w:r>
        <w:t>| 4 | CI | Civil and Infrastructure Engineering |</w:t>
      </w:r>
    </w:p>
    <w:p>
      <w:r>
        <w:t>| 5 | CH | Chemical Engineering |</w:t>
      </w:r>
    </w:p>
    <w:p>
      <w:r>
        <w:t>| 6 | BB | Bioscience and Bioengineering |</w:t>
      </w:r>
    </w:p>
    <w:p>
      <w:r>
        <w:t>| 7 | MT | Metallurgical &amp; Materials Engineering |</w:t>
      </w:r>
    </w:p>
    <w:p>
      <w:r>
        <w:t>| 8 | CY | Chemistry |</w:t>
      </w:r>
    </w:p>
    <w:p>
      <w:r>
        <w:t>| 9 | MA | Mathematics |</w:t>
      </w:r>
    </w:p>
    <w:p>
      <w:r>
        <w:t>| 10 | PH | Physics |</w:t>
      </w:r>
    </w:p>
    <w:p>
      <w:r>
        <w:t>| 11 | HS | Humanities and Social Science |</w:t>
      </w:r>
    </w:p>
    <w:p>
      <w:r>
        <w:t>| Interdisciplinary Research Platforms (IDRPs) |</w:t>
      </w:r>
    </w:p>
    <w:p>
      <w:r>
        <w:t>| 12 | DH | Digital Humanities |</w:t>
      </w:r>
    </w:p>
    <w:p>
      <w:r>
        <w:t>| 13 | SS | Space Science and Technology |</w:t>
      </w:r>
    </w:p>
    <w:p>
      <w:r>
        <w:t>| 14 | IO | Internet of Things and Applications |</w:t>
      </w:r>
    </w:p>
    <w:p>
      <w:r>
        <w:t>| 15 | AV | Autonomous unmanned vehicles (AUV) |</w:t>
      </w:r>
    </w:p>
    <w:p>
      <w:r>
        <w:t>| 16 | QC | Quantum Information and Computation |</w:t>
      </w:r>
    </w:p>
    <w:p>
      <w:r>
        <w:t>| 17 | CG | Cognitive Science |</w:t>
      </w:r>
    </w:p>
    <w:p>
      <w:r>
        <w:t>| 18 | SH | Smart Healthcare |</w:t>
      </w:r>
    </w:p>
    <w:p>
      <w:r>
        <w:t>| Others |</w:t>
      </w:r>
    </w:p>
    <w:p>
      <w:r>
        <w:t>| 19 | OA | Office of Academics |</w:t>
      </w:r>
    </w:p>
    <w:p>
      <w:r>
        <w:t>| 20 | OS | Office of Students |</w:t>
      </w:r>
    </w:p>
    <w:p>
      <w:r>
        <w:t>Table 4.3 Types of Courses</w:t>
      </w:r>
    </w:p>
    <w:p>
      <w:r>
        <w:t>| S. N. | Course Type | Category |</w:t>
      </w:r>
    </w:p>
    <w:p>
      <w:r>
        <w:t>| --- | --- | --- |</w:t>
      </w:r>
    </w:p>
    <w:p>
      <w:r>
        <w:t>| 1 | L | Lecture courses (other than lecture hours, these courses can have Tutorial and Practical hours, e.g. L-T-P Structures 3-0-0, 3-1-2, 3-0-2, 2-0-0, etc.) |</w:t>
      </w:r>
    </w:p>
    <w:p>
      <w:r>
        <w:t>| 2 | P | Practical / Practice based courses (where performance is evaluated primarily on the basis of practice, practical or laboratory work with LTP structures such as 0-0-3, 0-0-4, 1-0-3, 0-1-3, etc.) |</w:t>
      </w:r>
    </w:p>
    <w:p>
      <w:r>
        <w:t>| 3 | D | Project based courses (e.g. Major, Minor, Mini Projects) |</w:t>
      </w:r>
    </w:p>
    <w:p>
      <w:r>
        <w:t>| 4 | N | Non-graded core component |</w:t>
      </w:r>
    </w:p>
    <w:p>
      <w:r>
        <w:t>| 5 | T | Thesis |</w:t>
      </w:r>
    </w:p>
    <w:p>
      <w:r>
        <w:t>| 6 | Q | Seminar Courses |</w:t>
      </w:r>
    </w:p>
    <w:p>
      <w:r>
        <w:t>| 7 | S | Independent Study |</w:t>
      </w:r>
    </w:p>
    <w:p>
      <w:r>
        <w:t>| 8 | R | Product Realization |</w:t>
      </w:r>
    </w:p>
    <w:p>
      <w:r>
        <w:t>| 9 | E | Engineering Design (Graded and Non-Graded) |</w:t>
      </w:r>
    </w:p>
    <w:p>
      <w:r>
        <w:t>Table 4.4 Level of Courses, category and credit requirements</w:t>
      </w:r>
    </w:p>
    <w:p>
      <w:r>
        <w:t>| S. N. | Level | Category | Credit Requirements |</w:t>
      </w:r>
    </w:p>
    <w:p>
      <w:r>
        <w:t>| --- | --- | --- | --- |</w:t>
      </w:r>
    </w:p>
    <w:p>
      <w:r>
        <w:t>| 1 | 100.0 | Courses for B.Tech. Programmes | B.Tech. (Cr&gt;=0) |</w:t>
      </w:r>
    </w:p>
    <w:p>
      <w:r>
        <w:t>| 2 | 200.0 |</w:t>
      </w:r>
    </w:p>
    <w:p>
      <w:r>
        <w:t>| 3 | 300.0 | B.Tech. (Cr&gt;=38) |</w:t>
      </w:r>
    </w:p>
    <w:p>
      <w:r>
        <w:t>| 4 | 400.0 | B.Tech. (Cr&gt;=75) |</w:t>
      </w:r>
    </w:p>
    <w:p>
      <w:r>
        <w:t>| 5 | 500.0 | Preparatory Courses of M.Sc. and M.Tech. Programmes (NOT open to B.Tech. and B.Tech. + M.Tech. Dual Degree) | M.Tech. (Cr=0)M. Sc. (Cr=0) |</w:t>
      </w:r>
    </w:p>
    <w:p>
      <w:r>
        <w:t>| 6 | 600.0 | Courses for M.Sc. programmes | B.Tech. (Cr&gt;=75)M.Sc. (Cr&gt;=0)M.Tech. (Cr &gt;= 0) |</w:t>
      </w:r>
    </w:p>
    <w:p>
      <w:r>
        <w:t>| 7 | 700.0 | Courses for M.Tech. programmes | B.Tech. (Cr&gt;=100)M.Sc. (Cr &gt;=30)M.Tech. (Cr&gt;=0)Ph.D. (Cr&gt;=0) |</w:t>
      </w:r>
    </w:p>
    <w:p>
      <w:r>
        <w:t>| Advanced courses for M.Sc. |</w:t>
      </w:r>
    </w:p>
    <w:p>
      <w:r>
        <w:t>| 8 | 800.0 | Advanced courses for M.Tech. and Ph.D. programmes, An 800 level course should have 700 level course as a pre-requisite | M.Tech. (Cr&gt;=14) Ph.D. (Cr&gt;=0) |</w:t>
      </w:r>
    </w:p>
    <w:p>
      <w:r>
        <w:rPr>
          <w:b/>
        </w:rPr>
        <w:t xml:space="preserve">Source: </w:t>
      </w:r>
      <w:r>
        <w:t>https://www.iitj.ac.in/materials-engineering/en/regulations</w:t>
      </w:r>
    </w:p>
    <w:p>
      <w:r>
        <w:rPr>
          <w:b/>
        </w:rPr>
        <w:t xml:space="preserve">Source Document: </w:t>
      </w:r>
      <w:r>
        <w:t>academic_regulations.json</w:t>
      </w:r>
    </w:p>
    <w:p>
      <w:r>
        <w:t>——————————————————————————————</w:t>
      </w:r>
    </w:p>
    <w:p>
      <w:pPr>
        <w:pStyle w:val="Heading2"/>
      </w:pPr>
      <w:r>
        <w:t>11.2 Capability Linked Opportunities for Undergraduate Students</w:t>
      </w:r>
    </w:p>
    <w:p>
      <w:pPr>
        <w:pStyle w:val="Heading3"/>
      </w:pPr>
      <w:r>
        <w:t>11.2 Capability Linked Opportunities for Undergraduate Students</w:t>
      </w:r>
    </w:p>
    <w:p>
      <w:r>
        <w:rPr>
          <w:b/>
        </w:rPr>
        <w:t xml:space="preserve">Keywords: </w:t>
      </w:r>
      <w:r>
        <w:t>11.2 Capability Linked Opportunities for Undergraduate Students, Academic Rules And Regulations, 2. Academic Session</w:t>
      </w:r>
    </w:p>
    <w:p>
      <w:r>
        <w:t>[ [Back to index] ]</w:t>
      </w:r>
    </w:p>
    <w:p>
      <w:r>
        <w:t>* * * Major/Department Specialization</w:t>
      </w:r>
    </w:p>
    <w:p>
      <w:r>
        <w:t>* Interdisciplinary Specialization</w:t>
      </w:r>
    </w:p>
    <w:p>
      <w:r>
        <w:t>* Minor</w:t>
      </w:r>
    </w:p>
    <w:p>
      <w:r>
        <w:t>* B.Tech. + M.Tech. Dual Degree</w:t>
      </w:r>
    </w:p>
    <w:p>
      <w:r>
        <w:rPr>
          <w:b/>
        </w:rPr>
        <w:t xml:space="preserve">Source: </w:t>
      </w:r>
      <w:r>
        <w:t>https://www.iitj.ac.in/materials-engineering/en/regulations</w:t>
      </w:r>
    </w:p>
    <w:p>
      <w:r>
        <w:rPr>
          <w:b/>
        </w:rPr>
        <w:t xml:space="preserve">Source Document: </w:t>
      </w:r>
      <w:r>
        <w:t>academic_regulations.json</w:t>
      </w:r>
    </w:p>
    <w:p>
      <w:r>
        <w:t>——————————————————————————————</w:t>
      </w:r>
    </w:p>
    <w:p>
      <w:pPr>
        <w:pStyle w:val="Heading2"/>
      </w:pPr>
      <w:r>
        <w:t>Course Categories and Academic requirements</w:t>
      </w:r>
    </w:p>
    <w:p>
      <w:pPr>
        <w:pStyle w:val="Heading3"/>
      </w:pPr>
      <w:r>
        <w:t>Course Categories and Academic requirements</w:t>
      </w:r>
    </w:p>
    <w:p>
      <w:r>
        <w:rPr>
          <w:b/>
        </w:rPr>
        <w:t xml:space="preserve">Keywords: </w:t>
      </w:r>
      <w:r>
        <w:t>Course Categories and Academic requirements, Academic Rules And Regulations, 2. Academic Session</w:t>
      </w:r>
    </w:p>
    <w:p>
      <w:r>
        <w:t>Table 11.3 Course Categories and Academic requirements</w:t>
      </w:r>
    </w:p>
    <w:p>
      <w:r>
        <w:t>| S.N. | Course Type | Course Category | B.Tech.Regular | B.Tech.with Specialization | Dual Degree |</w:t>
      </w:r>
    </w:p>
    <w:p>
      <w:r>
        <w:t>| --- | --- | --- | --- | --- | --- |</w:t>
      </w:r>
    </w:p>
    <w:p>
      <w:r>
        <w:t>| 1 | Institute Core (I) | Engineering (IE) | 34.0 | 34.0 | 34.0 |</w:t>
      </w:r>
    </w:p>
    <w:p>
      <w:r>
        <w:t>| Science (IS) | 16.0 | 16.0 | 16.0 |</w:t>
      </w:r>
    </w:p>
    <w:p>
      <w:r>
        <w:t>| Humanities (IH) | 12.0 | 12.0 | 12.0 |</w:t>
      </w:r>
    </w:p>
    <w:p>
      <w:r>
        <w:t>| 2 | Programme Linked (L) | Science (LS) | 7.0 | 7.0 | 7.0 |</w:t>
      </w:r>
    </w:p>
    <w:p>
      <w:r>
        <w:t>| 3 | Programme Core (P) | Programme Compulsory (PC) | 50.0 | 50.0 | 50.0 |</w:t>
      </w:r>
    </w:p>
    <w:p>
      <w:r>
        <w:t>| Programme Electives (PE) | 18.0 | 18.0 | 18.0 |</w:t>
      </w:r>
    </w:p>
    <w:p>
      <w:r>
        <w:t>| B.Tech. Project (PP) | 3.0 | 3.0 | 3.0 |</w:t>
      </w:r>
    </w:p>
    <w:p>
      <w:r>
        <w:t>| 4 | Open (O) | Electives (OE) | 10.0 | 0.0 | 0.0 |</w:t>
      </w:r>
    </w:p>
    <w:p>
      <w:r>
        <w:t>| 5 | Specialization (Major/Minor/Department/Interdisciplinary) (S) | Compulsory (SC) | 0.0 | 8.0 | 8.0 |</w:t>
      </w:r>
    </w:p>
    <w:p>
      <w:r>
        <w:t>| Elective (SE) | 0.0 | 12.0 | 12# |</w:t>
      </w:r>
    </w:p>
    <w:p>
      <w:r>
        <w:t>| 6 | M.Tech. (M) in Minor, Department, or Interdisciplinary Area | Compulsory (MC) | 0.0 | 0.0 | 9 |</w:t>
      </w:r>
    </w:p>
    <w:p>
      <w:r>
        <w:t>| Electives (ME) | 0.0 | 0.0 | 5 |</w:t>
      </w:r>
    </w:p>
    <w:p>
      <w:r>
        <w:t>| Project (MP) | 0.0 | 0.0 | 16 |</w:t>
      </w:r>
    </w:p>
    <w:p>
      <w:r>
        <w:t>| Open Electives (MO) | 0.0 | 0.0 | 6 |</w:t>
      </w:r>
    </w:p>
    <w:p>
      <w:r>
        <w:t>| Total Graded | 150.0 | 160.0 | 196 |</w:t>
      </w:r>
    </w:p>
    <w:p>
      <w:r>
        <w:t>| 7 | Non-Graded (N) | Humanities (NH) | 6.0 | 6.0 | 6.0 |</w:t>
      </w:r>
    </w:p>
    <w:p>
      <w:r>
        <w:t>| Engineering (NE) | 3.0 | 3.0 | 3.0 |</w:t>
      </w:r>
    </w:p>
    <w:p>
      <w:r>
        <w:t>| Design/Practical Experience (ND) | 6.0 | 6.0 | 6.0 |</w:t>
      </w:r>
    </w:p>
    <w:p>
      <w:r>
        <w:t>| | 165.0 | 175.0 | 211 |</w:t>
      </w:r>
    </w:p>
    <w:p>
      <w:r>
        <w:t>| # Must not include any project course |</w:t>
      </w:r>
    </w:p>
    <w:p>
      <w:r>
        <w:rPr>
          <w:b/>
        </w:rPr>
        <w:t xml:space="preserve">Source: </w:t>
      </w:r>
      <w:r>
        <w:t>https://www.iitj.ac.in/materials-engineering/en/regulations</w:t>
      </w:r>
    </w:p>
    <w:p>
      <w:r>
        <w:rPr>
          <w:b/>
        </w:rPr>
        <w:t xml:space="preserve">Source Document: </w:t>
      </w:r>
      <w:r>
        <w:t>academic_regulations.json</w:t>
      </w:r>
    </w:p>
    <w:p>
      <w:r>
        <w:t>——————————————————————————————</w:t>
      </w:r>
    </w:p>
    <w:p>
      <w:pPr>
        <w:pStyle w:val="Heading2"/>
      </w:pPr>
      <w:r>
        <w:t>14.2 Appeal against Termination</w:t>
      </w:r>
    </w:p>
    <w:p>
      <w:pPr>
        <w:pStyle w:val="Heading3"/>
      </w:pPr>
      <w:r>
        <w:t>14.2 Appeal against Termination</w:t>
      </w:r>
    </w:p>
    <w:p>
      <w:r>
        <w:rPr>
          <w:b/>
        </w:rPr>
        <w:t xml:space="preserve">Keywords: </w:t>
      </w:r>
      <w:r>
        <w:t>14.2 Appeal against Termination, Academic Rules And Regulations, 2. Academic Session</w:t>
      </w:r>
    </w:p>
    <w:p>
      <w:r>
        <w:t>[ [Back to index] ]</w:t>
      </w:r>
    </w:p>
    <w:p>
      <w:r>
        <w:t>A student, who is terminated from the B.Tech. Program can appeal to the Chairman, Senate, for reconsideration. While making such an appeal, the student is expected to give reasons for poor academic performance and/or why the termination should be reconsidered. The Senate shall take a final decision after considering all the available inputs. But, the Senate will not entertain any further appeal for review, unless substantial additional information is brought to its notice.</w:t>
      </w:r>
    </w:p>
    <w:p>
      <w:r>
        <w:rPr>
          <w:b/>
        </w:rPr>
        <w:t xml:space="preserve">Source: </w:t>
      </w:r>
      <w:r>
        <w:t>https://www.iitj.ac.in/materials-engineering/en/regulations</w:t>
      </w:r>
    </w:p>
    <w:p>
      <w:r>
        <w:rPr>
          <w:b/>
        </w:rPr>
        <w:t xml:space="preserve">Source Document: </w:t>
      </w:r>
      <w:r>
        <w:t>academic_regulations.json</w:t>
      </w:r>
    </w:p>
    <w:p>
      <w:r>
        <w:t>——————————————————————————————</w:t>
      </w:r>
    </w:p>
    <w:p>
      <w:pPr>
        <w:pStyle w:val="Heading2"/>
      </w:pPr>
      <w:r>
        <w:t>Minimum residential requirement</w:t>
      </w:r>
    </w:p>
    <w:p>
      <w:pPr>
        <w:pStyle w:val="Heading3"/>
      </w:pPr>
      <w:r>
        <w:t>Minimum residential requirement</w:t>
      </w:r>
    </w:p>
    <w:p>
      <w:r>
        <w:rPr>
          <w:b/>
        </w:rPr>
        <w:t xml:space="preserve">Keywords: </w:t>
      </w:r>
      <w:r>
        <w:t>Minimum residential requirement, Academic Rules And Regulations, 2. Academic Session</w:t>
      </w:r>
    </w:p>
    <w:p>
      <w:r>
        <w:t>| S.No. | Program | Minimum Duration of Residence (in semesters) |</w:t>
      </w:r>
    </w:p>
    <w:p>
      <w:r>
        <w:t>| --- | --- | --- |</w:t>
      </w:r>
    </w:p>
    <w:p>
      <w:r>
        <w:t>| 1 | B. Tech. (including minor/department/interdisciplinary area specialization) | 6 |</w:t>
      </w:r>
    </w:p>
    <w:p>
      <w:r>
        <w:t>| 2 | B. Tech. – M.Tech. | 8 |</w:t>
      </w:r>
    </w:p>
    <w:p>
      <w:r>
        <w:rPr>
          <w:b/>
        </w:rPr>
        <w:t xml:space="preserve">Source: </w:t>
      </w:r>
      <w:r>
        <w:t>https://www.iitj.ac.in/materials-engineering/en/regulations</w:t>
      </w:r>
    </w:p>
    <w:p>
      <w:r>
        <w:rPr>
          <w:b/>
        </w:rPr>
        <w:t xml:space="preserve">Source Document: </w:t>
      </w:r>
      <w:r>
        <w:t>academic_regulations.json</w:t>
      </w:r>
    </w:p>
    <w:p>
      <w:r>
        <w:t>——————————————————————————————</w:t>
      </w:r>
    </w:p>
    <w:p>
      <w:pPr>
        <w:pStyle w:val="Heading2"/>
      </w:pPr>
      <w:r>
        <w:t>17.5 Completion of engagement in NCC, NSS or NSO</w:t>
      </w:r>
    </w:p>
    <w:p>
      <w:pPr>
        <w:pStyle w:val="Heading3"/>
      </w:pPr>
      <w:r>
        <w:t>17.5 Completion of engagement in NCC, NSS or NSO</w:t>
      </w:r>
    </w:p>
    <w:p>
      <w:r>
        <w:rPr>
          <w:b/>
        </w:rPr>
        <w:t xml:space="preserve">Keywords: </w:t>
      </w:r>
      <w:r>
        <w:t>17.5 Completion of engagement in NCC, NSS or NSO, NCC, NSS, NSO, Academic Rules And Regulations, 2. Academic Session</w:t>
      </w:r>
    </w:p>
    <w:p>
      <w:r>
        <w:t>[ [Back to index] ]</w:t>
      </w:r>
    </w:p>
    <w:p>
      <w:r>
        <w:t>The student should have completed extra-curricular activity like performing arts, sports, National Cadet Corps, National Service Schemes, and National Sports Organisation for a period of at least two Semesters during their B.Tech. Program.</w:t>
      </w:r>
    </w:p>
    <w:p>
      <w:r>
        <w:rPr>
          <w:b/>
        </w:rPr>
        <w:t xml:space="preserve">Source: </w:t>
      </w:r>
      <w:r>
        <w:t>https://www.iitj.ac.in/materials-engineering/en/regulations</w:t>
      </w:r>
    </w:p>
    <w:p>
      <w:r>
        <w:rPr>
          <w:b/>
        </w:rPr>
        <w:t xml:space="preserve">Source Document: </w:t>
      </w:r>
      <w:r>
        <w:t>academic_regulations.json</w:t>
      </w:r>
    </w:p>
    <w:p>
      <w:r>
        <w:t>——————————————————————————————</w:t>
      </w:r>
    </w:p>
    <w:p>
      <w:pPr>
        <w:pStyle w:val="Heading2"/>
      </w:pPr>
      <w:r>
        <w:t>18. Amendments</w:t>
      </w:r>
    </w:p>
    <w:p>
      <w:pPr>
        <w:pStyle w:val="Heading3"/>
      </w:pPr>
      <w:r>
        <w:t>18. Amendments</w:t>
      </w:r>
    </w:p>
    <w:p>
      <w:r>
        <w:rPr>
          <w:b/>
        </w:rPr>
        <w:t xml:space="preserve">Keywords: </w:t>
      </w:r>
      <w:r>
        <w:t>18. Amendments, Academic Rules And Regulations, 2. Academic Session</w:t>
      </w:r>
    </w:p>
    <w:p>
      <w:r>
        <w:t>[ [Back to index] ]</w:t>
      </w:r>
    </w:p>
    <w:p>
      <w:r>
        <w:t>Notwithstanding anything contained in this document, the Senate of IIT Jodhpur reserves the right to modify/amend without notice, the curricula, procedures, requirements, and rules pertaining to its B.Tech. Programs.</w:t>
      </w:r>
    </w:p>
    <w:p>
      <w:r>
        <w:rPr>
          <w:b/>
        </w:rPr>
        <w:t xml:space="preserve">Source: </w:t>
      </w:r>
      <w:r>
        <w:t>https://www.iitj.ac.in/materials-engineering/en/regulations</w:t>
      </w:r>
    </w:p>
    <w:p>
      <w:r>
        <w:rPr>
          <w:b/>
        </w:rPr>
        <w:t xml:space="preserve">Source Document: </w:t>
      </w:r>
      <w:r>
        <w:t>academic_regulations.json</w:t>
      </w:r>
    </w:p>
    <w:p>
      <w:r>
        <w:t>——————————————————————————————</w:t>
      </w:r>
    </w:p>
    <w:p>
      <w:pPr>
        <w:pStyle w:val="Heading2"/>
      </w:pPr>
      <w:r>
        <w:t>23.1 Leave</w:t>
      </w:r>
    </w:p>
    <w:p>
      <w:pPr>
        <w:pStyle w:val="Heading3"/>
      </w:pPr>
      <w:r>
        <w:t>23.1 Leave</w:t>
      </w:r>
    </w:p>
    <w:p>
      <w:r>
        <w:rPr>
          <w:b/>
        </w:rPr>
        <w:t xml:space="preserve">Keywords: </w:t>
      </w:r>
      <w:r>
        <w:t>23.1 Leave, Academic Rules And Regulations, 2. Academic Session</w:t>
      </w:r>
    </w:p>
    <w:p>
      <w:r>
        <w:t>[ [Back to index] ]</w:t>
      </w:r>
    </w:p>
    <w:p>
      <w:r>
        <w:t>A maximum of 30 days in an academic year (including leave on medical grounds + mid semester break). The student must apply for leave in advance even during the summer/winter term or mid-semester break. A PhD student cannot avail leave for more than 15 days at a stretch An M.Tech./M.Sc. student cannot avail leave for more than 10 days at a stretch The leave beyond 30 days in an Academic Year may be granted in exceptional cases by DRC without assistantship during that period.</w:t>
      </w:r>
    </w:p>
    <w:p>
      <w:r>
        <w:rPr>
          <w:b/>
        </w:rPr>
        <w:t xml:space="preserve">Source: </w:t>
      </w:r>
      <w:r>
        <w:t>https://www.iitj.ac.in/materials-engineering/en/regulations</w:t>
      </w:r>
    </w:p>
    <w:p>
      <w:r>
        <w:rPr>
          <w:b/>
        </w:rPr>
        <w:t xml:space="preserve">Source Document: </w:t>
      </w:r>
      <w:r>
        <w:t>academic_regulations.json</w:t>
      </w:r>
    </w:p>
    <w:p>
      <w:r>
        <w:t>——————————————————————————————</w:t>
      </w:r>
    </w:p>
    <w:p>
      <w:pPr>
        <w:pStyle w:val="Heading2"/>
      </w:pPr>
      <w:r>
        <w:t>23.2 Other Leaves</w:t>
      </w:r>
    </w:p>
    <w:p>
      <w:pPr>
        <w:pStyle w:val="Heading3"/>
      </w:pPr>
      <w:r>
        <w:t>23.2 Other Leaves</w:t>
      </w:r>
    </w:p>
    <w:p>
      <w:r>
        <w:rPr>
          <w:b/>
        </w:rPr>
        <w:t xml:space="preserve">Keywords: </w:t>
      </w:r>
      <w:r>
        <w:t>23.2 Other Leaves, Academic Rules And Regulations, 2. Academic Session</w:t>
      </w:r>
    </w:p>
    <w:p>
      <w:r>
        <w:t>[ [Back to index] ]</w:t>
      </w:r>
    </w:p>
    <w:p>
      <w:r>
        <w:t>Maternity leave for Ph.D. students is sanctioned as per the directives of MHRD. It will not be counted towards the maximum permissible duration of the programme. Any other leave may also be permissible as per the guidelines of MHRD.</w:t>
      </w:r>
    </w:p>
    <w:p>
      <w:r>
        <w:rPr>
          <w:b/>
        </w:rPr>
        <w:t xml:space="preserve">Source: </w:t>
      </w:r>
      <w:r>
        <w:t>https://www.iitj.ac.in/materials-engineering/en/regulations</w:t>
      </w:r>
    </w:p>
    <w:p>
      <w:r>
        <w:rPr>
          <w:b/>
        </w:rPr>
        <w:t xml:space="preserve">Source Document: </w:t>
      </w:r>
      <w:r>
        <w:t>academic_regulations.json</w:t>
      </w:r>
    </w:p>
    <w:p>
      <w:r>
        <w:t>——————————————————————————————</w:t>
      </w:r>
    </w:p>
    <w:p>
      <w:pPr>
        <w:pStyle w:val="Heading2"/>
      </w:pPr>
      <w:r>
        <w:t>26.5 Qualifier requirements of Ph.D. Student</w:t>
      </w:r>
    </w:p>
    <w:p>
      <w:pPr>
        <w:pStyle w:val="Heading3"/>
      </w:pPr>
      <w:r>
        <w:t>26.5 Qualifier requirements of Ph.D. Student</w:t>
      </w:r>
    </w:p>
    <w:p>
      <w:r>
        <w:rPr>
          <w:b/>
        </w:rPr>
        <w:t xml:space="preserve">Keywords: </w:t>
      </w:r>
      <w:r>
        <w:t>26.5 Qualifier requirements of Ph.D. Student, Academic Rules And Regulations, 2. Academic Session</w:t>
      </w:r>
    </w:p>
    <w:p>
      <w:r>
        <w:t>[ [Back to index] ]</w:t>
      </w:r>
    </w:p>
    <w:p>
      <w:r>
        <w:t>The following four components together will constitute qualifier (candidacy) requirements for a Ph. D. student and for a Ph. D. candidate to be eligible for the enhanced SRF fellowship.</w:t>
      </w:r>
    </w:p>
    <w:p>
      <w:r>
        <w:t>* * * * 1. Completed course requirements with the minimum CGPA specified in Section 22.8.1</w:t>
      </w:r>
    </w:p>
    <w:p>
      <w:r>
        <w:t>* 2. Cleared comprehensive examination</w:t>
      </w:r>
    </w:p>
    <w:p>
      <w:r>
        <w:t>* 3. Successful presentation on state of the art of the chosen field of research</w:t>
      </w:r>
    </w:p>
    <w:p>
      <w:r>
        <w:t>* 4. Successful presentation and defense of Research proposal</w:t>
      </w:r>
    </w:p>
    <w:p>
      <w:r>
        <w:t>The Ph. D. students are normally expected to complete successfully the Qualifier requirements before the beginning of the fifth semester of his/her registration in the Ph. D. program and in any case not later than the beginning of the sixth semester after their registration in the Ph. D. program. Part-time candidates will need to complete the qualifier requirement before the beginning of the seventh semester.</w:t>
      </w:r>
    </w:p>
    <w:p>
      <w:r>
        <w:rPr>
          <w:b/>
        </w:rPr>
        <w:t xml:space="preserve">Source: </w:t>
      </w:r>
      <w:r>
        <w:t>https://www.iitj.ac.in/materials-engineering/en/regulations</w:t>
      </w:r>
    </w:p>
    <w:p>
      <w:r>
        <w:rPr>
          <w:b/>
        </w:rPr>
        <w:t xml:space="preserve">Source Document: </w:t>
      </w:r>
      <w:r>
        <w:t>academic_regulations.json</w:t>
      </w:r>
    </w:p>
    <w:p>
      <w:r>
        <w:t>——————————————————————————————</w:t>
      </w:r>
    </w:p>
    <w:p>
      <w:pPr>
        <w:pStyle w:val="Heading2"/>
      </w:pPr>
      <w:r>
        <w:t>26.6. Candidacy for the Ph.D. Degree</w:t>
      </w:r>
    </w:p>
    <w:p>
      <w:pPr>
        <w:pStyle w:val="Heading3"/>
      </w:pPr>
      <w:r>
        <w:t>26.6. Candidacy for the Ph.D. Degree</w:t>
      </w:r>
    </w:p>
    <w:p>
      <w:r>
        <w:rPr>
          <w:b/>
        </w:rPr>
        <w:t xml:space="preserve">Keywords: </w:t>
      </w:r>
      <w:r>
        <w:t>26.6. Candidacy for the Ph.D. Degree, Academic Rules And Regulations, 2. Academic Session</w:t>
      </w:r>
    </w:p>
    <w:p>
      <w:r>
        <w:t>[ [Back to index] ]</w:t>
      </w:r>
    </w:p>
    <w:p>
      <w:r>
        <w:t>A student enrolled in the Ph.D. program is formally admitted to the candidacy for the Ph.D. degree after he/she has completed the qualifier requirements for the degree. Only such students who are admitted to the candidacy will be allowed to submit Ph.D. thesis.</w:t>
      </w:r>
    </w:p>
    <w:p>
      <w:r>
        <w:rPr>
          <w:b/>
        </w:rPr>
        <w:t xml:space="preserve">Source: </w:t>
      </w:r>
      <w:r>
        <w:t>https://www.iitj.ac.in/materials-engineering/en/regulations</w:t>
      </w:r>
    </w:p>
    <w:p>
      <w:r>
        <w:rPr>
          <w:b/>
        </w:rPr>
        <w:t xml:space="preserve">Source Document: </w:t>
      </w:r>
      <w:r>
        <w:t>academic_regulations.json</w:t>
      </w:r>
    </w:p>
    <w:p>
      <w:r>
        <w:t>——————————————————————————————</w:t>
      </w:r>
    </w:p>
    <w:p>
      <w:pPr>
        <w:pStyle w:val="Heading2"/>
      </w:pPr>
      <w:r>
        <w:t>26.9 Synopsis</w:t>
      </w:r>
    </w:p>
    <w:p>
      <w:pPr>
        <w:pStyle w:val="Heading3"/>
      </w:pPr>
      <w:r>
        <w:t>26.9 Synopsis</w:t>
      </w:r>
    </w:p>
    <w:p>
      <w:r>
        <w:rPr>
          <w:b/>
        </w:rPr>
        <w:t xml:space="preserve">Keywords: </w:t>
      </w:r>
      <w:r>
        <w:t>26.9 Synopsis, Academic Rules And Regulations, 2. Academic Session</w:t>
      </w:r>
    </w:p>
    <w:p>
      <w:r>
        <w:t>[ [Back to index] ]</w:t>
      </w:r>
    </w:p>
    <w:p>
      <w:r>
        <w:t>* * * * Synopsis will consist of an open seminar and a comprehensive internal closed-door assessment of the research work, through a pre-synopsis report, by SRC</w:t>
      </w:r>
    </w:p>
    <w:p>
      <w:r>
        <w:t>* The student can submit the synopsis only if the SRC is satisfied with the quality and quantity of the work for submission as a Ph.D. thesis.</w:t>
      </w:r>
    </w:p>
    <w:p>
      <w:r>
        <w:t>* Publications arising out of the thesis are to be submitted along with the pre-synopsis report</w:t>
      </w:r>
    </w:p>
    <w:p>
      <w:r>
        <w:t>* Students should submit the synopsis and thesis within six months of the open seminar date. If required, an extension of three months may be permitted by Dean (Academics) on the recommendation of SRC.</w:t>
      </w:r>
    </w:p>
    <w:p>
      <w:r>
        <w:t>* If the synopsis and thesis are not submitted in the specified period, the student will be asked to present the synopsis again.</w:t>
      </w:r>
    </w:p>
    <w:p>
      <w:r>
        <w:t>* On satisfactory completion of the prescribed courses with minimum CGPA specified in 4.6.1, the comprehensive examination, the SOTA, the research work and the synopsis, the student shall submit the requisite copies of the synopsis of his/her research work in the required format through the supervisor(s) and HoD to the Academic Section for consideration of the SRC.</w:t>
      </w:r>
    </w:p>
    <w:p>
      <w:r>
        <w:t>* The student should have at least one paper either published or accepted for publication in a refereed journal/refereed conference (SRC members are required to certify the quality of journals/conference).</w:t>
      </w:r>
    </w:p>
    <w:p>
      <w:r>
        <w:rPr>
          <w:b/>
        </w:rPr>
        <w:t xml:space="preserve">Source: </w:t>
      </w:r>
      <w:r>
        <w:t>https://www.iitj.ac.in/materials-engineering/en/regulations</w:t>
      </w:r>
    </w:p>
    <w:p>
      <w:r>
        <w:rPr>
          <w:b/>
        </w:rPr>
        <w:t xml:space="preserve">Source Document: </w:t>
      </w:r>
      <w:r>
        <w:t>academic_regulations.json</w:t>
      </w:r>
    </w:p>
    <w:p>
      <w:r>
        <w:t>——————————————————————————————</w:t>
      </w:r>
    </w:p>
    <w:p>
      <w:pPr>
        <w:pStyle w:val="Heading2"/>
      </w:pPr>
      <w:r>
        <w:t>27.1 Minimum Residential Requirement</w:t>
      </w:r>
    </w:p>
    <w:p>
      <w:pPr>
        <w:pStyle w:val="Heading3"/>
      </w:pPr>
      <w:r>
        <w:t>27.1 Minimum Residential Requirement</w:t>
      </w:r>
    </w:p>
    <w:p>
      <w:r>
        <w:rPr>
          <w:b/>
        </w:rPr>
        <w:t xml:space="preserve">Keywords: </w:t>
      </w:r>
      <w:r>
        <w:t>27.1 Minimum Residential Requirement, Academic Rules And Regulations, 2. Academic Session</w:t>
      </w:r>
    </w:p>
    <w:p>
      <w:r>
        <w:t>[ [Back to index] ]</w:t>
      </w:r>
    </w:p>
    <w:p>
      <w:r>
        <w:t>Table 27.1 Minimum residential requirement</w:t>
      </w:r>
    </w:p>
    <w:p>
      <w:r>
        <w:t>| S.No. | Program | Qualifications at the time of joining the Program | Minimum Duration (in semesters) of Residence |</w:t>
      </w:r>
    </w:p>
    <w:p>
      <w:r>
        <w:t>| --- | --- | --- | --- |</w:t>
      </w:r>
    </w:p>
    <w:p>
      <w:r>
        <w:t>| 1.0 | M.Sc. | All qualifying degrees | 4.0 |</w:t>
      </w:r>
    </w:p>
    <w:p>
      <w:r>
        <w:t>| 2.0 | M.Sc.-M.Tech. Dual Degree | All qualifying degrees | 7.0 |</w:t>
      </w:r>
    </w:p>
    <w:p>
      <w:r>
        <w:t>| 3.0 | M.Tech. Programs |</w:t>
      </w:r>
    </w:p>
    <w:p>
      <w:r>
        <w:t>| | Full-time Regular /Sponsored | All qualifying degrees | 3.0 |</w:t>
      </w:r>
    </w:p>
    <w:p>
      <w:r>
        <w:t>| | Part-time/ Part-time Executive | All qualifying degrees | 0.0 |</w:t>
      </w:r>
    </w:p>
    <w:p>
      <w:r>
        <w:t>| | Executive | All qualifying degrees | 1.0 |</w:t>
      </w:r>
    </w:p>
    <w:p>
      <w:r>
        <w:t>| 4.0 | Ph. D. Programs |</w:t>
      </w:r>
    </w:p>
    <w:p>
      <w:r>
        <w:t>| | Full-time Regular |</w:t>
      </w:r>
    </w:p>
    <w:p>
      <w:r>
        <w:t>| | Engineering discipline | M.Tech., M.E. or M.Sc. (Engineering) in an Engineering discipline | 2.0 |</w:t>
      </w:r>
    </w:p>
    <w:p>
      <w:r>
        <w:t>| | M.Sc. degree in a Science discipline | 5.0 |</w:t>
      </w:r>
    </w:p>
    <w:p>
      <w:r>
        <w:t>| | B.Tech., B.E. or B.Sc. (Engineering) in an Engineering discipline | 5.0 |</w:t>
      </w:r>
    </w:p>
    <w:p>
      <w:r>
        <w:t>| | Science, Humanities or Social Science discipline | M.Sc., M.A. and M.Phil. degree in a Science, Humanities or Social Science discipline | 2.0 |</w:t>
      </w:r>
    </w:p>
    <w:p>
      <w:r>
        <w:t>| | Part-time | All qualifying degrees | 0.0 |</w:t>
      </w:r>
    </w:p>
    <w:p>
      <w:r>
        <w:t>| | External | All qualifying degrees | 1.0 |</w:t>
      </w:r>
    </w:p>
    <w:p>
      <w:r>
        <w:rPr>
          <w:b/>
        </w:rPr>
        <w:t xml:space="preserve">Source: </w:t>
      </w:r>
      <w:r>
        <w:t>https://www.iitj.ac.in/materials-engineering/en/regulations</w:t>
      </w:r>
    </w:p>
    <w:p>
      <w:r>
        <w:rPr>
          <w:b/>
        </w:rPr>
        <w:t xml:space="preserve">Source Document: </w:t>
      </w:r>
      <w:r>
        <w:t>academic_regulations.json</w:t>
      </w:r>
    </w:p>
    <w:p>
      <w:r>
        <w:t>——————————————————————————————</w:t>
      </w:r>
    </w:p>
    <w:p>
      <w:pPr>
        <w:pStyle w:val="Heading1"/>
      </w:pPr>
      <w:r>
        <w:t>Welcome To The Integrated Teacher Education Programme</w:t>
      </w:r>
    </w:p>
    <w:p>
      <w:pPr>
        <w:pStyle w:val="Heading2"/>
      </w:pPr>
      <w:r>
        <w:t>Welcome To The Integrated Teacher Education Programme</w:t>
      </w:r>
    </w:p>
    <w:p>
      <w:pPr>
        <w:pStyle w:val="Heading3"/>
      </w:pPr>
      <w:r>
        <w:t>Welcome To The Integrated Teacher Education Programme</w:t>
      </w:r>
    </w:p>
    <w:p>
      <w:r>
        <w:rPr>
          <w:b/>
        </w:rPr>
        <w:t xml:space="preserve">Keywords: </w:t>
      </w:r>
      <w:r>
        <w:t>Welcome To The Integrated Teacher Education Programme, Academic Rules And Regulations</w:t>
      </w:r>
    </w:p>
    <w:p>
      <w:r>
        <w:t>The Integrated Teacher Education Programme (ITEP), as envisioned by the National Education Policy, 2020, offers a unique opportunity for the IIT ecosystem as a whole to directly contribute to shaping the next generation of leaders. IIT Jodhpur is proud to announce the commencement of ITEP (BSc-BEd) for Secondary Stage with Major in Physics, Chemistry, and Mathematics from 2024.</w:t>
        <w:br/>
        <w:t>The Secondary Stage (classes IX to XII), which represents a critical point of transition between school and higher education, deserves special attention in the Indian context. The significant challenges at this stage include the issue of retaining students in the school system, streaming them according to their innate potential and interests, and preparing them to acquire the necessary technological and discipline specific exposure for future academic and career choices.</w:t>
        <w:br/>
        <w:t>The Jodhpur Model of Teacher Education envisions the all-round development of the Graduate Teacher for the Secondary Stage who will have (i) strong technological, pedagogical and content knowledge (ii) motivation for self-improvement and self-organization (iii) commitment to constitutional values and fundamental duties (iv) strong ethics and values (v) passion and drive for innovation in teaching (vi) effective communication skills (vii) dedication to lifelong learning, and (viii) empathy for students and commitment to their well-being.</w:t>
      </w:r>
    </w:p>
    <w:p>
      <w:r>
        <w:t>**Proposed Jodhpur Model of Teacher Education: Vision of the all-round development of a Graduate Teacher for the Secondary Stage**</w:t>
        <w:br/>
        <w:t>Provisional Shortlist (Round Four) ITEP Admissions 2026 ( 505 KB) NEW ITEP Admissions 2026") Provisional Shortlist (Round Three) ITEP Admissions 2026 ( 505 KB) NEW ITEP Admissions 2026") Provisional Shortlist and discipline-wise waitlists for ITEP Admissions 2026-27 NEW Provisional Shortlist (Round Two) ITEP Admissions 2026 ( 520 KB) NEW ITEP Admissions 2026") Applications open for ITEP Admissions 2026-2027 from 9 June to 26 June 2026. Click here to apply . Applications for the NCET Examination 2026 are open from 12 February to 10 March 2026. For more information, visit</w:t>
      </w:r>
    </w:p>
    <w:p>
      <w:r>
        <w:rPr>
          <w:b/>
        </w:rPr>
        <w:t xml:space="preserve">Source: </w:t>
      </w:r>
      <w:r>
        <w:t>https://www.iitj.ac.in/itep</w:t>
      </w:r>
    </w:p>
    <w:p>
      <w:r>
        <w:rPr>
          <w:b/>
        </w:rPr>
        <w:t xml:space="preserve">Source Document: </w:t>
      </w:r>
      <w:r>
        <w:t>integrated_teacher_education_programme.json</w:t>
      </w:r>
    </w:p>
    <w:p>
      <w:r>
        <w:t>——————————————————————————————</w:t>
      </w:r>
    </w:p>
    <w:p>
      <w:pPr>
        <w:pStyle w:val="Heading3"/>
      </w:pPr>
      <w:r>
        <w:t>Welcome To The Integrated Teacher Education Programme</w:t>
      </w:r>
    </w:p>
    <w:p>
      <w:r>
        <w:rPr>
          <w:b/>
        </w:rPr>
        <w:t xml:space="preserve">Keywords: </w:t>
      </w:r>
      <w:r>
        <w:t>Welcome To The Integrated Teacher Education Programme, Academic Rules And Regulations</w:t>
      </w:r>
    </w:p>
    <w:p>
      <w:r>
        <w:t>The Integrated Teacher Education Programme (ITEP), as envisioned by the National Education Policy, 2020, offers a unique opportunity for the IIT ecosystem as a whole to directly contribute to shaping the next generation of leaders. IIT Jodhpur is proud to announce the commencement of ITEP (BSc-BEd) for Secondary Stage with Major in Physics, Chemistry, and Mathematics from 2024.</w:t>
        <w:br/>
        <w:t>The Secondary Stage (classes IX to XII), which represents a critical point of transition between school and higher education, deserves special attention in the Indian context. The significant challenges at this stage include the issue of retaining students in the school system, streaming them according to their innate potential and interests, and preparing them to acquire the necessary technological and discipline specific exposure for future academic and career choices.</w:t>
        <w:br/>
        <w:t>The Jodhpur Model of Teacher Education envisions the all-round development of the Graduate Teacher for the Secondary Stage who will have (i) strong technological, pedagogical and content knowledge (ii) motivation for self-improvement and self-organization (iii) commitment to constitutional values and fundamental duties (iv) strong ethics and values (v) passion and drive for innovation in teaching (vi) effective communication skills (vii) dedication to lifelong learning, and (viii) empathy for students and commitment to their well-being.</w:t>
      </w:r>
    </w:p>
    <w:p>
      <w:r>
        <w:t>**Proposed Jodhpur Model of Teacher Education: Vision of the all-round development of a Graduate Teacher for the Secondary Stage**</w:t>
        <w:br/>
        <w:t>Provisional Shortlist (Round Four) ITEP Admissions 2026 ( 505 KB) NEW ITEP Admissions 2026") Provisional Shortlist (Round Three) ITEP Admissions 2026 ( 505 KB) NEW ITEP Admissions 2026") Provisional Shortlist and discipline-wise waitlists for ITEP Admissions 2026-27 NEW Provisional Shortlist (Round Two) ITEP Admissions 2026 ( 520 KB) NEW ITEP Admissions 2026") Applications open for ITEP Admissions 2026-2027 from 9 June to 26 June 2026. Click here to apply . Applications for the NCET Examination 2026 are open from 12 February to 10 March 2026. For more information, visit</w:t>
      </w:r>
    </w:p>
    <w:p>
      <w:r>
        <w:rPr>
          <w:b/>
        </w:rPr>
        <w:t xml:space="preserve">Source: </w:t>
      </w:r>
      <w:r>
        <w:t>https://www.iitj.ac.in/itep/en/integrated-teacher-education-programme</w:t>
      </w:r>
    </w:p>
    <w:p>
      <w:r>
        <w:rPr>
          <w:b/>
        </w:rPr>
        <w:t xml:space="preserve">Source Document: </w:t>
      </w:r>
      <w:r>
        <w:t>integrated_teacher_education_programme__bcfee444.json</w:t>
      </w:r>
    </w:p>
    <w:p>
      <w:r>
        <w:t>——————————————————————————————</w:t>
      </w:r>
    </w:p>
    <w:p>
      <w:pPr>
        <w:pStyle w:val="Heading3"/>
      </w:pPr>
      <w:r>
        <w:t>Welcome To The Integrated Teacher Education Programme</w:t>
      </w:r>
    </w:p>
    <w:p>
      <w:r>
        <w:rPr>
          <w:b/>
        </w:rPr>
        <w:t xml:space="preserve">Keywords: </w:t>
      </w:r>
      <w:r>
        <w:t>Welcome To The Integrated Teacher Education Programme, Academic Rules And Regulations</w:t>
      </w:r>
    </w:p>
    <w:p>
      <w:r>
        <w:t>The Integrated Teacher Education Programme (ITEP), as envisioned by the National Education Policy, 2020, offers a unique opportunity for the IIT ecosystem as a whole to directly contribute to shaping the next generation of leaders. IIT Jodhpur is proud to announce the commencement of ITEP (BSc-BEd) for Secondary Stage with Major in Physics, Chemistry, and Mathematics from 2024.</w:t>
        <w:br/>
        <w:t>The Secondary Stage (classes IX to XII), which represents a critical point of transition between school and higher education, deserves special attention in the Indian context. The significant challenges at this stage include the issue of retaining students in the school system, streaming them according to their innate potential and interests, and preparing them to acquire the necessary technological and discipline specific exposure for future academic and career choices.</w:t>
        <w:br/>
        <w:t>The Jodhpur Model of Teacher Education envisions the all-round development of the Graduate Teacher for the Secondary Stage who will have (i) strong technological, pedagogical and content knowledge (ii) motivation for self-improvement and self-organization (iii) commitment to constitutional values and fundamental duties (iv) strong ethics and values (v) passion and drive for innovation in teaching (vi) effective communication skills (vii) dedication to lifelong learning, and (viii) empathy for students and commitment to their well-being.</w:t>
      </w:r>
    </w:p>
    <w:p>
      <w:r>
        <w:t>**Proposed Jodhpur Model of Teacher Education: Vision of the all-round development of a Graduate Teacher for the Secondary Stage**</w:t>
        <w:br/>
        <w:t>Provisional Shortlist (Round Four) ITEP Admissions 2026 ( 505 KB) NEW ITEP Admissions 2026") Provisional Shortlist (Round Three) ITEP Admissions 2026 ( 505 KB) NEW ITEP Admissions 2026") Provisional Shortlist and discipline-wise waitlists for ITEP Admissions 2026-27 NEW Provisional Shortlist (Round Two) ITEP Admissions 2026 ( 520 KB) NEW ITEP Admissions 2026") Applications open for ITEP Admissions 2026-2027 from 9 June to 26 June 2026. Click here to apply . Applications for the NCET Examination 2026 are open from 12 February to 10 March 2026. For more information, visit</w:t>
      </w:r>
    </w:p>
    <w:p>
      <w:r>
        <w:rPr>
          <w:b/>
        </w:rPr>
        <w:t xml:space="preserve">Source: </w:t>
      </w:r>
      <w:r>
        <w:t>https://www.iitj.ac.in/itep/en/Integrated-Teacher-Education-Programme</w:t>
      </w:r>
    </w:p>
    <w:p>
      <w:r>
        <w:rPr>
          <w:b/>
        </w:rPr>
        <w:t xml:space="preserve">Source Document: </w:t>
      </w:r>
      <w:r>
        <w:t>integrated_teacher_education_programme__fe7486c3.json</w:t>
      </w:r>
    </w:p>
    <w:p>
      <w:r>
        <w:t>——————————————————————————————</w:t>
      </w:r>
    </w:p>
    <w:p>
      <w:pPr>
        <w:pStyle w:val="Heading1"/>
      </w:pPr>
      <w:r>
        <w:t>PhD Student</w:t>
      </w:r>
    </w:p>
    <w:p>
      <w:pPr>
        <w:pStyle w:val="Heading2"/>
      </w:pPr>
      <w:r>
        <w:t>M. Naveen</w:t>
      </w:r>
    </w:p>
    <w:p>
      <w:pPr>
        <w:pStyle w:val="Heading3"/>
      </w:pPr>
      <w:r>
        <w:t>M. Naveen</w:t>
      </w:r>
    </w:p>
    <w:p>
      <w:r>
        <w:rPr>
          <w:b/>
        </w:rPr>
        <w:t xml:space="preserve">Keywords: </w:t>
      </w:r>
      <w:r>
        <w:t>M. Naveen, Academic Rules And Regulations, PhD Student</w:t>
      </w:r>
    </w:p>
    <w:p>
      <w:r>
        <w:t>**Thesis:** Strategic Semiconductor Policy and Supply Chains: Trade Disruptions, Challenges, and Mitigation Measures in Emerging Economies</w:t>
      </w:r>
    </w:p>
    <w:p>
      <w:r>
        <w:t>**Email:** miriyala.1@iitj.ac.in</w:t>
      </w:r>
    </w:p>
    <w:p>
      <w:r>
        <w:t>**Advisor(s):** Dr. S. Srivatsa Srinivas; Dr. Amit Singh</w:t>
      </w:r>
    </w:p>
    <w:p>
      <w:r>
        <w:t>Neha Pilania</w:t>
      </w:r>
    </w:p>
    <w:p>
      <w:r>
        <w:rPr>
          <w:b/>
        </w:rPr>
        <w:t xml:space="preserve">Source: </w:t>
      </w:r>
      <w:r>
        <w:t>https://www.iitj.ac.in/economics/en/phd-student</w:t>
      </w:r>
    </w:p>
    <w:p>
      <w:r>
        <w:rPr>
          <w:b/>
        </w:rPr>
        <w:t xml:space="preserve">Source Document: </w:t>
      </w:r>
      <w:r>
        <w:t>phd_student.json</w:t>
      </w:r>
    </w:p>
    <w:p>
      <w:r>
        <w:t>——————————————————————————————</w:t>
      </w:r>
    </w:p>
    <w:p>
      <w:pPr>
        <w:pStyle w:val="Heading1"/>
      </w:pPr>
      <w:r>
        <w:t>PhD Students</w:t>
      </w:r>
    </w:p>
    <w:p>
      <w:pPr>
        <w:pStyle w:val="Heading2"/>
      </w:pPr>
      <w:r>
        <w:t>Economics and Public Policy</w:t>
      </w:r>
    </w:p>
    <w:p>
      <w:pPr>
        <w:pStyle w:val="Heading3"/>
      </w:pPr>
      <w:r>
        <w:t>Economics and Public Policy</w:t>
      </w:r>
    </w:p>
    <w:p>
      <w:r>
        <w:rPr>
          <w:b/>
        </w:rPr>
        <w:t xml:space="preserve">Keywords: </w:t>
      </w:r>
      <w:r>
        <w:t>Economics and Public Policy, Academic Rules And Regulations, PhD Students</w:t>
      </w:r>
    </w:p>
    <w:p>
      <w:r>
        <w:t>1. Ambiya</w:t>
      </w:r>
    </w:p>
    <w:p>
      <w:r>
        <w:t>2. Himani Pendey</w:t>
      </w:r>
    </w:p>
    <w:p>
      <w:r>
        <w:t>3. Prakash Dubey</w:t>
      </w:r>
    </w:p>
    <w:p>
      <w:r>
        <w:t>4. Richa Kumari</w:t>
      </w:r>
    </w:p>
    <w:p>
      <w:r>
        <w:t>5. Shishir Kumar Bhoi</w:t>
      </w:r>
    </w:p>
    <w:p>
      <w:r>
        <w:t>6. Snehaprava Sahoo</w:t>
      </w:r>
    </w:p>
    <w:p>
      <w:r>
        <w:rPr>
          <w:b/>
        </w:rPr>
        <w:t xml:space="preserve">Source: </w:t>
      </w:r>
      <w:r>
        <w:t>https://www.iitj.ac.in/schools/en/phd-students</w:t>
      </w:r>
    </w:p>
    <w:p>
      <w:r>
        <w:rPr>
          <w:b/>
        </w:rPr>
        <w:t xml:space="preserve">Source Document: </w:t>
      </w:r>
      <w:r>
        <w:t>phd_students__1483e8db.json</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