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Programs</w:t>
      </w:r>
    </w:p>
    <w:p>
      <w:r>
        <w:rPr>
          <w:b/>
        </w:rPr>
        <w:t xml:space="preserve">Domain: </w:t>
      </w:r>
      <w:r>
        <w:t>www.iitj.ac.in</w:t>
      </w:r>
    </w:p>
    <w:p>
      <w:r>
        <w:rPr>
          <w:b/>
        </w:rPr>
        <w:t xml:space="preserve">RAG Document: </w:t>
      </w:r>
      <w:r>
        <w:t>academic_programs__environment_and_sustainability</w:t>
      </w:r>
    </w:p>
    <w:p>
      <w:r>
        <w:rPr>
          <w:b/>
        </w:rPr>
        <w:t xml:space="preserve">Knowledge Units: </w:t>
      </w:r>
      <w:r>
        <w:t>1</w:t>
      </w:r>
    </w:p>
    <w:p>
      <w:r>
        <w:rPr>
          <w:b/>
        </w:rPr>
        <w:t xml:space="preserve">Topics: </w:t>
      </w:r>
      <w:r>
        <w:t>campus</w:t>
      </w:r>
    </w:p>
    <w:p>
      <w:r>
        <w:rPr>
          <w:b/>
        </w:rPr>
        <w:t xml:space="preserve">Taxonomy: </w:t>
      </w:r>
      <w:r>
        <w:t>campus/environment_and_sustainability/environment_and_sustainability</w:t>
      </w:r>
    </w:p>
    <w:p/>
    <w:p>
      <w:pPr>
        <w:pStyle w:val="Heading1"/>
      </w:pPr>
      <w:r>
        <w:t>Ph.D. in Energy and Automotive Engineering</w:t>
      </w:r>
    </w:p>
    <w:p>
      <w:pPr>
        <w:pStyle w:val="Heading2"/>
      </w:pPr>
      <w:r>
        <w:t>Ph.D. in Energy and Automotive Engineering</w:t>
      </w:r>
    </w:p>
    <w:p>
      <w:pPr>
        <w:pStyle w:val="Heading3"/>
      </w:pPr>
      <w:r>
        <w:t>Ph.D. in Energy and Automotive Engineering</w:t>
      </w:r>
    </w:p>
    <w:p>
      <w:r>
        <w:rPr>
          <w:b/>
        </w:rPr>
        <w:t xml:space="preserve">Keywords: </w:t>
      </w:r>
      <w:r>
        <w:t>Ph.D. in Energy and Automotive Engineering, Environment And Sustainability</w:t>
      </w:r>
    </w:p>
    <w:p>
      <w:r>
        <w:t>Over the last two decades, the energy and automotive sectors have undergone rapid transformation, driven by climate change imperatives, energy security concerns, urbanization, and advances in digital and material technologies. The automotive sector accounts for a significant share of global and national energy consumption and greenhouse gas emissions, making it a critical lever for achieving net-zero and sustainable development goals. The global energy and mobility sectors are undergoing a **transformative transition driven by climate change mitigation commitments, decarbonization targets, resource efficiency, and technological advancements. While renewable energy and electrified mobility, green hydrogen are expanding rapidly, conventional energy systems, particularly thermal power plants, internal combustion engine (ICE) vehicles, and fossil-based industrial systems will continue to play a significant role for several decades, especially in developing economies like India. Therefore, the Ph.D. program in Energy and Automotive Engineering recognizes** that the energy transition is not a binary shift but a phased transformation requiring parallel innovation in both emerging and existing technologies. This Ph.D. program will provide a comprehensive platform to address this dual challenge. By integrating advanced research in combustion, electrification, hydrogen systems, grid integration, and smart mobility, the program will play a vital role in achieving national sustainability and energy security goals.</w:t>
      </w:r>
    </w:p>
    <w:p>
      <w:r>
        <w:rPr>
          <w:b/>
        </w:rPr>
        <w:t xml:space="preserve">Source: </w:t>
      </w:r>
      <w:r>
        <w:t>https://www.iitj.ac.in/enauto/en/PhD-in-energy</w:t>
      </w:r>
    </w:p>
    <w:p>
      <w:r>
        <w:rPr>
          <w:b/>
        </w:rPr>
        <w:t xml:space="preserve">Source Document: </w:t>
      </w:r>
      <w:r>
        <w:t>ph_d_in_energy_and_automotive_engineering.json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