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academic_programs__medical_services</w:t>
      </w:r>
    </w:p>
    <w:p>
      <w:r>
        <w:rPr>
          <w:b/>
        </w:rPr>
        <w:t xml:space="preserve">Knowledge Units: </w:t>
      </w:r>
      <w:r>
        <w:t>2</w:t>
      </w:r>
    </w:p>
    <w:p>
      <w:r>
        <w:rPr>
          <w:b/>
        </w:rPr>
        <w:t xml:space="preserve">Topics: </w:t>
      </w:r>
      <w:r>
        <w:t>health_safety_and_wellbeing</w:t>
      </w:r>
    </w:p>
    <w:p>
      <w:r>
        <w:rPr>
          <w:b/>
        </w:rPr>
        <w:t xml:space="preserve">Taxonomy: </w:t>
      </w:r>
      <w:r>
        <w:t>health_safety_and_wellbeing/medical_services/medical_services</w:t>
      </w:r>
    </w:p>
    <w:p/>
    <w:p>
      <w:pPr>
        <w:pStyle w:val="Heading1"/>
      </w:pPr>
      <w:r>
        <w:t>PhD Scholars</w:t>
      </w:r>
    </w:p>
    <w:p>
      <w:pPr>
        <w:pStyle w:val="Heading2"/>
      </w:pPr>
      <w:r>
        <w:t>Sanchita Gupta</w:t>
      </w:r>
    </w:p>
    <w:p>
      <w:pPr>
        <w:pStyle w:val="Heading3"/>
      </w:pPr>
      <w:r>
        <w:t>Sanchita Gupta</w:t>
      </w:r>
    </w:p>
    <w:p>
      <w:r>
        <w:rPr>
          <w:b/>
        </w:rPr>
        <w:t xml:space="preserve">Keywords: </w:t>
      </w:r>
      <w:r>
        <w:t>Sanchita Gupta, Medical Services, PhD Scholars</w:t>
      </w:r>
    </w:p>
    <w:p>
      <w:r>
        <w:t>**Research Interest:** Clinical Psychology, Neuropsychology, Therapeutic interventions, Childhood Trauma, Developmental Psychology</w:t>
      </w:r>
    </w:p>
    <w:p>
      <w:r>
        <w:t>**Email:** p23la0009@iitj.ac.in</w:t>
      </w:r>
    </w:p>
    <w:p>
      <w:r>
        <w:t>**Discipline:** Psychology</w:t>
      </w:r>
    </w:p>
    <w:p>
      <w:r>
        <w:rPr>
          <w:b/>
        </w:rPr>
        <w:t xml:space="preserve">Source: </w:t>
      </w:r>
      <w:r>
        <w:t>https://www.iitj.ac.in/school-of-liberal-arts/en/phd-scholars</w:t>
      </w:r>
    </w:p>
    <w:p>
      <w:r>
        <w:rPr>
          <w:b/>
        </w:rPr>
        <w:t xml:space="preserve">Source Document: </w:t>
      </w:r>
      <w:r>
        <w:t>phd_scholars__ca73e1f6.json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PhD Student</w:t>
      </w:r>
    </w:p>
    <w:p>
      <w:pPr>
        <w:pStyle w:val="Heading2"/>
      </w:pPr>
      <w:r>
        <w:t>Bhavya Bathi</w:t>
      </w:r>
    </w:p>
    <w:p>
      <w:pPr>
        <w:pStyle w:val="Heading3"/>
      </w:pPr>
      <w:r>
        <w:t>Bhavya Bathi</w:t>
      </w:r>
    </w:p>
    <w:p>
      <w:r>
        <w:rPr>
          <w:b/>
        </w:rPr>
        <w:t xml:space="preserve">Keywords: </w:t>
      </w:r>
      <w:r>
        <w:t>Bhavya Bathi, Medical Services, PhD Student</w:t>
      </w:r>
    </w:p>
    <w:p>
      <w:r>
        <w:t>**Thesis:** Beyond Clinical Care: The Role of Household Debt, Childhood Health, and Healthcare Technology in Shaping Health and Education Outcomes among India’s Youth</w:t>
      </w:r>
    </w:p>
    <w:p>
      <w:r>
        <w:t>**Email:** p24la0203@iitj.ac.in</w:t>
      </w:r>
    </w:p>
    <w:p>
      <w:r>
        <w:t>**Advisor(s):** Dr. Akanksha Choudhary</w:t>
      </w:r>
    </w:p>
    <w:p>
      <w:r>
        <w:t>Deshna Jadhav</w:t>
      </w:r>
    </w:p>
    <w:p>
      <w:r>
        <w:rPr>
          <w:b/>
        </w:rPr>
        <w:t xml:space="preserve">Source: </w:t>
      </w:r>
      <w:r>
        <w:t>https://www.iitj.ac.in/economics/en/phd-student</w:t>
      </w:r>
    </w:p>
    <w:p>
      <w:r>
        <w:rPr>
          <w:b/>
        </w:rPr>
        <w:t xml:space="preserve">Source Document: </w:t>
      </w:r>
      <w:r>
        <w:t>phd_student.json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