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E64C" w14:textId="77777777" w:rsidR="00186256" w:rsidRPr="00D60A4C" w:rsidRDefault="00621B48" w:rsidP="0082676B">
      <w:pPr>
        <w:pStyle w:val="Balk5"/>
        <w:spacing w:line="360" w:lineRule="auto"/>
        <w:rPr>
          <w:rFonts w:ascii="Times New Roman" w:hAnsi="Times New Roman" w:cs="Times New Roman"/>
          <w:b/>
          <w:bCs/>
          <w:sz w:val="28"/>
          <w:szCs w:val="28"/>
        </w:rPr>
      </w:pPr>
      <w:r w:rsidRPr="00D60A4C">
        <w:rPr>
          <w:rFonts w:ascii="Times New Roman" w:hAnsi="Times New Roman" w:cs="Times New Roman"/>
          <w:b/>
          <w:bCs/>
          <w:color w:val="000000"/>
          <w:sz w:val="28"/>
          <w:szCs w:val="28"/>
        </w:rPr>
        <w:t xml:space="preserve">1.GİRİŞ VE AMAÇ </w:t>
      </w:r>
    </w:p>
    <w:p w14:paraId="3976F509" w14:textId="25D823F7"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 xml:space="preserve">    Organ ve dokuların yeterli perfüzyonunun sürdürülebilmesi için arteriyel kan basıncının fizyolojik sınırlar içinde korunması esastır. Perioperatif hipotansiyon oldukça sık görülmekte ve doku hipoperfüzyonuna bağlı ciddi komplikasyonlarla ilişkilendirilmektedir</w:t>
      </w:r>
      <w:sdt>
        <w:sdtPr>
          <w:rPr>
            <w:rFonts w:ascii="Times New Roman" w:hAnsi="Times New Roman" w:cs="Times New Roman"/>
            <w:color w:val="000000"/>
          </w:rPr>
          <w:tag w:val="MENDELEY_CITATION_v3_eyJjaXRhdGlvbklEIjoiTUVOREVMRVlfQ0lUQVRJT05fNGVkZjFhNGQtY2IzZC00NWU5LWE1OTktZWYwOTdhMzMyOWE1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
          <w:id w:val="-466121060"/>
          <w:placeholder>
            <w:docPart w:val="DefaultPlaceholder_-1854013440"/>
          </w:placeholder>
        </w:sdtPr>
        <w:sdtContent>
          <w:r w:rsidR="00F97B6D" w:rsidRPr="00F97B6D">
            <w:rPr>
              <w:rFonts w:ascii="Times New Roman" w:hAnsi="Times New Roman" w:cs="Times New Roman"/>
              <w:color w:val="000000"/>
            </w:rPr>
            <w:t>(1)</w:t>
          </w:r>
        </w:sdtContent>
      </w:sdt>
      <w:r w:rsidRPr="00D60A4C">
        <w:rPr>
          <w:rFonts w:ascii="Times New Roman" w:hAnsi="Times New Roman" w:cs="Times New Roman"/>
          <w:color w:val="000000" w:themeColor="text1"/>
        </w:rPr>
        <w:t>. İntraoperatif hipotansiyon epizodlarının yaklaşık üçte birinin anestezi indüksiyonu sonrasında, cerrahi insizyona kadar olan dönemde meydana geldiği ifade edilmektedir</w:t>
      </w:r>
      <w:sdt>
        <w:sdtPr>
          <w:rPr>
            <w:rFonts w:ascii="Times New Roman" w:hAnsi="Times New Roman" w:cs="Times New Roman"/>
            <w:color w:val="000000"/>
          </w:rPr>
          <w:tag w:val="MENDELEY_CITATION_v3_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"/>
          <w:id w:val="-1128310072"/>
          <w:placeholder>
            <w:docPart w:val="DefaultPlaceholder_-1854013440"/>
          </w:placeholder>
        </w:sdtPr>
        <w:sdtContent>
          <w:r w:rsidR="00F97B6D" w:rsidRPr="00F97B6D">
            <w:rPr>
              <w:rFonts w:ascii="Times New Roman" w:hAnsi="Times New Roman" w:cs="Times New Roman"/>
              <w:color w:val="000000"/>
            </w:rPr>
            <w:t>(2)</w:t>
          </w:r>
        </w:sdtContent>
      </w:sdt>
      <w:r w:rsidRPr="00D60A4C">
        <w:rPr>
          <w:rFonts w:ascii="Times New Roman" w:hAnsi="Times New Roman" w:cs="Times New Roman"/>
          <w:color w:val="000000" w:themeColor="text1"/>
        </w:rPr>
        <w:t>. Kan basıncının otoregülasyon sınırının altına inmesi, kalp, beyin ve böbrek kan akımını azaltarak iskemi ve organ hasarı riskini artırır</w:t>
      </w:r>
      <w:sdt>
        <w:sdtPr>
          <w:rPr>
            <w:rFonts w:ascii="Times New Roman" w:hAnsi="Times New Roman" w:cs="Times New Roman"/>
            <w:color w:val="000000"/>
          </w:rPr>
          <w:tag w:val="MENDELEY_CITATION_v3_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"/>
          <w:id w:val="-1471200242"/>
          <w:placeholder>
            <w:docPart w:val="DefaultPlaceholder_-1854013440"/>
          </w:placeholder>
        </w:sdtPr>
        <w:sdtContent>
          <w:r w:rsidR="00F97B6D" w:rsidRPr="00F97B6D">
            <w:rPr>
              <w:rFonts w:ascii="Times New Roman" w:hAnsi="Times New Roman" w:cs="Times New Roman"/>
              <w:color w:val="000000"/>
            </w:rPr>
            <w:t>(1,3)</w:t>
          </w:r>
        </w:sdtContent>
      </w:sdt>
      <w:r w:rsidRPr="00D60A4C">
        <w:rPr>
          <w:rFonts w:ascii="Times New Roman" w:hAnsi="Times New Roman" w:cs="Times New Roman"/>
          <w:color w:val="000000" w:themeColor="text1"/>
        </w:rPr>
        <w:t xml:space="preserve">. </w:t>
      </w:r>
    </w:p>
    <w:p w14:paraId="23A324D3" w14:textId="3C3AEAB0" w:rsidR="00186256" w:rsidRPr="00D60A4C" w:rsidRDefault="005D2270" w:rsidP="0082676B">
      <w:pPr>
        <w:pStyle w:val="Balk5"/>
        <w:spacing w:line="360" w:lineRule="auto"/>
        <w:rPr>
          <w:rFonts w:ascii="Times New Roman" w:hAnsi="Times New Roman" w:cs="Times New Roman"/>
          <w:color w:val="000000" w:themeColor="text1"/>
        </w:rPr>
      </w:pPr>
      <w:r w:rsidRPr="005D2270">
        <w:rPr>
          <w:rFonts w:ascii="Times New Roman" w:hAnsi="Times New Roman" w:cs="Times New Roman"/>
          <w:color w:val="000000" w:themeColor="text1"/>
        </w:rPr>
        <w:t>Dolayısıyla</w:t>
      </w:r>
      <w:r w:rsidR="00621B48" w:rsidRPr="005D2270">
        <w:rPr>
          <w:rFonts w:ascii="Times New Roman" w:hAnsi="Times New Roman" w:cs="Times New Roman"/>
          <w:color w:val="000000" w:themeColor="text1"/>
        </w:rPr>
        <w:t xml:space="preserve"> </w:t>
      </w:r>
      <w:r w:rsidR="00621B48" w:rsidRPr="00D60A4C">
        <w:rPr>
          <w:rFonts w:ascii="Times New Roman" w:hAnsi="Times New Roman" w:cs="Times New Roman"/>
          <w:color w:val="000000" w:themeColor="text1"/>
        </w:rPr>
        <w:t>nonkardiyak cerrahi hastalarında hipotansiyon; ameliyat sonrası mortalite, miyokard hasarı (MINS/enfarktüs), akut böbrek hasarı (AKI), inme ve deliryum gibi istenmeyen sonuçların insidansını belirgin biçimde yükseltmektedir</w:t>
      </w:r>
      <w:sdt>
        <w:sdtPr>
          <w:rPr>
            <w:rFonts w:ascii="Times New Roman" w:hAnsi="Times New Roman" w:cs="Times New Roman"/>
            <w:color w:val="000000"/>
          </w:rPr>
          <w:tag w:val="MENDELEY_CITATION_v3_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"/>
          <w:id w:val="-60958690"/>
          <w:placeholder>
            <w:docPart w:val="DefaultPlaceholder_-1854013440"/>
          </w:placeholder>
        </w:sdtPr>
        <w:sdtContent>
          <w:r w:rsidR="00F97B6D" w:rsidRPr="00F97B6D">
            <w:rPr>
              <w:rFonts w:ascii="Times New Roman" w:hAnsi="Times New Roman" w:cs="Times New Roman"/>
              <w:color w:val="000000"/>
            </w:rPr>
            <w:t>(3,4)</w:t>
          </w:r>
        </w:sdtContent>
      </w:sdt>
      <w:r w:rsidR="00621B48" w:rsidRPr="00D60A4C">
        <w:rPr>
          <w:rFonts w:ascii="Times New Roman" w:hAnsi="Times New Roman" w:cs="Times New Roman"/>
          <w:color w:val="000000" w:themeColor="text1"/>
        </w:rPr>
        <w:t>. Üstelik kısa süreli hipotansif ataklar bile klinik bakımdan kritiktir; örneğin ortalama arter basıncının (OAB) &lt;65 mmHg olmasının 5 dakikadan fazla sürmesi, postoperatif dönemde organ disfonksiyonu riskini anlamlı ölçüde artırabilmektedir</w:t>
      </w:r>
      <w:sdt>
        <w:sdtPr>
          <w:rPr>
            <w:rFonts w:ascii="Times New Roman" w:hAnsi="Times New Roman" w:cs="Times New Roman"/>
            <w:color w:val="000000"/>
          </w:rPr>
          <w:tag w:val="MENDELEY_CITATION_v3_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"/>
          <w:id w:val="-403683076"/>
          <w:placeholder>
            <w:docPart w:val="DefaultPlaceholder_-1854013440"/>
          </w:placeholder>
        </w:sdtPr>
        <w:sdtContent>
          <w:r w:rsidR="00F97B6D" w:rsidRPr="00F97B6D">
            <w:rPr>
              <w:rFonts w:ascii="Times New Roman" w:hAnsi="Times New Roman" w:cs="Times New Roman"/>
              <w:color w:val="000000"/>
            </w:rPr>
            <w:t>(3)</w:t>
          </w:r>
        </w:sdtContent>
      </w:sdt>
      <w:r w:rsidR="00621B48" w:rsidRPr="00D60A4C">
        <w:rPr>
          <w:rFonts w:ascii="Times New Roman" w:hAnsi="Times New Roman" w:cs="Times New Roman"/>
          <w:color w:val="000000" w:themeColor="text1"/>
        </w:rPr>
        <w:t xml:space="preserve">. </w:t>
      </w:r>
    </w:p>
    <w:p w14:paraId="44C8823A" w14:textId="0C9708CA"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Post-indüksiyonel hipotansiyon (PİH) da bu olumsuz sonuçların bağımsız bir öngördürücüsü olarak tanımlanmıştır ve geliştiğinde postoperatif mortalite ile morbiditeyi artırdığı ifade edilmektedir</w:t>
      </w:r>
      <w:sdt>
        <w:sdtPr>
          <w:rPr>
            <w:rFonts w:ascii="Times New Roman" w:hAnsi="Times New Roman" w:cs="Times New Roman"/>
            <w:color w:val="000000"/>
          </w:rPr>
          <w:tag w:val="MENDELEY_CITATION_v3_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"/>
          <w:id w:val="1898468510"/>
          <w:placeholder>
            <w:docPart w:val="DefaultPlaceholder_-1854013440"/>
          </w:placeholder>
        </w:sdtPr>
        <w:sdtContent>
          <w:r w:rsidR="00F97B6D" w:rsidRPr="00F97B6D">
            <w:rPr>
              <w:rFonts w:ascii="Times New Roman" w:hAnsi="Times New Roman" w:cs="Times New Roman"/>
              <w:color w:val="000000"/>
            </w:rPr>
            <w:t>(3,4)</w:t>
          </w:r>
        </w:sdtContent>
      </w:sdt>
      <w:r w:rsidRPr="00D60A4C">
        <w:rPr>
          <w:rFonts w:ascii="Times New Roman" w:hAnsi="Times New Roman" w:cs="Times New Roman"/>
          <w:color w:val="000000" w:themeColor="text1"/>
        </w:rPr>
        <w:t xml:space="preserve">. </w:t>
      </w:r>
      <w:r w:rsidR="00E340E5">
        <w:rPr>
          <w:rFonts w:ascii="Times New Roman" w:hAnsi="Times New Roman" w:cs="Times New Roman"/>
          <w:color w:val="000000" w:themeColor="text1"/>
        </w:rPr>
        <w:t>B</w:t>
      </w:r>
      <w:r w:rsidRPr="00D60A4C">
        <w:rPr>
          <w:rFonts w:ascii="Times New Roman" w:hAnsi="Times New Roman" w:cs="Times New Roman"/>
          <w:color w:val="000000" w:themeColor="text1"/>
        </w:rPr>
        <w:t>u bağlamda, PİH’nin önlenmesi ve etkin tedavisi, perioperatif risklerin azaltılması bakımından hayati önemdedir.</w:t>
      </w:r>
    </w:p>
    <w:p w14:paraId="5B38C129" w14:textId="467D03A5"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Genel anestezi indüksiyonu sırasında kullanılan intravenöz hipnotik ve opioid ajanlar, sistemik vasküler dirençte belirgin düşüşe yol açarak ve miyokard kontraktilitesini baskılayarak kan basıncında hızlı bir düşme meydana getirebilir</w:t>
      </w:r>
      <w:sdt>
        <w:sdtPr>
          <w:rPr>
            <w:rFonts w:ascii="Times New Roman" w:hAnsi="Times New Roman" w:cs="Times New Roman"/>
            <w:color w:val="000000"/>
          </w:rPr>
          <w:tag w:val="MENDELEY_CITATION_v3_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"/>
          <w:id w:val="102316939"/>
          <w:placeholder>
            <w:docPart w:val="DefaultPlaceholder_-1854013440"/>
          </w:placeholder>
        </w:sdtPr>
        <w:sdtContent>
          <w:r w:rsidR="00F97B6D" w:rsidRPr="00F97B6D">
            <w:rPr>
              <w:rFonts w:ascii="Times New Roman" w:hAnsi="Times New Roman" w:cs="Times New Roman"/>
              <w:color w:val="000000"/>
            </w:rPr>
            <w:t>(4,5)</w:t>
          </w:r>
        </w:sdtContent>
      </w:sdt>
      <w:r w:rsidRPr="00D60A4C">
        <w:rPr>
          <w:rFonts w:ascii="Times New Roman" w:hAnsi="Times New Roman" w:cs="Times New Roman"/>
          <w:color w:val="000000" w:themeColor="text1"/>
        </w:rPr>
        <w:t xml:space="preserve">. </w:t>
      </w:r>
      <w:r w:rsidR="00E340E5">
        <w:rPr>
          <w:rFonts w:ascii="Times New Roman" w:hAnsi="Times New Roman" w:cs="Times New Roman"/>
          <w:color w:val="000000" w:themeColor="text1"/>
        </w:rPr>
        <w:t>B</w:t>
      </w:r>
      <w:r w:rsidRPr="00D60A4C">
        <w:rPr>
          <w:rFonts w:ascii="Times New Roman" w:hAnsi="Times New Roman" w:cs="Times New Roman"/>
          <w:color w:val="000000" w:themeColor="text1"/>
        </w:rPr>
        <w:t>aşlıca propofolün görece yüksek düzeylerde arteriyel ve venöz vazodilatasyon yapması, baroreseptör refleksini inhibe etmesi ve sempatik tonu azaltması nedeniyle en sık incelenen hipotansiyon nedenlerinden biri literatürde iyi tanımlanmıştır</w:t>
      </w:r>
      <w:sdt>
        <w:sdtPr>
          <w:rPr>
            <w:rFonts w:ascii="Times New Roman" w:hAnsi="Times New Roman" w:cs="Times New Roman"/>
            <w:color w:val="000000"/>
          </w:rPr>
          <w:tag w:val="MENDELEY_CITATION_v3_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GIwMTNlMzE4MmExMGUyNiIsIklTU04iOiIwMDAzLTMwMjIiLCJVUkwiOiJodHRwczovL2pvdXJuYWxzLmx3dy5jb20vMTAuMTA5Ny9BTE4uMGIwMTNlMzE4MmExMGUyNiIsImlzc3VlZCI6eyJkYXRlLXBhcnRzIjpbWzIwMTMsOSwxXV19LCJwYWdlIjoiNTA3LTUxNSIsImlzc3VlIjoiMyIsInZvbHVtZSI6IjExOSJ9LCJpc1RlbXBvcmFyeSI6ZmFsc2V9XX0="/>
          <w:id w:val="619879107"/>
          <w:placeholder>
            <w:docPart w:val="DefaultPlaceholder_-1854013440"/>
          </w:placeholder>
        </w:sdtPr>
        <w:sdtContent>
          <w:r w:rsidR="00F97B6D" w:rsidRPr="00F97B6D">
            <w:rPr>
              <w:rFonts w:ascii="Times New Roman" w:hAnsi="Times New Roman" w:cs="Times New Roman"/>
              <w:color w:val="000000"/>
            </w:rPr>
            <w:t>(5,6)</w:t>
          </w:r>
        </w:sdtContent>
      </w:sdt>
      <w:r w:rsidRPr="00D60A4C">
        <w:rPr>
          <w:rFonts w:ascii="Times New Roman" w:hAnsi="Times New Roman" w:cs="Times New Roman"/>
          <w:color w:val="000000" w:themeColor="text1"/>
        </w:rPr>
        <w:t>. Opioid kullanımının (ör. fentanil, remifentanil) entübasyona karşı hemodinamik yanıtı azaltmakla birlikte, yüksek dozlarında indüksiyon sonrası hipotansiyon riskini artırabileceği ifade edilmektedir</w:t>
      </w:r>
      <w:sdt>
        <w:sdtPr>
          <w:rPr>
            <w:rFonts w:ascii="Times New Roman" w:hAnsi="Times New Roman" w:cs="Times New Roman"/>
            <w:color w:val="000000"/>
          </w:rPr>
          <w:tag w:val="MENDELEY_CITATION_v3_eyJjaXRhdGlvbklEIjoiTUVOREVMRVlfQ0lUQVRJT05fZmVmYzFmZGYtZjU2OC00ODY5LWIxN2ItZmRmMzBkNTZmYzNkIiwicHJvcGVydGllcyI6eyJub3RlSW5kZXgiOjB9LCJpc0VkaXRlZCI6ZmFsc2UsIm1hbnVhbE92ZXJyaWRlIjp7ImlzTWFudWFsbHlPdmVycmlkZGVuIjpmYWxzZSwiY2l0ZXByb2NUZXh0IjoiKDUpIiwibWFudWFsT3ZlcnJpZGVUZXh0IjoiIn0sImNpdGF0aW9uSXRlbXMiOlt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
          <w:id w:val="-1236461555"/>
          <w:placeholder>
            <w:docPart w:val="DefaultPlaceholder_-1854013440"/>
          </w:placeholder>
        </w:sdtPr>
        <w:sdtContent>
          <w:r w:rsidR="00F97B6D" w:rsidRPr="00F97B6D">
            <w:rPr>
              <w:rFonts w:ascii="Times New Roman" w:hAnsi="Times New Roman" w:cs="Times New Roman"/>
              <w:color w:val="000000"/>
            </w:rPr>
            <w:t>(5)</w:t>
          </w:r>
        </w:sdtContent>
      </w:sdt>
      <w:r w:rsidRPr="00D60A4C">
        <w:rPr>
          <w:rFonts w:ascii="Times New Roman" w:hAnsi="Times New Roman" w:cs="Times New Roman"/>
          <w:color w:val="000000" w:themeColor="text1"/>
        </w:rPr>
        <w:t xml:space="preserve">. </w:t>
      </w:r>
    </w:p>
    <w:p w14:paraId="2B5736C9" w14:textId="706D4B6A"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lastRenderedPageBreak/>
        <w:t>İndüksiyon öncesi uzun süreli açlık ve yetersiz sıvı alımı sonucunda intravasküler hacmin azalması da PİH riskini yükselten belirgin bir faktördür. Buna ek olarak, anestezi indüksiyonuyla birlikte uygulanan pozitif basınçlı yapay solunum, intratorasik basıncı artırarak venöz dönüşü azaltır ve ön yük’ı daha da düşürebilir. Tüm bu mekanizmalar birleştiğinde, indüksiyon sonrası dönemde kan basıncının hızla düşmesi sık karşılaşılan bir tablo olarak karşımıza çıkmaktadır</w:t>
      </w:r>
      <w:sdt>
        <w:sdtPr>
          <w:rPr>
            <w:rFonts w:ascii="Times New Roman" w:hAnsi="Times New Roman" w:cs="Times New Roman"/>
            <w:color w:val="000000"/>
          </w:rPr>
          <w:tag w:val="MENDELEY_CITATION_v3_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"/>
          <w:id w:val="318397224"/>
          <w:placeholder>
            <w:docPart w:val="DefaultPlaceholder_-1854013440"/>
          </w:placeholder>
        </w:sdtPr>
        <w:sdtContent>
          <w:r w:rsidR="00F97B6D" w:rsidRPr="00F97B6D">
            <w:rPr>
              <w:rFonts w:ascii="Times New Roman" w:hAnsi="Times New Roman" w:cs="Times New Roman"/>
              <w:color w:val="000000"/>
            </w:rPr>
            <w:t>(2,5)</w:t>
          </w:r>
        </w:sdtContent>
      </w:sdt>
      <w:r w:rsidRPr="00D60A4C">
        <w:rPr>
          <w:rFonts w:ascii="Times New Roman" w:hAnsi="Times New Roman" w:cs="Times New Roman"/>
          <w:color w:val="000000" w:themeColor="text1"/>
        </w:rPr>
        <w:t>.</w:t>
      </w:r>
    </w:p>
    <w:p w14:paraId="4BDD7E48" w14:textId="48E1B5FE"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PİH’nin epidemiyolojisi incelendiğinde, farklı araştırmalar arasında oldukça geniş bir insidans aralığı rapor edildiği görülmektedir. Bu farklılıkta, literatürde PİH için ortak kabul görmüş bir tanım olmaması ve değişik eşik değerlerin kullanılması belirgin rol oynamaktadır. Çoğu çalışma PİH’yi indüksiyon ile cerrahi insizyon arasındaki dönemde arter basıncının mutlak değerlerine (ör. sistolik &lt;90 veya &lt;80 mmHg, OAB &lt;65 mmHg) veya göreceli azalma oranına (örn. başlangıç değerine göre %20–30 azalma) göre tanımlamıştır</w:t>
      </w:r>
      <w:sdt>
        <w:sdtPr>
          <w:rPr>
            <w:rFonts w:ascii="Times New Roman" w:hAnsi="Times New Roman" w:cs="Times New Roman"/>
            <w:color w:val="000000"/>
          </w:rPr>
          <w:tag w:val="MENDELEY_CITATION_v3_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V19"/>
          <w:id w:val="1379750749"/>
          <w:placeholder>
            <w:docPart w:val="DefaultPlaceholder_-1854013440"/>
          </w:placeholder>
        </w:sdtPr>
        <w:sdtContent>
          <w:r w:rsidR="00F97B6D" w:rsidRPr="00F97B6D">
            <w:rPr>
              <w:rFonts w:ascii="Times New Roman" w:hAnsi="Times New Roman" w:cs="Times New Roman"/>
              <w:color w:val="000000"/>
            </w:rPr>
            <w:t>(7,8)</w:t>
          </w:r>
        </w:sdtContent>
      </w:sdt>
      <w:r w:rsidRPr="00D60A4C">
        <w:rPr>
          <w:rFonts w:ascii="Times New Roman" w:hAnsi="Times New Roman" w:cs="Times New Roman"/>
          <w:color w:val="000000" w:themeColor="text1"/>
        </w:rPr>
        <w:t xml:space="preserve">. </w:t>
      </w:r>
    </w:p>
    <w:p w14:paraId="0B427204" w14:textId="7C0FCFAD"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Bu bağlamda bildirilmiş PİH insidansı %5–10 gibi düşük oranlardan %60–70’lere varan yüksek oranlara kadar değişebilmektedir</w:t>
      </w:r>
      <w:sdt>
        <w:sdtPr>
          <w:rPr>
            <w:rFonts w:ascii="Times New Roman" w:hAnsi="Times New Roman" w:cs="Times New Roman"/>
            <w:color w:val="000000"/>
          </w:rPr>
          <w:tag w:val="MENDELEY_CITATION_v3_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WZXJnb3V3ZSIsImdpdmVuIjoiWXZvbm5lIiwicGFyc2UtbmFtZXMiOmZhbHNlLCJkcm9wcGluZy1wYXJ0aWNsZSI6IiIsIm5vbi1kcm9wcGluZy1wYXJ0aWNsZSI6IiJ9LHsiZmFtaWx5IjoiRWxldmVsZCIsImdpdmVuIjoiRG91Z2xhc8KgSi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9BTE4uMGIwMTNlMzE4MWMxNDkzMCIsIklTU04iOiIwMDAzLTMwMjIiLCJpc3N1ZWQiOnsiZGF0ZS1wYXJ0cyI6W1syMDA5LDEyLDFdXX0sInBhZ2UiOiIxMjE3LTEyMjYiLCJpc3N1ZSI6IjYiLCJ2b2x1bWUiOiIxMTEifSwiaXNUZW1wb3JhcnkiOmZhbHNlfV19"/>
          <w:id w:val="-1392577954"/>
          <w:placeholder>
            <w:docPart w:val="DefaultPlaceholder_-1854013440"/>
          </w:placeholder>
        </w:sdtPr>
        <w:sdtContent>
          <w:r w:rsidR="00F97B6D" w:rsidRPr="00F97B6D">
            <w:rPr>
              <w:rFonts w:ascii="Times New Roman" w:hAnsi="Times New Roman" w:cs="Times New Roman"/>
              <w:color w:val="000000"/>
            </w:rPr>
            <w:t>(7,9)</w:t>
          </w:r>
        </w:sdtContent>
      </w:sdt>
      <w:r w:rsidRPr="00D60A4C">
        <w:rPr>
          <w:rFonts w:ascii="Times New Roman" w:hAnsi="Times New Roman" w:cs="Times New Roman"/>
          <w:color w:val="000000" w:themeColor="text1"/>
        </w:rPr>
        <w:t>. Örneğin, “indüksiyon sonrası OAB &lt;65 mmHg’nin ≥1 dakika sürmesi” kriteriyle PİH görülme oranı %50’nin üzerinde bulunduğu ifade edilmiştir</w:t>
      </w:r>
      <w:sdt>
        <w:sdtPr>
          <w:rPr>
            <w:rFonts w:ascii="Times New Roman" w:hAnsi="Times New Roman" w:cs="Times New Roman"/>
            <w:color w:val="000000"/>
          </w:rPr>
          <w:tag w:val="MENDELEY_CITATION_v3_eyJjaXRhdGlvbklEIjoiTUVOREVMRVlfQ0lUQVRJT05fNjM0YmMwZjgtMzdlMC00YjcxLThmZDAtZDgwMTc2MTQxMzZl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
          <w:id w:val="-1249574750"/>
          <w:placeholder>
            <w:docPart w:val="DefaultPlaceholder_-1854013440"/>
          </w:placeholder>
        </w:sdtPr>
        <w:sdtContent>
          <w:r w:rsidR="00F97B6D" w:rsidRPr="00F97B6D">
            <w:rPr>
              <w:rFonts w:ascii="Times New Roman" w:hAnsi="Times New Roman" w:cs="Times New Roman"/>
              <w:color w:val="000000"/>
            </w:rPr>
            <w:t>(7)</w:t>
          </w:r>
        </w:sdtContent>
      </w:sdt>
      <w:r w:rsidRPr="00D60A4C">
        <w:rPr>
          <w:rFonts w:ascii="Times New Roman" w:hAnsi="Times New Roman" w:cs="Times New Roman"/>
          <w:color w:val="000000" w:themeColor="text1"/>
        </w:rPr>
        <w:t>. Risk faktörleri yüksek popülasyonlarda ise PİH neredeyse kural olarak ortaya çıkmaktadır (TAVR hastalarında %82)</w:t>
      </w:r>
      <w:sdt>
        <w:sdtPr>
          <w:rPr>
            <w:rFonts w:ascii="Times New Roman" w:hAnsi="Times New Roman" w:cs="Times New Roman"/>
            <w:color w:val="000000"/>
          </w:rPr>
          <w:tag w:val="MENDELEY_CITATION_v3_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"/>
          <w:id w:val="443729195"/>
          <w:placeholder>
            <w:docPart w:val="DefaultPlaceholder_-1854013440"/>
          </w:placeholder>
        </w:sdtPr>
        <w:sdtContent>
          <w:r w:rsidR="00F97B6D" w:rsidRPr="00F97B6D">
            <w:rPr>
              <w:rFonts w:ascii="Times New Roman" w:hAnsi="Times New Roman" w:cs="Times New Roman"/>
              <w:color w:val="000000"/>
            </w:rPr>
            <w:t>(10)</w:t>
          </w:r>
        </w:sdtContent>
      </w:sdt>
      <w:r w:rsidRPr="00D60A4C">
        <w:rPr>
          <w:rFonts w:ascii="Times New Roman" w:hAnsi="Times New Roman" w:cs="Times New Roman"/>
          <w:color w:val="000000" w:themeColor="text1"/>
        </w:rPr>
        <w:t>.</w:t>
      </w:r>
    </w:p>
    <w:p w14:paraId="0F1CBF79" w14:textId="1677AA1A"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Risk faktörleri arasında ileri yaş, yüksek ASA sınıfı, düşük preindüksiyon basıncı, acil cerrahi, ACE-İ/ARB, beta-bloker ve alfa2-agonist kullanımı gibi değişkenler öne çıkmaktadır</w:t>
      </w:r>
      <w:sdt>
        <w:sdtPr>
          <w:rPr>
            <w:rFonts w:ascii="Times New Roman" w:hAnsi="Times New Roman" w:cs="Times New Roman"/>
            <w:color w:val="000000"/>
          </w:rPr>
          <w:tag w:val="MENDELEY_CITATION_v3_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"/>
          <w:id w:val="-1120224586"/>
          <w:placeholder>
            <w:docPart w:val="DefaultPlaceholder_-1854013440"/>
          </w:placeholder>
        </w:sdtPr>
        <w:sdtContent>
          <w:r w:rsidR="00F97B6D" w:rsidRPr="00F97B6D">
            <w:rPr>
              <w:rFonts w:ascii="Times New Roman" w:hAnsi="Times New Roman" w:cs="Times New Roman"/>
              <w:color w:val="000000"/>
            </w:rPr>
            <w:t>(4,7,11)</w:t>
          </w:r>
        </w:sdtContent>
      </w:sdt>
      <w:r w:rsidRPr="00D60A4C">
        <w:rPr>
          <w:rFonts w:ascii="Times New Roman" w:hAnsi="Times New Roman" w:cs="Times New Roman"/>
          <w:color w:val="000000" w:themeColor="text1"/>
        </w:rPr>
        <w:t>. Demografik etmenlerin (cinsiyet, boy, VKİ) etkisi literatürde çelişkilidir; farklı metodolojiler nedeniyle sonuçlar heterojendir</w:t>
      </w:r>
      <w:sdt>
        <w:sdtPr>
          <w:rPr>
            <w:rFonts w:ascii="Times New Roman" w:hAnsi="Times New Roman" w:cs="Times New Roman"/>
            <w:color w:val="000000"/>
          </w:rPr>
          <w:tag w:val="MENDELEY_CITATION_v3_eyJjaXRhdGlvbklEIjoiTUVOREVMRVlfQ0lUQVRJT05fNjM3MDljZmMtNDgxMS00NWZlLWFiNDgtYTcxNDA1ZWNjYTVlIiwicHJvcGVydGllcyI6eyJub3RlSW5kZXgiOjB9LCJpc0VkaXRlZCI6ZmFsc2UsIm1hbnVhbE92ZXJyaWRlIjp7ImlzTWFudWFsbHlPdmVycmlkZGVuIjpmYWxzZSwiY2l0ZXByb2NUZXh0IjoiKDcsMTE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"/>
          <w:id w:val="-1444525117"/>
          <w:placeholder>
            <w:docPart w:val="DefaultPlaceholder_-1854013440"/>
          </w:placeholder>
        </w:sdtPr>
        <w:sdtContent>
          <w:r w:rsidR="00F97B6D" w:rsidRPr="00F97B6D">
            <w:rPr>
              <w:rFonts w:ascii="Times New Roman" w:hAnsi="Times New Roman" w:cs="Times New Roman"/>
              <w:color w:val="000000"/>
            </w:rPr>
            <w:t>(7,11)</w:t>
          </w:r>
        </w:sdtContent>
      </w:sdt>
      <w:r w:rsidRPr="00D60A4C">
        <w:rPr>
          <w:rFonts w:ascii="Times New Roman" w:hAnsi="Times New Roman" w:cs="Times New Roman"/>
          <w:color w:val="000000" w:themeColor="text1"/>
        </w:rPr>
        <w:t>. Bu bağlamda her hastanın bireysel özellikleri dikkate alınmalı ve PİH riski önceden tanımlanmalıdır.</w:t>
      </w:r>
    </w:p>
    <w:p w14:paraId="5CEA4B63" w14:textId="3092019D"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Modern hemodinamik izlem ve sıvı tedavisi PİH’nin öngörüsü ve yönetimine katkı sağlar. Rutin invaziv olmayan ölçümler düşük riskli olgularda yeterli olabilirken, yüksek riskli hastalarda invaziv arteriyel kateterle sürekli basınç izlemi tercih edilmelidir. Sürekli izlem ve hedefe yönelik vazopressör titrasyonu kullanılan “hipotansiyon önleme protokolleri”, indüksiyon sonrası hipotansiyon süresini ve şiddetini anlamlı olarak azaltmıştır</w:t>
      </w:r>
      <w:sdt>
        <w:sdtPr>
          <w:rPr>
            <w:rFonts w:ascii="Times New Roman" w:hAnsi="Times New Roman" w:cs="Times New Roman"/>
            <w:color w:val="000000"/>
          </w:rPr>
          <w:tag w:val="MENDELEY_CITATION_v3_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"/>
          <w:id w:val="579413704"/>
          <w:placeholder>
            <w:docPart w:val="DefaultPlaceholder_-1854013440"/>
          </w:placeholder>
        </w:sdtPr>
        <w:sdtContent>
          <w:r w:rsidR="00F97B6D" w:rsidRPr="00F97B6D">
            <w:rPr>
              <w:rFonts w:ascii="Times New Roman" w:hAnsi="Times New Roman" w:cs="Times New Roman"/>
              <w:color w:val="000000"/>
            </w:rPr>
            <w:t>(2,4)</w:t>
          </w:r>
        </w:sdtContent>
      </w:sdt>
      <w:r w:rsidRPr="00D60A4C">
        <w:rPr>
          <w:rFonts w:ascii="Times New Roman" w:hAnsi="Times New Roman" w:cs="Times New Roman"/>
          <w:color w:val="000000" w:themeColor="text1"/>
        </w:rPr>
        <w:t>.</w:t>
      </w:r>
    </w:p>
    <w:p w14:paraId="235B0B47" w14:textId="77777777"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lastRenderedPageBreak/>
        <w:t>Son yıllarda invaziv yöntemlere alternatif olarak karotis ultrasonografisi tabanlı parametreler öne çıkmaktadır. Bu kapsamda düzeltilmiş akım zamanı (FTc), ΔVpeak (solunumla bağlantılı pik hız değişimi), akım volümü (flow volume), akselerasyon zamanı (AT) ve akselerasyon indeksi (AI) gibi ölçütler intravasküler volüm durumu ve hemodinamik rezerv hakkında değerli bilgiler sunmaktadır.</w:t>
      </w:r>
    </w:p>
    <w:p w14:paraId="7295E2BF" w14:textId="402725FC" w:rsidR="00186256" w:rsidRPr="00D60A4C" w:rsidRDefault="00621B48"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Son olarak, yapay zeka tabanlı algoritmalar (örn. Hypotension Prediction Index), bu Doppler parametreleriyle entegre edildiğinde hipotansiyon epizotlarını dakikalar öncesinden tahmin ederek proaktif yönetim imkânı sağlamaktadır</w:t>
      </w:r>
      <w:sdt>
        <w:sdtPr>
          <w:rPr>
            <w:rFonts w:ascii="Times New Roman" w:hAnsi="Times New Roman" w:cs="Times New Roman"/>
            <w:color w:val="000000"/>
          </w:rPr>
          <w:tag w:val="MENDELEY_CITATION_v3_eyJjaXRhdGlvbklEIjoiTUVOREVMRVlfQ0lUQVRJT05fMDI0OTk4YTItMGJkNC00NGY2LThiMmMtY2RlNDQ3YzE1YWE5IiwicHJvcGVydGllcyI6eyJub3RlSW5kZXgiOjB9LCJpc0VkaXRlZCI6ZmFsc2UsIm1hbnVhbE92ZXJyaWRlIjp7ImlzTWFudWFsbHlPdmVycmlkZGVuIjpmYWxzZSwiY2l0ZXByb2NUZXh0IjoiKDUpIiwibWFudWFsT3ZlcnJpZGVUZXh0IjoiIn0sImNpdGF0aW9uSXRlbXMiOlt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
          <w:id w:val="2099282361"/>
          <w:placeholder>
            <w:docPart w:val="DefaultPlaceholder_-1854013440"/>
          </w:placeholder>
        </w:sdtPr>
        <w:sdtContent>
          <w:r w:rsidR="00F97B6D" w:rsidRPr="00F97B6D">
            <w:rPr>
              <w:rFonts w:ascii="Times New Roman" w:hAnsi="Times New Roman" w:cs="Times New Roman"/>
              <w:color w:val="000000"/>
            </w:rPr>
            <w:t>(5)</w:t>
          </w:r>
        </w:sdtContent>
      </w:sdt>
      <w:r w:rsidRPr="00D60A4C">
        <w:rPr>
          <w:rFonts w:ascii="Times New Roman" w:hAnsi="Times New Roman" w:cs="Times New Roman"/>
          <w:color w:val="000000" w:themeColor="text1"/>
        </w:rPr>
        <w:t>.</w:t>
      </w:r>
    </w:p>
    <w:p w14:paraId="7B28B6F7" w14:textId="3132429C" w:rsidR="00186256" w:rsidRPr="00D60A4C" w:rsidRDefault="00B44A8C" w:rsidP="0082676B">
      <w:pPr>
        <w:pStyle w:val="Balk5"/>
        <w:spacing w:line="360" w:lineRule="auto"/>
        <w:rPr>
          <w:rFonts w:ascii="Times New Roman" w:hAnsi="Times New Roman" w:cs="Times New Roman"/>
          <w:color w:val="000000" w:themeColor="text1"/>
        </w:rPr>
      </w:pPr>
      <w:r w:rsidRPr="00D60A4C">
        <w:rPr>
          <w:rFonts w:ascii="Times New Roman" w:hAnsi="Times New Roman" w:cs="Times New Roman"/>
          <w:color w:val="000000" w:themeColor="text1"/>
        </w:rPr>
        <w:t>Kısacası, PIH sık ve çoğu kez önlenebilir bir komplikasyondur. Modern izlem teknikleri ve hedefe yönelik protokollerle perioperatif hemodinamik stabilite korunabilir; böylece</w:t>
      </w:r>
      <w:r w:rsidRPr="00D60A4C">
        <w:rPr>
          <w:rFonts w:ascii="Times New Roman" w:hAnsi="Times New Roman" w:cs="Times New Roman"/>
        </w:rPr>
        <w:t xml:space="preserve"> </w:t>
      </w:r>
      <w:r w:rsidRPr="00D60A4C">
        <w:rPr>
          <w:rFonts w:ascii="Times New Roman" w:hAnsi="Times New Roman" w:cs="Times New Roman"/>
          <w:color w:val="000000" w:themeColor="text1"/>
        </w:rPr>
        <w:t>organ perfüzyonu ve hasta sonuçları iyileştirilir</w:t>
      </w:r>
      <w:sdt>
        <w:sdtPr>
          <w:rPr>
            <w:rFonts w:ascii="Times New Roman" w:hAnsi="Times New Roman" w:cs="Times New Roman"/>
            <w:color w:val="000000"/>
          </w:rPr>
          <w:tag w:val="MENDELEY_CITATION_v3_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"/>
          <w:id w:val="-1968350341"/>
          <w:placeholder>
            <w:docPart w:val="DefaultPlaceholder_-1854013440"/>
          </w:placeholder>
        </w:sdtPr>
        <w:sdtContent>
          <w:r w:rsidR="00F97B6D" w:rsidRPr="00F97B6D">
            <w:rPr>
              <w:rFonts w:ascii="Times New Roman" w:hAnsi="Times New Roman" w:cs="Times New Roman"/>
              <w:color w:val="000000"/>
            </w:rPr>
            <w:t>(12,13)</w:t>
          </w:r>
        </w:sdtContent>
      </w:sdt>
      <w:r w:rsidRPr="00D60A4C">
        <w:rPr>
          <w:rFonts w:ascii="Times New Roman" w:hAnsi="Times New Roman" w:cs="Times New Roman"/>
          <w:color w:val="000000" w:themeColor="text1"/>
        </w:rPr>
        <w:t>.</w:t>
      </w:r>
    </w:p>
    <w:p w14:paraId="18391E2E" w14:textId="646ED79E" w:rsidR="00B10422" w:rsidRPr="00EF6DCA" w:rsidRDefault="00B10422" w:rsidP="0082676B">
      <w:pPr>
        <w:spacing w:line="360" w:lineRule="auto"/>
        <w:rPr>
          <w:b/>
          <w:bCs/>
        </w:rPr>
      </w:pPr>
      <w:r w:rsidRPr="00B10422">
        <w:rPr>
          <w:rFonts w:cs="Times New Roman"/>
          <w:color w:val="000000"/>
        </w:rPr>
        <w:t>Bu çalışma, jinekolojik onkoloji cerrahisi planlanan erişkin hastalarda indüksiyon öncesi karotis ultrasonu ile ölçülen hemodinamik parametrelerin (FTc, ΔVpeak, akım volümü, AI, AT) post-indüksiyonel hipotansiyonu öngörmedeki değerini araştıracaktır.</w:t>
      </w:r>
      <w:r w:rsidRPr="00B10422">
        <w:t xml:space="preserve"> </w:t>
      </w:r>
      <w:r w:rsidRPr="00EF6DCA">
        <w:rPr>
          <w:b/>
          <w:bCs/>
        </w:rPr>
        <w:t>Hipotezimiz, indüksiyon öncesi ölçülen FTc ve benzeri Doppler parametrelerinin düşük olmasının post-indüksiyonel hipotansiyon gelişimiyle anlamlı ilişkisi olduğudur.</w:t>
      </w:r>
    </w:p>
    <w:p w14:paraId="0B1621B1" w14:textId="77777777" w:rsidR="00716CC2" w:rsidRDefault="00716CC2" w:rsidP="0082676B">
      <w:pPr>
        <w:spacing w:line="360" w:lineRule="auto"/>
      </w:pPr>
      <w:r>
        <w:t xml:space="preserve">Bu çalışma, jinekolojik onkoloji cerrahisi planlanan erişkin hastalarda FTc, ∆Vpeak, akım volümü, akselerasyon zamanı ve akselerasyon indeksini birlikte değerlendirerek post-indüksiyonel hipotansiyonu öngörmeye yönelik tasarlanmış </w:t>
      </w:r>
      <w:r>
        <w:rPr>
          <w:rStyle w:val="Gl"/>
        </w:rPr>
        <w:t>öncü prospektif araştırmalardan biridir</w:t>
      </w:r>
      <w:r>
        <w:t xml:space="preserve">. </w:t>
      </w:r>
    </w:p>
    <w:p w14:paraId="2A741DE7" w14:textId="77777777" w:rsidR="0082676B" w:rsidRDefault="00716CC2" w:rsidP="0082676B">
      <w:pPr>
        <w:spacing w:line="360" w:lineRule="auto"/>
      </w:pPr>
      <w:r>
        <w:t>Literatürde bu hasta grubunda karotis ultrason parametreleri yeterince incelenmemiştir; çalışmamız bu boşluğu doldurmayı hedeflemektedir. Ayrıca yalnızca hemodinamik parametreleri değil, aynı zamanda vazopressör (efedrin) gereksinimi ve hipotansiyon epizotlarının tekrarlama sıklığını da inceleyerek klinik uygulamalara özgün katkı sağlamayı amaçlamaktadır.</w:t>
      </w:r>
    </w:p>
    <w:p w14:paraId="15101EBD" w14:textId="77777777" w:rsidR="00214158" w:rsidRDefault="00214158" w:rsidP="0082676B">
      <w:pPr>
        <w:spacing w:line="360" w:lineRule="auto"/>
      </w:pPr>
    </w:p>
    <w:p w14:paraId="0EF59BCF" w14:textId="77777777" w:rsidR="0082676B" w:rsidRDefault="00621B48" w:rsidP="0082676B">
      <w:pPr>
        <w:spacing w:line="360" w:lineRule="auto"/>
        <w:rPr>
          <w:rFonts w:cs="Times New Roman"/>
          <w:b/>
          <w:bCs/>
          <w:color w:val="000000"/>
          <w:sz w:val="28"/>
          <w:szCs w:val="28"/>
        </w:rPr>
      </w:pPr>
      <w:r w:rsidRPr="00CD1852">
        <w:rPr>
          <w:rFonts w:cs="Times New Roman"/>
          <w:b/>
          <w:bCs/>
          <w:color w:val="000000"/>
          <w:sz w:val="28"/>
          <w:szCs w:val="28"/>
        </w:rPr>
        <w:t>2.GENEL BİLGİLER</w:t>
      </w:r>
    </w:p>
    <w:p w14:paraId="37087EDB" w14:textId="77777777" w:rsidR="0082676B" w:rsidRDefault="00621B48" w:rsidP="0082676B">
      <w:pPr>
        <w:spacing w:line="360" w:lineRule="auto"/>
        <w:rPr>
          <w:rFonts w:cs="Times New Roman"/>
          <w:color w:val="000000"/>
        </w:rPr>
      </w:pPr>
      <w:r w:rsidRPr="00D60A4C">
        <w:rPr>
          <w:rFonts w:cs="Times New Roman"/>
          <w:color w:val="000000"/>
        </w:rPr>
        <w:lastRenderedPageBreak/>
        <w:t xml:space="preserve">Yaşamın devamı için organ ve dokulara kesintisiz ve yeterli kan akışı sağlanmalıdır. Bu bağlamda arter basıncının fizyolojik sınırlar içinde korunması, hem normal fizyolojik işleyiş hem de cerrahi girişimler sırasında sürdürülebilir doku oksijenasyonu açısından zorunludur. Genel anestezi altında gerçekleştirilen operasyonlarda, cerrahinin her aşamasında bu hemodinamik dengenin korunması hayati bir öneme sahiptir. </w:t>
      </w:r>
    </w:p>
    <w:p w14:paraId="0E8B0120" w14:textId="75AC89B4" w:rsidR="0082676B" w:rsidRDefault="00621B48" w:rsidP="0082676B">
      <w:pPr>
        <w:spacing w:line="360" w:lineRule="auto"/>
        <w:rPr>
          <w:rFonts w:cs="Times New Roman"/>
        </w:rPr>
      </w:pPr>
      <w:r w:rsidRPr="00AE0063">
        <w:rPr>
          <w:rFonts w:cs="Times New Roman"/>
        </w:rPr>
        <w:t>Hipotansiyon geliştiğinde böbreklerde filtrasyon azalır, kalp ve beyin perfüzyonu bozulur, Buna ek olarak karaciğer fonksiyon kaybı ortaya çıkabilir. Bu durum yalnızca mortaliteyi artırmakla kalmaz, aynı zamanda iyileşme sürecini uzatarak hastanede kalış süresini belirgin şekilde artırır</w:t>
      </w:r>
      <w:sdt>
        <w:sdtPr>
          <w:rPr>
            <w:rFonts w:cs="Times New Roman"/>
            <w:color w:val="000000"/>
          </w:rPr>
          <w:tag w:val="MENDELEY_CITATION_v3_eyJjaXRhdGlvbklEIjoiTUVOREVMRVlfQ0lUQVRJT05fZDI2YmI4YmYtM2I5Mi00NjdlLWFhNGItMWYxYTdjZGNmODRj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
          <w:id w:val="-895824318"/>
          <w:placeholder>
            <w:docPart w:val="DefaultPlaceholder_-1854013440"/>
          </w:placeholder>
        </w:sdtPr>
        <w:sdtContent>
          <w:r w:rsidR="00F97B6D" w:rsidRPr="00F97B6D">
            <w:rPr>
              <w:rFonts w:cs="Times New Roman"/>
              <w:color w:val="000000"/>
            </w:rPr>
            <w:t>(1)</w:t>
          </w:r>
        </w:sdtContent>
      </w:sdt>
      <w:r w:rsidRPr="00AE0063">
        <w:rPr>
          <w:rFonts w:cs="Times New Roman"/>
        </w:rPr>
        <w:t>. Uzamış hastane yatışları ise sağlık sistemine ek ekonomik yük getirmekte ve iş gücü kaybına neden olmaktadır</w:t>
      </w:r>
      <w:sdt>
        <w:sdtPr>
          <w:rPr>
            <w:rFonts w:cs="Times New Roman"/>
            <w:color w:val="000000"/>
          </w:rPr>
          <w:tag w:val="MENDELEY_CITATION_v3_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"/>
          <w:id w:val="1814673414"/>
          <w:placeholder>
            <w:docPart w:val="DefaultPlaceholder_-1854013440"/>
          </w:placeholder>
        </w:sdtPr>
        <w:sdtContent>
          <w:r w:rsidR="00F97B6D" w:rsidRPr="00F97B6D">
            <w:rPr>
              <w:rFonts w:cs="Times New Roman"/>
              <w:color w:val="000000"/>
            </w:rPr>
            <w:t>(2)</w:t>
          </w:r>
        </w:sdtContent>
      </w:sdt>
      <w:r w:rsidRPr="00AE0063">
        <w:rPr>
          <w:rFonts w:cs="Times New Roman"/>
        </w:rPr>
        <w:t>.</w:t>
      </w:r>
    </w:p>
    <w:p w14:paraId="5F040F2F" w14:textId="6CF29747" w:rsidR="0082676B" w:rsidRDefault="00621B48" w:rsidP="0082676B">
      <w:pPr>
        <w:spacing w:line="360" w:lineRule="auto"/>
        <w:rPr>
          <w:rFonts w:cs="Times New Roman"/>
        </w:rPr>
      </w:pPr>
      <w:r w:rsidRPr="00AE0063">
        <w:rPr>
          <w:rFonts w:cs="Times New Roman"/>
        </w:rPr>
        <w:t>Anestezi indüksiyonu sırasında kullanılan intravenöz veya inhalasyon ajanları, damar düz kaslarında gevşemeye yol açarak periferik damar direncini düşürür ve miyokard kontraktilitesini azaltarak hipotansiyona neden olabilir. Buna ek olarak cerrahi öncesi uzun süreli açlık ve sıvı alımının kısıtlanması, intravasküler hacmin azalmasına yol açarak bu riski daha da artırır</w:t>
      </w:r>
      <w:sdt>
        <w:sdtPr>
          <w:rPr>
            <w:rFonts w:cs="Times New Roman"/>
            <w:color w:val="000000"/>
          </w:rPr>
          <w:tag w:val="MENDELEY_CITATION_v3_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"/>
          <w:id w:val="-151684513"/>
          <w:placeholder>
            <w:docPart w:val="DefaultPlaceholder_-1854013440"/>
          </w:placeholder>
        </w:sdtPr>
        <w:sdtContent>
          <w:r w:rsidR="00F97B6D" w:rsidRPr="00F97B6D">
            <w:rPr>
              <w:rFonts w:cs="Times New Roman"/>
              <w:color w:val="000000"/>
            </w:rPr>
            <w:t>(3)</w:t>
          </w:r>
        </w:sdtContent>
      </w:sdt>
      <w:r w:rsidRPr="00AE0063">
        <w:rPr>
          <w:rFonts w:cs="Times New Roman"/>
        </w:rPr>
        <w:t>. Hipertansiyon, kalp yetmezliği, diyabet ya da kronik böbrek hastalığı gibi sistemik komorbiditeleri bulunan bireylerde hipotansiyon tablosu daha ağır seyredebilir.</w:t>
      </w:r>
    </w:p>
    <w:p w14:paraId="37749FFD" w14:textId="07887DB7" w:rsidR="0082676B" w:rsidRDefault="00621B48" w:rsidP="0082676B">
      <w:pPr>
        <w:spacing w:line="360" w:lineRule="auto"/>
        <w:rPr>
          <w:rFonts w:cs="Times New Roman"/>
        </w:rPr>
      </w:pPr>
      <w:r w:rsidRPr="00AE0063">
        <w:rPr>
          <w:rFonts w:cs="Times New Roman"/>
        </w:rPr>
        <w:t>Öte yandan risk faktörlerinin önceden öngörülmesi ve gerekli önlemlerin alınması halinde komplikasyonların belirgin ölçüde önlenebileceği bildirilmektedir</w:t>
      </w:r>
      <w:sdt>
        <w:sdtPr>
          <w:rPr>
            <w:rFonts w:cs="Times New Roman"/>
            <w:color w:val="000000"/>
          </w:rPr>
          <w:tag w:val="MENDELEY_CITATION_v3_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"/>
          <w:id w:val="2072774361"/>
          <w:placeholder>
            <w:docPart w:val="DefaultPlaceholder_-1854013440"/>
          </w:placeholder>
        </w:sdtPr>
        <w:sdtContent>
          <w:r w:rsidR="00F97B6D" w:rsidRPr="00F97B6D">
            <w:rPr>
              <w:rFonts w:cs="Times New Roman"/>
              <w:color w:val="000000"/>
            </w:rPr>
            <w:t>(4)</w:t>
          </w:r>
        </w:sdtContent>
      </w:sdt>
      <w:r w:rsidRPr="00AE0063">
        <w:rPr>
          <w:rFonts w:cs="Times New Roman"/>
        </w:rPr>
        <w:t>. Başlıca yaşlı hastalarda gelişen hipotansiyon, hücresel perfüzyonu bozarak miyokard enfarktüsü, serebrovasküler olay ve kognitif fonksiyon kaybı gibi ciddi sonuçların ortaya çıkmasına yol açabilir.</w:t>
      </w:r>
    </w:p>
    <w:p w14:paraId="502CF33B" w14:textId="23E8100B" w:rsidR="0082676B" w:rsidRDefault="00621B48" w:rsidP="0082676B">
      <w:pPr>
        <w:spacing w:line="360" w:lineRule="auto"/>
        <w:rPr>
          <w:rFonts w:cs="Times New Roman"/>
        </w:rPr>
      </w:pPr>
      <w:r w:rsidRPr="00AE0063">
        <w:rPr>
          <w:rFonts w:cs="Times New Roman"/>
        </w:rPr>
        <w:t xml:space="preserve">Sıvı tedavisi, anestezi yönetiminin temel ve vazgeçilmez bir bileşenidir. Öte yandan, sıvı uygulamasına verilecek hemodinamik yanıtı tek başına kesin olarak tahmin edebilecek güvenilir bir yöntem bulunmamaktadır. Bunun nedeni, sıvı dengesini düzenleyen mekanizmaların çok sayıda faktörün etkileşimiyle şekillenmesidir. Son yıllarda yapılan araştırmalar, başlıca spontan solunumu sürdüren hastalarda karotis arterden ölçülen düzeltilmiş akım zamanı (FTc) parametresinin sıvı yanıtını öngörmede umut verici sonuçlar </w:t>
      </w:r>
      <w:r w:rsidR="00702DB5">
        <w:rPr>
          <w:rFonts w:cs="Times New Roman"/>
        </w:rPr>
        <w:t>verdiğini göstermektedir</w:t>
      </w:r>
      <w:sdt>
        <w:sdtPr>
          <w:rPr>
            <w:rFonts w:cs="Times New Roman"/>
            <w:color w:val="000000"/>
          </w:rPr>
          <w:tag w:val="MENDELEY_CITATION_v3_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BiMDEzZTMxODJhMTBlMjYiLCJJU1NOIjoiMDAwMy0zMDIyIiwiVVJMIjoiaHR0cHM6Ly9qb3VybmFscy5sd3cuY29tLzEwLjEwOTcvQUxOLjBiMDEzZTMxODJhMTBlMjYiLCJpc3N1ZWQiOnsiZGF0ZS1wYXJ0cyI6W1syMDEzLDksMV1dfSwicGFnZSI6IjUwNy01MTUiLCJpc3N1ZSI6IjMiLCJ2b2x1bWUiOiIxMTkifSwiaXNUZW1wb3JhcnkiOmZhbHNlfSx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
          <w:id w:val="-422654008"/>
          <w:placeholder>
            <w:docPart w:val="DefaultPlaceholder_-1854013440"/>
          </w:placeholder>
        </w:sdtPr>
        <w:sdtContent>
          <w:r w:rsidR="00F97B6D" w:rsidRPr="00F97B6D">
            <w:rPr>
              <w:rFonts w:cs="Times New Roman"/>
              <w:color w:val="000000"/>
            </w:rPr>
            <w:t>(5,6)</w:t>
          </w:r>
        </w:sdtContent>
      </w:sdt>
      <w:r w:rsidRPr="00AE0063">
        <w:rPr>
          <w:rFonts w:cs="Times New Roman"/>
        </w:rPr>
        <w:t>.</w:t>
      </w:r>
    </w:p>
    <w:p w14:paraId="408FF57A" w14:textId="0F40F322" w:rsidR="0082676B" w:rsidRDefault="00621B48" w:rsidP="0082676B">
      <w:pPr>
        <w:spacing w:line="360" w:lineRule="auto"/>
        <w:rPr>
          <w:rFonts w:cs="Times New Roman"/>
        </w:rPr>
      </w:pPr>
      <w:r w:rsidRPr="00AE0063">
        <w:rPr>
          <w:rFonts w:cs="Times New Roman"/>
        </w:rPr>
        <w:lastRenderedPageBreak/>
        <w:t>FTc, yalnızca ön yük hakkında bilgi vermekle kalmaz; aynı zamanda miyokard kontraktilitesi ve arteriyel art yük gibi kardiyak fonksiyonun farklı bileşenlerini de yansıtır</w:t>
      </w:r>
      <w:sdt>
        <w:sdtPr>
          <w:rPr>
            <w:rFonts w:cs="Times New Roman"/>
            <w:color w:val="000000"/>
          </w:rPr>
          <w:tag w:val="MENDELEY_CITATION_v3_eyJjaXRhdGlvbklEIjoiTUVOREVMRVlfQ0lUQVRJT05fZWMwM2Q2ZDctYjQ4OS00OWY3LWJmZmEtZGRlN2U2YjNkMTZk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
          <w:id w:val="-1712258623"/>
          <w:placeholder>
            <w:docPart w:val="DefaultPlaceholder_-1854013440"/>
          </w:placeholder>
        </w:sdtPr>
        <w:sdtContent>
          <w:r w:rsidR="00F97B6D" w:rsidRPr="00F97B6D">
            <w:rPr>
              <w:rFonts w:cs="Times New Roman"/>
              <w:color w:val="000000"/>
            </w:rPr>
            <w:t>(7)</w:t>
          </w:r>
        </w:sdtContent>
      </w:sdt>
      <w:r w:rsidRPr="00AE0063">
        <w:rPr>
          <w:rFonts w:cs="Times New Roman"/>
        </w:rPr>
        <w:t>. Bu ölçümün invaziv olmayan, kolay uygulanabilir ve gerektiğinde tekrar edilebilir olması klinik bakımdan büyük avantaj sağlamaktadır. Güncel bulgular, FTc’nin sıvı tedavisinin yönlendirilmesinde belirgin bir araç olarak kullanılabileceğini ve hasta güvenliğini artırabileceğini güçlü biçimde desteklemektedir</w:t>
      </w:r>
      <w:sdt>
        <w:sdtPr>
          <w:rPr>
            <w:rFonts w:cs="Times New Roman"/>
            <w:color w:val="000000"/>
          </w:rPr>
          <w:tag w:val="MENDELEY_CITATION_v3_eyJjaXRhdGlvbklEIjoiTUVOREVMRVlfQ0lUQVRJT05fZDM4Zjg5ODctNmQ3NS00YWI0LTljOTItNjYxYmFiOGJjMGJhIiwicHJvcGVydGllcyI6eyJub3RlSW5kZXgiOjB9LCJpc0VkaXRlZCI6ZmFsc2UsIm1hbnVhbE92ZXJyaWRlIjp7ImlzTWFudWFsbHlPdmVycmlkZGVuIjpmYWxzZSwiY2l0ZXByb2NUZXh0IjoiKDUpIiwibWFudWFsT3ZlcnJpZGVUZXh0IjoiIn0sImNpdGF0aW9uSXRlbXMiOlt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
          <w:id w:val="2108924151"/>
          <w:placeholder>
            <w:docPart w:val="DefaultPlaceholder_-1854013440"/>
          </w:placeholder>
        </w:sdtPr>
        <w:sdtContent>
          <w:r w:rsidR="00F97B6D" w:rsidRPr="00F97B6D">
            <w:rPr>
              <w:rFonts w:cs="Times New Roman"/>
              <w:color w:val="000000"/>
            </w:rPr>
            <w:t>(5)</w:t>
          </w:r>
        </w:sdtContent>
      </w:sdt>
      <w:r w:rsidRPr="00AE0063">
        <w:rPr>
          <w:rFonts w:cs="Times New Roman"/>
        </w:rPr>
        <w:t xml:space="preserve">. </w:t>
      </w:r>
    </w:p>
    <w:p w14:paraId="7A8B142B" w14:textId="1E5A611D" w:rsidR="00214158" w:rsidRDefault="00621B48" w:rsidP="0082676B">
      <w:pPr>
        <w:spacing w:line="360" w:lineRule="auto"/>
        <w:rPr>
          <w:rFonts w:cs="Times New Roman"/>
        </w:rPr>
      </w:pPr>
      <w:r w:rsidRPr="00AE0063">
        <w:rPr>
          <w:rFonts w:cs="Times New Roman"/>
        </w:rPr>
        <w:t xml:space="preserve">Delta peak velocity (ΔVpeak), post-indüksiyonel hipotansiyonu öngörmede incelenmiş bir parametre olsa da literatürde sonuçlar tutarsızdır. Bazı araştırmalar ΔVpeak’in sıvı yanıtlılığını ve hipotansiyon riskini öngörmede yararlı olabileceğini belirtirken </w:t>
      </w:r>
      <w:sdt>
        <w:sdtPr>
          <w:rPr>
            <w:rFonts w:cs="Times New Roman"/>
            <w:color w:val="000000"/>
          </w:rPr>
          <w:tag w:val="MENDELEY_CITATION_v3_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"/>
          <w:id w:val="957841922"/>
          <w:placeholder>
            <w:docPart w:val="DefaultPlaceholder_-1854013440"/>
          </w:placeholder>
        </w:sdtPr>
        <w:sdtContent>
          <w:r w:rsidR="00F97B6D" w:rsidRPr="00F97B6D">
            <w:rPr>
              <w:rFonts w:cs="Times New Roman"/>
              <w:color w:val="000000"/>
            </w:rPr>
            <w:t>(14)</w:t>
          </w:r>
        </w:sdtContent>
      </w:sdt>
      <w:r w:rsidRPr="00AE0063">
        <w:rPr>
          <w:rFonts w:cs="Times New Roman"/>
        </w:rPr>
        <w:t xml:space="preserve"> ,diğerlerinde ise öngörü kapasitesi gücünün sınırlı olduğu ve FTc gibi parametrelerden daha sınırlı doğruluk gösterdiği bildirilmektedir </w:t>
      </w:r>
      <w:sdt>
        <w:sdtPr>
          <w:rPr>
            <w:rFonts w:cs="Times New Roman"/>
            <w:color w:val="000000"/>
          </w:rPr>
          <w:tag w:val="MENDELEY_CITATION_v3_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"/>
          <w:id w:val="234208158"/>
          <w:placeholder>
            <w:docPart w:val="DefaultPlaceholder_-1854013440"/>
          </w:placeholder>
        </w:sdtPr>
        <w:sdtContent>
          <w:r w:rsidR="00F97B6D" w:rsidRPr="00F97B6D">
            <w:rPr>
              <w:rFonts w:cs="Times New Roman"/>
              <w:color w:val="000000"/>
            </w:rPr>
            <w:t>(15)</w:t>
          </w:r>
        </w:sdtContent>
      </w:sdt>
      <w:r w:rsidRPr="00AE0063">
        <w:rPr>
          <w:rFonts w:cs="Times New Roman"/>
        </w:rPr>
        <w:t xml:space="preserve"> </w:t>
      </w:r>
      <w:r w:rsidR="00B44A8C" w:rsidRPr="00AE0063">
        <w:rPr>
          <w:rFonts w:cs="Times New Roman"/>
        </w:rPr>
        <w:t xml:space="preserve">Dolayısıyla ΔVpeak’in tek başına güvenilir bir belirteç olmadığı, öte yandan diğer Doppler parametreleriyle birlikte değerlendirildiğinde anlamlı olabileceği vurgulanmaktadır. </w:t>
      </w:r>
    </w:p>
    <w:p w14:paraId="0051120F" w14:textId="0B9A9363" w:rsidR="0082676B" w:rsidRDefault="00B44A8C" w:rsidP="0082676B">
      <w:pPr>
        <w:spacing w:line="360" w:lineRule="auto"/>
        <w:rPr>
          <w:rFonts w:cs="Times New Roman"/>
        </w:rPr>
      </w:pPr>
      <w:r w:rsidRPr="00AE0063">
        <w:rPr>
          <w:rFonts w:cs="Times New Roman"/>
        </w:rPr>
        <w:t xml:space="preserve">Karotis Doppler ile hesaplanan flow volüme ise post-indüksiyonel hipotansiyon öngörüsünde araştırılmış parametrelerden biridir. Bazı araştırmalar, flow volume değişikliklerinin ön yük yanıtlılığını yansıtarak hemodinamik instabiliteyi öngörmede faydalı olabileceğini göstermiştir </w:t>
      </w:r>
      <w:sdt>
        <w:sdtPr>
          <w:rPr>
            <w:rFonts w:cs="Times New Roman"/>
            <w:color w:val="000000"/>
          </w:rPr>
          <w:tag w:val="MENDELEY_CITATION_v3_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"/>
          <w:id w:val="-1298145606"/>
          <w:placeholder>
            <w:docPart w:val="DefaultPlaceholder_-1854013440"/>
          </w:placeholder>
        </w:sdtPr>
        <w:sdtContent>
          <w:r w:rsidR="00F97B6D" w:rsidRPr="00F97B6D">
            <w:rPr>
              <w:rFonts w:cs="Times New Roman"/>
              <w:color w:val="000000"/>
            </w:rPr>
            <w:t>(16)</w:t>
          </w:r>
        </w:sdtContent>
      </w:sdt>
      <w:r w:rsidRPr="00AE0063">
        <w:rPr>
          <w:rFonts w:cs="Times New Roman"/>
        </w:rPr>
        <w:t>.</w:t>
      </w:r>
      <w:r w:rsidR="00621B48" w:rsidRPr="00AE0063">
        <w:rPr>
          <w:rFonts w:cs="Times New Roman"/>
        </w:rPr>
        <w:t xml:space="preserve">Ancak diğer araştırmalarda, flow volume ölçümünün operatör bağımlılığı ve teknik zorluklar nedeniyle daha değişken sonuçlar verdiği ve FTc gibi parametreler kadar güçlü bir öngörü kapasitesi parametre sunmadığı kaydedilmiştir </w:t>
      </w:r>
      <w:sdt>
        <w:sdtPr>
          <w:rPr>
            <w:rFonts w:cs="Times New Roman"/>
            <w:color w:val="000000"/>
          </w:rPr>
          <w:tag w:val="MENDELEY_CITATION_v3_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"/>
          <w:id w:val="-2014597098"/>
          <w:placeholder>
            <w:docPart w:val="DefaultPlaceholder_-1854013440"/>
          </w:placeholder>
        </w:sdtPr>
        <w:sdtContent>
          <w:r w:rsidR="00F97B6D" w:rsidRPr="00F97B6D">
            <w:rPr>
              <w:rFonts w:cs="Times New Roman"/>
              <w:color w:val="000000"/>
            </w:rPr>
            <w:t>(17)</w:t>
          </w:r>
        </w:sdtContent>
      </w:sdt>
      <w:r w:rsidR="00621B48" w:rsidRPr="00AE0063">
        <w:rPr>
          <w:rFonts w:cs="Times New Roman"/>
        </w:rPr>
        <w:t>. Bu nedenle flow volume, klinik pratikte tek başına değil, FTc ve diğer Doppler göstergeleriyle birlikte değerlendirilmelidir.</w:t>
      </w:r>
    </w:p>
    <w:p w14:paraId="2D68AB84" w14:textId="38EB8639" w:rsidR="0082676B" w:rsidRDefault="00621B48" w:rsidP="0082676B">
      <w:pPr>
        <w:spacing w:line="360" w:lineRule="auto"/>
        <w:rPr>
          <w:rFonts w:cs="Times New Roman"/>
        </w:rPr>
      </w:pPr>
      <w:r w:rsidRPr="00AE0063">
        <w:rPr>
          <w:rFonts w:cs="Times New Roman"/>
        </w:rPr>
        <w:t>Karotis Doppler ultrasonu ile elde edilen hemodinamik göstergeler, son yıllarda perioperatif hipotansiyonun öngörülmesinde giderek daha fazla araştırılmaktadır. Bu parametreler arasında düzeltilmiş akım zamanı (FTc), ön yük yanıtlılığını ve kardiyak output yeterliliğini yansıtan güvenilir bir belirteç olarak öne çıkmaktadır. FTc’nin kısa olması sıvı açığını, uzaması ise hiperdinamik dolaşımı gösterebilir. Literatürde FTc’nin sıvı yanıtlılığını öngörmede arteriyel basınç dalga formu analizleriyle karşılaştırılabilir doğrulukta sonuçlar verdiği bildirilmektedir</w:t>
      </w:r>
      <w:sdt>
        <w:sdtPr>
          <w:rPr>
            <w:rFonts w:cs="Times New Roman"/>
            <w:color w:val="000000"/>
          </w:rPr>
          <w:tag w:val="MENDELEY_CITATION_v3_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"/>
          <w:id w:val="2122174497"/>
          <w:placeholder>
            <w:docPart w:val="DefaultPlaceholder_-1854013440"/>
          </w:placeholder>
        </w:sdtPr>
        <w:sdtContent>
          <w:r w:rsidR="00F97B6D" w:rsidRPr="00F97B6D">
            <w:rPr>
              <w:rFonts w:cs="Times New Roman"/>
              <w:color w:val="000000"/>
            </w:rPr>
            <w:t>(18)</w:t>
          </w:r>
        </w:sdtContent>
      </w:sdt>
      <w:r w:rsidRPr="00AE0063">
        <w:rPr>
          <w:rFonts w:cs="Times New Roman"/>
        </w:rPr>
        <w:t>.</w:t>
      </w:r>
      <w:r w:rsidRPr="00AE0063">
        <w:rPr>
          <w:rFonts w:cs="Times New Roman"/>
        </w:rPr>
        <w:br/>
        <w:t xml:space="preserve">ΔVpeak (solunumsal pik hız değişimi), başlıca mekanik ventilasyon altında ön yük bağımlılığını değerlendirmede faydalı olsa da, spontan solunumlu hastalarda güvenilirliği </w:t>
      </w:r>
      <w:r w:rsidRPr="00AE0063">
        <w:rPr>
          <w:rFonts w:cs="Times New Roman"/>
        </w:rPr>
        <w:lastRenderedPageBreak/>
        <w:t>daha düşüktür. Bazı araştırmalarda PIH riskini öngörmede anlamlı bulunmuş, Öte yandan farklı hasta gruplarında heterojen sonuçlar bildirilmektedir</w:t>
      </w:r>
      <w:sdt>
        <w:sdtPr>
          <w:rPr>
            <w:rFonts w:cs="Times New Roman"/>
            <w:color w:val="000000"/>
          </w:rPr>
          <w:tag w:val="MENDELEY_CITATION_v3_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"/>
          <w:id w:val="835883009"/>
          <w:placeholder>
            <w:docPart w:val="DefaultPlaceholder_-1854013440"/>
          </w:placeholder>
        </w:sdtPr>
        <w:sdtContent>
          <w:r w:rsidR="00F97B6D" w:rsidRPr="00F97B6D">
            <w:rPr>
              <w:rFonts w:cs="Times New Roman"/>
              <w:color w:val="000000"/>
            </w:rPr>
            <w:t>(19)</w:t>
          </w:r>
        </w:sdtContent>
      </w:sdt>
      <w:r w:rsidRPr="00AE0063">
        <w:rPr>
          <w:rFonts w:cs="Times New Roman"/>
        </w:rPr>
        <w:t>.</w:t>
      </w:r>
      <w:r w:rsidRPr="00AE0063">
        <w:rPr>
          <w:rFonts w:cs="Times New Roman"/>
        </w:rPr>
        <w:br/>
        <w:t>Akım volümü (flow volume) parametresi, ön yük durumunu değerlendirmek için ek bilgi sağlasa da operatör bağımlılığı ve teknik sınırlılıkları nedeniyle klinik kullanımda tek başına yeterli değildir. Öte yandan, FTc ve ΔVpeak ile birlikte değerlendirildiğinde öngörü kapasitesi doğruluğu artırabileceği belirtilmektedir</w:t>
      </w:r>
      <w:sdt>
        <w:sdtPr>
          <w:rPr>
            <w:rFonts w:cs="Times New Roman"/>
            <w:color w:val="000000"/>
          </w:rPr>
          <w:tag w:val="MENDELEY_CITATION_v3_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"/>
          <w:id w:val="-970596747"/>
          <w:placeholder>
            <w:docPart w:val="DefaultPlaceholder_-1854013440"/>
          </w:placeholder>
        </w:sdtPr>
        <w:sdtContent>
          <w:r w:rsidR="00F97B6D" w:rsidRPr="00F97B6D">
            <w:rPr>
              <w:rFonts w:cs="Times New Roman"/>
              <w:color w:val="000000"/>
            </w:rPr>
            <w:t>(20)</w:t>
          </w:r>
        </w:sdtContent>
      </w:sdt>
      <w:r w:rsidRPr="00AE0063">
        <w:rPr>
          <w:rFonts w:cs="Times New Roman"/>
        </w:rPr>
        <w:t>.Bu parametrelerin PIH prediksiyonundaki rolü aşağıda ayrıntılı olarak özetlenmiştir:</w:t>
      </w:r>
    </w:p>
    <w:p w14:paraId="19468DC3" w14:textId="0D1447A7" w:rsidR="0082676B" w:rsidRDefault="00621B48" w:rsidP="0082676B">
      <w:pPr>
        <w:spacing w:line="360" w:lineRule="auto"/>
        <w:rPr>
          <w:rFonts w:cs="Times New Roman"/>
          <w:b/>
          <w:bCs/>
        </w:rPr>
      </w:pPr>
      <w:r w:rsidRPr="00AE0063">
        <w:rPr>
          <w:rFonts w:cs="Times New Roman"/>
          <w:b/>
          <w:bCs/>
        </w:rPr>
        <w:t>Düzeltilmiş Akım Zamanı (FTc</w:t>
      </w:r>
      <w:r w:rsidR="00214158">
        <w:rPr>
          <w:rFonts w:cs="Times New Roman"/>
          <w:b/>
          <w:bCs/>
        </w:rPr>
        <w:t>)</w:t>
      </w:r>
    </w:p>
    <w:p w14:paraId="2CC893D9" w14:textId="25068A43" w:rsidR="0082676B" w:rsidRDefault="00621B48" w:rsidP="0082676B">
      <w:pPr>
        <w:spacing w:line="360" w:lineRule="auto"/>
        <w:rPr>
          <w:rFonts w:cs="Times New Roman"/>
        </w:rPr>
      </w:pPr>
      <w:r w:rsidRPr="00AE0063">
        <w:rPr>
          <w:rFonts w:cs="Times New Roman"/>
        </w:rPr>
        <w:t>FTc (Düzeltilmiş Akım Zamanı), kalp atım hızına göre düzeltilmiş sistolik akım süresidir. ön yük yanıtlılığını ve hemodinamik rezervi yansıtır. PIH öngörü kapasitesi gücü literatürde yüksek bulunduğu ifade edilmiştir</w:t>
      </w:r>
      <w:sdt>
        <w:sdtPr>
          <w:rPr>
            <w:rFonts w:cs="Times New Roman"/>
            <w:color w:val="000000"/>
          </w:rPr>
          <w:tag w:val="MENDELEY_CITATION_v3_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Sx7ImlkIjoiYTEyMzQ3ZDMtYjA5MS0zYWQ0LWJiNmYtY2IzM2UxNjQ4N2RhIiwiaXRlbURhdGEiOnsidHlwZSI6ImFydGljbGUtam91cm5hbCIsImlkIjoiYTEyMzQ3ZDMtYjA5MS0zYWQ0LWJiNmYtY2IzM2UxNjQ4N2RhIiwidGl0bGUiOiJJbnRyYW9wZXJhdGl2ZSBIeXBvdGVuc2lvbiBhbmQgMS1ZZWFyIE1vcnRhbGl0eSBhZnRlciBOb25jYXJkaWFjIFN1cmdlcnk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WZXJnb3V3ZSIsImdpdmVuIjoiWXZvbm5lIiwicGFyc2UtbmFtZXMiOmZhbHNlLCJkcm9wcGluZy1wYXJ0aWNsZSI6IiIsIm5vbi1kcm9wcGluZy1wYXJ0aWNsZSI6IiJ9LHsiZmFtaWx5IjoiRWxldmVsZCIsImdpdmVuIjoiRG91Z2xhc8KgSi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9BTE4uMGIwMTNlMzE4MWMxNDkzMCIsIklTU04iOiIwMDAzLTMwMjIiLCJpc3N1ZWQiOnsiZGF0ZS1wYXJ0cyI6W1syMDA5LDEyLDFdXX0sInBhZ2UiOiIxMjE3LTEyMjYiLCJpc3N1ZSI6IjYiLCJ2b2x1bWUiOiIxMTEifSwiaXNUZW1wb3JhcnkiOmZhbHNlfV19"/>
          <w:id w:val="-2006041584"/>
          <w:placeholder>
            <w:docPart w:val="DefaultPlaceholder_-1854013440"/>
          </w:placeholder>
        </w:sdtPr>
        <w:sdtContent>
          <w:r w:rsidR="00F97B6D" w:rsidRPr="00F97B6D">
            <w:rPr>
              <w:rFonts w:cs="Times New Roman"/>
              <w:color w:val="000000"/>
            </w:rPr>
            <w:t>(5,6,8,9)</w:t>
          </w:r>
        </w:sdtContent>
      </w:sdt>
      <w:r w:rsidRPr="00AE0063">
        <w:rPr>
          <w:rFonts w:cs="Times New Roman"/>
        </w:rPr>
        <w:t>. İnvaziv olmayan, kolay uygulanabilir ve tekrarlanabilir bir ölçümdür. Öte yandan kalp hızı ve aritmiden etkilenebilir, ölçüm standardizasyonu gerektirir.</w:t>
      </w:r>
    </w:p>
    <w:p w14:paraId="276BB1BA" w14:textId="5A341DE8" w:rsidR="00186256" w:rsidRPr="00AE0063" w:rsidRDefault="00621B48" w:rsidP="0082676B">
      <w:pPr>
        <w:spacing w:line="360" w:lineRule="auto"/>
        <w:rPr>
          <w:rFonts w:cs="Times New Roman"/>
        </w:rPr>
      </w:pPr>
      <w:r w:rsidRPr="00AE0063">
        <w:rPr>
          <w:rFonts w:cs="Times New Roman"/>
        </w:rPr>
        <w:t xml:space="preserve">Literatürde FTc’nin arteriyel basınç dalga formu analizleri gibi invaziv yöntemlerle karşılaştırılabilir doğruluk sağladığı ve sıvı yanıtlılığını öngörmede güvenilir bir belirteç olduğu bildirilmektedir. Wesselink ve ark. </w:t>
      </w:r>
      <w:sdt>
        <w:sdtPr>
          <w:rPr>
            <w:rFonts w:cs="Times New Roman"/>
            <w:color w:val="000000"/>
          </w:rPr>
          <w:tag w:val="MENDELEY_CITATION_v3_eyJjaXRhdGlvbklEIjoiTUVOREVMRVlfQ0lUQVRJT05fYjcyZGQzMmYtMjQ0ZS00ZGRiLTk4OTItYmFlN2E0YTQ3ZDk4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
          <w:id w:val="789479678"/>
          <w:placeholder>
            <w:docPart w:val="DefaultPlaceholder_-1854013440"/>
          </w:placeholder>
        </w:sdtPr>
        <w:sdtContent>
          <w:r w:rsidR="00F97B6D" w:rsidRPr="00F97B6D">
            <w:rPr>
              <w:rFonts w:cs="Times New Roman"/>
              <w:color w:val="000000"/>
            </w:rPr>
            <w:t>(7)</w:t>
          </w:r>
        </w:sdtContent>
      </w:sdt>
      <w:r w:rsidRPr="00AE0063">
        <w:rPr>
          <w:rFonts w:cs="Times New Roman"/>
        </w:rPr>
        <w:t xml:space="preserve"> , FTc’nin perioperatif hipotansiyon gelişimini önceden tahmin edebildiğini göstermiştir.</w:t>
      </w:r>
    </w:p>
    <w:p w14:paraId="698E019D"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lastRenderedPageBreak/>
        <w:t>Akım Volümü (Flow Volume)</w:t>
      </w:r>
    </w:p>
    <w:p w14:paraId="07E0C419"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Akım Volümü (Flow Volume), karotis arterden geçen kan volümünün hesaplanmasıdır. ön yük durumu hakkında ek bilgi sağlar ve hemodinamik değişiklikleri yansıtabilir. Sıvı yanıtlılığını destekleyici ek parametre olabilir. Öte yandan operatör bağımlılığı ve teknik zorluklar nedeniyle güvenilirliği sınırlıdır</w:t>
      </w:r>
    </w:p>
    <w:p w14:paraId="54CFA150" w14:textId="5A57CDD0"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 xml:space="preserve">Sun ve ark. </w:t>
      </w:r>
      <w:sdt>
        <w:sdtPr>
          <w:rPr>
            <w:rFonts w:ascii="Times New Roman" w:hAnsi="Times New Roman" w:cs="Times New Roman"/>
            <w:color w:val="000000"/>
          </w:rPr>
          <w:tag w:val="MENDELEY_CITATION_v3_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"/>
          <w:id w:val="-1482993694"/>
          <w:placeholder>
            <w:docPart w:val="DefaultPlaceholder_-1854013440"/>
          </w:placeholder>
        </w:sdtPr>
        <w:sdtContent>
          <w:r w:rsidR="00F97B6D" w:rsidRPr="00F97B6D">
            <w:rPr>
              <w:rFonts w:ascii="Times New Roman" w:hAnsi="Times New Roman" w:cs="Times New Roman"/>
              <w:color w:val="000000"/>
            </w:rPr>
            <w:t>(16)</w:t>
          </w:r>
        </w:sdtContent>
      </w:sdt>
      <w:r w:rsidRPr="00AE0063">
        <w:rPr>
          <w:rFonts w:ascii="Times New Roman" w:hAnsi="Times New Roman" w:cs="Times New Roman"/>
          <w:color w:val="auto"/>
        </w:rPr>
        <w:t xml:space="preserve">, flow volume değişikliklerinin ön yük yanıtlılığını yansıtarak hemodinamik instabiliteyi öngörmede katkı sağlayabileceğini belirtmiştir. Öte yandan Li ve ark. </w:t>
      </w:r>
      <w:sdt>
        <w:sdtPr>
          <w:rPr>
            <w:rFonts w:ascii="Times New Roman" w:hAnsi="Times New Roman" w:cs="Times New Roman"/>
            <w:color w:val="000000"/>
          </w:rPr>
          <w:tag w:val="MENDELEY_CITATION_v3_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"/>
          <w:id w:val="-1247800022"/>
          <w:placeholder>
            <w:docPart w:val="DefaultPlaceholder_-1854013440"/>
          </w:placeholder>
        </w:sdtPr>
        <w:sdtContent>
          <w:r w:rsidR="00F97B6D" w:rsidRPr="00F97B6D">
            <w:rPr>
              <w:rFonts w:ascii="Times New Roman" w:hAnsi="Times New Roman" w:cs="Times New Roman"/>
              <w:color w:val="000000"/>
            </w:rPr>
            <w:t>(17)</w:t>
          </w:r>
        </w:sdtContent>
      </w:sdt>
      <w:r w:rsidRPr="00AE0063">
        <w:rPr>
          <w:rFonts w:ascii="Times New Roman" w:hAnsi="Times New Roman" w:cs="Times New Roman"/>
          <w:color w:val="auto"/>
        </w:rPr>
        <w:t>, operatör bağımlılığı nedeniyle ölçümlerde değişkenlik olduğunu ve FTc kadar güvenilir bulunmadığını rapor etmiştir.</w:t>
      </w:r>
    </w:p>
    <w:p w14:paraId="3C6C56AD"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t>ΔVpeak (Solunumsal Pik Hız Değişimi)</w:t>
      </w:r>
    </w:p>
    <w:p w14:paraId="2345F1CF" w14:textId="615F5341"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ΔVpeak (Solunumsal Pik Hız Değişimi), solunuma bağlı pik sistolik hız değişimidir. Ön yük bağımlılığını yansıtır ve PIH öngörüsünde incelenmiştir. Mekanik ventilasyon altında güvenilir olmakla birlikte, spontan solunumda heterojen ve sınırlı doğruluk ortaya koymaktadır</w:t>
      </w:r>
      <w:sdt>
        <w:sdtPr>
          <w:rPr>
            <w:rFonts w:ascii="Times New Roman" w:hAnsi="Times New Roman" w:cs="Times New Roman"/>
            <w:color w:val="000000"/>
          </w:rPr>
          <w:tag w:val="MENDELEY_CITATION_v3_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BiMDEzZTMxODJhMTBlMjYiLCJJU1NOIjoiMDAwMy0zMDIyIiwiVVJMIjoiaHR0cHM6Ly9qb3VybmFscy5sd3cuY29tLzEwLjEwOTcvQUxOLjBiMDEzZTMxODJhMTBlMjYiLCJpc3N1ZWQiOnsiZGF0ZS1wYXJ0cyI6W1syMDEzLDksMV1dfSwicGFnZSI6IjUwNy01MTUiLCJpc3N1ZSI6IjMiLCJ2b2x1bWUiOiIxMTk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V19"/>
          <w:id w:val="-857729074"/>
          <w:placeholder>
            <w:docPart w:val="DefaultPlaceholder_-1854013440"/>
          </w:placeholder>
        </w:sdtPr>
        <w:sdtContent>
          <w:r w:rsidR="00F97B6D" w:rsidRPr="00F97B6D">
            <w:rPr>
              <w:rFonts w:ascii="Times New Roman" w:hAnsi="Times New Roman" w:cs="Times New Roman"/>
              <w:color w:val="000000"/>
            </w:rPr>
            <w:t>(6,8)</w:t>
          </w:r>
        </w:sdtContent>
      </w:sdt>
      <w:r w:rsidRPr="00AE0063">
        <w:rPr>
          <w:rFonts w:ascii="Times New Roman" w:hAnsi="Times New Roman" w:cs="Times New Roman"/>
          <w:color w:val="auto"/>
        </w:rPr>
        <w:t>.</w:t>
      </w:r>
    </w:p>
    <w:p w14:paraId="4D5A4633"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t>AT (Akselerasyon Zamanı)</w:t>
      </w:r>
    </w:p>
    <w:p w14:paraId="1B43EE9E" w14:textId="17C6D8A0" w:rsidR="00186256" w:rsidRPr="00AE0063" w:rsidRDefault="00621B48" w:rsidP="0082676B">
      <w:pPr>
        <w:pStyle w:val="Balk5"/>
        <w:spacing w:line="360" w:lineRule="auto"/>
        <w:rPr>
          <w:rFonts w:ascii="Times New Roman" w:hAnsi="Times New Roman" w:cs="Times New Roman"/>
          <w:color w:val="auto"/>
          <w:lang w:val="tr-TR"/>
        </w:rPr>
      </w:pPr>
      <w:r w:rsidRPr="00AE0063">
        <w:rPr>
          <w:rFonts w:ascii="Times New Roman" w:hAnsi="Times New Roman" w:cs="Times New Roman"/>
          <w:color w:val="auto"/>
        </w:rPr>
        <w:t xml:space="preserve"> Sistolün başlangıcından tepe sistolik hıza ulaşana kadar geçen süreyi ifade eder. Arteriyel sertlik ve sol ventrikül kontraktilitesi hakkında bilgi verir. Literatürde kısa AT değerlerinin artmış post-indüksiyonel hipotansiyon (PIH) riski ile bağlantılı olduğu bildirilmektedir</w:t>
      </w:r>
      <w:sdt>
        <w:sdtPr>
          <w:rPr>
            <w:rFonts w:ascii="Times New Roman" w:hAnsi="Times New Roman" w:cs="Times New Roman"/>
            <w:color w:val="000000"/>
          </w:rPr>
          <w:tag w:val="MENDELEY_CITATION_v3_eyJjaXRhdGlvbklEIjoiTUVOREVMRVlfQ0lUQVRJT05fODVkMDI4YjYtNDBmZS00MTRhLWJkNTEtM2JmOWZmZDUxNDQ1IiwicHJvcGVydGllcyI6eyJub3RlSW5kZXgiOjB9LCJpc0VkaXRlZCI6ZmFsc2UsIm1hbnVhbE92ZXJyaWRlIjp7ImlzTWFudWFsbHlPdmVycmlkZGVuIjpmYWxzZSwiY2l0ZXByb2NUZXh0IjoiKDIxLDIy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"/>
          <w:id w:val="-884488689"/>
          <w:placeholder>
            <w:docPart w:val="DefaultPlaceholder_-1854013440"/>
          </w:placeholder>
        </w:sdtPr>
        <w:sdtContent>
          <w:r w:rsidR="00F97B6D" w:rsidRPr="00F97B6D">
            <w:rPr>
              <w:rFonts w:ascii="Times New Roman" w:hAnsi="Times New Roman" w:cs="Times New Roman"/>
              <w:color w:val="000000"/>
            </w:rPr>
            <w:t>(21,22)</w:t>
          </w:r>
        </w:sdtContent>
      </w:sdt>
      <w:r w:rsidRPr="00AE0063">
        <w:rPr>
          <w:rFonts w:ascii="Times New Roman" w:hAnsi="Times New Roman" w:cs="Times New Roman"/>
          <w:color w:val="auto"/>
        </w:rPr>
        <w:t>. Kontraktiliteyi doğrudan yansıtır, Öte yandan henüz standardize edilmiş cut-off değerleri bulunmadığından klinik kullanımı sınırlıdır.</w:t>
      </w:r>
    </w:p>
    <w:p w14:paraId="1825DFF1"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t xml:space="preserve">AI (Akselerasyon İndeksi) </w:t>
      </w:r>
    </w:p>
    <w:p w14:paraId="000CF167" w14:textId="62E19029" w:rsidR="00186256" w:rsidRPr="00AE0063" w:rsidRDefault="00621B48" w:rsidP="0082676B">
      <w:pPr>
        <w:pStyle w:val="Balk5"/>
        <w:spacing w:line="360" w:lineRule="auto"/>
        <w:rPr>
          <w:rFonts w:ascii="Times New Roman" w:hAnsi="Times New Roman" w:cs="Times New Roman"/>
          <w:color w:val="auto"/>
          <w:lang w:val="tr-TR"/>
        </w:rPr>
      </w:pPr>
      <w:r w:rsidRPr="00AE0063">
        <w:rPr>
          <w:rFonts w:ascii="Times New Roman" w:hAnsi="Times New Roman" w:cs="Times New Roman"/>
          <w:color w:val="auto"/>
        </w:rPr>
        <w:t xml:space="preserve"> (Tepe Sistolik Hız – Başlangıç Hızı)/AT formülüyle hesaplanır. Miyokard kontraktilitesini ve arteriyel tonusu yansıtır. Düşük AI değerleri, azalmış kontraktilite ve artmış PIH riski ile bağlantılı bulunduğu ifade edilmiştir</w:t>
      </w:r>
      <w:sdt>
        <w:sdtPr>
          <w:rPr>
            <w:rFonts w:ascii="Times New Roman" w:hAnsi="Times New Roman" w:cs="Times New Roman"/>
            <w:color w:val="000000"/>
          </w:rPr>
          <w:tag w:val="MENDELEY_CITATION_v3_eyJjaXRhdGlvbklEIjoiTUVOREVMRVlfQ0lUQVRJT05fYzc4MzMyNDMtYzMyMS00YjkwLWIyM2YtNjQxYmE4MzU3NzUyIiwicHJvcGVydGllcyI6eyJub3RlSW5kZXgiOjB9LCJpc0VkaXRlZCI6ZmFsc2UsIm1hbnVhbE92ZXJyaWRlIjp7ImlzTWFudWFsbHlPdmVycmlkZGVuIjpmYWxzZSwiY2l0ZXByb2NUZXh0IjoiKDIxLDIz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"/>
          <w:id w:val="1655100837"/>
          <w:placeholder>
            <w:docPart w:val="DefaultPlaceholder_-1854013440"/>
          </w:placeholder>
        </w:sdtPr>
        <w:sdtContent>
          <w:r w:rsidR="00F97B6D" w:rsidRPr="00F97B6D">
            <w:rPr>
              <w:rFonts w:ascii="Times New Roman" w:hAnsi="Times New Roman" w:cs="Times New Roman"/>
              <w:color w:val="000000"/>
            </w:rPr>
            <w:t>(21,23)</w:t>
          </w:r>
        </w:sdtContent>
      </w:sdt>
      <w:r w:rsidRPr="00AE0063">
        <w:rPr>
          <w:rFonts w:ascii="Times New Roman" w:hAnsi="Times New Roman" w:cs="Times New Roman"/>
          <w:color w:val="auto"/>
        </w:rPr>
        <w:t>. Bazı prospektif araştırmalar FTc ile birlikte değerlendirildiğinde AI’nin öngörü kapasitesi doğruluğu artırdığını göstermiştir. Ancak ön yük ve art yük gibi faktörlerden etkilenmesi nedeniyle tek başına güvenilir bir belirteç olarak kullanılmamaktadır.</w:t>
      </w:r>
    </w:p>
    <w:p w14:paraId="0B95AF86" w14:textId="3DB6109F"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lastRenderedPageBreak/>
        <w:t xml:space="preserve">Araştırmalarda ΔVpeak’in öngörü kapasitesi değeri tartışmalıdır. Wang ve ark. </w:t>
      </w:r>
      <w:sdt>
        <w:sdtPr>
          <w:rPr>
            <w:rFonts w:ascii="Times New Roman" w:hAnsi="Times New Roman" w:cs="Times New Roman"/>
            <w:color w:val="000000"/>
          </w:rPr>
          <w:tag w:val="MENDELEY_CITATION_v3_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"/>
          <w:id w:val="-1341765517"/>
          <w:placeholder>
            <w:docPart w:val="DefaultPlaceholder_-1854013440"/>
          </w:placeholder>
        </w:sdtPr>
        <w:sdtContent>
          <w:r w:rsidR="00F97B6D" w:rsidRPr="00F97B6D">
            <w:rPr>
              <w:rFonts w:ascii="Times New Roman" w:hAnsi="Times New Roman" w:cs="Times New Roman"/>
              <w:color w:val="000000"/>
            </w:rPr>
            <w:t>(24)</w:t>
          </w:r>
        </w:sdtContent>
      </w:sdt>
      <w:r w:rsidRPr="00AE0063">
        <w:rPr>
          <w:rFonts w:ascii="Times New Roman" w:hAnsi="Times New Roman" w:cs="Times New Roman"/>
          <w:color w:val="auto"/>
        </w:rPr>
        <w:t xml:space="preserve"> bu parametrenin hipotansiyon riskini öngörmede yararlı olabileceğini bildirirken, Hung ve ark. </w:t>
      </w:r>
      <w:sdt>
        <w:sdtPr>
          <w:rPr>
            <w:rFonts w:ascii="Times New Roman" w:hAnsi="Times New Roman" w:cs="Times New Roman"/>
            <w:color w:val="000000"/>
          </w:rPr>
          <w:tag w:val="MENDELEY_CITATION_v3_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"/>
          <w:id w:val="1589111994"/>
          <w:placeholder>
            <w:docPart w:val="DefaultPlaceholder_-1854013440"/>
          </w:placeholder>
        </w:sdtPr>
        <w:sdtContent>
          <w:r w:rsidR="00F97B6D" w:rsidRPr="00F97B6D">
            <w:rPr>
              <w:rFonts w:ascii="Times New Roman" w:hAnsi="Times New Roman" w:cs="Times New Roman"/>
              <w:color w:val="000000"/>
            </w:rPr>
            <w:t>(25)</w:t>
          </w:r>
        </w:sdtContent>
      </w:sdt>
      <w:r w:rsidRPr="00AE0063">
        <w:rPr>
          <w:rFonts w:ascii="Times New Roman" w:hAnsi="Times New Roman" w:cs="Times New Roman"/>
          <w:color w:val="auto"/>
        </w:rPr>
        <w:t xml:space="preserve"> ve Maitra ve ark. </w:t>
      </w:r>
      <w:sdt>
        <w:sdtPr>
          <w:rPr>
            <w:rFonts w:ascii="Times New Roman" w:hAnsi="Times New Roman" w:cs="Times New Roman"/>
            <w:color w:val="000000"/>
          </w:rPr>
          <w:tag w:val="MENDELEY_CITATION_v3_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"/>
          <w:id w:val="1666973023"/>
          <w:placeholder>
            <w:docPart w:val="DefaultPlaceholder_-1854013440"/>
          </w:placeholder>
        </w:sdtPr>
        <w:sdtContent>
          <w:r w:rsidR="00F97B6D" w:rsidRPr="00F97B6D">
            <w:rPr>
              <w:rFonts w:ascii="Times New Roman" w:hAnsi="Times New Roman" w:cs="Times New Roman"/>
              <w:color w:val="000000"/>
            </w:rPr>
            <w:t>(26)</w:t>
          </w:r>
        </w:sdtContent>
      </w:sdt>
      <w:r w:rsidRPr="00AE0063">
        <w:rPr>
          <w:rFonts w:ascii="Times New Roman" w:hAnsi="Times New Roman" w:cs="Times New Roman"/>
          <w:color w:val="auto"/>
        </w:rPr>
        <w:t xml:space="preserve"> doğruluk düzeyini FTc’ye kıyasla daha düşük bulmuştur.</w:t>
      </w:r>
    </w:p>
    <w:p w14:paraId="087B5684"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 xml:space="preserve">Bu parametrelerin çalışmamızda da ölçülmüş olması, literatürdeki heterojen sonuçlarla birlikte değerlendirildiğinde kritiktir. </w:t>
      </w:r>
      <w:r w:rsidR="005D412E" w:rsidRPr="00AE0063">
        <w:rPr>
          <w:rFonts w:ascii="Times New Roman" w:hAnsi="Times New Roman" w:cs="Times New Roman"/>
          <w:color w:val="auto"/>
        </w:rPr>
        <w:t>B</w:t>
      </w:r>
      <w:r w:rsidRPr="00AE0063">
        <w:rPr>
          <w:rFonts w:ascii="Times New Roman" w:hAnsi="Times New Roman" w:cs="Times New Roman"/>
          <w:color w:val="auto"/>
        </w:rPr>
        <w:t xml:space="preserve">u </w:t>
      </w:r>
      <w:r w:rsidR="005D412E" w:rsidRPr="00AE0063">
        <w:rPr>
          <w:rFonts w:ascii="Times New Roman" w:hAnsi="Times New Roman" w:cs="Times New Roman"/>
          <w:color w:val="auto"/>
        </w:rPr>
        <w:t>kaps</w:t>
      </w:r>
      <w:r w:rsidRPr="00AE0063">
        <w:rPr>
          <w:rFonts w:ascii="Times New Roman" w:hAnsi="Times New Roman" w:cs="Times New Roman"/>
          <w:color w:val="auto"/>
        </w:rPr>
        <w:t>amda çalışmamızda FTc, ΔVpeak, Flow Volume, AT ve AI birlikte ele alınarak post-indüksiyonel hipotansiyon (PIH) prediksiyonundaki katkıları araştırılmıştır.</w:t>
      </w:r>
    </w:p>
    <w:p w14:paraId="7EB2B4E0" w14:textId="241BE948"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Literatürde kısa AT ve düşük AI değerlerinin PIH gelişen hastalarda daha sık rapor edildiği kaydedilmiştir. Bunun nedeni bu parametrelerin arteriyel tonus ve sol ventrikül kontraktilitesini yansıtmasıdır. Öte yandan FTc ve ΔVpeak’e kıyasla AT ve AI’nin PIH öngörü kapasitesi gücü daha sınırlı bulunduğu ifade edilmiştir</w:t>
      </w:r>
      <w:sdt>
        <w:sdtPr>
          <w:rPr>
            <w:rFonts w:ascii="Times New Roman" w:hAnsi="Times New Roman" w:cs="Times New Roman"/>
            <w:color w:val="000000"/>
          </w:rPr>
          <w:tag w:val="MENDELEY_CITATION_v3_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"/>
          <w:id w:val="1274216903"/>
          <w:placeholder>
            <w:docPart w:val="DefaultPlaceholder_-1854013440"/>
          </w:placeholder>
        </w:sdtPr>
        <w:sdtContent>
          <w:r w:rsidR="00F97B6D" w:rsidRPr="00F97B6D">
            <w:rPr>
              <w:rFonts w:ascii="Times New Roman" w:hAnsi="Times New Roman" w:cs="Times New Roman"/>
              <w:color w:val="000000"/>
            </w:rPr>
            <w:t>(22)</w:t>
          </w:r>
        </w:sdtContent>
      </w:sdt>
      <w:r w:rsidRPr="00AE0063">
        <w:rPr>
          <w:rFonts w:ascii="Times New Roman" w:hAnsi="Times New Roman" w:cs="Times New Roman"/>
          <w:color w:val="auto"/>
        </w:rPr>
        <w:t xml:space="preserve">. </w:t>
      </w:r>
    </w:p>
    <w:p w14:paraId="28D1E27E" w14:textId="29A23452" w:rsidR="00186256" w:rsidRPr="00AE0063" w:rsidRDefault="005D412E"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Buna karşılık bazı prospektif araştırmalarda, FTc ile birlikte değerlendirildiğinde AI’nin PIH öngörüsünü iyileştirdiği ve başlıca yaşlı hasta popülasyonunda anlamlı katkı sağladığı bildirilmektedir</w:t>
      </w:r>
      <w:sdt>
        <w:sdtPr>
          <w:rPr>
            <w:rFonts w:ascii="Times New Roman" w:hAnsi="Times New Roman" w:cs="Times New Roman"/>
            <w:color w:val="000000"/>
          </w:rPr>
          <w:tag w:val="MENDELEY_CITATION_v3_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"/>
          <w:id w:val="-1541821854"/>
          <w:placeholder>
            <w:docPart w:val="DefaultPlaceholder_-1854013440"/>
          </w:placeholder>
        </w:sdtPr>
        <w:sdtContent>
          <w:r w:rsidR="00F97B6D" w:rsidRPr="00F97B6D">
            <w:rPr>
              <w:rFonts w:ascii="Times New Roman" w:hAnsi="Times New Roman" w:cs="Times New Roman"/>
              <w:color w:val="000000"/>
            </w:rPr>
            <w:t>(23)</w:t>
          </w:r>
        </w:sdtContent>
      </w:sdt>
      <w:r w:rsidRPr="00AE0063">
        <w:rPr>
          <w:rFonts w:ascii="Times New Roman" w:hAnsi="Times New Roman" w:cs="Times New Roman"/>
          <w:color w:val="auto"/>
        </w:rPr>
        <w:t xml:space="preserve">. Henüz bu parametreler için net cut-off değerleri belirlenmemiş olup, bu durum klinik kullanımını kısıtlamaktadır. </w:t>
      </w:r>
    </w:p>
    <w:p w14:paraId="45D8EA55" w14:textId="28645552"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Güncel araştırmalarda bu parametrelerin kombine kullanımının, başlıca yapay zeka tabanlı algoritmalarla desteklenmesi halinde perioperatif hipotansiyonun öngörülmesinde daha yüksek performans sağlayabileceği vurgulanmaktadır</w:t>
      </w:r>
      <w:sdt>
        <w:sdtPr>
          <w:rPr>
            <w:rFonts w:ascii="Times New Roman" w:hAnsi="Times New Roman" w:cs="Times New Roman"/>
            <w:color w:val="000000"/>
          </w:rPr>
          <w:tag w:val="MENDELEY_CITATION_v3_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"/>
          <w:id w:val="-1114976789"/>
          <w:placeholder>
            <w:docPart w:val="DefaultPlaceholder_-1854013440"/>
          </w:placeholder>
        </w:sdtPr>
        <w:sdtContent>
          <w:r w:rsidR="00F97B6D" w:rsidRPr="00F97B6D">
            <w:rPr>
              <w:rFonts w:ascii="Times New Roman" w:hAnsi="Times New Roman" w:cs="Times New Roman"/>
              <w:color w:val="000000"/>
            </w:rPr>
            <w:t>(27,28)</w:t>
          </w:r>
        </w:sdtContent>
      </w:sdt>
      <w:r w:rsidRPr="00AE0063">
        <w:rPr>
          <w:rFonts w:ascii="Times New Roman" w:hAnsi="Times New Roman" w:cs="Times New Roman"/>
          <w:color w:val="auto"/>
        </w:rPr>
        <w:t>.</w:t>
      </w:r>
    </w:p>
    <w:p w14:paraId="2DA2A741" w14:textId="256410E2"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 xml:space="preserve">Literatürde FTc’nin arteriyel basınç dalga formu analizleri gibi invaziv yöntemlerle karşılaştırılabilir doğruluk sağladığı ve sıvı yanıtlılığını öngörmede güvenilir bir belirteç olduğu bildirilmektedir. Wesselink ve ark. </w:t>
      </w:r>
      <w:sdt>
        <w:sdtPr>
          <w:rPr>
            <w:rFonts w:ascii="Times New Roman" w:hAnsi="Times New Roman" w:cs="Times New Roman"/>
            <w:color w:val="000000"/>
          </w:rPr>
          <w:tag w:val="MENDELEY_CITATION_v3_eyJjaXRhdGlvbklEIjoiTUVOREVMRVlfQ0lUQVRJT05fMWE4MTllY2UtYTVmZi00MmJiLTg3NzEtZTU5MWJmMTZmZTJk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
          <w:id w:val="1079168418"/>
          <w:placeholder>
            <w:docPart w:val="DefaultPlaceholder_-1854013440"/>
          </w:placeholder>
        </w:sdtPr>
        <w:sdtContent>
          <w:r w:rsidR="00F97B6D" w:rsidRPr="00F97B6D">
            <w:rPr>
              <w:rFonts w:ascii="Times New Roman" w:hAnsi="Times New Roman" w:cs="Times New Roman"/>
              <w:color w:val="000000"/>
            </w:rPr>
            <w:t>(7)</w:t>
          </w:r>
        </w:sdtContent>
      </w:sdt>
      <w:r w:rsidRPr="00AE0063">
        <w:rPr>
          <w:rFonts w:ascii="Times New Roman" w:hAnsi="Times New Roman" w:cs="Times New Roman"/>
          <w:color w:val="auto"/>
        </w:rPr>
        <w:t>, FTc’nin perioperatif hipotansiyon gelişimini önceden tahmin edebildiğini göstermiştir.</w:t>
      </w:r>
    </w:p>
    <w:p w14:paraId="53F7436D" w14:textId="77777777" w:rsidR="00186256" w:rsidRPr="00AE0063" w:rsidRDefault="00186256" w:rsidP="0082676B">
      <w:pPr>
        <w:pStyle w:val="Balk5"/>
        <w:spacing w:line="360" w:lineRule="auto"/>
        <w:rPr>
          <w:rFonts w:ascii="Times New Roman" w:hAnsi="Times New Roman" w:cs="Times New Roman"/>
          <w:color w:val="auto"/>
        </w:rPr>
      </w:pPr>
    </w:p>
    <w:p w14:paraId="4FE28C21"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Tablo: Karotis Doppler parametrelerinin klinik değerlendirmesi</w:t>
      </w:r>
    </w:p>
    <w:tbl>
      <w:tblPr>
        <w:tblStyle w:val="AkKlavuz-Vurgu1"/>
        <w:tblW w:w="8620" w:type="dxa"/>
        <w:tblLayout w:type="fixed"/>
        <w:tblLook w:val="04A0" w:firstRow="1" w:lastRow="0" w:firstColumn="1" w:lastColumn="0" w:noHBand="0" w:noVBand="1"/>
      </w:tblPr>
      <w:tblGrid>
        <w:gridCol w:w="2155"/>
        <w:gridCol w:w="2156"/>
        <w:gridCol w:w="2154"/>
        <w:gridCol w:w="2155"/>
      </w:tblGrid>
      <w:tr w:rsidR="00AE0063" w:rsidRPr="00AE0063" w14:paraId="7B488794" w14:textId="77777777" w:rsidTr="00A52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Borders>
              <w:bottom w:val="single" w:sz="18" w:space="0" w:color="4F81BD"/>
            </w:tcBorders>
          </w:tcPr>
          <w:p w14:paraId="4126BE88"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lastRenderedPageBreak/>
              <w:t>Parametre</w:t>
            </w:r>
          </w:p>
        </w:tc>
        <w:tc>
          <w:tcPr>
            <w:tcW w:w="2156" w:type="dxa"/>
            <w:tcBorders>
              <w:bottom w:val="single" w:sz="18" w:space="0" w:color="4F81BD"/>
            </w:tcBorders>
          </w:tcPr>
          <w:p w14:paraId="06683A81" w14:textId="77777777" w:rsidR="00186256" w:rsidRPr="00AE0063" w:rsidRDefault="00621B48" w:rsidP="0082676B">
            <w:pPr>
              <w:pStyle w:val="Balk5"/>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Klinik Değeri</w:t>
            </w:r>
          </w:p>
        </w:tc>
        <w:tc>
          <w:tcPr>
            <w:tcW w:w="2154" w:type="dxa"/>
            <w:tcBorders>
              <w:bottom w:val="single" w:sz="18" w:space="0" w:color="4F81BD"/>
            </w:tcBorders>
          </w:tcPr>
          <w:p w14:paraId="67992B32" w14:textId="77777777" w:rsidR="00186256" w:rsidRPr="00AE0063" w:rsidRDefault="00621B48" w:rsidP="0082676B">
            <w:pPr>
              <w:pStyle w:val="Balk5"/>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Güçlü Yönleri</w:t>
            </w:r>
          </w:p>
        </w:tc>
        <w:tc>
          <w:tcPr>
            <w:tcW w:w="2155" w:type="dxa"/>
            <w:tcBorders>
              <w:bottom w:val="single" w:sz="18" w:space="0" w:color="4F81BD"/>
            </w:tcBorders>
          </w:tcPr>
          <w:p w14:paraId="7A1B102D" w14:textId="77777777" w:rsidR="00186256" w:rsidRPr="00AE0063" w:rsidRDefault="00621B48" w:rsidP="0082676B">
            <w:pPr>
              <w:pStyle w:val="Balk5"/>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Sınırlılıkları</w:t>
            </w:r>
          </w:p>
        </w:tc>
      </w:tr>
      <w:tr w:rsidR="00AE0063" w:rsidRPr="00AE0063" w14:paraId="3C752A2F" w14:textId="77777777" w:rsidTr="00A52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8863513"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FTc (Düzeltilmiş akım zamanı)</w:t>
            </w:r>
          </w:p>
        </w:tc>
        <w:tc>
          <w:tcPr>
            <w:tcW w:w="2156" w:type="dxa"/>
          </w:tcPr>
          <w:p w14:paraId="3FAEDA91" w14:textId="0CC71EDD" w:rsidR="00DB284F" w:rsidRPr="00AE0063" w:rsidRDefault="00621B48" w:rsidP="0082676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E0063">
              <w:rPr>
                <w:rFonts w:cs="Times New Roman"/>
              </w:rPr>
              <w:t>Ön yük yanıtlılığını ve hemodinamik rezervi yansıtır; PIH öngörü kapasitesi gücü yüksek</w:t>
            </w:r>
            <w:sdt>
              <w:sdtPr>
                <w:rPr>
                  <w:rFonts w:cs="Times New Roman"/>
                  <w:color w:val="000000"/>
                </w:rPr>
                <w:tag w:val="MENDELEY_CITATION_v3_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Sx7ImlkIjoiYTEyMzQ3ZDMtYjA5MS0zYWQ0LWJiNmYtY2IzM2UxNjQ4N2RhIiwiaXRlbURhdGEiOnsidHlwZSI6ImFydGljbGUtam91cm5hbCIsImlkIjoiYTEyMzQ3ZDMtYjA5MS0zYWQ0LWJiNmYtY2IzM2UxNjQ4N2RhIiwidGl0bGUiOiJJbnRyYW9wZXJhdGl2ZSBIeXBvdGVuc2lvbiBhbmQgMS1ZZWFyIE1vcnRhbGl0eSBhZnRlciBOb25jYXJkaWFjIFN1cmdlcnk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WZXJnb3V3ZSIsImdpdmVuIjoiWXZvbm5lIiwicGFyc2UtbmFtZXMiOmZhbHNlLCJkcm9wcGluZy1wYXJ0aWNsZSI6IiIsIm5vbi1kcm9wcGluZy1wYXJ0aWNsZSI6IiJ9LHsiZmFtaWx5IjoiRWxldmVsZCIsImdpdmVuIjoiRG91Z2xhc8KgSi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9BTE4uMGIwMTNlMzE4MWMxNDkzMCIsIklTU04iOiIwMDAzLTMwMjIiLCJpc3N1ZWQiOnsiZGF0ZS1wYXJ0cyI6W1syMDA5LDEyLDFdXX0sInBhZ2UiOiIxMjE3LTEyMjYiLCJpc3N1ZSI6IjYiLCJ2b2x1bWUiOiIxMTEifSwiaXNUZW1wb3JhcnkiOmZhbHNlfV19"/>
                <w:id w:val="-526102000"/>
                <w:placeholder>
                  <w:docPart w:val="DefaultPlaceholder_-1854013440"/>
                </w:placeholder>
              </w:sdtPr>
              <w:sdtContent>
                <w:r w:rsidR="00F97B6D" w:rsidRPr="00F97B6D">
                  <w:rPr>
                    <w:rFonts w:cs="Times New Roman"/>
                    <w:color w:val="000000"/>
                  </w:rPr>
                  <w:t>(5,6,8,9)</w:t>
                </w:r>
              </w:sdtContent>
            </w:sdt>
          </w:p>
        </w:tc>
        <w:tc>
          <w:tcPr>
            <w:tcW w:w="2154" w:type="dxa"/>
          </w:tcPr>
          <w:p w14:paraId="3203BD26" w14:textId="77777777" w:rsidR="00186256" w:rsidRPr="00AE0063" w:rsidRDefault="005D412E" w:rsidP="0082676B">
            <w:pPr>
              <w:pStyle w:val="Balk5"/>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İnvaziv olmayan, kolay uygulanabilir, tekrar edilebilir, yüksek doğruluk</w:t>
            </w:r>
          </w:p>
        </w:tc>
        <w:tc>
          <w:tcPr>
            <w:tcW w:w="2155" w:type="dxa"/>
          </w:tcPr>
          <w:p w14:paraId="547C37CA" w14:textId="77777777" w:rsidR="00186256" w:rsidRPr="00AE0063" w:rsidRDefault="00621B48" w:rsidP="0082676B">
            <w:pPr>
              <w:pStyle w:val="Balk5"/>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Kalp hızı ve aritmi etkisi; ölçüm standardizasyonu gerekli</w:t>
            </w:r>
          </w:p>
        </w:tc>
      </w:tr>
      <w:tr w:rsidR="00AE0063" w:rsidRPr="00AE0063" w14:paraId="3A6796A1" w14:textId="77777777" w:rsidTr="00A522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5E012D4"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ΔVpeak (solunumsal pik hız değişimi)</w:t>
            </w:r>
          </w:p>
        </w:tc>
        <w:tc>
          <w:tcPr>
            <w:tcW w:w="2156" w:type="dxa"/>
          </w:tcPr>
          <w:p w14:paraId="303F5357" w14:textId="1F62FE72" w:rsidR="00DB284F" w:rsidRPr="00AE0063" w:rsidRDefault="00621B48" w:rsidP="0082676B">
            <w:pPr>
              <w:spacing w:line="360" w:lineRule="auto"/>
              <w:cnfStyle w:val="000000010000" w:firstRow="0" w:lastRow="0" w:firstColumn="0" w:lastColumn="0" w:oddVBand="0" w:evenVBand="0" w:oddHBand="0" w:evenHBand="1" w:firstRowFirstColumn="0" w:firstRowLastColumn="0" w:lastRowFirstColumn="0" w:lastRowLastColumn="0"/>
              <w:rPr>
                <w:rFonts w:cs="Times New Roman"/>
              </w:rPr>
            </w:pPr>
            <w:r w:rsidRPr="00AE0063">
              <w:rPr>
                <w:rFonts w:cs="Times New Roman"/>
              </w:rPr>
              <w:t>Ön yük bağımlılığını yansıtır; PIH prediksiyonu için araştırılmış</w:t>
            </w:r>
            <w:sdt>
              <w:sdtPr>
                <w:rPr>
                  <w:rFonts w:cs="Times New Roman"/>
                  <w:color w:val="000000"/>
                </w:rPr>
                <w:tag w:val="MENDELEY_CITATION_v3_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BiMDEzZTMxODJhMTBlMjYiLCJJU1NOIjoiMDAwMy0zMDIyIiwiVVJMIjoiaHR0cHM6Ly9qb3VybmFscy5sd3cuY29tLzEwLjEwOTcvQUxOLjBiMDEzZTMxODJhMTBlMjYiLCJpc3N1ZWQiOnsiZGF0ZS1wYXJ0cyI6W1syMDEzLDksMV1dfSwicGFnZSI6IjUwNy01MTUiLCJpc3N1ZSI6IjMiLCJ2b2x1bWUiOiIxMTk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V19"/>
                <w:id w:val="360720738"/>
                <w:placeholder>
                  <w:docPart w:val="DefaultPlaceholder_-1854013440"/>
                </w:placeholder>
              </w:sdtPr>
              <w:sdtContent>
                <w:r w:rsidR="00F97B6D" w:rsidRPr="00F97B6D">
                  <w:rPr>
                    <w:rFonts w:cs="Times New Roman"/>
                    <w:color w:val="000000"/>
                  </w:rPr>
                  <w:t>(6,8)</w:t>
                </w:r>
              </w:sdtContent>
            </w:sdt>
          </w:p>
        </w:tc>
        <w:tc>
          <w:tcPr>
            <w:tcW w:w="2154" w:type="dxa"/>
          </w:tcPr>
          <w:p w14:paraId="086D020E" w14:textId="77777777" w:rsidR="00186256" w:rsidRPr="00AE0063" w:rsidRDefault="00621B48" w:rsidP="0082676B">
            <w:pPr>
              <w:pStyle w:val="Balk5"/>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Mekanik ventilasyonda yararlı, kolay hesaplanabilir</w:t>
            </w:r>
          </w:p>
        </w:tc>
        <w:tc>
          <w:tcPr>
            <w:tcW w:w="2155" w:type="dxa"/>
          </w:tcPr>
          <w:p w14:paraId="58F49792" w14:textId="77777777" w:rsidR="00186256" w:rsidRPr="00AE0063" w:rsidRDefault="00621B48" w:rsidP="0082676B">
            <w:pPr>
              <w:pStyle w:val="Balk5"/>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Spontan solunumda güvenilir değil; heterojen sonuçlar</w:t>
            </w:r>
          </w:p>
        </w:tc>
      </w:tr>
      <w:tr w:rsidR="00AE0063" w:rsidRPr="00AE0063" w14:paraId="553F8F5E" w14:textId="77777777" w:rsidTr="00A52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30A691E"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Akım Volümü (Flow Volume)</w:t>
            </w:r>
          </w:p>
        </w:tc>
        <w:tc>
          <w:tcPr>
            <w:tcW w:w="2156" w:type="dxa"/>
          </w:tcPr>
          <w:p w14:paraId="316F7A71" w14:textId="70A1B0BF" w:rsidR="00DB284F" w:rsidRPr="00AE0063" w:rsidRDefault="00960788" w:rsidP="0082676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Ö</w:t>
            </w:r>
            <w:r w:rsidR="00621B48" w:rsidRPr="00AE0063">
              <w:rPr>
                <w:rFonts w:cs="Times New Roman"/>
              </w:rPr>
              <w:t>n yük durumu hakkında ek bilgi sunar</w:t>
            </w:r>
            <w:sdt>
              <w:sdtPr>
                <w:rPr>
                  <w:rFonts w:cs="Times New Roman"/>
                  <w:color w:val="000000"/>
                </w:rPr>
                <w:tag w:val="MENDELEY_CITATION_v3_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"/>
                <w:id w:val="1572931839"/>
                <w:placeholder>
                  <w:docPart w:val="DefaultPlaceholder_-1854013440"/>
                </w:placeholder>
              </w:sdtPr>
              <w:sdtContent>
                <w:r w:rsidR="00F97B6D" w:rsidRPr="00F97B6D">
                  <w:rPr>
                    <w:rFonts w:cs="Times New Roman"/>
                    <w:color w:val="000000"/>
                  </w:rPr>
                  <w:t>(29,30)</w:t>
                </w:r>
              </w:sdtContent>
            </w:sdt>
          </w:p>
        </w:tc>
        <w:tc>
          <w:tcPr>
            <w:tcW w:w="2154" w:type="dxa"/>
          </w:tcPr>
          <w:p w14:paraId="1CB91306" w14:textId="77777777" w:rsidR="00186256" w:rsidRPr="00AE0063" w:rsidRDefault="00621B48" w:rsidP="0082676B">
            <w:pPr>
              <w:pStyle w:val="Balk5"/>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Hemodinamik değişiklikleri yansıtabilir</w:t>
            </w:r>
          </w:p>
        </w:tc>
        <w:tc>
          <w:tcPr>
            <w:tcW w:w="2155" w:type="dxa"/>
          </w:tcPr>
          <w:p w14:paraId="031B9C15" w14:textId="77777777" w:rsidR="00186256" w:rsidRPr="00AE0063" w:rsidRDefault="00621B48" w:rsidP="0082676B">
            <w:pPr>
              <w:pStyle w:val="Balk5"/>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Operatör bağımlılığı yüksek; teknik sınırlılıklar</w:t>
            </w:r>
          </w:p>
        </w:tc>
      </w:tr>
      <w:tr w:rsidR="00AE0063" w:rsidRPr="00AE0063" w14:paraId="78F41BB7" w14:textId="77777777" w:rsidTr="00A522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26BFCC5"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AT (Akselerasyon Zamanı)</w:t>
            </w:r>
          </w:p>
        </w:tc>
        <w:tc>
          <w:tcPr>
            <w:tcW w:w="2156" w:type="dxa"/>
          </w:tcPr>
          <w:p w14:paraId="03CCC01A" w14:textId="46E02ABB" w:rsidR="00DB284F" w:rsidRPr="00AE0063" w:rsidRDefault="00621B48" w:rsidP="0082676B">
            <w:pPr>
              <w:spacing w:line="360" w:lineRule="auto"/>
              <w:cnfStyle w:val="000000010000" w:firstRow="0" w:lastRow="0" w:firstColumn="0" w:lastColumn="0" w:oddVBand="0" w:evenVBand="0" w:oddHBand="0" w:evenHBand="1" w:firstRowFirstColumn="0" w:firstRowLastColumn="0" w:lastRowFirstColumn="0" w:lastRowLastColumn="0"/>
              <w:rPr>
                <w:rFonts w:cs="Times New Roman"/>
              </w:rPr>
            </w:pPr>
            <w:r w:rsidRPr="00AE0063">
              <w:rPr>
                <w:rFonts w:cs="Times New Roman"/>
              </w:rPr>
              <w:t>Arteriyel sertlik ve kontraktiliteyi yansıtır; kısa AT PIH ile bağlantılı</w:t>
            </w:r>
            <w:sdt>
              <w:sdtPr>
                <w:rPr>
                  <w:rFonts w:cs="Times New Roman"/>
                  <w:color w:val="000000"/>
                </w:rPr>
                <w:tag w:val="MENDELEY_CITATION_v3_eyJjaXRhdGlvbklEIjoiTUVOREVMRVlfQ0lUQVRJT05fZjFjYjNiYmQtMjAyYy00YzQ3LThhNWUtNTI0NjIxOGJlMDU4IiwicHJvcGVydGllcyI6eyJub3RlSW5kZXgiOjB9LCJpc0VkaXRlZCI6ZmFsc2UsIm1hbnVhbE92ZXJyaWRlIjp7ImlzTWFudWFsbHlPdmVycmlkZGVuIjpmYWxzZSwiY2l0ZXByb2NUZXh0IjoiKDIxLDIy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"/>
                <w:id w:val="-116071978"/>
                <w:placeholder>
                  <w:docPart w:val="DefaultPlaceholder_-1854013440"/>
                </w:placeholder>
              </w:sdtPr>
              <w:sdtContent>
                <w:r w:rsidR="00F97B6D" w:rsidRPr="00F97B6D">
                  <w:rPr>
                    <w:rFonts w:cs="Times New Roman"/>
                    <w:color w:val="000000"/>
                  </w:rPr>
                  <w:t>(21,22)</w:t>
                </w:r>
              </w:sdtContent>
            </w:sdt>
          </w:p>
        </w:tc>
        <w:tc>
          <w:tcPr>
            <w:tcW w:w="2154" w:type="dxa"/>
          </w:tcPr>
          <w:p w14:paraId="60F25134" w14:textId="77777777" w:rsidR="00186256" w:rsidRPr="00AE0063" w:rsidRDefault="00621B48" w:rsidP="0082676B">
            <w:pPr>
              <w:pStyle w:val="Balk5"/>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Kontraktilite hakkında doğrudan bilgi verir</w:t>
            </w:r>
          </w:p>
        </w:tc>
        <w:tc>
          <w:tcPr>
            <w:tcW w:w="2155" w:type="dxa"/>
          </w:tcPr>
          <w:p w14:paraId="4B222BB8" w14:textId="56AED731" w:rsidR="00186256" w:rsidRPr="00AE0063" w:rsidRDefault="00621B48" w:rsidP="0082676B">
            <w:pPr>
              <w:pStyle w:val="Balk5"/>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Standardize cut-off yok; doğrulu</w:t>
            </w:r>
            <w:r w:rsidR="00522911">
              <w:rPr>
                <w:rFonts w:ascii="Times New Roman" w:hAnsi="Times New Roman" w:cs="Times New Roman"/>
                <w:color w:val="auto"/>
              </w:rPr>
              <w:t xml:space="preserve">ğu </w:t>
            </w:r>
            <w:r w:rsidR="00522911" w:rsidRPr="00AE0063">
              <w:rPr>
                <w:rFonts w:ascii="Times New Roman" w:hAnsi="Times New Roman" w:cs="Times New Roman"/>
                <w:color w:val="auto"/>
              </w:rPr>
              <w:t>sınırlı</w:t>
            </w:r>
          </w:p>
        </w:tc>
      </w:tr>
      <w:tr w:rsidR="00AE0063" w:rsidRPr="00AE0063" w14:paraId="754D3811" w14:textId="77777777" w:rsidTr="00A52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7D82E92" w14:textId="77777777"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AI (Akselerasyon İndeksi)</w:t>
            </w:r>
          </w:p>
        </w:tc>
        <w:tc>
          <w:tcPr>
            <w:tcW w:w="2156" w:type="dxa"/>
          </w:tcPr>
          <w:p w14:paraId="4B7F70E1" w14:textId="23738C3F" w:rsidR="00DB284F" w:rsidRPr="00AE0063" w:rsidRDefault="00621B48" w:rsidP="0082676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E0063">
              <w:rPr>
                <w:rFonts w:cs="Times New Roman"/>
              </w:rPr>
              <w:t>Kontraktiliteyi yansıtır; düşük AI PIH riskini yansıtır</w:t>
            </w:r>
            <w:sdt>
              <w:sdtPr>
                <w:rPr>
                  <w:rFonts w:cs="Times New Roman"/>
                  <w:color w:val="000000"/>
                </w:rPr>
                <w:tag w:val="MENDELEY_CITATION_v3_eyJjaXRhdGlvbklEIjoiTUVOREVMRVlfQ0lUQVRJT05fYWU5NWMwMGUtNjU3MS00NDMyLWI1YmEtZjBhM2I2ZWNiMDNmIiwicHJvcGVydGllcyI6eyJub3RlSW5kZXgiOjB9LCJpc0VkaXRlZCI6ZmFsc2UsIm1hbnVhbE92ZXJyaWRlIjp7ImlzTWFudWFsbHlPdmVycmlkZGVuIjpmYWxzZSwiY2l0ZXByb2NUZXh0IjoiKDIxLDIz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"/>
                <w:id w:val="1358393845"/>
                <w:placeholder>
                  <w:docPart w:val="DefaultPlaceholder_-1854013440"/>
                </w:placeholder>
              </w:sdtPr>
              <w:sdtContent>
                <w:r w:rsidR="00F97B6D" w:rsidRPr="00F97B6D">
                  <w:rPr>
                    <w:rFonts w:cs="Times New Roman"/>
                    <w:color w:val="000000"/>
                  </w:rPr>
                  <w:t>(21,23)</w:t>
                </w:r>
              </w:sdtContent>
            </w:sdt>
          </w:p>
        </w:tc>
        <w:tc>
          <w:tcPr>
            <w:tcW w:w="2154" w:type="dxa"/>
          </w:tcPr>
          <w:p w14:paraId="731A3968" w14:textId="77777777" w:rsidR="00186256" w:rsidRPr="00AE0063" w:rsidRDefault="00621B48" w:rsidP="0082676B">
            <w:pPr>
              <w:pStyle w:val="Balk5"/>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Miyokard fonksiyonu hakkında bilgi sağlar</w:t>
            </w:r>
          </w:p>
        </w:tc>
        <w:tc>
          <w:tcPr>
            <w:tcW w:w="2155" w:type="dxa"/>
          </w:tcPr>
          <w:p w14:paraId="50194A89" w14:textId="77777777" w:rsidR="00186256" w:rsidRPr="00AE0063" w:rsidRDefault="005D412E" w:rsidP="0082676B">
            <w:pPr>
              <w:pStyle w:val="Balk5"/>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AE0063">
              <w:rPr>
                <w:rFonts w:ascii="Times New Roman" w:hAnsi="Times New Roman" w:cs="Times New Roman"/>
                <w:color w:val="auto"/>
              </w:rPr>
              <w:t>Ön yük ve art yük’dan etkilenir; sınırlı öngörü kapasitesi güç</w:t>
            </w:r>
          </w:p>
        </w:tc>
      </w:tr>
    </w:tbl>
    <w:p w14:paraId="19F64913" w14:textId="185E1F51" w:rsidR="00A52238" w:rsidRDefault="00A52238" w:rsidP="00A52238">
      <w:pPr>
        <w:pStyle w:val="Balk5"/>
        <w:spacing w:line="360" w:lineRule="auto"/>
        <w:rPr>
          <w:rFonts w:ascii="Times New Roman" w:hAnsi="Times New Roman" w:cs="Times New Roman"/>
          <w:color w:val="auto"/>
        </w:rPr>
      </w:pPr>
      <w:r w:rsidRPr="00A52238">
        <w:rPr>
          <w:rFonts w:ascii="Times New Roman" w:hAnsi="Times New Roman" w:cs="Times New Roman"/>
          <w:color w:val="auto"/>
        </w:rPr>
        <w:lastRenderedPageBreak/>
        <w:t xml:space="preserve">Bu multifaktöriyel risk değerlendirmesinde, </w:t>
      </w:r>
      <w:r w:rsidRPr="00A52238">
        <w:rPr>
          <w:rFonts w:ascii="Times New Roman" w:hAnsi="Times New Roman" w:cs="Times New Roman"/>
          <w:b/>
          <w:bCs/>
          <w:color w:val="auto"/>
        </w:rPr>
        <w:t>perioperatif dönemdeki sıvı dengesi ve volüm durumu</w:t>
      </w:r>
      <w:r w:rsidRPr="00A52238">
        <w:rPr>
          <w:rFonts w:ascii="Times New Roman" w:hAnsi="Times New Roman" w:cs="Times New Roman"/>
          <w:color w:val="auto"/>
        </w:rPr>
        <w:t xml:space="preserve">, </w:t>
      </w:r>
      <w:r w:rsidRPr="00A52238">
        <w:rPr>
          <w:rFonts w:ascii="Times New Roman" w:hAnsi="Times New Roman" w:cs="Times New Roman"/>
          <w:b/>
          <w:bCs/>
          <w:color w:val="auto"/>
        </w:rPr>
        <w:t>Post-İndüksiyonel Hipotansiyon (PIH) riskinde kritik bir rol oynamaktadır;</w:t>
      </w:r>
      <w:r w:rsidRPr="00A52238">
        <w:rPr>
          <w:rFonts w:ascii="Times New Roman" w:hAnsi="Times New Roman" w:cs="Times New Roman"/>
          <w:color w:val="auto"/>
        </w:rPr>
        <w:t xml:space="preserve"> zira anestezi indüksiyonunun vazodilatör etkileri, vücuttaki </w:t>
      </w:r>
      <w:r w:rsidRPr="00A52238">
        <w:rPr>
          <w:rFonts w:ascii="Times New Roman" w:hAnsi="Times New Roman" w:cs="Times New Roman"/>
          <w:b/>
          <w:bCs/>
          <w:color w:val="auto"/>
        </w:rPr>
        <w:t>su ve elektrolit metabolizması</w:t>
      </w:r>
      <w:r w:rsidRPr="00A52238">
        <w:rPr>
          <w:rFonts w:ascii="Times New Roman" w:hAnsi="Times New Roman" w:cs="Times New Roman"/>
          <w:color w:val="auto"/>
        </w:rPr>
        <w:t xml:space="preserve"> dengesizlikleriyle birleştiğinde, hemodinamik dekompansasyona zemin hazırlayabilir.</w:t>
      </w:r>
    </w:p>
    <w:p w14:paraId="462A68BB" w14:textId="77777777" w:rsidR="008C0C80" w:rsidRPr="008C0C80" w:rsidRDefault="008C0C80" w:rsidP="008C0C80"/>
    <w:p w14:paraId="21711B33" w14:textId="239DE065" w:rsidR="00186256" w:rsidRPr="00A52238" w:rsidRDefault="00621B48" w:rsidP="0082676B">
      <w:pPr>
        <w:pStyle w:val="Balk5"/>
        <w:spacing w:line="360" w:lineRule="auto"/>
        <w:rPr>
          <w:rFonts w:ascii="Times New Roman" w:hAnsi="Times New Roman" w:cs="Times New Roman"/>
          <w:b/>
          <w:bCs/>
          <w:color w:val="auto"/>
          <w:sz w:val="28"/>
          <w:szCs w:val="28"/>
        </w:rPr>
      </w:pPr>
      <w:r w:rsidRPr="00A52238">
        <w:rPr>
          <w:rFonts w:ascii="Times New Roman" w:hAnsi="Times New Roman" w:cs="Times New Roman"/>
          <w:b/>
          <w:bCs/>
          <w:color w:val="auto"/>
          <w:sz w:val="28"/>
          <w:szCs w:val="28"/>
        </w:rPr>
        <w:lastRenderedPageBreak/>
        <w:t>Su Metabolizması ve Hemodinamik İzlem</w:t>
      </w:r>
    </w:p>
    <w:p w14:paraId="0B2D2E6D" w14:textId="0921761C"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 xml:space="preserve">Vücuttaki sıvıların büyük bölümü sudan oluşur; su, elektrolitler (sodyum, potasyum, magnezyum, klorür, fosfat vb.), metabolitler (oksijen, glikoz, üre, karbondioksit) ve proteinler (pıhtılaşma faktörleri, immünoglobulinler, albümin, hormonlar) için temel çözücü ortamı sağlar </w:t>
      </w:r>
      <w:sdt>
        <w:sdtPr>
          <w:rPr>
            <w:rFonts w:ascii="Times New Roman" w:hAnsi="Times New Roman" w:cs="Times New Roman"/>
            <w:color w:val="000000"/>
          </w:rPr>
          <w:tag w:val="MENDELEY_CITATION_v3_eyJjaXRhdGlvbklEIjoiTUVOREVMRVlfQ0lUQVRJT05fNGE0MjA3NWUtZDAyOS00MDdmLTk5NTgtZDVhMGE2MWFhNjhiIiwicHJvcGVydGllcyI6eyJub3RlSW5kZXgiOjB9LCJpc0VkaXRlZCI6ZmFsc2UsIm1hbnVhbE92ZXJyaWRlIjp7ImlzTWFudWFsbHlPdmVycmlkZGVuIjpmYWxzZSwiY2l0ZXByb2NUZXh0IjoiKDgpIiwibWFudWFsT3ZlcnJpZGVUZXh0IjoiIn0sImNpdGF0aW9uSXRlbXMiOlt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V19"/>
          <w:id w:val="-1567565154"/>
          <w:placeholder>
            <w:docPart w:val="DefaultPlaceholder_-1854013440"/>
          </w:placeholder>
        </w:sdtPr>
        <w:sdtContent>
          <w:r w:rsidR="00F97B6D" w:rsidRPr="00F97B6D">
            <w:rPr>
              <w:rFonts w:ascii="Times New Roman" w:hAnsi="Times New Roman" w:cs="Times New Roman"/>
              <w:color w:val="000000"/>
            </w:rPr>
            <w:t>(8)</w:t>
          </w:r>
        </w:sdtContent>
      </w:sdt>
      <w:r w:rsidRPr="00AE0063">
        <w:rPr>
          <w:rFonts w:ascii="Times New Roman" w:hAnsi="Times New Roman" w:cs="Times New Roman"/>
          <w:color w:val="auto"/>
        </w:rPr>
        <w:t xml:space="preserve">. Hücre içi–dışı sıvı dengesinin korunması, hücresel homeostaz, sinyal iletimi ve organ perfüzyonu için zorunludur. </w:t>
      </w:r>
    </w:p>
    <w:p w14:paraId="5F5AB63B" w14:textId="37AB06A8"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 xml:space="preserve">Bu denge; ozmotik, onkotik ve hidrostatik kuvvetlerin yanı sıra nörohormonal düzeneklerle sürekli kontrol altında tutulur. Patolojik durumlarda bu dengedeki bozulma, hücresel işlev kaybı ve çoklu organ disfonksiyonuna kadar uzanan sonuçlar doğurabilir </w:t>
      </w:r>
      <w:sdt>
        <w:sdtPr>
          <w:rPr>
            <w:rFonts w:ascii="Times New Roman" w:hAnsi="Times New Roman" w:cs="Times New Roman"/>
            <w:color w:val="000000"/>
          </w:rPr>
          <w:tag w:val="MENDELEY_CITATION_v3_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WZXJnb3V3ZSIsImdpdmVuIjoiWXZvbm5lIiwicGFyc2UtbmFtZXMiOmZhbHNlLCJkcm9wcGluZy1wYXJ0aWNsZSI6IiIsIm5vbi1kcm9wcGluZy1wYXJ0aWNsZSI6IiJ9LHsiZmFtaWx5IjoiRWxldmVsZCIsImdpdmVuIjoiRG91Z2xhc8KgSi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9BTE4uMGIwMTNlMzE4MWMxNDkzMCIsIklTU04iOiIwMDAzLTMwMjIiLCJpc3N1ZWQiOnsiZGF0ZS1wYXJ0cyI6W1syMDA5LDEyLDFdXX0sInBhZ2UiOiIxMjE3LTEyMjYiLCJpc3N1ZSI6IjYiLCJ2b2x1bWUiOiIxMTEifSwiaXNUZW1wb3JhcnkiOmZhbHNlfV19"/>
          <w:id w:val="-82535960"/>
          <w:placeholder>
            <w:docPart w:val="DefaultPlaceholder_-1854013440"/>
          </w:placeholder>
        </w:sdtPr>
        <w:sdtContent>
          <w:r w:rsidR="00F97B6D" w:rsidRPr="00F97B6D">
            <w:rPr>
              <w:rFonts w:ascii="Times New Roman" w:hAnsi="Times New Roman" w:cs="Times New Roman"/>
              <w:color w:val="000000"/>
            </w:rPr>
            <w:t>(9)</w:t>
          </w:r>
        </w:sdtContent>
      </w:sdt>
      <w:r w:rsidRPr="00AE0063">
        <w:rPr>
          <w:rFonts w:ascii="Times New Roman" w:hAnsi="Times New Roman" w:cs="Times New Roman"/>
          <w:color w:val="auto"/>
        </w:rPr>
        <w:t>.</w:t>
      </w:r>
    </w:p>
    <w:p w14:paraId="360DDCD6"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t>Vücut Sıvıları ve Dağılımı</w:t>
      </w:r>
    </w:p>
    <w:p w14:paraId="4CDDCAB1" w14:textId="28833282"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 xml:space="preserve">Ortalama 70 kg’lık bir erkekte toplam vücut suyu (TVS) vücut ağırlığının yaklaşık %60’ıdır (~42 L). Bunun üçte ikisi hücre içi sıvıda (HİS; ~28 L), üçte biri hücre dışı sıvıda (HDS; ~14 L) yer alır. HDS; interstisyel sıvı (~10,5 L) ve plazma (~3,5 L) kompartmanlarına ayrılır </w:t>
      </w:r>
      <w:sdt>
        <w:sdtPr>
          <w:rPr>
            <w:rFonts w:ascii="Times New Roman" w:hAnsi="Times New Roman" w:cs="Times New Roman"/>
            <w:color w:val="000000"/>
          </w:rPr>
          <w:tag w:val="MENDELEY_CITATION_v3_eyJjaXRhdGlvbklEIjoiTUVOREVMRVlfQ0lUQVRJT05fNzZkNTU5NDItNjkyMC00ZDY2LTkwODYtMDIxZDkxZmRlNzdk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
          <w:id w:val="1356845954"/>
          <w:placeholder>
            <w:docPart w:val="DefaultPlaceholder_-1854013440"/>
          </w:placeholder>
        </w:sdtPr>
        <w:sdtContent>
          <w:r w:rsidR="00F97B6D" w:rsidRPr="00F97B6D">
            <w:rPr>
              <w:rFonts w:ascii="Times New Roman" w:hAnsi="Times New Roman" w:cs="Times New Roman"/>
              <w:color w:val="000000"/>
            </w:rPr>
            <w:t>(7)</w:t>
          </w:r>
        </w:sdtContent>
      </w:sdt>
      <w:r w:rsidRPr="00AE0063">
        <w:rPr>
          <w:rFonts w:ascii="Times New Roman" w:hAnsi="Times New Roman" w:cs="Times New Roman"/>
          <w:color w:val="auto"/>
        </w:rPr>
        <w:t xml:space="preserve">. HİS çok sayıda alt bölmeden oluşsa da işlevsel benzerlikleri nedeniyle pratikte tek kompartman gibi değerlendirilir </w:t>
      </w:r>
      <w:sdt>
        <w:sdtPr>
          <w:rPr>
            <w:rFonts w:ascii="Times New Roman" w:hAnsi="Times New Roman" w:cs="Times New Roman"/>
            <w:color w:val="000000"/>
          </w:rPr>
          <w:tag w:val="MENDELEY_CITATION_v3_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"/>
          <w:id w:val="-786734987"/>
          <w:placeholder>
            <w:docPart w:val="DefaultPlaceholder_-1854013440"/>
          </w:placeholder>
        </w:sdtPr>
        <w:sdtContent>
          <w:r w:rsidR="00F97B6D" w:rsidRPr="00F97B6D">
            <w:rPr>
              <w:rFonts w:ascii="Times New Roman" w:hAnsi="Times New Roman" w:cs="Times New Roman"/>
              <w:color w:val="000000"/>
            </w:rPr>
            <w:t>(10)</w:t>
          </w:r>
        </w:sdtContent>
      </w:sdt>
      <w:r w:rsidRPr="00AE0063">
        <w:rPr>
          <w:rFonts w:ascii="Times New Roman" w:hAnsi="Times New Roman" w:cs="Times New Roman"/>
          <w:color w:val="auto"/>
        </w:rPr>
        <w:t xml:space="preserve">. İnterstisyel sıvı, hücre–kapiller arası madde taşınımını mümkün kılar; plazma ise daha yüksek protein içeriği ve onkotik basıncı sayesinde taşınım ve hacim korunumunda belirleyicidir </w:t>
      </w:r>
      <w:sdt>
        <w:sdtPr>
          <w:rPr>
            <w:rFonts w:ascii="Times New Roman" w:hAnsi="Times New Roman" w:cs="Times New Roman"/>
            <w:color w:val="000000"/>
          </w:rPr>
          <w:tag w:val="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"/>
          <w:id w:val="-453257032"/>
          <w:placeholder>
            <w:docPart w:val="DefaultPlaceholder_-1854013440"/>
          </w:placeholder>
        </w:sdtPr>
        <w:sdtContent>
          <w:r w:rsidR="00F97B6D" w:rsidRPr="00F97B6D">
            <w:rPr>
              <w:rFonts w:ascii="Times New Roman" w:hAnsi="Times New Roman" w:cs="Times New Roman"/>
              <w:color w:val="000000"/>
            </w:rPr>
            <w:t>(11,29)</w:t>
          </w:r>
        </w:sdtContent>
      </w:sdt>
      <w:r w:rsidRPr="00AE0063">
        <w:rPr>
          <w:rFonts w:ascii="Times New Roman" w:hAnsi="Times New Roman" w:cs="Times New Roman"/>
          <w:color w:val="auto"/>
        </w:rPr>
        <w:t>.</w:t>
      </w:r>
    </w:p>
    <w:p w14:paraId="73B5D70B"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t>Günlük su alımı ve kaybı</w:t>
      </w:r>
    </w:p>
    <w:p w14:paraId="2207ACAC" w14:textId="431A78BD"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 xml:space="preserve"> Ortalama 2100 mL su besin/içeceklerle, ~200 mL ise metabolik su olarak alınır; başlıca kayıp yolu böbreklerdir. Buna ek olarak solunum ve deri yoluyla “görünmez” kayıp (600–800 mL), terleme (istirahatte ~100 mL; efor/sıcakta 1–2 L/saat) ve feçes (~100 mL) toplam dengeyi belirler </w:t>
      </w:r>
      <w:sdt>
        <w:sdtPr>
          <w:rPr>
            <w:rFonts w:ascii="Times New Roman" w:hAnsi="Times New Roman" w:cs="Times New Roman"/>
            <w:color w:val="000000"/>
          </w:rPr>
          <w:tag w:val="MENDELEY_CITATION_v3_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"/>
          <w:id w:val="2139068333"/>
          <w:placeholder>
            <w:docPart w:val="DefaultPlaceholder_-1854013440"/>
          </w:placeholder>
        </w:sdtPr>
        <w:sdtContent>
          <w:r w:rsidR="00F97B6D" w:rsidRPr="00F97B6D">
            <w:rPr>
              <w:rFonts w:ascii="Times New Roman" w:hAnsi="Times New Roman" w:cs="Times New Roman"/>
              <w:color w:val="000000"/>
            </w:rPr>
            <w:t>(30)</w:t>
          </w:r>
        </w:sdtContent>
      </w:sdt>
      <w:r w:rsidRPr="00AE0063">
        <w:rPr>
          <w:rFonts w:ascii="Times New Roman" w:hAnsi="Times New Roman" w:cs="Times New Roman"/>
          <w:color w:val="auto"/>
        </w:rPr>
        <w:t>. Klinik pratikte net sıvı dengesi, alım–çıkarım ve ağırlık değişimleriyle izlenir.</w:t>
      </w:r>
      <w:r w:rsidR="00E340E5">
        <w:rPr>
          <w:rFonts w:ascii="Times New Roman" w:hAnsi="Times New Roman" w:cs="Times New Roman"/>
          <w:color w:val="auto"/>
        </w:rPr>
        <w:t xml:space="preserve"> </w:t>
      </w:r>
      <w:r w:rsidR="00E340E5" w:rsidRPr="00E340E5">
        <w:rPr>
          <w:rFonts w:ascii="Times New Roman" w:hAnsi="Times New Roman" w:cs="Times New Roman"/>
          <w:color w:val="auto"/>
        </w:rPr>
        <w:t>Perioperatif sıvı dengesi, PIH riskini etkilediğinden bu kısımda kısaca sıvı dağılımı ve regülasyonu ele alınmıştır</w:t>
      </w:r>
      <w:r w:rsidR="00E340E5">
        <w:rPr>
          <w:rFonts w:ascii="Times New Roman" w:hAnsi="Times New Roman" w:cs="Times New Roman"/>
          <w:color w:val="auto"/>
        </w:rPr>
        <w:t>.</w:t>
      </w:r>
    </w:p>
    <w:p w14:paraId="1B77F6B6"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t>Su Metabolizmasının Düzenlenmesi</w:t>
      </w:r>
    </w:p>
    <w:p w14:paraId="64406EBE"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t>Kardiyovasküler Homeostaz</w:t>
      </w:r>
    </w:p>
    <w:p w14:paraId="16E56BEF" w14:textId="6254A0C8"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lastRenderedPageBreak/>
        <w:t xml:space="preserve">Kapiller ağ, plazma–interstisyel arası sıvı/solüt değişiminin primer sahasıdır. Endotel ve glikokaliks tabakası, seçici geçirgenlik sağlayarak küçük moleküllerin geçişine izin verirken proteinlerin kaçışını sınırlar; böylece onkotik gradyan korunur ve ödem riski azaltılır </w:t>
      </w:r>
      <w:sdt>
        <w:sdtPr>
          <w:rPr>
            <w:rFonts w:ascii="Times New Roman" w:hAnsi="Times New Roman" w:cs="Times New Roman"/>
            <w:color w:val="000000"/>
          </w:rPr>
          <w:tag w:val="MENDELEY_CITATION_v3_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"/>
          <w:id w:val="-1618982770"/>
          <w:placeholder>
            <w:docPart w:val="DefaultPlaceholder_-1854013440"/>
          </w:placeholder>
        </w:sdtPr>
        <w:sdtContent>
          <w:r w:rsidR="00F97B6D" w:rsidRPr="00F97B6D">
            <w:rPr>
              <w:rFonts w:ascii="Times New Roman" w:hAnsi="Times New Roman" w:cs="Times New Roman"/>
              <w:color w:val="000000"/>
            </w:rPr>
            <w:t>(12,13)</w:t>
          </w:r>
        </w:sdtContent>
      </w:sdt>
      <w:r w:rsidRPr="00AE0063">
        <w:rPr>
          <w:rFonts w:ascii="Times New Roman" w:hAnsi="Times New Roman" w:cs="Times New Roman"/>
          <w:color w:val="auto"/>
        </w:rPr>
        <w:t>. Glikokaliks bütünlüğünün bozulduğu sepsis ve iskemide, kapiller kaçak artışı hızlı volüm kaymasına ve doku ödemine yol açabilir.</w:t>
      </w:r>
    </w:p>
    <w:p w14:paraId="7A6A5B6E" w14:textId="77777777" w:rsidR="00186256" w:rsidRPr="00AE0063" w:rsidRDefault="00621B48" w:rsidP="0082676B">
      <w:pPr>
        <w:pStyle w:val="Balk5"/>
        <w:spacing w:line="360" w:lineRule="auto"/>
        <w:rPr>
          <w:rFonts w:ascii="Times New Roman" w:hAnsi="Times New Roman" w:cs="Times New Roman"/>
          <w:b/>
          <w:bCs/>
          <w:color w:val="auto"/>
        </w:rPr>
      </w:pPr>
      <w:r w:rsidRPr="00AE0063">
        <w:rPr>
          <w:rFonts w:ascii="Times New Roman" w:hAnsi="Times New Roman" w:cs="Times New Roman"/>
          <w:b/>
          <w:bCs/>
          <w:color w:val="auto"/>
        </w:rPr>
        <w:t>Nöral ve Humoral Kontrol</w:t>
      </w:r>
    </w:p>
    <w:p w14:paraId="5D428039" w14:textId="390D785C" w:rsidR="00186256" w:rsidRPr="00AE0063" w:rsidRDefault="00621B48" w:rsidP="0082676B">
      <w:pPr>
        <w:pStyle w:val="Balk5"/>
        <w:spacing w:line="360" w:lineRule="auto"/>
        <w:rPr>
          <w:rFonts w:ascii="Times New Roman" w:hAnsi="Times New Roman" w:cs="Times New Roman"/>
          <w:color w:val="auto"/>
        </w:rPr>
      </w:pPr>
      <w:r w:rsidRPr="00AE0063">
        <w:rPr>
          <w:rFonts w:ascii="Times New Roman" w:hAnsi="Times New Roman" w:cs="Times New Roman"/>
          <w:color w:val="auto"/>
        </w:rPr>
        <w:t xml:space="preserve">HDS hacminin temel belirleyicisi sodyumdur. Hipotalamik osmoreseptörler plazma osmolalitesini algılayarak susuzluğu ve vazopressin salınımını tetikler; vazopressin V2 reseptörleri üzerinden aquaporin-2 kanallarını artırarak su geri emilimini güçlendirir. Arteriyel baroreseptörler dolaşım hacmindeki azalmayı algılar; sempatik aktivasyon ve renin-anjiyotensin-aldosteron sistemi (RAAS) devreye girer. Anjiyotensin II, vazokonstriksiyon ve aldosteron aracılığıyla sodyum-su tutulmasını destekleyerek arter basıncını yükseltir </w:t>
      </w:r>
      <w:sdt>
        <w:sdtPr>
          <w:rPr>
            <w:rFonts w:ascii="Times New Roman" w:hAnsi="Times New Roman" w:cs="Times New Roman"/>
            <w:color w:val="000000"/>
          </w:rPr>
          <w:tag w:val="MENDELEY_CITATION_v3_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"/>
          <w:id w:val="-969819595"/>
          <w:placeholder>
            <w:docPart w:val="DefaultPlaceholder_-1854013440"/>
          </w:placeholder>
        </w:sdtPr>
        <w:sdtContent>
          <w:r w:rsidR="00F97B6D" w:rsidRPr="00F97B6D">
            <w:rPr>
              <w:rFonts w:ascii="Times New Roman" w:hAnsi="Times New Roman" w:cs="Times New Roman"/>
              <w:color w:val="000000"/>
            </w:rPr>
            <w:t>(12,30)</w:t>
          </w:r>
        </w:sdtContent>
      </w:sdt>
      <w:r w:rsidRPr="00AE0063">
        <w:rPr>
          <w:rFonts w:ascii="Times New Roman" w:hAnsi="Times New Roman" w:cs="Times New Roman"/>
          <w:color w:val="auto"/>
        </w:rPr>
        <w:t>. Bu entegrasyon, kısa (dakika-saat) ve uzun (gün) zaman dilimlerinde homeostaz sağlar.</w:t>
      </w:r>
    </w:p>
    <w:p w14:paraId="5B3DEEE3"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Volüm Değişiklikleri</w:t>
      </w:r>
    </w:p>
    <w:p w14:paraId="72024EAE" w14:textId="77777777"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Kompanse mekanizmalara karşın belirgin patolojilerde hacim değişiklikleri gelişir.</w:t>
      </w:r>
    </w:p>
    <w:p w14:paraId="5D916FB5" w14:textId="38A0468D"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Hipervolemi</w:t>
      </w:r>
      <w:r w:rsidR="00522911">
        <w:rPr>
          <w:rFonts w:ascii="Times New Roman" w:hAnsi="Times New Roman" w:cs="Times New Roman"/>
          <w:color w:val="000000"/>
        </w:rPr>
        <w:t xml:space="preserve"> </w:t>
      </w:r>
      <w:r w:rsidRPr="00D60A4C">
        <w:rPr>
          <w:rFonts w:ascii="Times New Roman" w:hAnsi="Times New Roman" w:cs="Times New Roman"/>
          <w:color w:val="000000"/>
        </w:rPr>
        <w:t xml:space="preserve">HDS hacminin artmasıyla seyreder; böbrek yetmezliği, siroz, kalp yetmezliğinde görülür. Klinik olarak ödem belirgindir; çoğu olguda sıvı kısıtlaması ve diüretik tedavi, seçilmiş durumlarda ultrafiltrasyon gerekir </w:t>
      </w:r>
      <w:sdt>
        <w:sdtPr>
          <w:rPr>
            <w:rFonts w:ascii="Times New Roman" w:hAnsi="Times New Roman" w:cs="Times New Roman"/>
            <w:color w:val="000000"/>
          </w:rPr>
          <w:tag w:val="MENDELEY_CITATION_v3_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GIwMTNlMzE4MmExMGUyNiIsIklTU04iOiIwMDAzLTMwMjIiLCJVUkwiOiJodHRwczovL2pvdXJuYWxzLmx3dy5jb20vMTAuMTA5Ny9BTE4uMGIwMTNlMzE4MmExMGUyNiIsImlzc3VlZCI6eyJkYXRlLXBhcnRzIjpbWzIwMTMsOSwxXV19LCJwYWdlIjoiNTA3LTUxNSIsImlzc3VlIjoiMyIsInZvbHVtZSI6IjExOSJ9LCJpc1RlbXBvcmFyeSI6ZmFsc2V9XX0="/>
          <w:id w:val="-518163188"/>
          <w:placeholder>
            <w:docPart w:val="DefaultPlaceholder_-1854013440"/>
          </w:placeholder>
        </w:sdtPr>
        <w:sdtContent>
          <w:r w:rsidR="00F97B6D" w:rsidRPr="00F97B6D">
            <w:rPr>
              <w:rFonts w:ascii="Times New Roman" w:hAnsi="Times New Roman" w:cs="Times New Roman"/>
              <w:color w:val="000000"/>
            </w:rPr>
            <w:t>(6,30)</w:t>
          </w:r>
        </w:sdtContent>
      </w:sdt>
      <w:r w:rsidRPr="00D60A4C">
        <w:rPr>
          <w:rFonts w:ascii="Times New Roman" w:hAnsi="Times New Roman" w:cs="Times New Roman"/>
          <w:color w:val="000000"/>
        </w:rPr>
        <w:t>.</w:t>
      </w:r>
    </w:p>
    <w:p w14:paraId="5A23EC88" w14:textId="77777777" w:rsidR="00FC5240" w:rsidRDefault="00522911" w:rsidP="0082676B">
      <w:pPr>
        <w:pStyle w:val="Balk5"/>
        <w:spacing w:line="360" w:lineRule="auto"/>
        <w:rPr>
          <w:rFonts w:ascii="Times New Roman" w:hAnsi="Times New Roman" w:cs="Times New Roman"/>
          <w:color w:val="000000"/>
        </w:rPr>
      </w:pPr>
      <w:r w:rsidRPr="00522911">
        <w:rPr>
          <w:rFonts w:ascii="Times New Roman" w:hAnsi="Times New Roman" w:cs="Times New Roman"/>
          <w:color w:val="000000"/>
        </w:rPr>
        <w:t xml:space="preserve">Hipovolemi ve dehidratasyon, etkin dolaşım hacminde azalma ile karakterize durumlar olarak değerlendirilir ve ilerleyici olgularda dolaşım şoku gelişimine yol açabilir. Bu tabloya karşı organizmada gelişen kompansatuvar yanıtlar; taşikardi, periferik vazokonstriksiyon, renin-anjiyotensin-aldosteron sistemi (RAAS) aktivasyonu ve antidiüretik hormon (ADH) salınımında artış şeklinde ortaya çıkar. </w:t>
      </w:r>
    </w:p>
    <w:p w14:paraId="1ECB4241" w14:textId="343115F3" w:rsidR="00522911" w:rsidRPr="00522911" w:rsidRDefault="00522911" w:rsidP="0082676B">
      <w:pPr>
        <w:pStyle w:val="Balk5"/>
        <w:spacing w:line="360" w:lineRule="auto"/>
        <w:rPr>
          <w:rFonts w:ascii="Times New Roman" w:hAnsi="Times New Roman" w:cs="Times New Roman"/>
          <w:color w:val="000000"/>
        </w:rPr>
      </w:pPr>
      <w:r w:rsidRPr="00522911">
        <w:rPr>
          <w:rFonts w:ascii="Times New Roman" w:hAnsi="Times New Roman" w:cs="Times New Roman"/>
          <w:color w:val="000000"/>
        </w:rPr>
        <w:t>Volüm kaybının etyolojik kaynakları arasında; gastrointestinal sistem (kusma, ishal, gastrointestinal kanama), renal kayıplar (ozmotik diürez veya diüretik kullanımı), deri yoluyla kayıplar (terleme, yanıklar) ve üçüncü boşluk sıvı kayıpları (pankreatit, travma, peritonit) yer almaktadır (2,31).</w:t>
      </w:r>
    </w:p>
    <w:p w14:paraId="0F0731CA" w14:textId="053008B9"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lastRenderedPageBreak/>
        <w:t>Klinik</w:t>
      </w:r>
    </w:p>
    <w:p w14:paraId="220DD598" w14:textId="5676960C"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Hipovolemi bulguları üç grupta toplanır </w:t>
      </w:r>
      <w:sdt>
        <w:sdtPr>
          <w:rPr>
            <w:rFonts w:ascii="Times New Roman" w:hAnsi="Times New Roman" w:cs="Times New Roman"/>
            <w:color w:val="000000"/>
          </w:rPr>
          <w:tag w:val="MENDELEY_CITATION_v3_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"/>
          <w:id w:val="157360545"/>
          <w:placeholder>
            <w:docPart w:val="DefaultPlaceholder_-1854013440"/>
          </w:placeholder>
        </w:sdtPr>
        <w:sdtContent>
          <w:r w:rsidR="00F97B6D" w:rsidRPr="00F97B6D">
            <w:rPr>
              <w:rFonts w:ascii="Times New Roman" w:hAnsi="Times New Roman" w:cs="Times New Roman"/>
              <w:color w:val="000000"/>
            </w:rPr>
            <w:t>(31)</w:t>
          </w:r>
        </w:sdtContent>
      </w:sdt>
      <w:r w:rsidRPr="00D60A4C">
        <w:rPr>
          <w:rFonts w:ascii="Times New Roman" w:hAnsi="Times New Roman" w:cs="Times New Roman"/>
          <w:color w:val="000000"/>
        </w:rPr>
        <w:t>:</w:t>
      </w:r>
    </w:p>
    <w:p w14:paraId="4F0298C0" w14:textId="77777777" w:rsidR="00FC5240" w:rsidRPr="00FC5240" w:rsidRDefault="00FC5240" w:rsidP="0082676B">
      <w:pPr>
        <w:pStyle w:val="Balk5"/>
        <w:spacing w:line="360" w:lineRule="auto"/>
        <w:rPr>
          <w:rFonts w:ascii="Times New Roman" w:hAnsi="Times New Roman" w:cs="Times New Roman"/>
          <w:color w:val="000000"/>
        </w:rPr>
      </w:pPr>
      <w:r w:rsidRPr="00FC5240">
        <w:rPr>
          <w:rFonts w:ascii="Times New Roman" w:hAnsi="Times New Roman" w:cs="Times New Roman"/>
          <w:color w:val="000000"/>
        </w:rPr>
        <w:t>Gastrointestinal sıvı kayıpları (kusma, ishal) ve renal kaynaklı kayıplar (poliüri) hipovolemik tabloya katkıda bulunur. Üçüncü boşluk kayıplarında ise sıvı birikimine eşlik eden lokal ağrı ve rahatsızlık hissi gözlenebilir.</w:t>
      </w:r>
      <w:r w:rsidRPr="00FC5240">
        <w:rPr>
          <w:rFonts w:ascii="Times New Roman" w:hAnsi="Times New Roman" w:cs="Times New Roman"/>
          <w:color w:val="000000"/>
        </w:rPr>
        <w:t xml:space="preserve"> </w:t>
      </w:r>
    </w:p>
    <w:p w14:paraId="1E9F2FA6" w14:textId="6B1CE824"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Elektrolit/asit-baz: Hipo/hiperkalemi ile kas güçsüzlüğü; ağır hipokalemide polidipsi-poliüri; asidozda takipne, alkalozda irritabilite-konfüzyon; sodyum bozukluklarında konfüzyon-nöbet-koma.</w:t>
      </w:r>
    </w:p>
    <w:p w14:paraId="5BF3C37A" w14:textId="77777777"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Volüm azalmasına bağlı: Erken dönemde halsizlik, susuzluk, kramplar, ortostatik baş dönmesi; ileri kayıpta mezenterik/koroner/serebral hipoperfüzyonla karın-göğüs ağrısı, letarji ve konfüzyon. Oligüri sıktır.</w:t>
      </w:r>
    </w:p>
    <w:p w14:paraId="319F06CC" w14:textId="7238A9EB"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Hipovolemik tablolar çoğunlukla HDS kaybıdır; izole su kaybı HİS’den olur ve dehidratasyon olarak adlandırılır. Saf su kaybında hipernatremi bulguları daha erken gelişebilir. Tanıda ayrıntılı öykü, günlük alım-çıkarım ve hedeflenmiş fizik muayene esastır; yaşlılarda disfaji, inkontinans ve polifarmasi ayırıcı tanıyı güçleştirir </w:t>
      </w:r>
      <w:sdt>
        <w:sdtPr>
          <w:rPr>
            <w:rFonts w:ascii="Times New Roman" w:hAnsi="Times New Roman" w:cs="Times New Roman"/>
            <w:color w:val="000000"/>
          </w:rPr>
          <w:tag w:val="MENDELEY_CITATION_v3_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"/>
          <w:id w:val="343209918"/>
          <w:placeholder>
            <w:docPart w:val="DefaultPlaceholder_-1854013440"/>
          </w:placeholder>
        </w:sdtPr>
        <w:sdtContent>
          <w:r w:rsidR="00F97B6D" w:rsidRPr="00F97B6D">
            <w:rPr>
              <w:rFonts w:ascii="Times New Roman" w:hAnsi="Times New Roman" w:cs="Times New Roman"/>
              <w:color w:val="000000"/>
            </w:rPr>
            <w:t>(32)</w:t>
          </w:r>
        </w:sdtContent>
      </w:sdt>
      <w:r w:rsidRPr="00D60A4C">
        <w:rPr>
          <w:rFonts w:ascii="Times New Roman" w:hAnsi="Times New Roman" w:cs="Times New Roman"/>
          <w:color w:val="000000"/>
        </w:rPr>
        <w:t xml:space="preserve">. Dehidratasyon derecelendirmesinde kilo kaybı ve muayene bulguları kullanılır; 1 haftada ≥%4 kilo kaybı anlamlıdır, rehidratasyon sonrası benzer yükselme beklenir </w:t>
      </w:r>
      <w:sdt>
        <w:sdtPr>
          <w:rPr>
            <w:rFonts w:ascii="Times New Roman" w:hAnsi="Times New Roman" w:cs="Times New Roman"/>
            <w:color w:val="000000"/>
          </w:rPr>
          <w:tag w:val="MENDELEY_CITATION_v3_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"/>
          <w:id w:val="-1656747942"/>
          <w:placeholder>
            <w:docPart w:val="DefaultPlaceholder_-1854013440"/>
          </w:placeholder>
        </w:sdtPr>
        <w:sdtContent>
          <w:r w:rsidR="00F97B6D" w:rsidRPr="00F97B6D">
            <w:rPr>
              <w:rFonts w:ascii="Times New Roman" w:hAnsi="Times New Roman" w:cs="Times New Roman"/>
              <w:color w:val="000000"/>
            </w:rPr>
            <w:t>(33)</w:t>
          </w:r>
        </w:sdtContent>
      </w:sdt>
      <w:r w:rsidRPr="00D60A4C">
        <w:rPr>
          <w:rFonts w:ascii="Times New Roman" w:hAnsi="Times New Roman" w:cs="Times New Roman"/>
          <w:color w:val="000000"/>
        </w:rPr>
        <w:t xml:space="preserve">. </w:t>
      </w:r>
    </w:p>
    <w:p w14:paraId="3CD49408" w14:textId="46A187C2" w:rsidR="00186256"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Gözyaşı azalması, çökmüş globlar, ağız kuruluğu, azalmış cilt turgoru ve kapiller dolum zamanı (hafifte &lt;2 sn; ağırda &gt;3 sn) yardımcıdır; yaşlı cildi yalancı pozitiflik verebilir </w:t>
      </w:r>
      <w:sdt>
        <w:sdtPr>
          <w:rPr>
            <w:rFonts w:ascii="Times New Roman" w:hAnsi="Times New Roman" w:cs="Times New Roman"/>
            <w:color w:val="000000"/>
          </w:rPr>
          <w:tag w:val="MENDELEY_CITATION_v3_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"/>
          <w:id w:val="-1220675853"/>
          <w:placeholder>
            <w:docPart w:val="DefaultPlaceholder_-1854013440"/>
          </w:placeholder>
        </w:sdtPr>
        <w:sdtContent>
          <w:r w:rsidR="00F97B6D" w:rsidRPr="00F97B6D">
            <w:rPr>
              <w:rFonts w:ascii="Times New Roman" w:hAnsi="Times New Roman" w:cs="Times New Roman"/>
              <w:color w:val="000000"/>
            </w:rPr>
            <w:t>(34)</w:t>
          </w:r>
        </w:sdtContent>
      </w:sdt>
      <w:r w:rsidRPr="00D60A4C">
        <w:rPr>
          <w:rFonts w:ascii="Times New Roman" w:hAnsi="Times New Roman" w:cs="Times New Roman"/>
          <w:color w:val="000000"/>
        </w:rPr>
        <w:t xml:space="preserve">. Klinik belirti setlerinin özgüllüğü nispeten yüksek, duyarlılığı düşüktür (spesifite ~%89, sensitivite ~%44) </w:t>
      </w:r>
      <w:sdt>
        <w:sdtPr>
          <w:rPr>
            <w:rFonts w:ascii="Times New Roman" w:hAnsi="Times New Roman" w:cs="Times New Roman"/>
            <w:color w:val="000000"/>
          </w:rPr>
          <w:tag w:val="MENDELEY_CITATION_v3_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"/>
          <w:id w:val="-304707542"/>
          <w:placeholder>
            <w:docPart w:val="DefaultPlaceholder_-1854013440"/>
          </w:placeholder>
        </w:sdtPr>
        <w:sdtContent>
          <w:r w:rsidR="00F97B6D" w:rsidRPr="00F97B6D">
            <w:rPr>
              <w:rFonts w:ascii="Times New Roman" w:hAnsi="Times New Roman" w:cs="Times New Roman"/>
              <w:color w:val="000000"/>
            </w:rPr>
            <w:t>(35)</w:t>
          </w:r>
        </w:sdtContent>
      </w:sdt>
      <w:r w:rsidRPr="00D60A4C">
        <w:rPr>
          <w:rFonts w:ascii="Times New Roman" w:hAnsi="Times New Roman" w:cs="Times New Roman"/>
          <w:color w:val="000000"/>
        </w:rPr>
        <w:t xml:space="preserve">. POAC Akut Erişkin Dehidratasyon Ölçeği yol göstericidir Öte yandan tek başına yeterli değildir </w:t>
      </w:r>
      <w:sdt>
        <w:sdtPr>
          <w:rPr>
            <w:rFonts w:ascii="Times New Roman" w:hAnsi="Times New Roman" w:cs="Times New Roman"/>
            <w:color w:val="000000"/>
          </w:rPr>
          <w:tag w:val="MENDELEY_CITATION_v3_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"/>
          <w:id w:val="-694388065"/>
          <w:placeholder>
            <w:docPart w:val="DefaultPlaceholder_-1854013440"/>
          </w:placeholder>
        </w:sdtPr>
        <w:sdtContent>
          <w:r w:rsidR="00F97B6D" w:rsidRPr="00F97B6D">
            <w:rPr>
              <w:rFonts w:ascii="Times New Roman" w:hAnsi="Times New Roman" w:cs="Times New Roman"/>
              <w:color w:val="000000"/>
            </w:rPr>
            <w:t>(36)</w:t>
          </w:r>
        </w:sdtContent>
      </w:sdt>
      <w:r w:rsidRPr="00D60A4C">
        <w:rPr>
          <w:rFonts w:ascii="Times New Roman" w:hAnsi="Times New Roman" w:cs="Times New Roman"/>
          <w:color w:val="000000"/>
        </w:rPr>
        <w:t xml:space="preserve">. Erken tanı ve hızlı volüm replasmanı, şoka ilerlemeyi önlemede kritik önemdedir </w:t>
      </w:r>
      <w:sdt>
        <w:sdtPr>
          <w:rPr>
            <w:rFonts w:ascii="Times New Roman" w:hAnsi="Times New Roman" w:cs="Times New Roman"/>
            <w:color w:val="000000"/>
          </w:rPr>
          <w:tag w:val="MENDELEY_CITATION_v3_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"/>
          <w:id w:val="-1607493873"/>
          <w:placeholder>
            <w:docPart w:val="DefaultPlaceholder_-1854013440"/>
          </w:placeholder>
        </w:sdtPr>
        <w:sdtContent>
          <w:r w:rsidR="00F97B6D" w:rsidRPr="00F97B6D">
            <w:rPr>
              <w:rFonts w:ascii="Times New Roman" w:hAnsi="Times New Roman" w:cs="Times New Roman"/>
              <w:color w:val="000000"/>
            </w:rPr>
            <w:t>(37)</w:t>
          </w:r>
        </w:sdtContent>
      </w:sdt>
      <w:r w:rsidRPr="00D60A4C">
        <w:rPr>
          <w:rFonts w:ascii="Times New Roman" w:hAnsi="Times New Roman" w:cs="Times New Roman"/>
          <w:color w:val="000000"/>
        </w:rPr>
        <w:t>.</w:t>
      </w:r>
    </w:p>
    <w:p w14:paraId="023A4C3D" w14:textId="77777777" w:rsidR="00FC5240" w:rsidRPr="00FC5240" w:rsidRDefault="00FC5240" w:rsidP="00FC5240"/>
    <w:p w14:paraId="423FBB2B"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lastRenderedPageBreak/>
        <w:t>Hemodinamik Monitörizasyon</w:t>
      </w:r>
    </w:p>
    <w:p w14:paraId="21FC264E" w14:textId="2326776B"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Hemodinamik monitörizasyon, doku perfüzyonu ve oksijen sunumunu değerlendirmeye ve instabilitenin erken sınıflandırılmasına imkân verir. Perioperatif tabloda kardiyak, distribütif, hipovolemik ve obstrüktif şok ayrımı; kalp debisi yeterliliği, sıvı gereksinimi ve vazoaktif/inotrop ihtiyacının belirlenmesi için temeldir. Tedavi başladıktan sonra dinamik (fonksiyonel) monitörizasyon, yanıtın izlenmesini sağlar; oksijen sunumunu optimize eden protokollerle birleştiğinde komplikasyon ve mortalitede azalma ve kalış süresinde kısalma kaydedilmiştir </w:t>
      </w:r>
      <w:sdt>
        <w:sdtPr>
          <w:rPr>
            <w:rFonts w:ascii="Times New Roman" w:hAnsi="Times New Roman" w:cs="Times New Roman"/>
            <w:color w:val="000000"/>
          </w:rPr>
          <w:tag w:val="MENDELEY_CITATION_v3_eyJjaXRhdGlvbklEIjoiTUVOREVMRVlfQ0lUQVRJT05fMDI5MGRlYTMtNDg5Yi00NDIzLTk0OTMtYThjZWEwMTE2MzEwIiwicHJvcGVydGllcyI6eyJub3RlSW5kZXgiOjB9LCJpc0VkaXRlZCI6ZmFsc2UsIm1hbnVhbE92ZXJyaWRlIjp7ImlzTWFudWFsbHlPdmVycmlkZGVuIjpmYWxzZSwiY2l0ZXByb2NUZXh0IjoiKDM4LDM5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"/>
          <w:id w:val="-376162450"/>
          <w:placeholder>
            <w:docPart w:val="DefaultPlaceholder_-1854013440"/>
          </w:placeholder>
        </w:sdtPr>
        <w:sdtContent>
          <w:r w:rsidR="00F97B6D" w:rsidRPr="00F97B6D">
            <w:rPr>
              <w:rFonts w:ascii="Times New Roman" w:hAnsi="Times New Roman" w:cs="Times New Roman"/>
              <w:color w:val="000000"/>
            </w:rPr>
            <w:t>(38,39)</w:t>
          </w:r>
        </w:sdtContent>
      </w:sdt>
      <w:r w:rsidRPr="00D60A4C">
        <w:rPr>
          <w:rFonts w:ascii="Times New Roman" w:hAnsi="Times New Roman" w:cs="Times New Roman"/>
          <w:color w:val="000000"/>
        </w:rPr>
        <w:t>.</w:t>
      </w:r>
    </w:p>
    <w:p w14:paraId="61565553" w14:textId="1F3CB2E0"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 İnvaziv olmayan teknikler (osilometri, pletismografi) pratik ve güvenlidir Öte yandan ağır vazokonstriksiyonda sınırlanabilir; arteriyel, santral venöz veya pulmoner arter kateterizasyonu daha ayrıntılı veri sağlar fakat invazivdir </w:t>
      </w:r>
      <w:sdt>
        <w:sdtPr>
          <w:rPr>
            <w:rFonts w:ascii="Times New Roman" w:hAnsi="Times New Roman" w:cs="Times New Roman"/>
            <w:color w:val="000000"/>
          </w:rPr>
          <w:tag w:val="MENDELEY_CITATION_v3_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"/>
          <w:id w:val="703516415"/>
          <w:placeholder>
            <w:docPart w:val="DefaultPlaceholder_-1854013440"/>
          </w:placeholder>
        </w:sdtPr>
        <w:sdtContent>
          <w:r w:rsidR="00F97B6D" w:rsidRPr="00F97B6D">
            <w:rPr>
              <w:rFonts w:ascii="Times New Roman" w:hAnsi="Times New Roman" w:cs="Times New Roman"/>
              <w:color w:val="000000"/>
            </w:rPr>
            <w:t>(40)</w:t>
          </w:r>
        </w:sdtContent>
      </w:sdt>
      <w:r w:rsidRPr="00D60A4C">
        <w:rPr>
          <w:rFonts w:ascii="Times New Roman" w:hAnsi="Times New Roman" w:cs="Times New Roman"/>
          <w:color w:val="000000"/>
        </w:rPr>
        <w:t>.</w:t>
      </w:r>
    </w:p>
    <w:p w14:paraId="48144CEF" w14:textId="77777777" w:rsidR="00186256" w:rsidRPr="00CF1C48" w:rsidRDefault="00621B48" w:rsidP="0082676B">
      <w:pPr>
        <w:pStyle w:val="Balk5"/>
        <w:spacing w:line="360" w:lineRule="auto"/>
        <w:rPr>
          <w:rFonts w:ascii="Times New Roman" w:hAnsi="Times New Roman" w:cs="Times New Roman"/>
          <w:b/>
          <w:bCs/>
          <w:sz w:val="28"/>
          <w:szCs w:val="28"/>
        </w:rPr>
      </w:pPr>
      <w:r w:rsidRPr="00CF1C48">
        <w:rPr>
          <w:rFonts w:ascii="Times New Roman" w:hAnsi="Times New Roman" w:cs="Times New Roman"/>
          <w:b/>
          <w:bCs/>
          <w:color w:val="000000"/>
          <w:sz w:val="28"/>
          <w:szCs w:val="28"/>
        </w:rPr>
        <w:t>Cihazlar</w:t>
      </w:r>
    </w:p>
    <w:p w14:paraId="4DD8495C" w14:textId="4501AE3F" w:rsidR="00186256" w:rsidRPr="00D60A4C" w:rsidRDefault="00CF1C48" w:rsidP="0082676B">
      <w:pPr>
        <w:pStyle w:val="Balk5"/>
        <w:spacing w:line="360" w:lineRule="auto"/>
        <w:rPr>
          <w:rFonts w:ascii="Times New Roman" w:hAnsi="Times New Roman" w:cs="Times New Roman"/>
          <w:b/>
          <w:bCs/>
        </w:rPr>
      </w:pPr>
      <w:r>
        <w:rPr>
          <w:rFonts w:ascii="Times New Roman" w:hAnsi="Times New Roman" w:cs="Times New Roman"/>
          <w:b/>
          <w:bCs/>
          <w:color w:val="000000"/>
        </w:rPr>
        <w:t>Non-</w:t>
      </w:r>
      <w:r w:rsidRPr="00D60A4C">
        <w:rPr>
          <w:rFonts w:ascii="Times New Roman" w:hAnsi="Times New Roman" w:cs="Times New Roman"/>
          <w:b/>
          <w:bCs/>
          <w:color w:val="000000"/>
        </w:rPr>
        <w:t>İnvaziv Yöntemler</w:t>
      </w:r>
    </w:p>
    <w:p w14:paraId="7D8334C5" w14:textId="5C6FB203"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Osilometrik kan basıncı modern anestezide standarttır; gözlemci hatasını ve cıva kullanımını ortadan kaldırır. Kalp hızı EKG, osilometri veya pulsoksimetri ile izlenir. </w:t>
      </w:r>
      <w:r w:rsidR="000A6891" w:rsidRPr="000A6891">
        <w:rPr>
          <w:rFonts w:ascii="Times New Roman" w:hAnsi="Times New Roman" w:cs="Times New Roman"/>
          <w:color w:val="000000"/>
        </w:rPr>
        <w:t xml:space="preserve">Non-invaziv sürekli kan basıncı monitörizasyonunun intraoperatif hemodinamik stabiliteye katkısı randomize çalışmalarda da gösterilmiştir </w:t>
      </w:r>
      <w:sdt>
        <w:sdtPr>
          <w:rPr>
            <w:rFonts w:ascii="Times New Roman" w:hAnsi="Times New Roman" w:cs="Times New Roman"/>
            <w:color w:val="000000"/>
          </w:rPr>
          <w:tag w:val="MENDELEY_CITATION_v3_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hICYgQW5hbGdlc2lhIiwiY29udGFpbmVyLXRpdGxlLXNob3J0IjoiQW5lc3RoIEFuYWxnIiwiRE9JIjoiMTAuMTIxMy9BTkUuMDAwMDAwMDAwMDAwMzQ4MiIsIklTU04iOiIwMDAzLTI5OTkiLCJpc3N1ZWQiOnsiZGF0ZS1wYXJ0cyI6W1syMDE4LDhdXX0sInBhZ2UiOiI0MjQtNDMxIiwiaXNzdWUiOiIyIiwidm9sdW1lIjoiMTI3In0sImlzVGVtcG9yYXJ5IjpmYWxzZX1dfQ=="/>
          <w:id w:val="1146932985"/>
          <w:placeholder>
            <w:docPart w:val="DefaultPlaceholder_-1854013440"/>
          </w:placeholder>
        </w:sdtPr>
        <w:sdtContent>
          <w:r w:rsidR="00F97B6D" w:rsidRPr="00F97B6D">
            <w:rPr>
              <w:rFonts w:ascii="Times New Roman" w:hAnsi="Times New Roman" w:cs="Times New Roman"/>
              <w:color w:val="000000"/>
            </w:rPr>
            <w:t>(41)</w:t>
          </w:r>
        </w:sdtContent>
      </w:sdt>
      <w:r w:rsidR="000A6891" w:rsidRPr="000A6891">
        <w:rPr>
          <w:rFonts w:ascii="Times New Roman" w:hAnsi="Times New Roman" w:cs="Times New Roman"/>
          <w:color w:val="000000"/>
        </w:rPr>
        <w:t>.</w:t>
      </w:r>
      <w:r w:rsidRPr="00D60A4C">
        <w:rPr>
          <w:rFonts w:ascii="Times New Roman" w:hAnsi="Times New Roman" w:cs="Times New Roman"/>
          <w:color w:val="000000"/>
        </w:rPr>
        <w:t>Düşük riskli olgularda bu ölçümler çoğu kez yeterlidir. Parmak pletismografisi ve sürekli arteriyel basınca dayalı algoritmalar, seçilmiş popülasyonlarda invaziv yöntemlere yakın doğruluk bildirmiştir.</w:t>
      </w:r>
    </w:p>
    <w:p w14:paraId="2D8C6E6A"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Karotis Doppler</w:t>
      </w:r>
    </w:p>
    <w:p w14:paraId="7F74B44B" w14:textId="5B328967"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Karotis Doppler ultrason (CDU), yatak başında uygulanabilen, maliyet-etkin ve invaziv olmayan bir yaklaşımdır. FTc (düzeltilmiş sistolik akış süresi) ve hız-zaman integrali gibi parametrelerle ön yük yanıtlılığını değerlendirmede kullanılabilir </w:t>
      </w:r>
      <w:sdt>
        <w:sdtPr>
          <w:rPr>
            <w:rFonts w:ascii="Times New Roman" w:hAnsi="Times New Roman" w:cs="Times New Roman"/>
            <w:color w:val="000000"/>
          </w:rPr>
          <w:tag w:val="MENDELEY_CITATION_v3_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NyaXRpY2FsIENhcmUgTWVkaWNpbmUiLCJjb250YWluZXItdGl0bGUtc2hvcnQiOiJDcml0IENhcmUgTWVkIiwiRE9JIjoiMTAuMTA5Ny8wMS5DQ00uMDAwMDI0OTg1MS45NDEwMS40RiIsIklTU04iOiIwMDkwLTM0OTMiLCJpc3N1ZWQiOnsiZGF0ZS1wYXJ0cyI6W1syMDA3LDFdXX0sInBhZ2UiOiI2NC02OCIsImlzc3VlIjoiMSIsInZvbHVtZSI6IjM1In0sImlzVGVtcG9yYXJ5IjpmYWxzZX1dfQ=="/>
          <w:id w:val="-683736516"/>
          <w:placeholder>
            <w:docPart w:val="DefaultPlaceholder_-1854013440"/>
          </w:placeholder>
        </w:sdtPr>
        <w:sdtContent>
          <w:r w:rsidR="00F97B6D" w:rsidRPr="00F97B6D">
            <w:rPr>
              <w:rFonts w:ascii="Times New Roman" w:hAnsi="Times New Roman" w:cs="Times New Roman"/>
              <w:color w:val="000000"/>
            </w:rPr>
            <w:t>(42,43)</w:t>
          </w:r>
        </w:sdtContent>
      </w:sdt>
      <w:r w:rsidRPr="00D60A4C">
        <w:rPr>
          <w:rFonts w:ascii="Times New Roman" w:hAnsi="Times New Roman" w:cs="Times New Roman"/>
          <w:color w:val="000000"/>
        </w:rPr>
        <w:t>. Öte yandan, çalışma tasarımları ve hasta profillerindeki heterojenlik nedeniyle rutin uygulama için daha fazla standardizasyona ihtiyaç vardır.</w:t>
      </w:r>
    </w:p>
    <w:p w14:paraId="10AE0AEA" w14:textId="1E8A4B95" w:rsidR="00186256" w:rsidRPr="00EF6DCA"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lastRenderedPageBreak/>
        <w:t>Pulmoner Arter Kateteri</w:t>
      </w:r>
      <w:r w:rsidR="00EF6DCA">
        <w:rPr>
          <w:rFonts w:ascii="Times New Roman" w:hAnsi="Times New Roman" w:cs="Times New Roman"/>
          <w:b/>
          <w:bCs/>
        </w:rPr>
        <w:t xml:space="preserve">: </w:t>
      </w:r>
      <w:r w:rsidRPr="00D60A4C">
        <w:rPr>
          <w:rFonts w:ascii="Times New Roman" w:hAnsi="Times New Roman" w:cs="Times New Roman"/>
          <w:color w:val="000000"/>
        </w:rPr>
        <w:t xml:space="preserve">PAK, kalp debisi ve </w:t>
      </w:r>
      <w:r w:rsidR="00FC5240">
        <w:rPr>
          <w:rFonts w:ascii="Times New Roman" w:hAnsi="Times New Roman" w:cs="Times New Roman"/>
          <w:color w:val="000000"/>
        </w:rPr>
        <w:t xml:space="preserve">mixt </w:t>
      </w:r>
      <w:r w:rsidRPr="00D60A4C">
        <w:rPr>
          <w:rFonts w:ascii="Times New Roman" w:hAnsi="Times New Roman" w:cs="Times New Roman"/>
          <w:color w:val="000000"/>
        </w:rPr>
        <w:t xml:space="preserve">venöz oksijen satürasyonunu doğrudan ölçer. Doğru yerleşim sağlandığında yüksek çözünürlüklü hemodinamik bilgi sunar; Öte yandan enfeksiyon, tromboz ve nadiren pulmoner arter hasarı gibi riskleri nedeniyle günümüzde seçilmiş endikasyonlarda kullanılmaktadır </w:t>
      </w:r>
      <w:sdt>
        <w:sdtPr>
          <w:rPr>
            <w:rFonts w:ascii="Times New Roman" w:hAnsi="Times New Roman" w:cs="Times New Roman"/>
            <w:color w:val="000000"/>
          </w:rPr>
          <w:tag w:val="MENDELEY_CITATION_v3_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ludGVuc2l2ZSBDYXJlIE1lZGljaW5lIiwiY29udGFpbmVyLXRpdGxlLXNob3J0IjoiSW50ZW5zaXZlIENhcmUgTWVkIiwiRE9JIjoiMTAuMTAwNy9zMDAxMzQtMDA3LTA2NDYtNyIsIklTU04iOiIwMzQyLTQ2NDIiLCJpc3N1ZWQiOnsiZGF0ZS1wYXJ0cyI6W1syMDA3LDcsMTddXX0sInBhZ2UiOiIxMTI1LTExMzIiLCJpc3N1ZSI6IjciLCJ2b2x1bWUiOiIzMyJ9LCJpc1RlbXBvcmFyeSI6ZmFsc2V9XX0="/>
          <w:id w:val="-1677254130"/>
          <w:placeholder>
            <w:docPart w:val="DefaultPlaceholder_-1854013440"/>
          </w:placeholder>
        </w:sdtPr>
        <w:sdtContent>
          <w:r w:rsidR="00F97B6D" w:rsidRPr="00F97B6D">
            <w:rPr>
              <w:rFonts w:ascii="Times New Roman" w:hAnsi="Times New Roman" w:cs="Times New Roman"/>
              <w:color w:val="000000"/>
            </w:rPr>
            <w:t>(44)</w:t>
          </w:r>
        </w:sdtContent>
      </w:sdt>
      <w:r w:rsidRPr="00D60A4C">
        <w:rPr>
          <w:rFonts w:ascii="Times New Roman" w:hAnsi="Times New Roman" w:cs="Times New Roman"/>
          <w:color w:val="000000"/>
        </w:rPr>
        <w:t>.</w:t>
      </w:r>
    </w:p>
    <w:p w14:paraId="7FE5649B"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Nabız Kontur Analizi</w:t>
      </w:r>
    </w:p>
    <w:p w14:paraId="1E5197F4" w14:textId="691F7F15"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Arteriyel basınç dalgası biçimini kullanarak atım hacmi ve kalp debisini hesaplar. </w:t>
      </w:r>
      <w:sdt>
        <w:sdtPr>
          <w:rPr>
            <w:rFonts w:ascii="Times New Roman" w:hAnsi="Times New Roman" w:cs="Times New Roman"/>
            <w:color w:val="000000"/>
          </w:rPr>
          <w:tag w:val="MENDELEY_CITATION_v3_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"/>
          <w:id w:val="1786151181"/>
          <w:placeholder>
            <w:docPart w:val="DefaultPlaceholder_-1854013440"/>
          </w:placeholder>
        </w:sdtPr>
        <w:sdtContent>
          <w:r w:rsidR="00F97B6D" w:rsidRPr="00F97B6D">
            <w:rPr>
              <w:rFonts w:ascii="Times New Roman" w:hAnsi="Times New Roman" w:cs="Times New Roman"/>
              <w:color w:val="000000"/>
            </w:rPr>
            <w:t>(45)</w:t>
          </w:r>
        </w:sdtContent>
      </w:sdt>
      <w:r w:rsidR="000A6891">
        <w:rPr>
          <w:rFonts w:ascii="Times New Roman" w:hAnsi="Times New Roman" w:cs="Times New Roman"/>
          <w:color w:val="000000"/>
        </w:rPr>
        <w:t xml:space="preserve">. </w:t>
      </w:r>
      <w:r w:rsidRPr="00D60A4C">
        <w:rPr>
          <w:rFonts w:ascii="Times New Roman" w:hAnsi="Times New Roman" w:cs="Times New Roman"/>
          <w:color w:val="000000"/>
        </w:rPr>
        <w:t xml:space="preserve">PiCCO, LiDCO, EV1000 ve FloTrac gibi sistemler; aortik kompliyans ve periferik yansıma dalgalarını dikkate alan algoritmalarla doğruluğu artırır </w:t>
      </w:r>
      <w:sdt>
        <w:sdtPr>
          <w:rPr>
            <w:rFonts w:ascii="Times New Roman" w:hAnsi="Times New Roman" w:cs="Times New Roman"/>
            <w:color w:val="000000"/>
          </w:rPr>
          <w:tag w:val="MENDELEY_CITATION_v3_eyJjaXRhdGlvbklEIjoiTUVOREVMRVlfQ0lUQVRJT05fZjFiOTQyMTYtMGQ5OS00YTBiLThlYjEtYjEwMjc2ZTMyYjNkIiwicHJvcGVydGllcyI6eyJub3RlSW5kZXgiOjB9LCJpc0VkaXRlZCI6ZmFsc2UsIm1hbnVhbE92ZXJyaWRlIjp7ImlzTWFudWFsbHlPdmVycmlkZGVuIjpmYWxzZSwiY2l0ZXByb2NUZXh0IjoiKDM4LDQ2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"/>
          <w:id w:val="1507091558"/>
          <w:placeholder>
            <w:docPart w:val="DefaultPlaceholder_-1854013440"/>
          </w:placeholder>
        </w:sdtPr>
        <w:sdtContent>
          <w:r w:rsidR="00F97B6D" w:rsidRPr="00F97B6D">
            <w:rPr>
              <w:rFonts w:ascii="Times New Roman" w:hAnsi="Times New Roman" w:cs="Times New Roman"/>
              <w:color w:val="000000"/>
            </w:rPr>
            <w:t>(38,46)</w:t>
          </w:r>
        </w:sdtContent>
      </w:sdt>
      <w:r w:rsidRPr="00D60A4C">
        <w:rPr>
          <w:rFonts w:ascii="Times New Roman" w:hAnsi="Times New Roman" w:cs="Times New Roman"/>
          <w:color w:val="000000"/>
        </w:rPr>
        <w:t>. Mekanik ventilasyon ve ritim düzeni ölçümlerin güvenilirliğini etkileyebilir.</w:t>
      </w:r>
    </w:p>
    <w:p w14:paraId="3B3F390B"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Özefagial Doppler</w:t>
      </w:r>
    </w:p>
    <w:p w14:paraId="037C26D4" w14:textId="77777777"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İnen aort akım hızından stroke volüm ve kardiyak output hesaplayan bu yöntem, anestezi altında uygulanabilir ve sıvı yanıtlılığı konusunda yararlı bilgiler sağlar. Prob yerleşimi ve sinyal kalitesi ölçüm doğruluğu için kritiktir.</w:t>
      </w:r>
    </w:p>
    <w:p w14:paraId="4CEA3F99"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End-tidal Karbondioksit (ETCO₂)</w:t>
      </w:r>
    </w:p>
    <w:p w14:paraId="0AD78A16" w14:textId="0CC34B22" w:rsidR="008C0C80" w:rsidRPr="008C0C80" w:rsidRDefault="00621B48" w:rsidP="008C0C80">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ETCO₂ yalnızca ventilasyonun değil, aynı zamanda kardiyak outputun dolaylı göstergesidir. Dakika ventilasyonu sabitken ETCO₂’de azalma, düşük kardiyak outputu veya pulmoner emboliyi; açıklanamayan yükselme ise erken sepsiste artmış metabolik yük ve kardiyak outputu düşündürebilir </w:t>
      </w:r>
      <w:sdt>
        <w:sdtPr>
          <w:rPr>
            <w:rFonts w:ascii="Times New Roman" w:hAnsi="Times New Roman" w:cs="Times New Roman"/>
            <w:color w:val="000000"/>
          </w:rPr>
          <w:tag w:val="MENDELEY_CITATION_v3_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"/>
          <w:id w:val="1718852004"/>
          <w:placeholder>
            <w:docPart w:val="DefaultPlaceholder_-1854013440"/>
          </w:placeholder>
        </w:sdtPr>
        <w:sdtContent>
          <w:r w:rsidR="00F97B6D" w:rsidRPr="00F97B6D">
            <w:rPr>
              <w:rFonts w:ascii="Times New Roman" w:hAnsi="Times New Roman" w:cs="Times New Roman"/>
              <w:color w:val="000000"/>
            </w:rPr>
            <w:t>(39)</w:t>
          </w:r>
        </w:sdtContent>
      </w:sdt>
      <w:r w:rsidRPr="00D60A4C">
        <w:rPr>
          <w:rFonts w:ascii="Times New Roman" w:hAnsi="Times New Roman" w:cs="Times New Roman"/>
          <w:color w:val="000000"/>
        </w:rPr>
        <w:t>. Klinik yorum, hastanın ventilasyon-perfüzyon durumuyla birlikte yapılmalıdır.</w:t>
      </w:r>
    </w:p>
    <w:p w14:paraId="30403968"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POST-İNDÜKSİYONEL HİPOTANSİYON</w:t>
      </w:r>
    </w:p>
    <w:p w14:paraId="2AE7279E" w14:textId="5B5C8675"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Post-indüksiyonel hipotansiyon (PIH), genel anestezi indüksiyonunu takiben ilk 20–30 dakika içerisinde veya cerrahi girişim başlayana kadar ortaya çıkan arteriyel hipotansiyon olarak olarak biçiminde değerlendirilmektedir </w:t>
      </w:r>
      <w:sdt>
        <w:sdtPr>
          <w:rPr>
            <w:rFonts w:ascii="Times New Roman" w:hAnsi="Times New Roman" w:cs="Times New Roman"/>
            <w:color w:val="000000"/>
          </w:rPr>
          <w:tag w:val="MENDELEY_CITATION_v3_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"/>
          <w:id w:val="-399452238"/>
          <w:placeholder>
            <w:docPart w:val="DefaultPlaceholder_-1854013440"/>
          </w:placeholder>
        </w:sdtPr>
        <w:sdtContent>
          <w:r w:rsidR="00F97B6D" w:rsidRPr="00F97B6D">
            <w:rPr>
              <w:rFonts w:ascii="Times New Roman" w:hAnsi="Times New Roman" w:cs="Times New Roman"/>
              <w:color w:val="000000"/>
            </w:rPr>
            <w:t>(1,2)</w:t>
          </w:r>
        </w:sdtContent>
      </w:sdt>
      <w:r w:rsidRPr="00D60A4C">
        <w:rPr>
          <w:rFonts w:ascii="Times New Roman" w:hAnsi="Times New Roman" w:cs="Times New Roman"/>
          <w:color w:val="000000"/>
        </w:rPr>
        <w:t xml:space="preserve">. PIH, anesteziye bağlı komplikasyonlar arasında en sık rastlananlardan biridir ve artmış postoperatif morbidite, renal hasar olasılığı ve yoğun bakım ihtiyacı ile bağlantılandırılmıştır </w:t>
      </w:r>
      <w:sdt>
        <w:sdtPr>
          <w:rPr>
            <w:rFonts w:ascii="Times New Roman" w:hAnsi="Times New Roman" w:cs="Times New Roman"/>
            <w:color w:val="000000"/>
          </w:rPr>
          <w:tag w:val="MENDELEY_CITATION_v3_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"/>
          <w:id w:val="-677957341"/>
          <w:placeholder>
            <w:docPart w:val="DefaultPlaceholder_-1854013440"/>
          </w:placeholder>
        </w:sdtPr>
        <w:sdtContent>
          <w:r w:rsidR="00F97B6D" w:rsidRPr="00F97B6D">
            <w:rPr>
              <w:rFonts w:ascii="Times New Roman" w:hAnsi="Times New Roman" w:cs="Times New Roman"/>
              <w:color w:val="000000"/>
            </w:rPr>
            <w:t>(3)</w:t>
          </w:r>
        </w:sdtContent>
      </w:sdt>
      <w:r w:rsidRPr="00D60A4C">
        <w:rPr>
          <w:rFonts w:ascii="Times New Roman" w:hAnsi="Times New Roman" w:cs="Times New Roman"/>
          <w:color w:val="000000"/>
        </w:rPr>
        <w:t xml:space="preserve">. </w:t>
      </w:r>
    </w:p>
    <w:p w14:paraId="00E7B444" w14:textId="6D03EDD0"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lastRenderedPageBreak/>
        <w:t xml:space="preserve">Literatürde PIH gelişiminin, olumsuz klinik sonuçların öngörülmesinde bağımsız bir risk faktörü olduğu belirtilmiştir </w:t>
      </w:r>
      <w:sdt>
        <w:sdtPr>
          <w:rPr>
            <w:rFonts w:ascii="Times New Roman" w:hAnsi="Times New Roman" w:cs="Times New Roman"/>
            <w:color w:val="000000"/>
          </w:rPr>
          <w:tag w:val="MENDELEY_CITATION_v3_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GIwMTNlMzE4MmExMGUyNiIsIklTU04iOiIwMDAzLTMwMjIiLCJVUkwiOiJodHRwczovL2pvdXJuYWxzLmx3dy5jb20vMTAuMTA5Ny9BTE4uMGIwMTNlMzE4MmExMGUyNiIsImlzc3VlZCI6eyJkYXRlLXBhcnRzIjpbWzIwMTMsOSwxXV19LCJwYWdlIjoiNTA3LTUxNSIsImlzc3VlIjoiMyIsInZvbHVtZSI6IjExOSJ9LCJpc1RlbXBvcmFyeSI6ZmFsc2V9XX0="/>
          <w:id w:val="1899005874"/>
          <w:placeholder>
            <w:docPart w:val="DefaultPlaceholder_-1854013440"/>
          </w:placeholder>
        </w:sdtPr>
        <w:sdtContent>
          <w:r w:rsidR="00F97B6D" w:rsidRPr="00F97B6D">
            <w:rPr>
              <w:rFonts w:ascii="Times New Roman" w:hAnsi="Times New Roman" w:cs="Times New Roman"/>
              <w:color w:val="000000"/>
            </w:rPr>
            <w:t>(4,6)</w:t>
          </w:r>
        </w:sdtContent>
      </w:sdt>
      <w:r w:rsidRPr="00D60A4C">
        <w:rPr>
          <w:rFonts w:ascii="Times New Roman" w:hAnsi="Times New Roman" w:cs="Times New Roman"/>
          <w:color w:val="000000"/>
        </w:rPr>
        <w:t>. Öte yandan hipotansiyon, erken tanı ve uygun tedavi yaklaşımlarıyla önlenebilir ve değiştirilebilir bir risk faktörü olarak kabul edilmektedir.</w:t>
      </w:r>
    </w:p>
    <w:p w14:paraId="53FB3C57" w14:textId="77777777"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Bu bağlamda çalışmamızda; jinekolojik onkolojik cerrahi planlanan hastalarda, operasyon öncesinde (indüksiyondan yaklaşık 30 dakika önce) ultrasonografi ile ölçülen çeşitli karotis akım parametrelerinin, standart anestezi indüksiyonu ve idamesi sırasında entübasyonu izleyen ilk 20 dakika içerisinde veya cerrahi insizyona kadar geçen sürede gelişebilecek ortalama arteriyel basıncın &lt;65 mmHg’ye düşmesini ve bu düşüşün şiddetini öngörmedeki değerini araştırmayı amaçladık. </w:t>
      </w:r>
    </w:p>
    <w:p w14:paraId="6846B2D1" w14:textId="77777777"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Buna ek olarak bu parametreler için eşik değerlerin (cut-off) belirlenmesi, hipotansiyon tedavisinde vazoaktif ilaç gereksiniminin ve tekrarlayan hipotansiyon epizotlarının sıklığının değerlendirilmesi de çalışmamızın hedefleri arasındadır.</w:t>
      </w:r>
    </w:p>
    <w:p w14:paraId="7B46DFBA"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Post-İndüksiyonel Hipotansiyonun Tanımı</w:t>
      </w:r>
    </w:p>
    <w:p w14:paraId="6901E0AC" w14:textId="6D385DF6"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PIH, anestezi indüksiyonunu izleyen ilk 20–30 dakika içinde veya cerrahi insizyona kadar ortaya çıkan arteriyel hipotansiyon olarak biçiminde değerlendirilmektedir </w:t>
      </w:r>
      <w:sdt>
        <w:sdtPr>
          <w:rPr>
            <w:rFonts w:ascii="Times New Roman" w:hAnsi="Times New Roman" w:cs="Times New Roman"/>
            <w:color w:val="000000"/>
          </w:rPr>
          <w:tag w:val="MENDELEY_CITATION_v3_eyJjaXRhdGlvbklEIjoiTUVOREVMRVlfQ0lUQVRJT05fZDY5NDIxNDItNDYxNy00N2VjLWI3MzctYzFlYjU5ZGM5OGNh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
          <w:id w:val="-1940123735"/>
          <w:placeholder>
            <w:docPart w:val="DefaultPlaceholder_-1854013440"/>
          </w:placeholder>
        </w:sdtPr>
        <w:sdtContent>
          <w:r w:rsidR="00F97B6D" w:rsidRPr="00F97B6D">
            <w:rPr>
              <w:rFonts w:ascii="Times New Roman" w:hAnsi="Times New Roman" w:cs="Times New Roman"/>
              <w:color w:val="000000"/>
            </w:rPr>
            <w:t>(1)</w:t>
          </w:r>
        </w:sdtContent>
      </w:sdt>
      <w:r w:rsidRPr="00D60A4C">
        <w:rPr>
          <w:rFonts w:ascii="Times New Roman" w:hAnsi="Times New Roman" w:cs="Times New Roman"/>
          <w:color w:val="000000"/>
        </w:rPr>
        <w:t xml:space="preserve">. Bu dönemde cerrahi uyaran azlığı ve anestezistin ventilatör ayarı, kayıt ve pozisyon verme gibi işlemlerle meşguliyeti nedeniyle tablo kolayca gözden kaçabilir ve tedavi gecikebilir </w:t>
      </w:r>
      <w:sdt>
        <w:sdtPr>
          <w:rPr>
            <w:rFonts w:ascii="Times New Roman" w:hAnsi="Times New Roman" w:cs="Times New Roman"/>
            <w:color w:val="000000"/>
          </w:rPr>
          <w:tag w:val="MENDELEY_CITATION_v3_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"/>
          <w:id w:val="-2117050989"/>
          <w:placeholder>
            <w:docPart w:val="DefaultPlaceholder_-1854013440"/>
          </w:placeholder>
        </w:sdtPr>
        <w:sdtContent>
          <w:r w:rsidR="00F97B6D" w:rsidRPr="00F97B6D">
            <w:rPr>
              <w:rFonts w:ascii="Times New Roman" w:hAnsi="Times New Roman" w:cs="Times New Roman"/>
              <w:color w:val="000000"/>
            </w:rPr>
            <w:t>(31)</w:t>
          </w:r>
        </w:sdtContent>
      </w:sdt>
      <w:r w:rsidRPr="00D60A4C">
        <w:rPr>
          <w:rFonts w:ascii="Times New Roman" w:hAnsi="Times New Roman" w:cs="Times New Roman"/>
          <w:color w:val="000000"/>
        </w:rPr>
        <w:t xml:space="preserve">. Genel anestezi altında hipotansiyon için ortak bir tanım yoktur </w:t>
      </w:r>
      <w:sdt>
        <w:sdtPr>
          <w:rPr>
            <w:rFonts w:ascii="Times New Roman" w:hAnsi="Times New Roman" w:cs="Times New Roman"/>
            <w:color w:val="000000"/>
          </w:rPr>
          <w:tag w:val="MENDELEY_CITATION_v3_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"/>
          <w:id w:val="-1272397802"/>
          <w:placeholder>
            <w:docPart w:val="DefaultPlaceholder_-1854013440"/>
          </w:placeholder>
        </w:sdtPr>
        <w:sdtContent>
          <w:r w:rsidR="00F97B6D" w:rsidRPr="00F97B6D">
            <w:rPr>
              <w:rFonts w:ascii="Times New Roman" w:hAnsi="Times New Roman" w:cs="Times New Roman"/>
              <w:color w:val="000000"/>
            </w:rPr>
            <w:t>(47)</w:t>
          </w:r>
        </w:sdtContent>
      </w:sdt>
      <w:r w:rsidRPr="00D60A4C">
        <w:rPr>
          <w:rFonts w:ascii="Times New Roman" w:hAnsi="Times New Roman" w:cs="Times New Roman"/>
          <w:color w:val="000000"/>
        </w:rPr>
        <w:t xml:space="preserve">. </w:t>
      </w:r>
    </w:p>
    <w:p w14:paraId="08151B4D" w14:textId="0B0E81D3"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Literatürde mutlak eşikler (örn. SAP &lt;80–100 mmHg, MAP &lt;65 mmHg) ile bazale göre %20–30 düşüşe dayalı göreceli eşikler ve bunların kombinasyonları kullanılmış; IOH için 130 çalışmada 140 farklı tanım belirlenmiştir </w:t>
      </w:r>
      <w:sdt>
        <w:sdtPr>
          <w:rPr>
            <w:rFonts w:ascii="Times New Roman" w:hAnsi="Times New Roman" w:cs="Times New Roman"/>
            <w:color w:val="000000"/>
          </w:rPr>
          <w:tag w:val="MENDELEY_CITATION_v3_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"/>
          <w:id w:val="-1541821498"/>
          <w:placeholder>
            <w:docPart w:val="DefaultPlaceholder_-1854013440"/>
          </w:placeholder>
        </w:sdtPr>
        <w:sdtContent>
          <w:r w:rsidR="00F97B6D" w:rsidRPr="00F97B6D">
            <w:rPr>
              <w:rFonts w:ascii="Times New Roman" w:hAnsi="Times New Roman" w:cs="Times New Roman"/>
              <w:color w:val="000000"/>
            </w:rPr>
            <w:t>(47,48)</w:t>
          </w:r>
        </w:sdtContent>
      </w:sdt>
      <w:r w:rsidRPr="00D60A4C">
        <w:rPr>
          <w:rFonts w:ascii="Times New Roman" w:hAnsi="Times New Roman" w:cs="Times New Roman"/>
          <w:color w:val="000000"/>
        </w:rPr>
        <w:t>.</w:t>
      </w:r>
    </w:p>
    <w:p w14:paraId="2CC51345"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Post-İndüksiyonel Hipotansiyonun İnsidansı</w:t>
      </w:r>
    </w:p>
    <w:p w14:paraId="1F80FDAF" w14:textId="36C765E8"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Tanım farklılıkları PIH sıklığını geniş bir aralıkta bildirilir kılar. Küresel oran ~%10 olsa da %66,9’a kadar çıkabilir </w:t>
      </w:r>
      <w:sdt>
        <w:sdtPr>
          <w:rPr>
            <w:rFonts w:ascii="Times New Roman" w:hAnsi="Times New Roman" w:cs="Times New Roman"/>
            <w:color w:val="000000"/>
          </w:rPr>
          <w:tag w:val="MENDELEY_CITATION_v3_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"/>
          <w:id w:val="1432543187"/>
          <w:placeholder>
            <w:docPart w:val="DefaultPlaceholder_-1854013440"/>
          </w:placeholder>
        </w:sdtPr>
        <w:sdtContent>
          <w:r w:rsidR="00F97B6D" w:rsidRPr="00F97B6D">
            <w:rPr>
              <w:rFonts w:ascii="Times New Roman" w:hAnsi="Times New Roman" w:cs="Times New Roman"/>
              <w:color w:val="000000"/>
            </w:rPr>
            <w:t>(3)</w:t>
          </w:r>
        </w:sdtContent>
      </w:sdt>
      <w:r w:rsidRPr="00D60A4C">
        <w:rPr>
          <w:rFonts w:ascii="Times New Roman" w:hAnsi="Times New Roman" w:cs="Times New Roman"/>
          <w:color w:val="000000"/>
        </w:rPr>
        <w:t xml:space="preserve">; bazı derlemelerde %5–99 kaydedilmiştir </w:t>
      </w:r>
      <w:sdt>
        <w:sdtPr>
          <w:rPr>
            <w:rFonts w:ascii="Times New Roman" w:hAnsi="Times New Roman" w:cs="Times New Roman"/>
            <w:color w:val="000000"/>
          </w:rPr>
          <w:tag w:val="MENDELEY_CITATION_v3_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"/>
          <w:id w:val="280078125"/>
          <w:placeholder>
            <w:docPart w:val="DefaultPlaceholder_-1854013440"/>
          </w:placeholder>
        </w:sdtPr>
        <w:sdtContent>
          <w:r w:rsidR="00F97B6D" w:rsidRPr="00F97B6D">
            <w:rPr>
              <w:rFonts w:ascii="Times New Roman" w:hAnsi="Times New Roman" w:cs="Times New Roman"/>
              <w:color w:val="000000"/>
            </w:rPr>
            <w:t>(47)</w:t>
          </w:r>
        </w:sdtContent>
      </w:sdt>
      <w:r w:rsidRPr="00D60A4C">
        <w:rPr>
          <w:rFonts w:ascii="Times New Roman" w:hAnsi="Times New Roman" w:cs="Times New Roman"/>
          <w:color w:val="000000"/>
        </w:rPr>
        <w:t xml:space="preserve">. “MAP &lt;65 mmHg’nin ≥1 dk sürmesi” ölçütüyle insidans %52,7 bulunmuş </w:t>
      </w:r>
      <w:sdt>
        <w:sdtPr>
          <w:rPr>
            <w:rFonts w:ascii="Times New Roman" w:hAnsi="Times New Roman" w:cs="Times New Roman"/>
            <w:color w:val="000000"/>
          </w:rPr>
          <w:tag w:val="MENDELEY_CITATION_v3_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"/>
          <w:id w:val="834880507"/>
          <w:placeholder>
            <w:docPart w:val="DefaultPlaceholder_-1854013440"/>
          </w:placeholder>
        </w:sdtPr>
        <w:sdtContent>
          <w:r w:rsidR="00F97B6D" w:rsidRPr="00F97B6D">
            <w:rPr>
              <w:rFonts w:ascii="Times New Roman" w:hAnsi="Times New Roman" w:cs="Times New Roman"/>
              <w:color w:val="000000"/>
            </w:rPr>
            <w:t>(33)</w:t>
          </w:r>
        </w:sdtContent>
      </w:sdt>
      <w:r w:rsidRPr="00D60A4C">
        <w:rPr>
          <w:rFonts w:ascii="Times New Roman" w:hAnsi="Times New Roman" w:cs="Times New Roman"/>
          <w:color w:val="000000"/>
        </w:rPr>
        <w:t xml:space="preserve">; 2024’teki tek merkezli bir kohortta oran %82’dir </w:t>
      </w:r>
      <w:sdt>
        <w:sdtPr>
          <w:rPr>
            <w:rFonts w:ascii="Times New Roman" w:hAnsi="Times New Roman" w:cs="Times New Roman"/>
            <w:color w:val="000000"/>
          </w:rPr>
          <w:tag w:val="MENDELEY_CITATION_v3_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"/>
          <w:id w:val="-391200682"/>
          <w:placeholder>
            <w:docPart w:val="DefaultPlaceholder_-1854013440"/>
          </w:placeholder>
        </w:sdtPr>
        <w:sdtContent>
          <w:r w:rsidR="00F97B6D" w:rsidRPr="00F97B6D">
            <w:rPr>
              <w:rFonts w:ascii="Times New Roman" w:hAnsi="Times New Roman" w:cs="Times New Roman"/>
              <w:color w:val="000000"/>
            </w:rPr>
            <w:t>(34)</w:t>
          </w:r>
        </w:sdtContent>
      </w:sdt>
      <w:r w:rsidRPr="00D60A4C">
        <w:rPr>
          <w:rFonts w:ascii="Times New Roman" w:hAnsi="Times New Roman" w:cs="Times New Roman"/>
          <w:color w:val="000000"/>
        </w:rPr>
        <w:t>.</w:t>
      </w:r>
    </w:p>
    <w:p w14:paraId="3290DE38"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Post-İndüksiyonel Hipotansiyonun Önemi</w:t>
      </w:r>
    </w:p>
    <w:p w14:paraId="7AA9D44B" w14:textId="0CC3D996"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lastRenderedPageBreak/>
        <w:t xml:space="preserve">IOH sık görülür ve kötü sonuçlarla bağlantılandırılmıştır </w:t>
      </w:r>
      <w:sdt>
        <w:sdtPr>
          <w:rPr>
            <w:rFonts w:ascii="Times New Roman" w:hAnsi="Times New Roman" w:cs="Times New Roman"/>
            <w:color w:val="000000"/>
          </w:rPr>
          <w:tag w:val="MENDELEY_CITATION_v3_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"/>
          <w:id w:val="-178429361"/>
          <w:placeholder>
            <w:docPart w:val="DefaultPlaceholder_-1854013440"/>
          </w:placeholder>
        </w:sdtPr>
        <w:sdtContent>
          <w:r w:rsidR="00F97B6D" w:rsidRPr="00F97B6D">
            <w:rPr>
              <w:rFonts w:ascii="Times New Roman" w:hAnsi="Times New Roman" w:cs="Times New Roman"/>
              <w:color w:val="000000"/>
            </w:rPr>
            <w:t>(47)</w:t>
          </w:r>
        </w:sdtContent>
      </w:sdt>
      <w:r w:rsidRPr="00D60A4C">
        <w:rPr>
          <w:rFonts w:ascii="Times New Roman" w:hAnsi="Times New Roman" w:cs="Times New Roman"/>
          <w:color w:val="000000"/>
        </w:rPr>
        <w:t xml:space="preserve">. Otoregülasyon altındaki arter basıncı kalp, beyin, böbrek perfüzyonunu bozarak iskemiye yol açabilir </w:t>
      </w:r>
      <w:sdt>
        <w:sdtPr>
          <w:rPr>
            <w:rFonts w:ascii="Times New Roman" w:hAnsi="Times New Roman" w:cs="Times New Roman"/>
            <w:color w:val="000000"/>
          </w:rPr>
          <w:tag w:val="MENDELEY_CITATION_v3_eyJjaXRhdGlvbklEIjoiTUVOREVMRVlfQ0lUQVRJT05fYmYwMTIzYjItNGZjMi00NzAyLThiYjgtYjUwMzA0NDliZjY0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
          <w:id w:val="1481111401"/>
          <w:placeholder>
            <w:docPart w:val="DefaultPlaceholder_-1854013440"/>
          </w:placeholder>
        </w:sdtPr>
        <w:sdtContent>
          <w:r w:rsidR="00F97B6D" w:rsidRPr="00F97B6D">
            <w:rPr>
              <w:rFonts w:ascii="Times New Roman" w:hAnsi="Times New Roman" w:cs="Times New Roman"/>
              <w:color w:val="000000"/>
            </w:rPr>
            <w:t>(1)</w:t>
          </w:r>
        </w:sdtContent>
      </w:sdt>
      <w:r w:rsidRPr="00D60A4C">
        <w:rPr>
          <w:rFonts w:ascii="Times New Roman" w:hAnsi="Times New Roman" w:cs="Times New Roman"/>
          <w:color w:val="000000"/>
        </w:rPr>
        <w:t xml:space="preserve">. Nonkardiyak cerrahide </w:t>
      </w:r>
      <w:proofErr w:type="gramStart"/>
      <w:r w:rsidRPr="00D60A4C">
        <w:rPr>
          <w:rFonts w:ascii="Times New Roman" w:hAnsi="Times New Roman" w:cs="Times New Roman"/>
          <w:color w:val="000000"/>
        </w:rPr>
        <w:t>PIH ;</w:t>
      </w:r>
      <w:proofErr w:type="gramEnd"/>
      <w:r w:rsidRPr="00D60A4C">
        <w:rPr>
          <w:rFonts w:ascii="Times New Roman" w:hAnsi="Times New Roman" w:cs="Times New Roman"/>
          <w:color w:val="000000"/>
        </w:rPr>
        <w:t xml:space="preserve"> postop mortalite, MINS/miyokard enfarktüsü, kardiyojenik şok, AKI, deliryum ve inme riskini artırır; hastanede kalış ve cerrahi morbiditeyi yükseltir </w:t>
      </w:r>
      <w:sdt>
        <w:sdtPr>
          <w:rPr>
            <w:rFonts w:ascii="Times New Roman" w:hAnsi="Times New Roman" w:cs="Times New Roman"/>
            <w:color w:val="000000"/>
          </w:rPr>
          <w:tag w:val="MENDELEY_CITATION_v3_eyJjaXRhdGlvbklEIjoiTUVOREVMRVlfQ0lUQVRJT05fODQxYmIyMDEtZWM2Ni00YjI0LThhNjEtOTJmNGY3ODM5NGE1IiwicHJvcGVydGllcyI6eyJub3RlSW5kZXgiOjB9LCJpc0VkaXRlZCI6ZmFsc2UsIm1hbnVhbE92ZXJyaWRlIjp7ImlzTWFudWFsbHlPdmVycmlkZGVuIjpmYWxzZSwiY2l0ZXByb2NUZXh0IjoiKDgsMzIsMzUsMzcpIiwibWFudWFsT3ZlcnJpZGVUZXh0IjoiIn0sImNpdGF0aW9uSXRlbXMiOlt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"/>
          <w:id w:val="1316304107"/>
          <w:placeholder>
            <w:docPart w:val="DefaultPlaceholder_-1854013440"/>
          </w:placeholder>
        </w:sdtPr>
        <w:sdtContent>
          <w:r w:rsidR="00F97B6D" w:rsidRPr="00F97B6D">
            <w:rPr>
              <w:rFonts w:ascii="Times New Roman" w:hAnsi="Times New Roman" w:cs="Times New Roman"/>
              <w:color w:val="000000"/>
            </w:rPr>
            <w:t>(8,32,35,37)</w:t>
          </w:r>
        </w:sdtContent>
      </w:sdt>
      <w:r w:rsidRPr="00D60A4C">
        <w:rPr>
          <w:rFonts w:ascii="Times New Roman" w:hAnsi="Times New Roman" w:cs="Times New Roman"/>
          <w:color w:val="000000"/>
        </w:rPr>
        <w:t xml:space="preserve">. IOH ataklarının yaklaşık üçte biri indüksiyon sonrasında gelişir ve insizyon sonrası hipotansiyondan ~4 kat fazladır </w:t>
      </w:r>
      <w:sdt>
        <w:sdtPr>
          <w:rPr>
            <w:rFonts w:ascii="Times New Roman" w:hAnsi="Times New Roman" w:cs="Times New Roman"/>
            <w:color w:val="000000"/>
          </w:rPr>
          <w:tag w:val="MENDELEY_CITATION_v3_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"/>
          <w:id w:val="-2146496735"/>
          <w:placeholder>
            <w:docPart w:val="DefaultPlaceholder_-1854013440"/>
          </w:placeholder>
        </w:sdtPr>
        <w:sdtContent>
          <w:r w:rsidR="00F97B6D" w:rsidRPr="00F97B6D">
            <w:rPr>
              <w:rFonts w:ascii="Times New Roman" w:hAnsi="Times New Roman" w:cs="Times New Roman"/>
              <w:color w:val="000000"/>
            </w:rPr>
            <w:t>(2)</w:t>
          </w:r>
        </w:sdtContent>
      </w:sdt>
      <w:r w:rsidRPr="00D60A4C">
        <w:rPr>
          <w:rFonts w:ascii="Times New Roman" w:hAnsi="Times New Roman" w:cs="Times New Roman"/>
          <w:color w:val="000000"/>
        </w:rPr>
        <w:t xml:space="preserve">. </w:t>
      </w:r>
    </w:p>
    <w:p w14:paraId="60424C29" w14:textId="38954191"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Kısa süreli (örn. 5 dk) düşüşler dahi risklidir (28); MAP &lt;80 mmHg’nin &gt;10 dk, &lt;70 mmHg’nin daha kısa sürmesi uç organ hasarı olasılığını artırır </w:t>
      </w:r>
      <w:sdt>
        <w:sdtPr>
          <w:rPr>
            <w:rFonts w:ascii="Times New Roman" w:hAnsi="Times New Roman" w:cs="Times New Roman"/>
            <w:color w:val="000000"/>
          </w:rPr>
          <w:tag w:val="MENDELEY_CITATION_v3_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ludGVuc2l2ZSBDYXJlIE1lZGljaW5lIiwiY29udGFpbmVyLXRpdGxlLXNob3J0IjoiSW50ZW5zaXZlIENhcmUgTWVkIiwiRE9JIjoiMTAuMTAwNy9zMDAxMzQtMDA3LTA2NDYtNyIsIklTU04iOiIwMzQyLTQ2NDIiLCJpc3N1ZWQiOnsiZGF0ZS1wYXJ0cyI6W1syMDA3LDcsMTddXX0sInBhZ2UiOiIxMTI1LTExMzIiLCJpc3N1ZSI6IjciLCJ2b2x1bWUiOiIzMyJ9LCJpc1RlbXBvcmFyeSI6ZmFsc2V9XX0="/>
          <w:id w:val="2055649790"/>
          <w:placeholder>
            <w:docPart w:val="DefaultPlaceholder_-1854013440"/>
          </w:placeholder>
        </w:sdtPr>
        <w:sdtContent>
          <w:r w:rsidR="00F97B6D" w:rsidRPr="00F97B6D">
            <w:rPr>
              <w:rFonts w:ascii="Times New Roman" w:hAnsi="Times New Roman" w:cs="Times New Roman"/>
              <w:color w:val="000000"/>
            </w:rPr>
            <w:t>(44)</w:t>
          </w:r>
        </w:sdtContent>
      </w:sdt>
      <w:r w:rsidRPr="00D60A4C">
        <w:rPr>
          <w:rFonts w:ascii="Times New Roman" w:hAnsi="Times New Roman" w:cs="Times New Roman"/>
          <w:color w:val="000000"/>
        </w:rPr>
        <w:t xml:space="preserve">. MAP &lt;55 mmHg deliryum ve mortaliteyle bağlantılıdır </w:t>
      </w:r>
      <w:sdt>
        <w:sdtPr>
          <w:rPr>
            <w:rFonts w:ascii="Times New Roman" w:hAnsi="Times New Roman" w:cs="Times New Roman"/>
            <w:color w:val="000000"/>
          </w:rPr>
          <w:tag w:val="MENDELEY_CITATION_v3_eyJjaXRhdGlvbklEIjoiTUVOREVMRVlfQ0lUQVRJT05fZWQzMjJmOTEtZGVjNS00OGUzLWJhYmMtMjg3NWJkNzBkNWY2IiwicHJvcGVydGllcyI6eyJub3RlSW5kZXgiOjB9LCJpc0VkaXRlZCI6ZmFsc2UsIm1hbnVhbE92ZXJyaWRlIjp7ImlzTWFudWFsbHlPdmVycmlkZGVuIjpmYWxzZSwiY2l0ZXByb2NUZXh0IjoiKDM4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XX0="/>
          <w:id w:val="-1452085937"/>
          <w:placeholder>
            <w:docPart w:val="DefaultPlaceholder_-1854013440"/>
          </w:placeholder>
        </w:sdtPr>
        <w:sdtContent>
          <w:r w:rsidR="00F97B6D" w:rsidRPr="00F97B6D">
            <w:rPr>
              <w:rFonts w:ascii="Times New Roman" w:hAnsi="Times New Roman" w:cs="Times New Roman"/>
              <w:color w:val="000000"/>
            </w:rPr>
            <w:t>(38)</w:t>
          </w:r>
        </w:sdtContent>
      </w:sdt>
      <w:r w:rsidRPr="00D60A4C">
        <w:rPr>
          <w:rFonts w:ascii="Times New Roman" w:hAnsi="Times New Roman" w:cs="Times New Roman"/>
          <w:color w:val="000000"/>
        </w:rPr>
        <w:t xml:space="preserve">. PIH, advers sonuçların bağımsız öngördürücüsüdür; AKI, geçici tübüler disfonksiyon, miyokardiyal hasar ve yoğun bakım gereksinimiyle bağlantılandırılmıştır </w:t>
      </w:r>
      <w:sdt>
        <w:sdtPr>
          <w:rPr>
            <w:rFonts w:ascii="Times New Roman" w:hAnsi="Times New Roman" w:cs="Times New Roman"/>
            <w:color w:val="000000"/>
          </w:rPr>
          <w:tag w:val="MENDELEY_CITATION_v3_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"/>
          <w:id w:val="-1039666515"/>
          <w:placeholder>
            <w:docPart w:val="DefaultPlaceholder_-1854013440"/>
          </w:placeholder>
        </w:sdtPr>
        <w:sdtContent>
          <w:r w:rsidR="00F97B6D" w:rsidRPr="00F97B6D">
            <w:rPr>
              <w:rFonts w:ascii="Times New Roman" w:hAnsi="Times New Roman" w:cs="Times New Roman"/>
              <w:color w:val="000000"/>
            </w:rPr>
            <w:t>(1,2,6,46)</w:t>
          </w:r>
        </w:sdtContent>
      </w:sdt>
      <w:r w:rsidRPr="00D60A4C">
        <w:rPr>
          <w:rFonts w:ascii="Times New Roman" w:hAnsi="Times New Roman" w:cs="Times New Roman"/>
          <w:color w:val="000000"/>
        </w:rPr>
        <w:t>.</w:t>
      </w:r>
    </w:p>
    <w:p w14:paraId="6A70B81A"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Post-İndüksiyonel Hipotansiyonun Oluşum Mekanizması</w:t>
      </w:r>
    </w:p>
    <w:p w14:paraId="0153BD47" w14:textId="1CCB203E"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PIH’de başlıca etmen, indüksiyonda kullanılan intravenöz anesteziklerdir; damar düz kasında vazodilatasyon ve SVR azalması yoluyla kan basıncını düşürürler </w:t>
      </w:r>
      <w:sdt>
        <w:sdtPr>
          <w:rPr>
            <w:rFonts w:ascii="Times New Roman" w:hAnsi="Times New Roman" w:cs="Times New Roman"/>
            <w:color w:val="000000"/>
          </w:rPr>
          <w:tag w:val="MENDELEY_CITATION_v3_eyJjaXRhdGlvbklEIjoiTUVOREVMRVlfQ0lUQVRJT05fYjdmMmNlYjMtZDdjZi00MTc3LThlNGMtZTRlMDcwNTkwMTRkIiwicHJvcGVydGllcyI6eyJub3RlSW5kZXgiOjB9LCJpc0VkaXRlZCI6ZmFsc2UsIm1hbnVhbE92ZXJyaWRlIjp7ImlzTWFudWFsbHlPdmVycmlkZGVuIjpmYWxzZSwiY2l0ZXByb2NUZXh0IjoiKDUpIiwibWFudWFsT3ZlcnJpZGVUZXh0IjoiIn0sImNpdGF0aW9uSXRlbXMiOlt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
          <w:id w:val="2137145224"/>
          <w:placeholder>
            <w:docPart w:val="DefaultPlaceholder_-1854013440"/>
          </w:placeholder>
        </w:sdtPr>
        <w:sdtContent>
          <w:r w:rsidR="00F97B6D" w:rsidRPr="00F97B6D">
            <w:rPr>
              <w:rFonts w:ascii="Times New Roman" w:hAnsi="Times New Roman" w:cs="Times New Roman"/>
              <w:color w:val="000000"/>
            </w:rPr>
            <w:t>(5)</w:t>
          </w:r>
        </w:sdtContent>
      </w:sdt>
      <w:r w:rsidRPr="00D60A4C">
        <w:rPr>
          <w:rFonts w:ascii="Times New Roman" w:hAnsi="Times New Roman" w:cs="Times New Roman"/>
          <w:color w:val="000000"/>
        </w:rPr>
        <w:t>. En çok incelenen ajan propofoldür</w:t>
      </w:r>
    </w:p>
    <w:p w14:paraId="1516FBF4" w14:textId="77777777" w:rsidR="008A3BB9"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Propofol:</w:t>
      </w:r>
    </w:p>
    <w:p w14:paraId="1432959E" w14:textId="3845CFAE" w:rsidR="00EF6DCA"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Propofol (</w:t>
      </w:r>
      <w:sdt>
        <w:sdtPr>
          <w:rPr>
            <w:rFonts w:ascii="Times New Roman" w:hAnsi="Times New Roman" w:cs="Times New Roman"/>
            <w:color w:val="000000"/>
          </w:rPr>
          <w:tag w:val="MENDELEY_CITATION_v3_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
          <w:id w:val="1914733324"/>
          <w:placeholder>
            <w:docPart w:val="DefaultPlaceholder_-1854013440"/>
          </w:placeholder>
        </w:sdtPr>
        <w:sdtContent>
          <w:r w:rsidR="00F97B6D" w:rsidRPr="00F97B6D">
            <w:rPr>
              <w:rFonts w:ascii="Times New Roman" w:hAnsi="Times New Roman" w:cs="Times New Roman"/>
              <w:color w:val="000000"/>
            </w:rPr>
            <w:t>(2,5)</w:t>
          </w:r>
        </w:sdtContent>
      </w:sdt>
      <w:r w:rsidRPr="00D60A4C">
        <w:rPr>
          <w:rFonts w:ascii="Times New Roman" w:hAnsi="Times New Roman" w:cs="Times New Roman"/>
          <w:color w:val="000000"/>
        </w:rPr>
        <w:t>-diizopropilfenol), hızlı etki başlangıcı, kısa yarılanma ömrü ve düşük</w:t>
      </w:r>
      <w:r w:rsidRPr="00D60A4C">
        <w:rPr>
          <w:rFonts w:ascii="Times New Roman" w:hAnsi="Times New Roman" w:cs="Times New Roman"/>
          <w:b/>
          <w:bCs/>
          <w:color w:val="000000"/>
        </w:rPr>
        <w:t xml:space="preserve"> </w:t>
      </w:r>
      <w:r w:rsidRPr="00D60A4C">
        <w:rPr>
          <w:rFonts w:ascii="Times New Roman" w:hAnsi="Times New Roman" w:cs="Times New Roman"/>
          <w:color w:val="000000"/>
        </w:rPr>
        <w:t>bulantı-kusma insidansı nedeniyle sık rastlanan kullanılan bir ajan olup indüksiyon sonrası</w:t>
      </w:r>
      <w:r w:rsidRPr="00D60A4C">
        <w:rPr>
          <w:rFonts w:ascii="Times New Roman" w:hAnsi="Times New Roman" w:cs="Times New Roman"/>
          <w:b/>
          <w:bCs/>
          <w:color w:val="000000"/>
        </w:rPr>
        <w:t xml:space="preserve"> </w:t>
      </w:r>
      <w:r w:rsidRPr="00D60A4C">
        <w:rPr>
          <w:rFonts w:ascii="Times New Roman" w:hAnsi="Times New Roman" w:cs="Times New Roman"/>
          <w:color w:val="000000"/>
        </w:rPr>
        <w:t>hipotansiyon gelişiminde en çok sorumlu tutulan ilaçtır. Kardiyovasküler sistemde</w:t>
      </w:r>
      <w:r w:rsidRPr="00D60A4C">
        <w:rPr>
          <w:rFonts w:ascii="Times New Roman" w:hAnsi="Times New Roman" w:cs="Times New Roman"/>
          <w:b/>
          <w:bCs/>
          <w:color w:val="000000"/>
        </w:rPr>
        <w:t xml:space="preserve"> </w:t>
      </w:r>
      <w:r w:rsidRPr="00D60A4C">
        <w:rPr>
          <w:rFonts w:ascii="Times New Roman" w:hAnsi="Times New Roman" w:cs="Times New Roman"/>
          <w:color w:val="000000"/>
        </w:rPr>
        <w:t>başlıca etkisi miyokard kontraktilitesinde azalma, venöz dilatasyon ve venöz dönüşte</w:t>
      </w:r>
      <w:r w:rsidRPr="00D60A4C">
        <w:rPr>
          <w:rFonts w:ascii="Times New Roman" w:hAnsi="Times New Roman" w:cs="Times New Roman"/>
          <w:b/>
          <w:bCs/>
          <w:color w:val="000000"/>
        </w:rPr>
        <w:t xml:space="preserve"> </w:t>
      </w:r>
      <w:r w:rsidRPr="00D60A4C">
        <w:rPr>
          <w:rFonts w:ascii="Times New Roman" w:hAnsi="Times New Roman" w:cs="Times New Roman"/>
          <w:color w:val="000000"/>
        </w:rPr>
        <w:t xml:space="preserve">azalma ile sistemik vasküler dirençte düşüştür. </w:t>
      </w:r>
      <w:sdt>
        <w:sdtPr>
          <w:rPr>
            <w:rFonts w:ascii="Times New Roman" w:hAnsi="Times New Roman" w:cs="Times New Roman"/>
            <w:color w:val="000000"/>
          </w:rPr>
          <w:tag w:val="MENDELEY_CITATION_v3_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"/>
          <w:id w:val="-290125170"/>
          <w:placeholder>
            <w:docPart w:val="DefaultPlaceholder_-1854013440"/>
          </w:placeholder>
        </w:sdtPr>
        <w:sdtContent>
          <w:r w:rsidR="00F97B6D" w:rsidRPr="00F97B6D">
            <w:rPr>
              <w:rFonts w:ascii="Times New Roman" w:hAnsi="Times New Roman" w:cs="Times New Roman"/>
              <w:color w:val="000000"/>
            </w:rPr>
            <w:t>(49,50)</w:t>
          </w:r>
        </w:sdtContent>
      </w:sdt>
      <w:r w:rsidRPr="00D60A4C">
        <w:rPr>
          <w:rFonts w:ascii="Times New Roman" w:hAnsi="Times New Roman" w:cs="Times New Roman"/>
          <w:color w:val="000000"/>
        </w:rPr>
        <w:t xml:space="preserve">. </w:t>
      </w:r>
    </w:p>
    <w:p w14:paraId="4911F0C2" w14:textId="19579C74" w:rsidR="00186256" w:rsidRPr="008A3BB9"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color w:val="000000"/>
        </w:rPr>
        <w:t>Bu mekanizma arteriyel dilatasyon, sempatik aktivitede azalma ve baroreseptör inhibisyonu ile desteklenir. Propofolün kalp debisi üzerindeki etkisi tartışmalı olsa da çoğu çalışma anlamlı azalma bildirmektedir.</w:t>
      </w:r>
      <w:sdt>
        <w:sdtPr>
          <w:rPr>
            <w:rFonts w:ascii="Times New Roman" w:hAnsi="Times New Roman" w:cs="Times New Roman"/>
            <w:color w:val="000000"/>
          </w:rPr>
          <w:tag w:val="MENDELEY_CITATION_v3_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"/>
          <w:id w:val="1482198539"/>
          <w:placeholder>
            <w:docPart w:val="DefaultPlaceholder_-1854013440"/>
          </w:placeholder>
        </w:sdtPr>
        <w:sdtContent>
          <w:r w:rsidR="00F97B6D" w:rsidRPr="00F97B6D">
            <w:rPr>
              <w:rFonts w:ascii="Times New Roman" w:hAnsi="Times New Roman" w:cs="Times New Roman"/>
              <w:color w:val="000000"/>
            </w:rPr>
            <w:t>(51)</w:t>
          </w:r>
        </w:sdtContent>
      </w:sdt>
      <w:r w:rsidRPr="00D60A4C">
        <w:rPr>
          <w:rFonts w:ascii="Times New Roman" w:hAnsi="Times New Roman" w:cs="Times New Roman"/>
          <w:color w:val="000000"/>
        </w:rPr>
        <w:t>.</w:t>
      </w:r>
    </w:p>
    <w:p w14:paraId="504E1A53" w14:textId="15F21F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lastRenderedPageBreak/>
        <w:t xml:space="preserve"> </w:t>
      </w:r>
      <w:r w:rsidRPr="00D60A4C">
        <w:rPr>
          <w:rFonts w:ascii="Times New Roman" w:hAnsi="Times New Roman" w:cs="Times New Roman"/>
          <w:color w:val="000000"/>
        </w:rPr>
        <w:t>Venodilatasyon, venöz komplians artışı yoluyla da hemodinamik değişikliklere katkıda</w:t>
      </w:r>
      <w:r w:rsidRPr="00D60A4C">
        <w:rPr>
          <w:rFonts w:ascii="Times New Roman" w:hAnsi="Times New Roman" w:cs="Times New Roman"/>
          <w:b/>
          <w:bCs/>
          <w:color w:val="000000"/>
        </w:rPr>
        <w:t xml:space="preserve"> </w:t>
      </w:r>
      <w:r w:rsidRPr="00D60A4C">
        <w:rPr>
          <w:rFonts w:ascii="Times New Roman" w:hAnsi="Times New Roman" w:cs="Times New Roman"/>
          <w:color w:val="000000"/>
        </w:rPr>
        <w:t xml:space="preserve">bulunur. </w:t>
      </w:r>
      <w:sdt>
        <w:sdtPr>
          <w:rPr>
            <w:rFonts w:ascii="Times New Roman" w:hAnsi="Times New Roman" w:cs="Times New Roman"/>
            <w:color w:val="000000"/>
          </w:rPr>
          <w:tag w:val="MENDELEY_CITATION_v3_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"/>
          <w:id w:val="572090454"/>
          <w:placeholder>
            <w:docPart w:val="DefaultPlaceholder_-1854013440"/>
          </w:placeholder>
        </w:sdtPr>
        <w:sdtContent>
          <w:r w:rsidR="00F97B6D" w:rsidRPr="00F97B6D">
            <w:rPr>
              <w:rFonts w:ascii="Times New Roman" w:hAnsi="Times New Roman" w:cs="Times New Roman"/>
              <w:color w:val="000000"/>
            </w:rPr>
            <w:t>(52)</w:t>
          </w:r>
        </w:sdtContent>
      </w:sdt>
      <w:r w:rsidRPr="00D60A4C">
        <w:rPr>
          <w:rFonts w:ascii="Times New Roman" w:hAnsi="Times New Roman" w:cs="Times New Roman"/>
          <w:color w:val="000000"/>
        </w:rPr>
        <w:t xml:space="preserve"> Hücresel düzeyde propofol, nitrik oksit salınımını artırarak ve protein kinaz C’yi aktive ederek vasküler tonusu azaltır. Kalsiyum akışını baskılaması ve potasyum</w:t>
      </w:r>
      <w:r w:rsidRPr="00D60A4C">
        <w:rPr>
          <w:rFonts w:ascii="Times New Roman" w:hAnsi="Times New Roman" w:cs="Times New Roman"/>
          <w:b/>
          <w:bCs/>
          <w:color w:val="000000"/>
        </w:rPr>
        <w:t xml:space="preserve"> </w:t>
      </w:r>
      <w:r w:rsidRPr="00D60A4C">
        <w:rPr>
          <w:rFonts w:ascii="Times New Roman" w:hAnsi="Times New Roman" w:cs="Times New Roman"/>
          <w:color w:val="000000"/>
        </w:rPr>
        <w:t xml:space="preserve">kanallarını açması sonucu endotel aracılı gevşeme ortaya çıkar. Buna ek olarak sempatik sinir sistemi inhibisyonu ve katekolamin salınımında azalma da hipotansiyon mekanizmalarını güçlendirir. Deneysel araştırmalarda ise klinik anlamlı düzeylerde arteriyel basınç ve serum norepinefrin düzeylerinin düştüğü bildirilmektedir. </w:t>
      </w:r>
      <w:sdt>
        <w:sdtPr>
          <w:rPr>
            <w:rFonts w:ascii="Times New Roman" w:hAnsi="Times New Roman" w:cs="Times New Roman"/>
            <w:color w:val="000000"/>
          </w:rPr>
          <w:tag w:val="MENDELEY_CITATION_v3_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"/>
          <w:id w:val="644704604"/>
          <w:placeholder>
            <w:docPart w:val="DefaultPlaceholder_-1854013440"/>
          </w:placeholder>
        </w:sdtPr>
        <w:sdtContent>
          <w:r w:rsidR="00F97B6D" w:rsidRPr="00F97B6D">
            <w:rPr>
              <w:rFonts w:ascii="Times New Roman" w:hAnsi="Times New Roman" w:cs="Times New Roman"/>
              <w:color w:val="000000"/>
            </w:rPr>
            <w:t>(49,53,54)</w:t>
          </w:r>
        </w:sdtContent>
      </w:sdt>
      <w:r w:rsidRPr="00D60A4C">
        <w:rPr>
          <w:rFonts w:ascii="Times New Roman" w:hAnsi="Times New Roman" w:cs="Times New Roman"/>
          <w:color w:val="000000"/>
        </w:rPr>
        <w:t>.</w:t>
      </w:r>
    </w:p>
    <w:p w14:paraId="5F54C68E"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Fentanil</w:t>
      </w:r>
    </w:p>
    <w:p w14:paraId="3370FFE3" w14:textId="1AFD012D"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Fentanil, güçlü bir µ-reseptör agonisti olup trakeal entübasyon sırasında hemodinamik</w:t>
      </w:r>
      <w:r w:rsidR="00E55D99">
        <w:rPr>
          <w:rFonts w:ascii="Times New Roman" w:hAnsi="Times New Roman" w:cs="Times New Roman"/>
          <w:color w:val="000000"/>
        </w:rPr>
        <w:t xml:space="preserve"> </w:t>
      </w:r>
      <w:r w:rsidRPr="00D60A4C">
        <w:rPr>
          <w:rFonts w:ascii="Times New Roman" w:hAnsi="Times New Roman" w:cs="Times New Roman"/>
          <w:color w:val="000000"/>
        </w:rPr>
        <w:t xml:space="preserve">yanıtı baskılamak amacıyla kullanılır. Düşük düzeylerde (2 µg/kg) arteriyel basınç ve kalp hızındaki artışı azaltırken, görece yüksek düzeylerde (6 µg/kg) bu yanıtı tamamen ortadan kaldırabilir. </w:t>
      </w:r>
      <w:sdt>
        <w:sdtPr>
          <w:rPr>
            <w:rFonts w:ascii="Times New Roman" w:hAnsi="Times New Roman" w:cs="Times New Roman"/>
            <w:color w:val="000000"/>
          </w:rPr>
          <w:tag w:val="MENDELEY_CITATION_v3_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"/>
          <w:id w:val="787557832"/>
          <w:placeholder>
            <w:docPart w:val="DefaultPlaceholder_-1854013440"/>
          </w:placeholder>
        </w:sdtPr>
        <w:sdtContent>
          <w:r w:rsidR="00F97B6D" w:rsidRPr="00F97B6D">
            <w:rPr>
              <w:rFonts w:ascii="Times New Roman" w:hAnsi="Times New Roman" w:cs="Times New Roman"/>
              <w:color w:val="000000"/>
            </w:rPr>
            <w:t>(46)</w:t>
          </w:r>
        </w:sdtContent>
      </w:sdt>
      <w:r w:rsidRPr="00D60A4C">
        <w:rPr>
          <w:rFonts w:ascii="Times New Roman" w:hAnsi="Times New Roman" w:cs="Times New Roman"/>
          <w:color w:val="000000"/>
        </w:rPr>
        <w:t xml:space="preserve">. Öte yandan indüksiyon sırasında kullanımı, başlıca görece yüksek düzeylerde, post-indüksiyonel hipotansiyon ve istenmeyen kardiyak olay riskini artırabilir. </w:t>
      </w:r>
      <w:sdt>
        <w:sdtPr>
          <w:rPr>
            <w:rFonts w:ascii="Times New Roman" w:hAnsi="Times New Roman" w:cs="Times New Roman"/>
            <w:color w:val="000000"/>
          </w:rPr>
          <w:tag w:val="MENDELEY_CITATION_v3_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"/>
          <w:id w:val="912202048"/>
          <w:placeholder>
            <w:docPart w:val="DefaultPlaceholder_-1854013440"/>
          </w:placeholder>
        </w:sdtPr>
        <w:sdtContent>
          <w:r w:rsidR="00F97B6D" w:rsidRPr="00F97B6D">
            <w:rPr>
              <w:rFonts w:ascii="Times New Roman" w:hAnsi="Times New Roman" w:cs="Times New Roman"/>
              <w:color w:val="000000"/>
            </w:rPr>
            <w:t>(40)</w:t>
          </w:r>
        </w:sdtContent>
      </w:sdt>
      <w:r w:rsidRPr="00D60A4C">
        <w:rPr>
          <w:rFonts w:ascii="Times New Roman" w:hAnsi="Times New Roman" w:cs="Times New Roman"/>
          <w:color w:val="000000"/>
        </w:rPr>
        <w:t>.</w:t>
      </w:r>
      <w:r w:rsidR="00E55D99">
        <w:rPr>
          <w:rFonts w:ascii="Times New Roman" w:hAnsi="Times New Roman" w:cs="Times New Roman"/>
          <w:color w:val="000000"/>
        </w:rPr>
        <w:t xml:space="preserve"> B</w:t>
      </w:r>
      <w:r w:rsidRPr="00D60A4C">
        <w:rPr>
          <w:rFonts w:ascii="Times New Roman" w:hAnsi="Times New Roman" w:cs="Times New Roman"/>
          <w:color w:val="000000"/>
        </w:rPr>
        <w:t>u bağlamda fentanil dozları dikkatle seçilmeli ve hastanın klinik durumu göz önünde bulundurulmalıdır.</w:t>
      </w:r>
    </w:p>
    <w:p w14:paraId="11158428" w14:textId="77777777" w:rsidR="00186256" w:rsidRPr="00D60A4C" w:rsidRDefault="00621B48">
      <w:pPr>
        <w:pStyle w:val="Balk5"/>
        <w:rPr>
          <w:rFonts w:ascii="Times New Roman" w:hAnsi="Times New Roman" w:cs="Times New Roman"/>
          <w:b/>
          <w:bCs/>
        </w:rPr>
      </w:pPr>
      <w:r w:rsidRPr="00D60A4C">
        <w:rPr>
          <w:rFonts w:ascii="Times New Roman" w:hAnsi="Times New Roman" w:cs="Times New Roman"/>
          <w:b/>
          <w:bCs/>
          <w:color w:val="000000"/>
        </w:rPr>
        <w:t>Remifentanil</w:t>
      </w:r>
    </w:p>
    <w:p w14:paraId="017B9A19" w14:textId="77777777" w:rsidR="00186256" w:rsidRPr="00D60A4C" w:rsidRDefault="00621B48">
      <w:pPr>
        <w:pStyle w:val="Balk5"/>
        <w:rPr>
          <w:rFonts w:ascii="Times New Roman" w:hAnsi="Times New Roman" w:cs="Times New Roman"/>
          <w:color w:val="000000"/>
        </w:rPr>
      </w:pPr>
      <w:r w:rsidRPr="00D60A4C">
        <w:rPr>
          <w:rFonts w:ascii="Times New Roman" w:hAnsi="Times New Roman" w:cs="Times New Roman"/>
          <w:color w:val="000000"/>
        </w:rPr>
        <w:t>Remifentanil, hızlı etki başlangıcı ve kısa yarılanma ömrü ile öne çıkan sentetik bir µ-</w:t>
      </w:r>
    </w:p>
    <w:p w14:paraId="7DD360F5" w14:textId="77777777" w:rsidR="00186256" w:rsidRPr="00D60A4C" w:rsidRDefault="00621B48">
      <w:pPr>
        <w:pStyle w:val="Balk5"/>
        <w:rPr>
          <w:rFonts w:ascii="Times New Roman" w:hAnsi="Times New Roman" w:cs="Times New Roman"/>
          <w:color w:val="000000"/>
        </w:rPr>
      </w:pPr>
      <w:r w:rsidRPr="00D60A4C">
        <w:rPr>
          <w:rFonts w:ascii="Times New Roman" w:hAnsi="Times New Roman" w:cs="Times New Roman"/>
          <w:color w:val="000000"/>
        </w:rPr>
        <w:t>opioid reseptör agonistidir. Plazma esterazlarıyla hızla metabolize olur ve infüzyon</w:t>
      </w:r>
    </w:p>
    <w:p w14:paraId="313B99D5" w14:textId="1DD8268F" w:rsidR="00186256" w:rsidRPr="00D60A4C" w:rsidRDefault="00621B48">
      <w:pPr>
        <w:pStyle w:val="Balk5"/>
        <w:rPr>
          <w:rFonts w:ascii="Times New Roman" w:hAnsi="Times New Roman" w:cs="Times New Roman"/>
          <w:color w:val="000000"/>
        </w:rPr>
      </w:pPr>
      <w:r w:rsidRPr="00D60A4C">
        <w:rPr>
          <w:rFonts w:ascii="Times New Roman" w:hAnsi="Times New Roman" w:cs="Times New Roman"/>
          <w:color w:val="000000"/>
        </w:rPr>
        <w:t xml:space="preserve">kesildikten sonra dakikalar içinde etkisi sonlanır. </w:t>
      </w:r>
      <w:sdt>
        <w:sdtPr>
          <w:rPr>
            <w:rFonts w:ascii="Times New Roman" w:hAnsi="Times New Roman" w:cs="Times New Roman"/>
            <w:color w:val="000000"/>
          </w:rPr>
          <w:tag w:val="MENDELEY_CITATION_v3_eyJjaXRhdGlvbklEIjoiTUVOREVMRVlfQ0lUQVRJT05fYTAxMDQzZjQtYWM5My00MGNiLTg0NDYtYjM3YTBiZWVkYmU2IiwicHJvcGVydGllcyI6eyJub3RlSW5kZXgiOjB9LCJpc0VkaXRlZCI6ZmFsc2UsIm1hbnVhbE92ZXJyaWRlIjp7ImlzTWFudWFsbHlPdmVycmlkZGVuIjpmYWxzZSwiY2l0ZXByb2NUZXh0IjoiKDM4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XX0="/>
          <w:id w:val="1445573385"/>
          <w:placeholder>
            <w:docPart w:val="DefaultPlaceholder_-1854013440"/>
          </w:placeholder>
        </w:sdtPr>
        <w:sdtContent>
          <w:r w:rsidR="00F97B6D" w:rsidRPr="00F97B6D">
            <w:rPr>
              <w:rFonts w:ascii="Times New Roman" w:hAnsi="Times New Roman" w:cs="Times New Roman"/>
              <w:color w:val="000000"/>
            </w:rPr>
            <w:t>(38)</w:t>
          </w:r>
        </w:sdtContent>
      </w:sdt>
      <w:r w:rsidRPr="00D60A4C">
        <w:rPr>
          <w:rFonts w:ascii="Times New Roman" w:hAnsi="Times New Roman" w:cs="Times New Roman"/>
          <w:color w:val="000000"/>
        </w:rPr>
        <w:t>.İntraoperatif dönemde sempatik yanıtı baskılayarak kalp hızı ve kan basıncının stabil tutulmasına yardımcı olur. Kardiyak</w:t>
      </w:r>
    </w:p>
    <w:p w14:paraId="568944F0" w14:textId="77777777" w:rsidR="00186256" w:rsidRPr="00D60A4C" w:rsidRDefault="00621B48">
      <w:pPr>
        <w:pStyle w:val="Balk5"/>
        <w:rPr>
          <w:rFonts w:ascii="Times New Roman" w:hAnsi="Times New Roman" w:cs="Times New Roman"/>
          <w:color w:val="000000"/>
        </w:rPr>
      </w:pPr>
      <w:r w:rsidRPr="00D60A4C">
        <w:rPr>
          <w:rFonts w:ascii="Times New Roman" w:hAnsi="Times New Roman" w:cs="Times New Roman"/>
          <w:color w:val="000000"/>
        </w:rPr>
        <w:t>rezervi düşük hastalarda teorik riskler nedeniyle çekinceyle yaklaşılmış olsa da</w:t>
      </w:r>
    </w:p>
    <w:p w14:paraId="6B268CBE" w14:textId="1070A386" w:rsidR="00186256" w:rsidRPr="00D60A4C" w:rsidRDefault="00621B48">
      <w:pPr>
        <w:pStyle w:val="Balk5"/>
        <w:rPr>
          <w:rFonts w:ascii="Times New Roman" w:hAnsi="Times New Roman" w:cs="Times New Roman"/>
          <w:color w:val="000000"/>
        </w:rPr>
      </w:pPr>
      <w:r w:rsidRPr="00D60A4C">
        <w:rPr>
          <w:rFonts w:ascii="Times New Roman" w:hAnsi="Times New Roman" w:cs="Times New Roman"/>
          <w:color w:val="000000"/>
        </w:rPr>
        <w:t>günümüzde güvenle kullanılabilmektedir.</w:t>
      </w:r>
      <w:sdt>
        <w:sdtPr>
          <w:rPr>
            <w:rFonts w:ascii="Times New Roman" w:hAnsi="Times New Roman" w:cs="Times New Roman"/>
            <w:color w:val="000000"/>
          </w:rPr>
          <w:tag w:val="MENDELEY_CITATION_v3_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"/>
          <w:id w:val="734584344"/>
          <w:placeholder>
            <w:docPart w:val="DefaultPlaceholder_-1854013440"/>
          </w:placeholder>
        </w:sdtPr>
        <w:sdtContent>
          <w:r w:rsidR="00F97B6D" w:rsidRPr="00F97B6D">
            <w:rPr>
              <w:rFonts w:ascii="Times New Roman" w:hAnsi="Times New Roman" w:cs="Times New Roman"/>
              <w:color w:val="000000"/>
            </w:rPr>
            <w:t>(55)</w:t>
          </w:r>
        </w:sdtContent>
      </w:sdt>
    </w:p>
    <w:p w14:paraId="40F241E5" w14:textId="77777777" w:rsidR="00186256" w:rsidRPr="00D60A4C" w:rsidRDefault="00621B48">
      <w:pPr>
        <w:pStyle w:val="Balk5"/>
        <w:rPr>
          <w:rFonts w:ascii="Times New Roman" w:hAnsi="Times New Roman" w:cs="Times New Roman"/>
          <w:b/>
          <w:bCs/>
        </w:rPr>
      </w:pPr>
      <w:r w:rsidRPr="00D60A4C">
        <w:rPr>
          <w:rFonts w:ascii="Times New Roman" w:hAnsi="Times New Roman" w:cs="Times New Roman"/>
          <w:b/>
          <w:bCs/>
          <w:color w:val="000000"/>
        </w:rPr>
        <w:t>Desfluran</w:t>
      </w:r>
    </w:p>
    <w:p w14:paraId="606C4C05" w14:textId="77777777" w:rsidR="008E60EB" w:rsidRPr="008E60EB" w:rsidRDefault="008E60EB" w:rsidP="008E60EB">
      <w:pPr>
        <w:pStyle w:val="Balk5"/>
        <w:spacing w:line="360" w:lineRule="auto"/>
        <w:rPr>
          <w:rFonts w:cs="Times New Roman"/>
          <w:color w:val="000000"/>
          <w:lang w:val="tr-TR"/>
        </w:rPr>
      </w:pPr>
      <w:r w:rsidRPr="008E60EB">
        <w:rPr>
          <w:rFonts w:cs="Times New Roman"/>
          <w:color w:val="000000"/>
          <w:lang w:val="tr-TR"/>
        </w:rPr>
        <w:t>Desfluran, berrak görünümlü, yanıcı olmayan bir inhalasyon anestezi ajanıdır ve oda sıcaklığında belirgin, keskin bir kokuya sahiptir. Kimyasal yapısı, α-etil karbon grubundaki klor atomunun flor ile yer değiştirmesi dışında izoflurana benzerdir. Kaynama noktasının düşük olması (23,5°C), bu ajanın yüksek uçuculuğundan sorumludur.</w:t>
      </w:r>
    </w:p>
    <w:p w14:paraId="3497A65F" w14:textId="77777777" w:rsidR="00E55D99" w:rsidRDefault="00E55D99" w:rsidP="00E55D99">
      <w:pPr>
        <w:pStyle w:val="Balk5"/>
        <w:spacing w:line="360" w:lineRule="auto"/>
        <w:rPr>
          <w:rFonts w:ascii="Times New Roman" w:hAnsi="Times New Roman" w:cs="Times New Roman"/>
          <w:color w:val="000000"/>
        </w:rPr>
      </w:pPr>
      <w:r w:rsidRPr="00E55D99">
        <w:rPr>
          <w:rFonts w:ascii="Times New Roman" w:hAnsi="Times New Roman" w:cs="Times New Roman"/>
          <w:color w:val="000000"/>
        </w:rPr>
        <w:lastRenderedPageBreak/>
        <w:t xml:space="preserve">Kardiyovasküler sistem üzerindeki etkiler, anesteziğin doğrudan etkileri ve sempatik sinir sistemi aktivasyonuna bağlı geçici yanıtlar olmak üzere iki ana mekanizma kapsamında değerlendirilebilir. Köpek ve domuz modellerinde yapılan araştırmalar, desfluranın miyokardiyal kontraktiliteyi, kardiyak debiyi (CO) ve ortalama arter basıncını (MAP) doza bağımlı olarak azalttığını göstermiştir. </w:t>
      </w:r>
    </w:p>
    <w:p w14:paraId="2560D5B6" w14:textId="75EC25AC" w:rsidR="00186256" w:rsidRPr="00D60A4C" w:rsidRDefault="00E55D99" w:rsidP="00E55D99">
      <w:pPr>
        <w:pStyle w:val="Balk5"/>
        <w:spacing w:line="360" w:lineRule="auto"/>
        <w:rPr>
          <w:rFonts w:ascii="Times New Roman" w:hAnsi="Times New Roman" w:cs="Times New Roman"/>
          <w:color w:val="000000"/>
        </w:rPr>
      </w:pPr>
      <w:r w:rsidRPr="00E55D99">
        <w:rPr>
          <w:rFonts w:ascii="Times New Roman" w:hAnsi="Times New Roman" w:cs="Times New Roman"/>
          <w:color w:val="000000"/>
        </w:rPr>
        <w:t>Sağlıklı bireyler ve koroner arter hastalarında yürütülen klinik çalışmalarda ise desfluranın sistemik vasküler direnci (SVR) ve arteriyel kan basıncını benzer şekilde dozla ilişkili biçimde düşürdüğü bildirilmiştir. Bu geçici sempatik aktivasyondan, üst havayolu reseptörlerinin hızla gelişen adaptasyonu ve muhtemelen sistemik arteriyel yataktaki bilinmeyen bir bölgenin sorumlu olabileceği düşünülmektedir</w:t>
      </w:r>
      <w:r w:rsidR="00621B48" w:rsidRPr="00E55D99">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"/>
          <w:id w:val="-1020546511"/>
          <w:placeholder>
            <w:docPart w:val="DefaultPlaceholder_-1854013440"/>
          </w:placeholder>
        </w:sdtPr>
        <w:sdtContent>
          <w:r w:rsidR="00F97B6D" w:rsidRPr="00F97B6D">
            <w:rPr>
              <w:rFonts w:ascii="Times New Roman" w:hAnsi="Times New Roman" w:cs="Times New Roman"/>
              <w:color w:val="000000"/>
            </w:rPr>
            <w:t>(56)</w:t>
          </w:r>
        </w:sdtContent>
      </w:sdt>
      <w:r w:rsidR="00621B48" w:rsidRPr="00D60A4C">
        <w:rPr>
          <w:rFonts w:ascii="Times New Roman" w:hAnsi="Times New Roman" w:cs="Times New Roman"/>
          <w:color w:val="000000"/>
        </w:rPr>
        <w:t>.</w:t>
      </w:r>
    </w:p>
    <w:p w14:paraId="0EF35EF1" w14:textId="77777777" w:rsidR="00186256" w:rsidRPr="00D60A4C" w:rsidRDefault="00621B48">
      <w:pPr>
        <w:pStyle w:val="Balk5"/>
        <w:rPr>
          <w:rFonts w:ascii="Times New Roman" w:hAnsi="Times New Roman" w:cs="Times New Roman"/>
          <w:b/>
          <w:bCs/>
        </w:rPr>
      </w:pPr>
      <w:r w:rsidRPr="00D60A4C">
        <w:rPr>
          <w:rFonts w:ascii="Times New Roman" w:hAnsi="Times New Roman" w:cs="Times New Roman"/>
          <w:b/>
          <w:bCs/>
          <w:color w:val="000000"/>
        </w:rPr>
        <w:t>Post-İndüksiyonel Hipotansiyon için Risk Faktörleri</w:t>
      </w:r>
    </w:p>
    <w:p w14:paraId="7254984F" w14:textId="040239EF" w:rsidR="00EF6DCA" w:rsidRPr="00EF6DCA" w:rsidRDefault="00621B48" w:rsidP="00EF6DCA">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Öngörmeye ve profilaksiye yönelik ilgi artmaktadır </w:t>
      </w:r>
      <w:sdt>
        <w:sdtPr>
          <w:rPr>
            <w:rFonts w:ascii="Times New Roman" w:hAnsi="Times New Roman" w:cs="Times New Roman"/>
            <w:color w:val="000000"/>
          </w:rPr>
          <w:tag w:val="MENDELEY_CITATION_v3_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"/>
          <w:id w:val="-846171976"/>
          <w:placeholder>
            <w:docPart w:val="DefaultPlaceholder_-1854013440"/>
          </w:placeholder>
        </w:sdtPr>
        <w:sdtContent>
          <w:r w:rsidR="00F97B6D" w:rsidRPr="00F97B6D">
            <w:rPr>
              <w:rFonts w:ascii="Times New Roman" w:hAnsi="Times New Roman" w:cs="Times New Roman"/>
              <w:color w:val="000000"/>
            </w:rPr>
            <w:t>(42)</w:t>
          </w:r>
        </w:sdtContent>
      </w:sdt>
      <w:r w:rsidRPr="00D60A4C">
        <w:rPr>
          <w:rFonts w:ascii="Times New Roman" w:hAnsi="Times New Roman" w:cs="Times New Roman"/>
          <w:color w:val="000000"/>
        </w:rPr>
        <w:t xml:space="preserve">. ≥50 yaş, ASA III–IV, bazal MAP &lt;70 mmHg, indüksiyonda propofol ve yüksek doz fentanil PIH ile bağlantılandırılmıştır </w:t>
      </w:r>
      <w:sdt>
        <w:sdtPr>
          <w:rPr>
            <w:rFonts w:ascii="Times New Roman" w:hAnsi="Times New Roman" w:cs="Times New Roman"/>
            <w:color w:val="000000"/>
          </w:rPr>
          <w:tag w:val="MENDELEY_CITATION_v3_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"/>
          <w:id w:val="-53707778"/>
          <w:placeholder>
            <w:docPart w:val="DefaultPlaceholder_-1854013440"/>
          </w:placeholder>
        </w:sdtPr>
        <w:sdtContent>
          <w:r w:rsidR="00F97B6D" w:rsidRPr="00F97B6D">
            <w:rPr>
              <w:rFonts w:ascii="Times New Roman" w:hAnsi="Times New Roman" w:cs="Times New Roman"/>
              <w:color w:val="000000"/>
            </w:rPr>
            <w:t>(46)</w:t>
          </w:r>
        </w:sdtContent>
      </w:sdt>
      <w:r w:rsidRPr="00D60A4C">
        <w:rPr>
          <w:rFonts w:ascii="Times New Roman" w:hAnsi="Times New Roman" w:cs="Times New Roman"/>
          <w:color w:val="000000"/>
        </w:rPr>
        <w:t xml:space="preserve">. ACE-İ/ARB, β-bloker, α2-agonist kullanımı perioperatif hipotansif olayları artırabilir (8). Bağımsız riskler arasında düşük preindüksiyon SBP, ileri yaş, acil cerrahi </w:t>
      </w:r>
      <w:sdt>
        <w:sdtPr>
          <w:rPr>
            <w:rFonts w:ascii="Times New Roman" w:hAnsi="Times New Roman" w:cs="Times New Roman"/>
            <w:color w:val="000000"/>
          </w:rPr>
          <w:tag w:val="MENDELEY_CITATION_v3_eyJjaXRhdGlvbklEIjoiTUVOREVMRVlfQ0lUQVRJT05fN2JkZTdjNTQtMDUwNC00NDJmLWI3MmMtN2U4MDY5MWExODFi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
          <w:id w:val="686572754"/>
          <w:placeholder>
            <w:docPart w:val="DefaultPlaceholder_-1854013440"/>
          </w:placeholder>
        </w:sdtPr>
        <w:sdtContent>
          <w:r w:rsidR="00F97B6D" w:rsidRPr="00F97B6D">
            <w:rPr>
              <w:rFonts w:ascii="Times New Roman" w:hAnsi="Times New Roman" w:cs="Times New Roman"/>
              <w:color w:val="000000"/>
            </w:rPr>
            <w:t>(1)</w:t>
          </w:r>
        </w:sdtContent>
      </w:sdt>
      <w:r w:rsidRPr="00D60A4C">
        <w:rPr>
          <w:rFonts w:ascii="Times New Roman" w:hAnsi="Times New Roman" w:cs="Times New Roman"/>
          <w:color w:val="000000"/>
        </w:rPr>
        <w:t xml:space="preserve"> ve kadın cinsiyet, düşük boy/VKİ, yüksek ASA yer alır </w:t>
      </w:r>
      <w:sdt>
        <w:sdtPr>
          <w:rPr>
            <w:rFonts w:ascii="Times New Roman" w:hAnsi="Times New Roman" w:cs="Times New Roman"/>
            <w:color w:val="000000"/>
          </w:rPr>
          <w:tag w:val="MENDELEY_CITATION_v3_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"/>
          <w:id w:val="859015046"/>
          <w:placeholder>
            <w:docPart w:val="DefaultPlaceholder_-1854013440"/>
          </w:placeholder>
        </w:sdtPr>
        <w:sdtContent>
          <w:r w:rsidR="00F97B6D" w:rsidRPr="00F97B6D">
            <w:rPr>
              <w:rFonts w:ascii="Times New Roman" w:hAnsi="Times New Roman" w:cs="Times New Roman"/>
              <w:color w:val="000000"/>
            </w:rPr>
            <w:t>(57)</w:t>
          </w:r>
        </w:sdtContent>
      </w:sdt>
      <w:r w:rsidRPr="00D60A4C">
        <w:rPr>
          <w:rFonts w:ascii="Times New Roman" w:hAnsi="Times New Roman" w:cs="Times New Roman"/>
          <w:color w:val="000000"/>
        </w:rPr>
        <w:t>.</w:t>
      </w:r>
    </w:p>
    <w:p w14:paraId="4824E3E0" w14:textId="77777777" w:rsidR="00186256" w:rsidRPr="00D60A4C" w:rsidRDefault="00621B48">
      <w:pPr>
        <w:pStyle w:val="Balk5"/>
        <w:rPr>
          <w:rFonts w:ascii="Times New Roman" w:hAnsi="Times New Roman" w:cs="Times New Roman"/>
          <w:b/>
          <w:bCs/>
        </w:rPr>
      </w:pPr>
      <w:r w:rsidRPr="00D60A4C">
        <w:rPr>
          <w:rFonts w:ascii="Times New Roman" w:hAnsi="Times New Roman" w:cs="Times New Roman"/>
          <w:b/>
          <w:bCs/>
          <w:color w:val="000000"/>
        </w:rPr>
        <w:t>Post-İndüksiyonel Hipotansiyon Tedavisi</w:t>
      </w:r>
    </w:p>
    <w:p w14:paraId="4A46EC54" w14:textId="20F6873E"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PIH her aşamada erken saptanıp etkin tedavi edilmelidir. Sıklıkla vazopressör ve sıvı uygulanır; Öte yandan en uygun vazopressör konusunda tam uzlaşı yoktur </w:t>
      </w:r>
      <w:sdt>
        <w:sdtPr>
          <w:rPr>
            <w:rFonts w:ascii="Times New Roman" w:hAnsi="Times New Roman" w:cs="Times New Roman"/>
            <w:color w:val="000000"/>
          </w:rPr>
          <w:tag w:val="MENDELEY_CITATION_v3_eyJjaXRhdGlvbklEIjoiTUVOREVMRVlfQ0lUQVRJT05fMWI2Y2MzNDgtYWJjNi00MDZhLWI4Y2MtZDliNDM1ZmQ4ODk5IiwicHJvcGVydGllcyI6eyJub3RlSW5kZXgiOjB9LCJpc0VkaXRlZCI6ZmFsc2UsIm1hbnVhbE92ZXJyaWRlIjp7ImlzTWFudWFsbHlPdmVycmlkZGVuIjpmYWxzZSwiY2l0ZXByb2NUZXh0IjoiKDgsNTgpIiwibWFudWFsT3ZlcnJpZGVUZXh0IjoiIn0sImNpdGF0aW9uSXRlbXMiOlt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"/>
          <w:id w:val="1168290069"/>
          <w:placeholder>
            <w:docPart w:val="DefaultPlaceholder_-1854013440"/>
          </w:placeholder>
        </w:sdtPr>
        <w:sdtContent>
          <w:r w:rsidR="00F97B6D" w:rsidRPr="00F97B6D">
            <w:rPr>
              <w:rFonts w:ascii="Times New Roman" w:hAnsi="Times New Roman" w:cs="Times New Roman"/>
              <w:color w:val="000000"/>
            </w:rPr>
            <w:t>(8,58)</w:t>
          </w:r>
        </w:sdtContent>
      </w:sdt>
      <w:r w:rsidRPr="00D60A4C">
        <w:rPr>
          <w:rFonts w:ascii="Times New Roman" w:hAnsi="Times New Roman" w:cs="Times New Roman"/>
          <w:color w:val="000000"/>
        </w:rPr>
        <w:t xml:space="preserve">. PIH’nin çoğunlukla arteriyel dilatasyon kaynaklı olduğu ve bu bağlamda vazopressörlerin öncelikli olduğu öne sürülmüştür </w:t>
      </w:r>
      <w:sdt>
        <w:sdtPr>
          <w:rPr>
            <w:rFonts w:ascii="Times New Roman" w:hAnsi="Times New Roman" w:cs="Times New Roman"/>
            <w:color w:val="000000"/>
          </w:rPr>
          <w:tag w:val="MENDELEY_CITATION_v3_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"/>
          <w:id w:val="573321564"/>
          <w:placeholder>
            <w:docPart w:val="DefaultPlaceholder_-1854013440"/>
          </w:placeholder>
        </w:sdtPr>
        <w:sdtContent>
          <w:r w:rsidR="00F97B6D" w:rsidRPr="00F97B6D">
            <w:rPr>
              <w:rFonts w:ascii="Times New Roman" w:hAnsi="Times New Roman" w:cs="Times New Roman"/>
              <w:color w:val="000000"/>
            </w:rPr>
            <w:t>(59)</w:t>
          </w:r>
        </w:sdtContent>
      </w:sdt>
      <w:r w:rsidRPr="00D60A4C">
        <w:rPr>
          <w:rFonts w:ascii="Times New Roman" w:hAnsi="Times New Roman" w:cs="Times New Roman"/>
          <w:color w:val="000000"/>
        </w:rPr>
        <w:t xml:space="preserve">. Preindüksiyon </w:t>
      </w:r>
      <w:r w:rsidR="008E60EB">
        <w:rPr>
          <w:rFonts w:ascii="Times New Roman" w:hAnsi="Times New Roman" w:cs="Times New Roman"/>
          <w:color w:val="000000"/>
        </w:rPr>
        <w:t xml:space="preserve">aşamasında </w:t>
      </w:r>
      <w:r w:rsidRPr="00D60A4C">
        <w:rPr>
          <w:rFonts w:ascii="Times New Roman" w:hAnsi="Times New Roman" w:cs="Times New Roman"/>
          <w:color w:val="000000"/>
        </w:rPr>
        <w:t>kristaloid yükleme</w:t>
      </w:r>
      <w:r w:rsidR="008E60EB">
        <w:rPr>
          <w:rFonts w:ascii="Times New Roman" w:hAnsi="Times New Roman" w:cs="Times New Roman"/>
          <w:color w:val="000000"/>
        </w:rPr>
        <w:t xml:space="preserve">k </w:t>
      </w:r>
      <w:r w:rsidRPr="00D60A4C">
        <w:rPr>
          <w:rFonts w:ascii="Times New Roman" w:hAnsi="Times New Roman" w:cs="Times New Roman"/>
          <w:color w:val="000000"/>
        </w:rPr>
        <w:t xml:space="preserve">PIH’yi önlemeyebilir </w:t>
      </w:r>
      <w:sdt>
        <w:sdtPr>
          <w:rPr>
            <w:rFonts w:ascii="Times New Roman" w:hAnsi="Times New Roman" w:cs="Times New Roman"/>
            <w:color w:val="000000"/>
          </w:rPr>
          <w:tag w:val="MENDELEY_CITATION_v3_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"/>
          <w:id w:val="-1462417409"/>
          <w:placeholder>
            <w:docPart w:val="DefaultPlaceholder_-1854013440"/>
          </w:placeholder>
        </w:sdtPr>
        <w:sdtContent>
          <w:r w:rsidR="00F97B6D" w:rsidRPr="00F97B6D">
            <w:rPr>
              <w:rFonts w:ascii="Times New Roman" w:hAnsi="Times New Roman" w:cs="Times New Roman"/>
              <w:color w:val="000000"/>
            </w:rPr>
            <w:t>(43,60)</w:t>
          </w:r>
        </w:sdtContent>
      </w:sdt>
      <w:r w:rsidRPr="00D60A4C">
        <w:rPr>
          <w:rFonts w:ascii="Times New Roman" w:hAnsi="Times New Roman" w:cs="Times New Roman"/>
          <w:color w:val="000000"/>
        </w:rPr>
        <w:t xml:space="preserve">. IOH tedavisinde bolus/sürekli intravasküler vazopressör en etkili yaklaşımdır; </w:t>
      </w:r>
      <w:r w:rsidR="008E60EB">
        <w:rPr>
          <w:rFonts w:ascii="Times New Roman" w:hAnsi="Times New Roman" w:cs="Times New Roman"/>
          <w:color w:val="000000"/>
        </w:rPr>
        <w:t xml:space="preserve">böylece </w:t>
      </w:r>
      <w:r w:rsidRPr="00D60A4C">
        <w:rPr>
          <w:rFonts w:ascii="Times New Roman" w:hAnsi="Times New Roman" w:cs="Times New Roman"/>
          <w:color w:val="000000"/>
        </w:rPr>
        <w:t>venöz dönüş ve kardiyak dolumu artır</w:t>
      </w:r>
      <w:r w:rsidR="008E60EB">
        <w:rPr>
          <w:rFonts w:ascii="Times New Roman" w:hAnsi="Times New Roman" w:cs="Times New Roman"/>
          <w:color w:val="000000"/>
        </w:rPr>
        <w:t>mış olur.</w:t>
      </w:r>
      <w:r w:rsidRPr="00D60A4C">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GExY2VjNTMtMTUwMi00N2E5LTk1ZDQtYmJlNWJkZDdkOWM3IiwicHJvcGVydGllcyI6eyJub3RlSW5kZXgiOjB9LCJpc0VkaXRlZCI6ZmFsc2UsIm1hbnVhbE92ZXJyaWRlIjp7ImlzTWFudWFsbHlPdmVycmlkZGVuIjpmYWxzZSwiY2l0ZXByb2NUZXh0IjoiKDcsNjE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"/>
          <w:id w:val="-531493795"/>
          <w:placeholder>
            <w:docPart w:val="DefaultPlaceholder_-1854013440"/>
          </w:placeholder>
        </w:sdtPr>
        <w:sdtContent>
          <w:r w:rsidR="00F97B6D" w:rsidRPr="00F97B6D">
            <w:rPr>
              <w:rFonts w:ascii="Times New Roman" w:hAnsi="Times New Roman" w:cs="Times New Roman"/>
              <w:color w:val="000000"/>
            </w:rPr>
            <w:t>(7,61)</w:t>
          </w:r>
        </w:sdtContent>
      </w:sdt>
    </w:p>
    <w:p w14:paraId="7DA99C4B" w14:textId="1C531DE4" w:rsidR="00186256" w:rsidRPr="00EF6DCA"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lastRenderedPageBreak/>
        <w:t>Efedrin (EF)</w:t>
      </w:r>
      <w:r w:rsidR="008E60EB">
        <w:rPr>
          <w:rFonts w:ascii="Times New Roman" w:hAnsi="Times New Roman" w:cs="Times New Roman"/>
          <w:b/>
          <w:bCs/>
          <w:color w:val="000000"/>
        </w:rPr>
        <w:t xml:space="preserve"> </w:t>
      </w:r>
      <w:r w:rsidRPr="00D60A4C">
        <w:rPr>
          <w:rFonts w:ascii="Times New Roman" w:hAnsi="Times New Roman" w:cs="Times New Roman"/>
          <w:color w:val="000000"/>
        </w:rPr>
        <w:t>Doğal alkaloi</w:t>
      </w:r>
      <w:r w:rsidR="008E60EB">
        <w:rPr>
          <w:rFonts w:ascii="Times New Roman" w:hAnsi="Times New Roman" w:cs="Times New Roman"/>
          <w:color w:val="000000"/>
        </w:rPr>
        <w:t>d olan efedrin</w:t>
      </w:r>
      <w:r w:rsidRPr="00D60A4C">
        <w:rPr>
          <w:rFonts w:ascii="Times New Roman" w:hAnsi="Times New Roman" w:cs="Times New Roman"/>
          <w:color w:val="000000"/>
        </w:rPr>
        <w:t xml:space="preserve"> α- ve β-agonist etkileriyle anesteziye bağlı hipotansiyonda sık rastlanan kullanılır </w:t>
      </w:r>
      <w:sdt>
        <w:sdtPr>
          <w:rPr>
            <w:rFonts w:ascii="Times New Roman" w:hAnsi="Times New Roman" w:cs="Times New Roman"/>
            <w:color w:val="000000"/>
          </w:rPr>
          <w:tag w:val="MENDELEY_CITATION_v3_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"/>
          <w:id w:val="-655532929"/>
          <w:placeholder>
            <w:docPart w:val="DefaultPlaceholder_-1854013440"/>
          </w:placeholder>
        </w:sdtPr>
        <w:sdtContent>
          <w:r w:rsidR="00F97B6D" w:rsidRPr="00F97B6D">
            <w:rPr>
              <w:rFonts w:ascii="Times New Roman" w:hAnsi="Times New Roman" w:cs="Times New Roman"/>
              <w:color w:val="000000"/>
            </w:rPr>
            <w:t>(19,62)</w:t>
          </w:r>
        </w:sdtContent>
      </w:sdt>
      <w:r w:rsidRPr="00D60A4C">
        <w:rPr>
          <w:rFonts w:ascii="Times New Roman" w:hAnsi="Times New Roman" w:cs="Times New Roman"/>
          <w:color w:val="000000"/>
        </w:rPr>
        <w:t xml:space="preserve">. CO’yu koruyup/ artırarak perfüzyonu iyileştirebilir </w:t>
      </w:r>
      <w:sdt>
        <w:sdtPr>
          <w:rPr>
            <w:rFonts w:ascii="Times New Roman" w:hAnsi="Times New Roman" w:cs="Times New Roman"/>
            <w:color w:val="000000"/>
          </w:rPr>
          <w:tag w:val="MENDELEY_CITATION_v3_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"/>
          <w:id w:val="1048952414"/>
          <w:placeholder>
            <w:docPart w:val="DefaultPlaceholder_-1854013440"/>
          </w:placeholder>
        </w:sdtPr>
        <w:sdtContent>
          <w:r w:rsidR="00F97B6D" w:rsidRPr="00F97B6D">
            <w:rPr>
              <w:rFonts w:ascii="Times New Roman" w:hAnsi="Times New Roman" w:cs="Times New Roman"/>
              <w:color w:val="000000"/>
            </w:rPr>
            <w:t>(20)</w:t>
          </w:r>
        </w:sdtContent>
      </w:sdt>
      <w:r w:rsidRPr="00D60A4C">
        <w:rPr>
          <w:rFonts w:ascii="Times New Roman" w:hAnsi="Times New Roman" w:cs="Times New Roman"/>
          <w:color w:val="000000"/>
        </w:rPr>
        <w:t xml:space="preserve">. Öte yandan etkisi değişken ve gecikmeli, taşifilaksi hızlıdır; bu yüzden infüzyon uygun değildir. Vazopressör yanıtı eşlik eden ilaç ve teknikten etkilenir </w:t>
      </w:r>
      <w:sdt>
        <w:sdtPr>
          <w:rPr>
            <w:rFonts w:ascii="Times New Roman" w:hAnsi="Times New Roman" w:cs="Times New Roman"/>
            <w:color w:val="000000"/>
          </w:rPr>
          <w:tag w:val="MENDELEY_CITATION_v3_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"/>
          <w:id w:val="885295842"/>
          <w:placeholder>
            <w:docPart w:val="DefaultPlaceholder_-1854013440"/>
          </w:placeholder>
        </w:sdtPr>
        <w:sdtContent>
          <w:r w:rsidR="00F97B6D" w:rsidRPr="00F97B6D">
            <w:rPr>
              <w:rFonts w:ascii="Times New Roman" w:hAnsi="Times New Roman" w:cs="Times New Roman"/>
              <w:color w:val="000000"/>
            </w:rPr>
            <w:t>(19)</w:t>
          </w:r>
        </w:sdtContent>
      </w:sdt>
      <w:r w:rsidRPr="00D60A4C">
        <w:rPr>
          <w:rFonts w:ascii="Times New Roman" w:hAnsi="Times New Roman" w:cs="Times New Roman"/>
          <w:color w:val="000000"/>
        </w:rPr>
        <w:t xml:space="preserve">. EF, FE’ye göre daha yüksek HR ile benzer MAP artışı yapar </w:t>
      </w:r>
      <w:sdt>
        <w:sdtPr>
          <w:rPr>
            <w:rFonts w:ascii="Times New Roman" w:hAnsi="Times New Roman" w:cs="Times New Roman"/>
            <w:color w:val="000000"/>
          </w:rPr>
          <w:tag w:val="MENDELEY_CITATION_v3_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"/>
          <w:id w:val="-791510234"/>
          <w:placeholder>
            <w:docPart w:val="DefaultPlaceholder_-1854013440"/>
          </w:placeholder>
        </w:sdtPr>
        <w:sdtContent>
          <w:r w:rsidR="00F97B6D" w:rsidRPr="00F97B6D">
            <w:rPr>
              <w:rFonts w:ascii="Times New Roman" w:hAnsi="Times New Roman" w:cs="Times New Roman"/>
              <w:color w:val="000000"/>
            </w:rPr>
            <w:t>(61)</w:t>
          </w:r>
        </w:sdtContent>
      </w:sdt>
      <w:r w:rsidRPr="00D60A4C">
        <w:rPr>
          <w:rFonts w:ascii="Times New Roman" w:hAnsi="Times New Roman" w:cs="Times New Roman"/>
          <w:color w:val="000000"/>
        </w:rPr>
        <w:t xml:space="preserve">. Spinal sezaryen hipotansiyonunda fetal asidoz riski nedeniyle önerilmez </w:t>
      </w:r>
      <w:sdt>
        <w:sdtPr>
          <w:rPr>
            <w:rFonts w:ascii="Times New Roman" w:hAnsi="Times New Roman" w:cs="Times New Roman"/>
            <w:color w:val="000000"/>
          </w:rPr>
          <w:tag w:val="MENDELEY_CITATION_v3_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"/>
          <w:id w:val="1351065182"/>
          <w:placeholder>
            <w:docPart w:val="DefaultPlaceholder_-1854013440"/>
          </w:placeholder>
        </w:sdtPr>
        <w:sdtContent>
          <w:r w:rsidR="00F97B6D" w:rsidRPr="00F97B6D">
            <w:rPr>
              <w:rFonts w:ascii="Times New Roman" w:hAnsi="Times New Roman" w:cs="Times New Roman"/>
              <w:color w:val="000000"/>
            </w:rPr>
            <w:t>(63)</w:t>
          </w:r>
        </w:sdtContent>
      </w:sdt>
      <w:r w:rsidRPr="00D60A4C">
        <w:rPr>
          <w:rFonts w:ascii="Times New Roman" w:hAnsi="Times New Roman" w:cs="Times New Roman"/>
          <w:color w:val="000000"/>
        </w:rPr>
        <w:t>.</w:t>
      </w:r>
    </w:p>
    <w:p w14:paraId="6EDDEA0C"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Fenilefrin (FE)</w:t>
      </w:r>
    </w:p>
    <w:p w14:paraId="5268B17D" w14:textId="6D27AE0A"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Selektif α1-agonist olup saf vazokonstriktör etkiyle ABP’yi artırır; barorefleks aracılığıyla HR ve CO’yu azaltabilir. Venöz kapasitans damarlarında vazokonstriksiyon venöz dönüşü artırsa da venöz direnç artışı bu yararı sınırlayabilir </w:t>
      </w:r>
      <w:sdt>
        <w:sdtPr>
          <w:rPr>
            <w:rFonts w:ascii="Times New Roman" w:hAnsi="Times New Roman" w:cs="Times New Roman"/>
            <w:color w:val="000000"/>
          </w:rPr>
          <w:tag w:val="MENDELEY_CITATION_v3_eyJjaXRhdGlvbklEIjoiTUVOREVMRVlfQ0lUQVRJT05fMzAxOWU0MWMtMDY2ZS00MTgxLWIzMjItMmNhZmY5MWZjYmY3IiwicHJvcGVydGllcyI6eyJub3RlSW5kZXgiOjB9LCJpc0VkaXRlZCI6ZmFsc2UsIm1hbnVhbE92ZXJyaWRlIjp7ImlzTWFudWFsbHlPdmVycmlkZGVuIjpmYWxzZSwiY2l0ZXByb2NUZXh0IjoiKDcsMTk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"/>
          <w:id w:val="1528838663"/>
          <w:placeholder>
            <w:docPart w:val="DefaultPlaceholder_-1854013440"/>
          </w:placeholder>
        </w:sdtPr>
        <w:sdtContent>
          <w:r w:rsidR="00F97B6D" w:rsidRPr="00F97B6D">
            <w:rPr>
              <w:rFonts w:ascii="Times New Roman" w:hAnsi="Times New Roman" w:cs="Times New Roman"/>
              <w:color w:val="000000"/>
            </w:rPr>
            <w:t>(7,19)</w:t>
          </w:r>
        </w:sdtContent>
      </w:sdt>
      <w:r w:rsidRPr="00D60A4C">
        <w:rPr>
          <w:rFonts w:ascii="Times New Roman" w:hAnsi="Times New Roman" w:cs="Times New Roman"/>
          <w:color w:val="000000"/>
        </w:rPr>
        <w:t>.</w:t>
      </w:r>
    </w:p>
    <w:p w14:paraId="156DEE3E"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Norepinefrin (NE)</w:t>
      </w:r>
    </w:p>
    <w:p w14:paraId="35596E3B" w14:textId="38CCA53C" w:rsidR="00186256" w:rsidRPr="00D60A4C"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Sempatik nörotransmiter NE’nin plazma dinamikleri otonom aktivite ve klirense bağlıdır </w:t>
      </w:r>
      <w:sdt>
        <w:sdtPr>
          <w:rPr>
            <w:rFonts w:ascii="Times New Roman" w:hAnsi="Times New Roman" w:cs="Times New Roman"/>
            <w:color w:val="000000"/>
          </w:rPr>
          <w:tag w:val="MENDELEY_CITATION_v3_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"/>
          <w:id w:val="956835671"/>
          <w:placeholder>
            <w:docPart w:val="DefaultPlaceholder_-1854013440"/>
          </w:placeholder>
        </w:sdtPr>
        <w:sdtContent>
          <w:r w:rsidR="00F97B6D" w:rsidRPr="00F97B6D">
            <w:rPr>
              <w:rFonts w:ascii="Times New Roman" w:hAnsi="Times New Roman" w:cs="Times New Roman"/>
              <w:color w:val="000000"/>
            </w:rPr>
            <w:t>(19,27)</w:t>
          </w:r>
        </w:sdtContent>
      </w:sdt>
      <w:r w:rsidRPr="00D60A4C">
        <w:rPr>
          <w:rFonts w:ascii="Times New Roman" w:hAnsi="Times New Roman" w:cs="Times New Roman"/>
          <w:color w:val="000000"/>
        </w:rPr>
        <w:t xml:space="preserve">. α1/β1 yanı sıra β2 etkileri sayesinde venöz direnç artışını sınırlayarak venöz dönüş ve CO’yu daha iyi korur; pozitif inotropi ile ABP’yi yükseltir, belirgin kronotropi yapmadan SV/CO artışı sağlayabilir </w:t>
      </w:r>
      <w:sdt>
        <w:sdtPr>
          <w:rPr>
            <w:rFonts w:ascii="Times New Roman" w:hAnsi="Times New Roman" w:cs="Times New Roman"/>
            <w:color w:val="000000"/>
          </w:rPr>
          <w:tag w:val="MENDELEY_CITATION_v3_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"/>
          <w:id w:val="1763644771"/>
          <w:placeholder>
            <w:docPart w:val="DefaultPlaceholder_-1854013440"/>
          </w:placeholder>
        </w:sdtPr>
        <w:sdtContent>
          <w:r w:rsidR="00F97B6D" w:rsidRPr="00F97B6D">
            <w:rPr>
              <w:rFonts w:ascii="Times New Roman" w:hAnsi="Times New Roman" w:cs="Times New Roman"/>
              <w:color w:val="000000"/>
            </w:rPr>
            <w:t>(28,61)</w:t>
          </w:r>
        </w:sdtContent>
      </w:sdt>
      <w:r w:rsidRPr="00D60A4C">
        <w:rPr>
          <w:rFonts w:ascii="Times New Roman" w:hAnsi="Times New Roman" w:cs="Times New Roman"/>
          <w:color w:val="000000"/>
        </w:rPr>
        <w:t>.</w:t>
      </w:r>
    </w:p>
    <w:p w14:paraId="42E69FA1" w14:textId="77777777" w:rsidR="00186256" w:rsidRPr="00D60A4C" w:rsidRDefault="00621B48" w:rsidP="0082676B">
      <w:pPr>
        <w:pStyle w:val="Balk5"/>
        <w:spacing w:line="360" w:lineRule="auto"/>
        <w:rPr>
          <w:rFonts w:ascii="Times New Roman" w:hAnsi="Times New Roman" w:cs="Times New Roman"/>
          <w:b/>
          <w:bCs/>
        </w:rPr>
      </w:pPr>
      <w:r w:rsidRPr="00D60A4C">
        <w:rPr>
          <w:rFonts w:ascii="Times New Roman" w:hAnsi="Times New Roman" w:cs="Times New Roman"/>
          <w:b/>
          <w:bCs/>
          <w:color w:val="000000"/>
        </w:rPr>
        <w:t>Sıvı Replasmanı</w:t>
      </w:r>
    </w:p>
    <w:p w14:paraId="2486C74B" w14:textId="491D6042" w:rsidR="00186256" w:rsidRDefault="00621B48" w:rsidP="0082676B">
      <w:pPr>
        <w:pStyle w:val="Balk5"/>
        <w:spacing w:line="360" w:lineRule="auto"/>
        <w:rPr>
          <w:rFonts w:ascii="Times New Roman" w:hAnsi="Times New Roman" w:cs="Times New Roman"/>
          <w:color w:val="000000"/>
        </w:rPr>
      </w:pPr>
      <w:r w:rsidRPr="00D60A4C">
        <w:rPr>
          <w:rFonts w:ascii="Times New Roman" w:hAnsi="Times New Roman" w:cs="Times New Roman"/>
          <w:color w:val="000000"/>
        </w:rPr>
        <w:t xml:space="preserve">Hemodinamik instabil hastada CO ve oksijen sunumunu artırmak için ilk basamaklardan biridir </w:t>
      </w:r>
      <w:sdt>
        <w:sdtPr>
          <w:rPr>
            <w:rFonts w:ascii="Times New Roman" w:hAnsi="Times New Roman" w:cs="Times New Roman"/>
            <w:color w:val="000000"/>
          </w:rPr>
          <w:tag w:val="MENDELEY_CITATION_v3_eyJjaXRhdGlvbklEIjoiTUVOREVMRVlfQ0lUQVRJT05fMzBkNDcyMWMtN2MxMS00YWQ3LTkxMjMtYzcxYzk4OGMyZmEwIiwicHJvcGVydGllcyI6eyJub3RlSW5kZXgiOjB9LCJpc0VkaXRlZCI6ZmFsc2UsIm1hbnVhbE92ZXJyaWRlIjp7ImlzTWFudWFsbHlPdmVycmlkZGVuIjpmYWxzZSwiY2l0ZXByb2NUZXh0IjoiKDIx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V19"/>
          <w:id w:val="1583028967"/>
          <w:placeholder>
            <w:docPart w:val="DefaultPlaceholder_-1854013440"/>
          </w:placeholder>
        </w:sdtPr>
        <w:sdtContent>
          <w:r w:rsidR="00F97B6D" w:rsidRPr="00F97B6D">
            <w:rPr>
              <w:rFonts w:ascii="Times New Roman" w:hAnsi="Times New Roman" w:cs="Times New Roman"/>
              <w:color w:val="000000"/>
            </w:rPr>
            <w:t>(21)</w:t>
          </w:r>
        </w:sdtContent>
      </w:sdt>
      <w:r w:rsidRPr="00D60A4C">
        <w:rPr>
          <w:rFonts w:ascii="Times New Roman" w:hAnsi="Times New Roman" w:cs="Times New Roman"/>
          <w:color w:val="000000"/>
        </w:rPr>
        <w:t xml:space="preserve">. Öte yandan “klasik” belirteçlerle yapılan kör bolus uygulamaları çoğu zaman CO artışı sağlamaz </w:t>
      </w:r>
      <w:sdt>
        <w:sdtPr>
          <w:rPr>
            <w:rFonts w:ascii="Times New Roman" w:hAnsi="Times New Roman" w:cs="Times New Roman"/>
            <w:color w:val="000000"/>
          </w:rPr>
          <w:tag w:val="MENDELEY_CITATION_v3_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"/>
          <w:id w:val="-449938881"/>
          <w:placeholder>
            <w:docPart w:val="DefaultPlaceholder_-1854013440"/>
          </w:placeholder>
        </w:sdtPr>
        <w:sdtContent>
          <w:r w:rsidR="00F97B6D" w:rsidRPr="00F97B6D">
            <w:rPr>
              <w:rFonts w:ascii="Times New Roman" w:hAnsi="Times New Roman" w:cs="Times New Roman"/>
              <w:color w:val="000000"/>
            </w:rPr>
            <w:t>(22)</w:t>
          </w:r>
        </w:sdtContent>
      </w:sdt>
      <w:r w:rsidRPr="00D60A4C">
        <w:rPr>
          <w:rFonts w:ascii="Times New Roman" w:hAnsi="Times New Roman" w:cs="Times New Roman"/>
          <w:color w:val="000000"/>
        </w:rPr>
        <w:t>; gereksiz sıvı pulmoner ödem, AKI ve mortalite ile bağlantılandırılmıştır. bu bağlamda sıvı yanıtlılığını öngörmek ve ventrikül-arteriyel eşleşme (VAC) gibi kalp-arteriyel</w:t>
      </w:r>
      <w:r w:rsidR="008E60EB">
        <w:rPr>
          <w:rFonts w:ascii="Times New Roman" w:hAnsi="Times New Roman" w:cs="Times New Roman"/>
          <w:color w:val="000000"/>
        </w:rPr>
        <w:t xml:space="preserve"> sistem</w:t>
      </w:r>
      <w:r w:rsidRPr="00D60A4C">
        <w:rPr>
          <w:rFonts w:ascii="Times New Roman" w:hAnsi="Times New Roman" w:cs="Times New Roman"/>
          <w:color w:val="000000"/>
        </w:rPr>
        <w:t xml:space="preserve"> etkileşimini dikkate almak kritiktir. Kan basıncı, ön yük-kontraktilite-arteriyel yük etkileşiminin ürünüdür; yalnızca akıma değil arteriyel yüke de bağlıdır </w:t>
      </w:r>
      <w:sdt>
        <w:sdtPr>
          <w:rPr>
            <w:rFonts w:ascii="Times New Roman" w:hAnsi="Times New Roman" w:cs="Times New Roman"/>
            <w:color w:val="000000"/>
          </w:rPr>
          <w:tag w:val="MENDELEY_CITATION_v3_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"/>
          <w:id w:val="1222719529"/>
          <w:placeholder>
            <w:docPart w:val="DefaultPlaceholder_-1854013440"/>
          </w:placeholder>
        </w:sdtPr>
        <w:sdtContent>
          <w:r w:rsidR="00F97B6D" w:rsidRPr="00F97B6D">
            <w:rPr>
              <w:rFonts w:ascii="Times New Roman" w:hAnsi="Times New Roman" w:cs="Times New Roman"/>
              <w:color w:val="000000"/>
            </w:rPr>
            <w:t>(42)</w:t>
          </w:r>
        </w:sdtContent>
      </w:sdt>
      <w:r w:rsidRPr="00D60A4C">
        <w:rPr>
          <w:rFonts w:ascii="Times New Roman" w:hAnsi="Times New Roman" w:cs="Times New Roman"/>
          <w:color w:val="000000"/>
        </w:rPr>
        <w:t>.</w:t>
      </w:r>
    </w:p>
    <w:p w14:paraId="14976DBC" w14:textId="77777777" w:rsidR="001B5060" w:rsidRDefault="001B5060" w:rsidP="001B5060"/>
    <w:p w14:paraId="3BF1656C" w14:textId="77777777" w:rsidR="001B5060" w:rsidRPr="001B5060" w:rsidRDefault="001B5060" w:rsidP="001B5060"/>
    <w:p w14:paraId="61985FFC" w14:textId="1C157297" w:rsidR="00186256" w:rsidRDefault="001B5060">
      <w:pPr>
        <w:pStyle w:val="Balk5"/>
        <w:rPr>
          <w:color w:val="auto"/>
        </w:rPr>
      </w:pPr>
      <w:proofErr w:type="gramStart"/>
      <w:r w:rsidRPr="001B5060">
        <w:rPr>
          <w:color w:val="auto"/>
        </w:rPr>
        <w:t>Tablo .</w:t>
      </w:r>
      <w:proofErr w:type="gramEnd"/>
      <w:r w:rsidRPr="001B5060">
        <w:rPr>
          <w:color w:val="auto"/>
        </w:rPr>
        <w:t xml:space="preserve"> Post-indüksiyonel hipotansiyon (PİH) tedavi yaklaşımları</w:t>
      </w:r>
    </w:p>
    <w:p w14:paraId="527B411C" w14:textId="77777777" w:rsidR="001B5060" w:rsidRPr="001B5060" w:rsidRDefault="001B5060" w:rsidP="001B506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2619"/>
        <w:gridCol w:w="2070"/>
        <w:gridCol w:w="2785"/>
      </w:tblGrid>
      <w:tr w:rsidR="001B5060" w:rsidRPr="001B5060" w14:paraId="2BD64614" w14:textId="77777777">
        <w:trPr>
          <w:tblHeader/>
          <w:tblCellSpacing w:w="15" w:type="dxa"/>
        </w:trPr>
        <w:tc>
          <w:tcPr>
            <w:tcW w:w="0" w:type="auto"/>
            <w:vAlign w:val="center"/>
            <w:hideMark/>
          </w:tcPr>
          <w:p w14:paraId="0E90D278" w14:textId="77777777" w:rsidR="001B5060" w:rsidRPr="001B5060" w:rsidRDefault="001B5060" w:rsidP="001B5060">
            <w:pPr>
              <w:suppressAutoHyphens w:val="0"/>
              <w:spacing w:after="0" w:line="240" w:lineRule="auto"/>
              <w:jc w:val="center"/>
              <w:rPr>
                <w:rFonts w:eastAsia="Times New Roman" w:cs="Times New Roman"/>
                <w:b/>
                <w:bCs/>
                <w:szCs w:val="24"/>
                <w:lang w:val="tr-TR" w:eastAsia="tr-TR"/>
              </w:rPr>
            </w:pPr>
            <w:r w:rsidRPr="001B5060">
              <w:rPr>
                <w:rFonts w:eastAsia="Times New Roman" w:cs="Times New Roman"/>
                <w:b/>
                <w:bCs/>
                <w:szCs w:val="24"/>
                <w:lang w:val="tr-TR" w:eastAsia="tr-TR"/>
              </w:rPr>
              <w:lastRenderedPageBreak/>
              <w:t>Tedavi Yaklaşımı</w:t>
            </w:r>
          </w:p>
        </w:tc>
        <w:tc>
          <w:tcPr>
            <w:tcW w:w="0" w:type="auto"/>
            <w:vAlign w:val="center"/>
            <w:hideMark/>
          </w:tcPr>
          <w:p w14:paraId="64E6EC2E" w14:textId="77777777" w:rsidR="001B5060" w:rsidRPr="001B5060" w:rsidRDefault="001B5060" w:rsidP="001B5060">
            <w:pPr>
              <w:suppressAutoHyphens w:val="0"/>
              <w:spacing w:after="0" w:line="240" w:lineRule="auto"/>
              <w:jc w:val="center"/>
              <w:rPr>
                <w:rFonts w:eastAsia="Times New Roman" w:cs="Times New Roman"/>
                <w:b/>
                <w:bCs/>
                <w:szCs w:val="24"/>
                <w:lang w:val="tr-TR" w:eastAsia="tr-TR"/>
              </w:rPr>
            </w:pPr>
            <w:r w:rsidRPr="001B5060">
              <w:rPr>
                <w:rFonts w:eastAsia="Times New Roman" w:cs="Times New Roman"/>
                <w:b/>
                <w:bCs/>
                <w:szCs w:val="24"/>
                <w:lang w:val="tr-TR" w:eastAsia="tr-TR"/>
              </w:rPr>
              <w:t>Örnek / İlaç</w:t>
            </w:r>
          </w:p>
        </w:tc>
        <w:tc>
          <w:tcPr>
            <w:tcW w:w="0" w:type="auto"/>
            <w:vAlign w:val="center"/>
            <w:hideMark/>
          </w:tcPr>
          <w:p w14:paraId="09FF8F75" w14:textId="77777777" w:rsidR="001B5060" w:rsidRPr="001B5060" w:rsidRDefault="001B5060" w:rsidP="001B5060">
            <w:pPr>
              <w:suppressAutoHyphens w:val="0"/>
              <w:spacing w:after="0" w:line="240" w:lineRule="auto"/>
              <w:jc w:val="center"/>
              <w:rPr>
                <w:rFonts w:eastAsia="Times New Roman" w:cs="Times New Roman"/>
                <w:b/>
                <w:bCs/>
                <w:szCs w:val="24"/>
                <w:lang w:val="tr-TR" w:eastAsia="tr-TR"/>
              </w:rPr>
            </w:pPr>
            <w:r w:rsidRPr="001B5060">
              <w:rPr>
                <w:rFonts w:eastAsia="Times New Roman" w:cs="Times New Roman"/>
                <w:b/>
                <w:bCs/>
                <w:szCs w:val="24"/>
                <w:lang w:val="tr-TR" w:eastAsia="tr-TR"/>
              </w:rPr>
              <w:t>Etki Mekanizması</w:t>
            </w:r>
          </w:p>
        </w:tc>
        <w:tc>
          <w:tcPr>
            <w:tcW w:w="0" w:type="auto"/>
            <w:vAlign w:val="center"/>
            <w:hideMark/>
          </w:tcPr>
          <w:p w14:paraId="2C2F40D0" w14:textId="77777777" w:rsidR="001B5060" w:rsidRPr="001B5060" w:rsidRDefault="001B5060" w:rsidP="001B5060">
            <w:pPr>
              <w:suppressAutoHyphens w:val="0"/>
              <w:spacing w:after="0" w:line="240" w:lineRule="auto"/>
              <w:jc w:val="center"/>
              <w:rPr>
                <w:rFonts w:eastAsia="Times New Roman" w:cs="Times New Roman"/>
                <w:b/>
                <w:bCs/>
                <w:szCs w:val="24"/>
                <w:lang w:val="tr-TR" w:eastAsia="tr-TR"/>
              </w:rPr>
            </w:pPr>
            <w:r w:rsidRPr="001B5060">
              <w:rPr>
                <w:rFonts w:eastAsia="Times New Roman" w:cs="Times New Roman"/>
                <w:b/>
                <w:bCs/>
                <w:szCs w:val="24"/>
                <w:lang w:val="tr-TR" w:eastAsia="tr-TR"/>
              </w:rPr>
              <w:t>Klinik Notlar</w:t>
            </w:r>
          </w:p>
        </w:tc>
      </w:tr>
      <w:tr w:rsidR="001B5060" w:rsidRPr="001B5060" w14:paraId="2C4C3385" w14:textId="77777777">
        <w:trPr>
          <w:tblCellSpacing w:w="15" w:type="dxa"/>
        </w:trPr>
        <w:tc>
          <w:tcPr>
            <w:tcW w:w="0" w:type="auto"/>
            <w:vAlign w:val="center"/>
            <w:hideMark/>
          </w:tcPr>
          <w:p w14:paraId="564B30ED"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b/>
                <w:bCs/>
                <w:szCs w:val="24"/>
                <w:lang w:val="tr-TR" w:eastAsia="tr-TR"/>
              </w:rPr>
              <w:t>Volüm replasmanı</w:t>
            </w:r>
          </w:p>
        </w:tc>
        <w:tc>
          <w:tcPr>
            <w:tcW w:w="0" w:type="auto"/>
            <w:vAlign w:val="center"/>
            <w:hideMark/>
          </w:tcPr>
          <w:p w14:paraId="1DA0CEC3"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Kristalloid / Kolloid sıvılar</w:t>
            </w:r>
          </w:p>
        </w:tc>
        <w:tc>
          <w:tcPr>
            <w:tcW w:w="0" w:type="auto"/>
            <w:vAlign w:val="center"/>
            <w:hideMark/>
          </w:tcPr>
          <w:p w14:paraId="3D28E070"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İntravasküler volüm artırarak preload’u düzeltir</w:t>
            </w:r>
          </w:p>
        </w:tc>
        <w:tc>
          <w:tcPr>
            <w:tcW w:w="0" w:type="auto"/>
            <w:vAlign w:val="center"/>
            <w:hideMark/>
          </w:tcPr>
          <w:p w14:paraId="6436FB1B"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Fazla yüklemede akciğer ödemi riski</w:t>
            </w:r>
          </w:p>
        </w:tc>
      </w:tr>
      <w:tr w:rsidR="001B5060" w:rsidRPr="001B5060" w14:paraId="75CF206F" w14:textId="77777777">
        <w:trPr>
          <w:tblCellSpacing w:w="15" w:type="dxa"/>
        </w:trPr>
        <w:tc>
          <w:tcPr>
            <w:tcW w:w="0" w:type="auto"/>
            <w:vAlign w:val="center"/>
            <w:hideMark/>
          </w:tcPr>
          <w:p w14:paraId="026140B3"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b/>
                <w:bCs/>
                <w:szCs w:val="24"/>
                <w:lang w:val="tr-TR" w:eastAsia="tr-TR"/>
              </w:rPr>
              <w:t>Vazopressörler</w:t>
            </w:r>
          </w:p>
        </w:tc>
        <w:tc>
          <w:tcPr>
            <w:tcW w:w="0" w:type="auto"/>
            <w:vAlign w:val="center"/>
            <w:hideMark/>
          </w:tcPr>
          <w:p w14:paraId="67FBBC29"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Efedrin, Fenilefrin, Noradrenalin</w:t>
            </w:r>
          </w:p>
        </w:tc>
        <w:tc>
          <w:tcPr>
            <w:tcW w:w="0" w:type="auto"/>
            <w:vAlign w:val="center"/>
            <w:hideMark/>
          </w:tcPr>
          <w:p w14:paraId="3F6E6663"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Vasküler tonusu artırarak arter basıncını yükseltir</w:t>
            </w:r>
          </w:p>
        </w:tc>
        <w:tc>
          <w:tcPr>
            <w:tcW w:w="0" w:type="auto"/>
            <w:vAlign w:val="center"/>
            <w:hideMark/>
          </w:tcPr>
          <w:p w14:paraId="095AA741"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Efedrin kalp hızını da artırabilir; fenilefrin refleks bradikardi yapabilir</w:t>
            </w:r>
          </w:p>
        </w:tc>
      </w:tr>
      <w:tr w:rsidR="001B5060" w:rsidRPr="001B5060" w14:paraId="5C8702F2" w14:textId="77777777">
        <w:trPr>
          <w:tblCellSpacing w:w="15" w:type="dxa"/>
        </w:trPr>
        <w:tc>
          <w:tcPr>
            <w:tcW w:w="0" w:type="auto"/>
            <w:vAlign w:val="center"/>
            <w:hideMark/>
          </w:tcPr>
          <w:p w14:paraId="261C2887"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b/>
                <w:bCs/>
                <w:szCs w:val="24"/>
                <w:lang w:val="tr-TR" w:eastAsia="tr-TR"/>
              </w:rPr>
              <w:t>Anestezik doz ayarı</w:t>
            </w:r>
          </w:p>
        </w:tc>
        <w:tc>
          <w:tcPr>
            <w:tcW w:w="0" w:type="auto"/>
            <w:vAlign w:val="center"/>
            <w:hideMark/>
          </w:tcPr>
          <w:p w14:paraId="214B9398"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Propofol, opioid dozlarının azaltılması</w:t>
            </w:r>
          </w:p>
        </w:tc>
        <w:tc>
          <w:tcPr>
            <w:tcW w:w="0" w:type="auto"/>
            <w:vAlign w:val="center"/>
            <w:hideMark/>
          </w:tcPr>
          <w:p w14:paraId="6B69EBCF"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Aşırı vazodilatasyonun önlenmesi</w:t>
            </w:r>
          </w:p>
        </w:tc>
        <w:tc>
          <w:tcPr>
            <w:tcW w:w="0" w:type="auto"/>
            <w:vAlign w:val="center"/>
            <w:hideMark/>
          </w:tcPr>
          <w:p w14:paraId="598849E0"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Yüksek riskli hastalarda indüksiyon dozu titrasyonu önemli</w:t>
            </w:r>
          </w:p>
        </w:tc>
      </w:tr>
      <w:tr w:rsidR="001B5060" w:rsidRPr="001B5060" w14:paraId="0EF01289" w14:textId="77777777">
        <w:trPr>
          <w:tblCellSpacing w:w="15" w:type="dxa"/>
        </w:trPr>
        <w:tc>
          <w:tcPr>
            <w:tcW w:w="0" w:type="auto"/>
            <w:vAlign w:val="center"/>
            <w:hideMark/>
          </w:tcPr>
          <w:p w14:paraId="4288DF52"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b/>
                <w:bCs/>
                <w:szCs w:val="24"/>
                <w:lang w:val="tr-TR" w:eastAsia="tr-TR"/>
              </w:rPr>
              <w:t>Profilaktik önlemler</w:t>
            </w:r>
          </w:p>
        </w:tc>
        <w:tc>
          <w:tcPr>
            <w:tcW w:w="0" w:type="auto"/>
            <w:vAlign w:val="center"/>
            <w:hideMark/>
          </w:tcPr>
          <w:p w14:paraId="17EC2BBA"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Pre-indüksiyon hidrasyonu, düşük doz vazopressör premedikasyonu</w:t>
            </w:r>
          </w:p>
        </w:tc>
        <w:tc>
          <w:tcPr>
            <w:tcW w:w="0" w:type="auto"/>
            <w:vAlign w:val="center"/>
            <w:hideMark/>
          </w:tcPr>
          <w:p w14:paraId="5A56375D"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Hipotansiyon gelişimini engeller</w:t>
            </w:r>
          </w:p>
        </w:tc>
        <w:tc>
          <w:tcPr>
            <w:tcW w:w="0" w:type="auto"/>
            <w:vAlign w:val="center"/>
            <w:hideMark/>
          </w:tcPr>
          <w:p w14:paraId="3896DEDA" w14:textId="77777777" w:rsidR="001B5060" w:rsidRPr="001B5060" w:rsidRDefault="001B5060" w:rsidP="001B5060">
            <w:pPr>
              <w:suppressAutoHyphens w:val="0"/>
              <w:spacing w:after="0" w:line="240" w:lineRule="auto"/>
              <w:rPr>
                <w:rFonts w:eastAsia="Times New Roman" w:cs="Times New Roman"/>
                <w:szCs w:val="24"/>
                <w:lang w:val="tr-TR" w:eastAsia="tr-TR"/>
              </w:rPr>
            </w:pPr>
            <w:r w:rsidRPr="001B5060">
              <w:rPr>
                <w:rFonts w:eastAsia="Times New Roman" w:cs="Times New Roman"/>
                <w:szCs w:val="24"/>
                <w:lang w:val="tr-TR" w:eastAsia="tr-TR"/>
              </w:rPr>
              <w:t>Özellikle ileri yaş / ASA III hastalarda önerilir</w:t>
            </w:r>
          </w:p>
        </w:tc>
      </w:tr>
    </w:tbl>
    <w:p w14:paraId="2DA73B49" w14:textId="77777777" w:rsidR="00186256" w:rsidRPr="00D60A4C" w:rsidRDefault="00186256">
      <w:pPr>
        <w:pStyle w:val="Balk5"/>
        <w:rPr>
          <w:rFonts w:ascii="Times New Roman" w:hAnsi="Times New Roman" w:cs="Times New Roman"/>
          <w:color w:val="000000"/>
        </w:rPr>
      </w:pPr>
    </w:p>
    <w:p w14:paraId="039A3936" w14:textId="77777777" w:rsidR="00186256" w:rsidRPr="005D171A" w:rsidRDefault="00621B48">
      <w:pPr>
        <w:pStyle w:val="Balk5"/>
        <w:rPr>
          <w:rFonts w:ascii="Times New Roman" w:hAnsi="Times New Roman" w:cs="Times New Roman"/>
          <w:b/>
          <w:bCs/>
          <w:szCs w:val="24"/>
        </w:rPr>
      </w:pPr>
      <w:r w:rsidRPr="005D171A">
        <w:rPr>
          <w:rFonts w:ascii="Times New Roman" w:hAnsi="Times New Roman" w:cs="Times New Roman"/>
          <w:b/>
          <w:bCs/>
          <w:color w:val="000000"/>
          <w:sz w:val="28"/>
          <w:szCs w:val="28"/>
        </w:rPr>
        <w:t>3</w:t>
      </w:r>
      <w:r w:rsidRPr="005D171A">
        <w:rPr>
          <w:rFonts w:ascii="Times New Roman" w:hAnsi="Times New Roman" w:cs="Times New Roman"/>
          <w:b/>
          <w:bCs/>
          <w:color w:val="000000"/>
          <w:szCs w:val="24"/>
        </w:rPr>
        <w:t>.GEREÇ VE YÖNTEM</w:t>
      </w:r>
    </w:p>
    <w:p w14:paraId="4E91905A" w14:textId="27E9DA26" w:rsidR="00186256" w:rsidRPr="00D60A4C"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 xml:space="preserve">Bu çalışma Sağlık Bilimleri Üniversitesi Ankara Bilkent Şehir Hastanesi 2 No’lu Klinik Araştırmalar Etik Kurulu Başkanlığının </w:t>
      </w:r>
      <w:r w:rsidR="001B48FC">
        <w:rPr>
          <w:rFonts w:ascii="Times New Roman" w:hAnsi="Times New Roman" w:cs="Times New Roman"/>
          <w:color w:val="000000"/>
          <w:szCs w:val="24"/>
        </w:rPr>
        <w:t xml:space="preserve">1-25-1378 No’lu ve 04/06/2025 tarihli </w:t>
      </w:r>
      <w:r w:rsidRPr="00D60A4C">
        <w:rPr>
          <w:rFonts w:ascii="Times New Roman" w:hAnsi="Times New Roman" w:cs="Times New Roman"/>
          <w:color w:val="000000"/>
          <w:szCs w:val="24"/>
        </w:rPr>
        <w:t>Etik Kurul Onayı alındıktan sonra Mart 2025 ile Eylül 2025 tarihleri arasında Sağlık Bilimleri Üniversitesi Ankara Bilkent Şehir Hastanesi Kadın Doğum Hastanesi Jinekoloji Onkoloji ameliyathane odalarında yürütülmüştür.</w:t>
      </w:r>
    </w:p>
    <w:p w14:paraId="753B99FD" w14:textId="6A12AC90" w:rsidR="00186256"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 xml:space="preserve">Prospektif, gözlemsel ve kesitsel olarak planlanan çalışmamıza, hastanemizde jinekolojik onkolojik cerrahiye giden 18 yaşından büyük, ASA 1-2-3 hastalar </w:t>
      </w:r>
      <w:r w:rsidR="00A52238" w:rsidRPr="00A52238">
        <w:rPr>
          <w:rFonts w:ascii="Times New Roman" w:hAnsi="Times New Roman" w:cs="Times New Roman"/>
          <w:color w:val="000000"/>
          <w:szCs w:val="24"/>
        </w:rPr>
        <w:t>82 planlan</w:t>
      </w:r>
      <w:r w:rsidR="00A52238">
        <w:rPr>
          <w:rFonts w:ascii="Times New Roman" w:hAnsi="Times New Roman" w:cs="Times New Roman"/>
          <w:color w:val="000000"/>
          <w:szCs w:val="24"/>
        </w:rPr>
        <w:t>ıp</w:t>
      </w:r>
      <w:r w:rsidR="00A52238" w:rsidRPr="00A52238">
        <w:rPr>
          <w:rFonts w:ascii="Times New Roman" w:hAnsi="Times New Roman" w:cs="Times New Roman"/>
          <w:color w:val="000000"/>
          <w:szCs w:val="24"/>
        </w:rPr>
        <w:t xml:space="preserve">, toplam 91 hasta </w:t>
      </w:r>
      <w:r w:rsidRPr="00D60A4C">
        <w:rPr>
          <w:rFonts w:ascii="Times New Roman" w:hAnsi="Times New Roman" w:cs="Times New Roman"/>
          <w:color w:val="000000"/>
          <w:szCs w:val="24"/>
        </w:rPr>
        <w:t>dahil edilmiştir. Hastaların onamı alındıktan sonra, hastalarda indüksiyondan 30 dk önce ultrason cihazı yardımıyla karotis arter düzeltilmiş akım hızı (FTc), akım volümü(debi), V max, V min, ∆V pik hız(maks-min), akselerasyon indeksi, akselerasyon zamanı değerleri bir radyolog ile beraber ölçülüp kaydedilmiştir.</w:t>
      </w:r>
    </w:p>
    <w:p w14:paraId="2C1085E5" w14:textId="77777777" w:rsidR="00154273" w:rsidRDefault="00154273" w:rsidP="00154273">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Buna ek olarak hastalarda kırılganlık düzeyi göstergesi olarak Charlson komorbidite indeksi ve Klinik Frajilite Skalası kaydedilmiştir.</w:t>
      </w:r>
    </w:p>
    <w:p w14:paraId="0114AA51" w14:textId="77777777" w:rsidR="00154273" w:rsidRPr="00154273" w:rsidRDefault="00154273" w:rsidP="00154273"/>
    <w:p w14:paraId="010F9858" w14:textId="77777777" w:rsidR="00154273" w:rsidRPr="00154273" w:rsidRDefault="00154273" w:rsidP="0015427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0"/>
        <w:gridCol w:w="609"/>
      </w:tblGrid>
      <w:tr w:rsidR="00154273" w:rsidRPr="00154273" w14:paraId="4B03DB5B" w14:textId="77777777">
        <w:trPr>
          <w:tblHeader/>
          <w:tblCellSpacing w:w="15" w:type="dxa"/>
        </w:trPr>
        <w:tc>
          <w:tcPr>
            <w:tcW w:w="0" w:type="auto"/>
            <w:vAlign w:val="center"/>
            <w:hideMark/>
          </w:tcPr>
          <w:p w14:paraId="395E4D95" w14:textId="77777777" w:rsidR="00154273" w:rsidRPr="00154273" w:rsidRDefault="00154273" w:rsidP="00154273">
            <w:pPr>
              <w:suppressAutoHyphens w:val="0"/>
              <w:spacing w:after="0" w:line="240" w:lineRule="auto"/>
              <w:jc w:val="center"/>
              <w:rPr>
                <w:rFonts w:eastAsia="Times New Roman" w:cs="Times New Roman"/>
                <w:szCs w:val="24"/>
                <w:lang w:val="tr-TR" w:eastAsia="tr-TR"/>
              </w:rPr>
            </w:pPr>
            <w:r w:rsidRPr="00154273">
              <w:rPr>
                <w:rFonts w:eastAsia="Times New Roman" w:cs="Times New Roman"/>
                <w:szCs w:val="24"/>
                <w:lang w:val="tr-TR" w:eastAsia="tr-TR"/>
              </w:rPr>
              <w:lastRenderedPageBreak/>
              <w:t>Hastalık / Durum</w:t>
            </w:r>
          </w:p>
        </w:tc>
        <w:tc>
          <w:tcPr>
            <w:tcW w:w="0" w:type="auto"/>
            <w:vAlign w:val="center"/>
            <w:hideMark/>
          </w:tcPr>
          <w:p w14:paraId="71D31CC6" w14:textId="77777777" w:rsidR="00154273" w:rsidRPr="00154273" w:rsidRDefault="00154273" w:rsidP="00154273">
            <w:pPr>
              <w:suppressAutoHyphens w:val="0"/>
              <w:spacing w:after="0" w:line="240" w:lineRule="auto"/>
              <w:jc w:val="center"/>
              <w:rPr>
                <w:rFonts w:eastAsia="Times New Roman" w:cs="Times New Roman"/>
                <w:b/>
                <w:bCs/>
                <w:szCs w:val="24"/>
                <w:lang w:val="tr-TR" w:eastAsia="tr-TR"/>
              </w:rPr>
            </w:pPr>
            <w:r w:rsidRPr="00154273">
              <w:rPr>
                <w:rFonts w:eastAsia="Times New Roman" w:cs="Times New Roman"/>
                <w:b/>
                <w:bCs/>
                <w:szCs w:val="24"/>
                <w:lang w:val="tr-TR" w:eastAsia="tr-TR"/>
              </w:rPr>
              <w:t>Puan</w:t>
            </w:r>
          </w:p>
        </w:tc>
      </w:tr>
      <w:tr w:rsidR="00154273" w:rsidRPr="00154273" w14:paraId="747F50E9" w14:textId="77777777">
        <w:trPr>
          <w:tblCellSpacing w:w="15" w:type="dxa"/>
        </w:trPr>
        <w:tc>
          <w:tcPr>
            <w:tcW w:w="0" w:type="auto"/>
            <w:vAlign w:val="center"/>
            <w:hideMark/>
          </w:tcPr>
          <w:p w14:paraId="6E02FC9C"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 Miyokard enfarktüsü (geçirilmiş kalp krizi)</w:t>
            </w:r>
          </w:p>
        </w:tc>
        <w:tc>
          <w:tcPr>
            <w:tcW w:w="0" w:type="auto"/>
            <w:vAlign w:val="center"/>
            <w:hideMark/>
          </w:tcPr>
          <w:p w14:paraId="03A1E29D"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445FF02B" w14:textId="77777777">
        <w:trPr>
          <w:tblCellSpacing w:w="15" w:type="dxa"/>
        </w:trPr>
        <w:tc>
          <w:tcPr>
            <w:tcW w:w="0" w:type="auto"/>
            <w:vAlign w:val="center"/>
            <w:hideMark/>
          </w:tcPr>
          <w:p w14:paraId="534FFD78"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2. Konjestif kalp yetmezliği</w:t>
            </w:r>
          </w:p>
        </w:tc>
        <w:tc>
          <w:tcPr>
            <w:tcW w:w="0" w:type="auto"/>
            <w:vAlign w:val="center"/>
            <w:hideMark/>
          </w:tcPr>
          <w:p w14:paraId="3EBBC421"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4659605D" w14:textId="77777777">
        <w:trPr>
          <w:tblCellSpacing w:w="15" w:type="dxa"/>
        </w:trPr>
        <w:tc>
          <w:tcPr>
            <w:tcW w:w="0" w:type="auto"/>
            <w:vAlign w:val="center"/>
            <w:hideMark/>
          </w:tcPr>
          <w:p w14:paraId="2F8D74B8"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3. Periferik vasküler hastalık</w:t>
            </w:r>
          </w:p>
        </w:tc>
        <w:tc>
          <w:tcPr>
            <w:tcW w:w="0" w:type="auto"/>
            <w:vAlign w:val="center"/>
            <w:hideMark/>
          </w:tcPr>
          <w:p w14:paraId="60C37B2D"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364263BE" w14:textId="77777777">
        <w:trPr>
          <w:tblCellSpacing w:w="15" w:type="dxa"/>
        </w:trPr>
        <w:tc>
          <w:tcPr>
            <w:tcW w:w="0" w:type="auto"/>
            <w:vAlign w:val="center"/>
            <w:hideMark/>
          </w:tcPr>
          <w:p w14:paraId="6DD2A2A7"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4. Serebrovasküler hastalık (inme, TIA vb.)</w:t>
            </w:r>
          </w:p>
        </w:tc>
        <w:tc>
          <w:tcPr>
            <w:tcW w:w="0" w:type="auto"/>
            <w:vAlign w:val="center"/>
            <w:hideMark/>
          </w:tcPr>
          <w:p w14:paraId="44B6DCD3"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5EDA8008" w14:textId="77777777">
        <w:trPr>
          <w:tblCellSpacing w:w="15" w:type="dxa"/>
        </w:trPr>
        <w:tc>
          <w:tcPr>
            <w:tcW w:w="0" w:type="auto"/>
            <w:vAlign w:val="center"/>
            <w:hideMark/>
          </w:tcPr>
          <w:p w14:paraId="2BF948BD"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5. Demans (bunama)</w:t>
            </w:r>
          </w:p>
        </w:tc>
        <w:tc>
          <w:tcPr>
            <w:tcW w:w="0" w:type="auto"/>
            <w:vAlign w:val="center"/>
            <w:hideMark/>
          </w:tcPr>
          <w:p w14:paraId="156856E6"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389BB702" w14:textId="77777777">
        <w:trPr>
          <w:tblCellSpacing w:w="15" w:type="dxa"/>
        </w:trPr>
        <w:tc>
          <w:tcPr>
            <w:tcW w:w="0" w:type="auto"/>
            <w:vAlign w:val="center"/>
            <w:hideMark/>
          </w:tcPr>
          <w:p w14:paraId="7F6EA1DF"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6. Kronik akciğer hastalığı (KOAH vb.)</w:t>
            </w:r>
          </w:p>
        </w:tc>
        <w:tc>
          <w:tcPr>
            <w:tcW w:w="0" w:type="auto"/>
            <w:vAlign w:val="center"/>
            <w:hideMark/>
          </w:tcPr>
          <w:p w14:paraId="5244E896"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6F883971" w14:textId="77777777">
        <w:trPr>
          <w:tblCellSpacing w:w="15" w:type="dxa"/>
        </w:trPr>
        <w:tc>
          <w:tcPr>
            <w:tcW w:w="0" w:type="auto"/>
            <w:vAlign w:val="center"/>
            <w:hideMark/>
          </w:tcPr>
          <w:p w14:paraId="48C88C83"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7. Bağ dokusu hastalıkları (romatoid artrit, SLE vb.)</w:t>
            </w:r>
          </w:p>
        </w:tc>
        <w:tc>
          <w:tcPr>
            <w:tcW w:w="0" w:type="auto"/>
            <w:vAlign w:val="center"/>
            <w:hideMark/>
          </w:tcPr>
          <w:p w14:paraId="50C34DB0"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3F117367" w14:textId="77777777">
        <w:trPr>
          <w:tblCellSpacing w:w="15" w:type="dxa"/>
        </w:trPr>
        <w:tc>
          <w:tcPr>
            <w:tcW w:w="0" w:type="auto"/>
            <w:vAlign w:val="center"/>
            <w:hideMark/>
          </w:tcPr>
          <w:p w14:paraId="5810A274"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8. Peptik ülser hastalığı</w:t>
            </w:r>
          </w:p>
        </w:tc>
        <w:tc>
          <w:tcPr>
            <w:tcW w:w="0" w:type="auto"/>
            <w:vAlign w:val="center"/>
            <w:hideMark/>
          </w:tcPr>
          <w:p w14:paraId="11352678"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7F9C52CB" w14:textId="77777777">
        <w:trPr>
          <w:tblCellSpacing w:w="15" w:type="dxa"/>
        </w:trPr>
        <w:tc>
          <w:tcPr>
            <w:tcW w:w="0" w:type="auto"/>
            <w:vAlign w:val="center"/>
            <w:hideMark/>
          </w:tcPr>
          <w:p w14:paraId="1B851DE6"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9. Hafif karaciğer hastalığı (ör. kronik hepatit)</w:t>
            </w:r>
          </w:p>
        </w:tc>
        <w:tc>
          <w:tcPr>
            <w:tcW w:w="0" w:type="auto"/>
            <w:vAlign w:val="center"/>
            <w:hideMark/>
          </w:tcPr>
          <w:p w14:paraId="5CD8AE1C"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5711CAD2" w14:textId="77777777">
        <w:trPr>
          <w:tblCellSpacing w:w="15" w:type="dxa"/>
        </w:trPr>
        <w:tc>
          <w:tcPr>
            <w:tcW w:w="0" w:type="auto"/>
            <w:vAlign w:val="center"/>
            <w:hideMark/>
          </w:tcPr>
          <w:p w14:paraId="2B2121CB"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10. Diyabet (komplikasyonsuz)</w:t>
            </w:r>
          </w:p>
        </w:tc>
        <w:tc>
          <w:tcPr>
            <w:tcW w:w="0" w:type="auto"/>
            <w:vAlign w:val="center"/>
            <w:hideMark/>
          </w:tcPr>
          <w:p w14:paraId="311A3FE4"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w:t>
            </w:r>
          </w:p>
        </w:tc>
      </w:tr>
      <w:tr w:rsidR="00154273" w:rsidRPr="00154273" w14:paraId="06B0BBE1" w14:textId="77777777">
        <w:trPr>
          <w:tblCellSpacing w:w="15" w:type="dxa"/>
        </w:trPr>
        <w:tc>
          <w:tcPr>
            <w:tcW w:w="0" w:type="auto"/>
            <w:vAlign w:val="center"/>
            <w:hideMark/>
          </w:tcPr>
          <w:p w14:paraId="609EAE95"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11. Diyabet (komplikasyonlu: nefropati, retinopati, vb.)</w:t>
            </w:r>
          </w:p>
        </w:tc>
        <w:tc>
          <w:tcPr>
            <w:tcW w:w="0" w:type="auto"/>
            <w:vAlign w:val="center"/>
            <w:hideMark/>
          </w:tcPr>
          <w:p w14:paraId="429C713B"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2</w:t>
            </w:r>
          </w:p>
        </w:tc>
      </w:tr>
      <w:tr w:rsidR="00154273" w:rsidRPr="00154273" w14:paraId="3E6F9C7B" w14:textId="77777777">
        <w:trPr>
          <w:tblCellSpacing w:w="15" w:type="dxa"/>
        </w:trPr>
        <w:tc>
          <w:tcPr>
            <w:tcW w:w="0" w:type="auto"/>
            <w:vAlign w:val="center"/>
            <w:hideMark/>
          </w:tcPr>
          <w:p w14:paraId="4524593D"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12. Hemipleji (vücut yarısında felç)</w:t>
            </w:r>
          </w:p>
        </w:tc>
        <w:tc>
          <w:tcPr>
            <w:tcW w:w="0" w:type="auto"/>
            <w:vAlign w:val="center"/>
            <w:hideMark/>
          </w:tcPr>
          <w:p w14:paraId="1E806356"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2</w:t>
            </w:r>
          </w:p>
        </w:tc>
      </w:tr>
      <w:tr w:rsidR="00154273" w:rsidRPr="00154273" w14:paraId="2D747824" w14:textId="77777777">
        <w:trPr>
          <w:tblCellSpacing w:w="15" w:type="dxa"/>
        </w:trPr>
        <w:tc>
          <w:tcPr>
            <w:tcW w:w="0" w:type="auto"/>
            <w:vAlign w:val="center"/>
            <w:hideMark/>
          </w:tcPr>
          <w:p w14:paraId="5AD2E409"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13. Orta veya şiddetli böbrek yetmezliği</w:t>
            </w:r>
          </w:p>
        </w:tc>
        <w:tc>
          <w:tcPr>
            <w:tcW w:w="0" w:type="auto"/>
            <w:vAlign w:val="center"/>
            <w:hideMark/>
          </w:tcPr>
          <w:p w14:paraId="678326CD"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2</w:t>
            </w:r>
          </w:p>
        </w:tc>
      </w:tr>
      <w:tr w:rsidR="00154273" w:rsidRPr="00154273" w14:paraId="5F6D3DA4" w14:textId="77777777">
        <w:trPr>
          <w:tblCellSpacing w:w="15" w:type="dxa"/>
        </w:trPr>
        <w:tc>
          <w:tcPr>
            <w:tcW w:w="0" w:type="auto"/>
            <w:vAlign w:val="center"/>
            <w:hideMark/>
          </w:tcPr>
          <w:p w14:paraId="6831C59B"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14. Herhangi bir solid tümör (son 5 yıl içinde, metastazsız)</w:t>
            </w:r>
          </w:p>
        </w:tc>
        <w:tc>
          <w:tcPr>
            <w:tcW w:w="0" w:type="auto"/>
            <w:vAlign w:val="center"/>
            <w:hideMark/>
          </w:tcPr>
          <w:p w14:paraId="5876C4EB"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2</w:t>
            </w:r>
          </w:p>
        </w:tc>
      </w:tr>
      <w:tr w:rsidR="00154273" w:rsidRPr="00154273" w14:paraId="57C8212D" w14:textId="77777777">
        <w:trPr>
          <w:tblCellSpacing w:w="15" w:type="dxa"/>
        </w:trPr>
        <w:tc>
          <w:tcPr>
            <w:tcW w:w="0" w:type="auto"/>
            <w:vAlign w:val="center"/>
            <w:hideMark/>
          </w:tcPr>
          <w:p w14:paraId="7CE2A759"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15. Lösemi (akut veya kronik)</w:t>
            </w:r>
          </w:p>
        </w:tc>
        <w:tc>
          <w:tcPr>
            <w:tcW w:w="0" w:type="auto"/>
            <w:vAlign w:val="center"/>
            <w:hideMark/>
          </w:tcPr>
          <w:p w14:paraId="1E3AFB51"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2</w:t>
            </w:r>
          </w:p>
        </w:tc>
      </w:tr>
      <w:tr w:rsidR="00154273" w:rsidRPr="00154273" w14:paraId="3398DAEB" w14:textId="77777777">
        <w:trPr>
          <w:tblCellSpacing w:w="15" w:type="dxa"/>
        </w:trPr>
        <w:tc>
          <w:tcPr>
            <w:tcW w:w="0" w:type="auto"/>
            <w:vAlign w:val="center"/>
            <w:hideMark/>
          </w:tcPr>
          <w:p w14:paraId="33AD9184"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16. Malign lenfoma (lenf kanseri)</w:t>
            </w:r>
          </w:p>
        </w:tc>
        <w:tc>
          <w:tcPr>
            <w:tcW w:w="0" w:type="auto"/>
            <w:vAlign w:val="center"/>
            <w:hideMark/>
          </w:tcPr>
          <w:p w14:paraId="24B44A73"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2</w:t>
            </w:r>
          </w:p>
        </w:tc>
      </w:tr>
      <w:tr w:rsidR="00154273" w:rsidRPr="00154273" w14:paraId="69AB8406" w14:textId="77777777">
        <w:trPr>
          <w:tblCellSpacing w:w="15" w:type="dxa"/>
        </w:trPr>
        <w:tc>
          <w:tcPr>
            <w:tcW w:w="0" w:type="auto"/>
            <w:vAlign w:val="center"/>
            <w:hideMark/>
          </w:tcPr>
          <w:p w14:paraId="0A134B9B"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17. Orta veya şiddetli karaciğer hastalığı (siroz, portal hipertansiyon vb.)</w:t>
            </w:r>
          </w:p>
        </w:tc>
        <w:tc>
          <w:tcPr>
            <w:tcW w:w="0" w:type="auto"/>
            <w:vAlign w:val="center"/>
            <w:hideMark/>
          </w:tcPr>
          <w:p w14:paraId="214831CF"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3</w:t>
            </w:r>
          </w:p>
        </w:tc>
      </w:tr>
      <w:tr w:rsidR="00154273" w:rsidRPr="00154273" w14:paraId="67FE1B97" w14:textId="77777777">
        <w:trPr>
          <w:tblCellSpacing w:w="15" w:type="dxa"/>
        </w:trPr>
        <w:tc>
          <w:tcPr>
            <w:tcW w:w="0" w:type="auto"/>
            <w:vAlign w:val="center"/>
            <w:hideMark/>
          </w:tcPr>
          <w:p w14:paraId="73F4D25D"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18. Metastatik solid tümör (yayılmış kanser)</w:t>
            </w:r>
          </w:p>
        </w:tc>
        <w:tc>
          <w:tcPr>
            <w:tcW w:w="0" w:type="auto"/>
            <w:vAlign w:val="center"/>
            <w:hideMark/>
          </w:tcPr>
          <w:p w14:paraId="1237211D"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6</w:t>
            </w:r>
          </w:p>
        </w:tc>
      </w:tr>
      <w:tr w:rsidR="00154273" w:rsidRPr="00154273" w14:paraId="189472F3" w14:textId="77777777">
        <w:trPr>
          <w:tblCellSpacing w:w="15" w:type="dxa"/>
        </w:trPr>
        <w:tc>
          <w:tcPr>
            <w:tcW w:w="0" w:type="auto"/>
            <w:vAlign w:val="center"/>
            <w:hideMark/>
          </w:tcPr>
          <w:p w14:paraId="1A7569B1"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19. AIDS / HIV enfeksiyonu (ileri evre)</w:t>
            </w:r>
          </w:p>
        </w:tc>
        <w:tc>
          <w:tcPr>
            <w:tcW w:w="0" w:type="auto"/>
            <w:vAlign w:val="center"/>
            <w:hideMark/>
          </w:tcPr>
          <w:p w14:paraId="25646C1E" w14:textId="77777777" w:rsidR="00154273" w:rsidRPr="00154273" w:rsidRDefault="00154273" w:rsidP="00154273">
            <w:pPr>
              <w:suppressAutoHyphens w:val="0"/>
              <w:spacing w:after="0" w:line="240" w:lineRule="auto"/>
              <w:rPr>
                <w:rFonts w:eastAsia="Times New Roman" w:cs="Times New Roman"/>
                <w:szCs w:val="24"/>
                <w:lang w:val="tr-TR" w:eastAsia="tr-TR"/>
              </w:rPr>
            </w:pPr>
            <w:r w:rsidRPr="00154273">
              <w:rPr>
                <w:rFonts w:eastAsia="Times New Roman" w:cs="Times New Roman"/>
                <w:szCs w:val="24"/>
                <w:lang w:val="tr-TR" w:eastAsia="tr-TR"/>
              </w:rPr>
              <w:t>6</w:t>
            </w:r>
          </w:p>
        </w:tc>
      </w:tr>
    </w:tbl>
    <w:p w14:paraId="7160DD23" w14:textId="77777777" w:rsidR="00154273" w:rsidRPr="00326CF1" w:rsidRDefault="00154273" w:rsidP="00154273"/>
    <w:p w14:paraId="615B0F46" w14:textId="4AE180F7" w:rsidR="00154273" w:rsidRPr="00154273" w:rsidRDefault="00154273" w:rsidP="00154273">
      <w:pPr>
        <w:rPr>
          <w:lang w:val="tr-TR"/>
        </w:rPr>
      </w:pPr>
      <w:r w:rsidRPr="00154273">
        <w:rPr>
          <w:lang w:val="tr-TR"/>
        </w:rPr>
        <w:t>Toplam Charlson skoru, hastanın tüm komorbid durumlarının puanlarının toplamıdır.</w:t>
      </w:r>
    </w:p>
    <w:p w14:paraId="14588039" w14:textId="71F3A87C" w:rsidR="00154273" w:rsidRDefault="00CE621A" w:rsidP="00CE621A">
      <w:pPr>
        <w:spacing w:line="360" w:lineRule="auto"/>
      </w:pPr>
      <w:r w:rsidRPr="00CE621A">
        <w:rPr>
          <w:b/>
          <w:bCs/>
        </w:rPr>
        <w:t>Charlson Komorbidite İndeksi (CCI),</w:t>
      </w:r>
      <w:r w:rsidRPr="00CE621A">
        <w:t xml:space="preserve"> hastaların eşlik eden kronik hastalık yükünü nicel olarak değerlendiren ve perioperatif mortalite riskini öngörmede geçerliliği kanıtlanmış bir skorlama sistemidir. Literatür, CCI puanının yükselmesinin, özellikle ileri yaş ve yüksek riskli cerrahi olgularda, erken postoperatif dönemde mortaliteyi anlamlı şekilde artırdığını göstermektedir </w:t>
      </w:r>
      <w:sdt>
        <w:sdtPr>
          <w:rPr>
            <w:color w:val="000000"/>
          </w:rPr>
          <w:tag w:val="MENDELEY_CITATION_v3_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"/>
          <w:id w:val="-1290815505"/>
          <w:placeholder>
            <w:docPart w:val="DefaultPlaceholder_-1854013440"/>
          </w:placeholder>
        </w:sdtPr>
        <w:sdtContent>
          <w:r w:rsidR="00F97B6D" w:rsidRPr="00F97B6D">
            <w:rPr>
              <w:color w:val="000000"/>
            </w:rPr>
            <w:t>(64,65)</w:t>
          </w:r>
        </w:sdtContent>
      </w:sdt>
      <w:r w:rsidRPr="00CE621A">
        <w:t xml:space="preserve"> Bu bağlamda, anestezi yönetimi planlanırken CCI değerlendirmesi, hemodinamik stabilitenin korunması, intraoperatif optimizasyon, uygun monitörizasyon ve postoperatif bakım stratejilerinin önceden organize edilmesi açısından kritik bir göstergedir.</w:t>
      </w:r>
    </w:p>
    <w:p w14:paraId="3BE96976" w14:textId="77777777" w:rsidR="00CE621A" w:rsidRPr="00CE621A" w:rsidRDefault="00CE621A" w:rsidP="00326CF1">
      <w:pPr>
        <w:spacing w:line="36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6399"/>
      </w:tblGrid>
      <w:tr w:rsidR="00326CF1" w:rsidRPr="00326CF1" w14:paraId="19DDFA48" w14:textId="77777777">
        <w:trPr>
          <w:tblHeader/>
          <w:tblCellSpacing w:w="15" w:type="dxa"/>
        </w:trPr>
        <w:tc>
          <w:tcPr>
            <w:tcW w:w="0" w:type="auto"/>
            <w:vAlign w:val="center"/>
            <w:hideMark/>
          </w:tcPr>
          <w:p w14:paraId="03E0E847" w14:textId="77777777" w:rsidR="00326CF1" w:rsidRPr="00326CF1" w:rsidRDefault="00326CF1" w:rsidP="00326CF1">
            <w:pPr>
              <w:spacing w:line="360" w:lineRule="auto"/>
              <w:rPr>
                <w:b/>
                <w:bCs/>
                <w:lang w:val="tr-TR"/>
              </w:rPr>
            </w:pPr>
            <w:r w:rsidRPr="00326CF1">
              <w:rPr>
                <w:b/>
                <w:bCs/>
                <w:lang w:val="tr-TR"/>
              </w:rPr>
              <w:lastRenderedPageBreak/>
              <w:t>CFS Puanı</w:t>
            </w:r>
          </w:p>
        </w:tc>
        <w:tc>
          <w:tcPr>
            <w:tcW w:w="0" w:type="auto"/>
            <w:vAlign w:val="center"/>
            <w:hideMark/>
          </w:tcPr>
          <w:p w14:paraId="663BA962" w14:textId="77777777" w:rsidR="00326CF1" w:rsidRPr="00326CF1" w:rsidRDefault="00326CF1" w:rsidP="00326CF1">
            <w:pPr>
              <w:spacing w:line="360" w:lineRule="auto"/>
              <w:rPr>
                <w:b/>
                <w:bCs/>
                <w:lang w:val="tr-TR"/>
              </w:rPr>
            </w:pPr>
            <w:r w:rsidRPr="00326CF1">
              <w:rPr>
                <w:b/>
                <w:bCs/>
                <w:lang w:val="tr-TR"/>
              </w:rPr>
              <w:t>Tanım</w:t>
            </w:r>
          </w:p>
        </w:tc>
      </w:tr>
      <w:tr w:rsidR="00326CF1" w:rsidRPr="00326CF1" w14:paraId="1607ABEC" w14:textId="77777777">
        <w:trPr>
          <w:tblCellSpacing w:w="15" w:type="dxa"/>
        </w:trPr>
        <w:tc>
          <w:tcPr>
            <w:tcW w:w="0" w:type="auto"/>
            <w:vAlign w:val="center"/>
            <w:hideMark/>
          </w:tcPr>
          <w:p w14:paraId="73D76249" w14:textId="77777777" w:rsidR="00326CF1" w:rsidRPr="00326CF1" w:rsidRDefault="00326CF1" w:rsidP="00326CF1">
            <w:pPr>
              <w:spacing w:line="360" w:lineRule="auto"/>
              <w:rPr>
                <w:lang w:val="tr-TR"/>
              </w:rPr>
            </w:pPr>
            <w:r w:rsidRPr="00326CF1">
              <w:rPr>
                <w:b/>
                <w:bCs/>
                <w:lang w:val="tr-TR"/>
              </w:rPr>
              <w:t>1 – Çok Sağlam</w:t>
            </w:r>
          </w:p>
        </w:tc>
        <w:tc>
          <w:tcPr>
            <w:tcW w:w="0" w:type="auto"/>
            <w:vAlign w:val="center"/>
            <w:hideMark/>
          </w:tcPr>
          <w:p w14:paraId="28E28B53" w14:textId="77777777" w:rsidR="00326CF1" w:rsidRPr="00326CF1" w:rsidRDefault="00326CF1" w:rsidP="00326CF1">
            <w:pPr>
              <w:spacing w:line="360" w:lineRule="auto"/>
              <w:rPr>
                <w:lang w:val="tr-TR"/>
              </w:rPr>
            </w:pPr>
            <w:r w:rsidRPr="00326CF1">
              <w:rPr>
                <w:lang w:val="tr-TR"/>
              </w:rPr>
              <w:t>Enerjik, sağlıklı, aktif ve bağımsız.</w:t>
            </w:r>
          </w:p>
        </w:tc>
      </w:tr>
      <w:tr w:rsidR="00326CF1" w:rsidRPr="00326CF1" w14:paraId="6B0B09E3" w14:textId="77777777">
        <w:trPr>
          <w:tblCellSpacing w:w="15" w:type="dxa"/>
        </w:trPr>
        <w:tc>
          <w:tcPr>
            <w:tcW w:w="0" w:type="auto"/>
            <w:vAlign w:val="center"/>
            <w:hideMark/>
          </w:tcPr>
          <w:p w14:paraId="3F5B3C20" w14:textId="77777777" w:rsidR="00326CF1" w:rsidRPr="00326CF1" w:rsidRDefault="00326CF1" w:rsidP="00326CF1">
            <w:pPr>
              <w:spacing w:line="360" w:lineRule="auto"/>
              <w:rPr>
                <w:lang w:val="tr-TR"/>
              </w:rPr>
            </w:pPr>
            <w:r w:rsidRPr="00326CF1">
              <w:rPr>
                <w:b/>
                <w:bCs/>
                <w:lang w:val="tr-TR"/>
              </w:rPr>
              <w:t>2 – Sağlam</w:t>
            </w:r>
          </w:p>
        </w:tc>
        <w:tc>
          <w:tcPr>
            <w:tcW w:w="0" w:type="auto"/>
            <w:vAlign w:val="center"/>
            <w:hideMark/>
          </w:tcPr>
          <w:p w14:paraId="2A1E64BA" w14:textId="77777777" w:rsidR="00326CF1" w:rsidRPr="00326CF1" w:rsidRDefault="00326CF1" w:rsidP="00326CF1">
            <w:pPr>
              <w:spacing w:line="360" w:lineRule="auto"/>
              <w:rPr>
                <w:lang w:val="tr-TR"/>
              </w:rPr>
            </w:pPr>
            <w:r w:rsidRPr="00326CF1">
              <w:rPr>
                <w:lang w:val="tr-TR"/>
              </w:rPr>
              <w:t>Hastalıkları olabilir ama iyi fonksiyonel ve bağımsız.</w:t>
            </w:r>
          </w:p>
        </w:tc>
      </w:tr>
      <w:tr w:rsidR="00326CF1" w:rsidRPr="00326CF1" w14:paraId="6E69ACFD" w14:textId="77777777">
        <w:trPr>
          <w:tblCellSpacing w:w="15" w:type="dxa"/>
        </w:trPr>
        <w:tc>
          <w:tcPr>
            <w:tcW w:w="0" w:type="auto"/>
            <w:vAlign w:val="center"/>
            <w:hideMark/>
          </w:tcPr>
          <w:p w14:paraId="21872CE6" w14:textId="77777777" w:rsidR="00326CF1" w:rsidRPr="00326CF1" w:rsidRDefault="00326CF1" w:rsidP="00326CF1">
            <w:pPr>
              <w:spacing w:line="360" w:lineRule="auto"/>
              <w:rPr>
                <w:lang w:val="tr-TR"/>
              </w:rPr>
            </w:pPr>
            <w:r w:rsidRPr="00326CF1">
              <w:rPr>
                <w:b/>
                <w:bCs/>
                <w:lang w:val="tr-TR"/>
              </w:rPr>
              <w:t>3 – Hafifçe Savunmasız</w:t>
            </w:r>
          </w:p>
        </w:tc>
        <w:tc>
          <w:tcPr>
            <w:tcW w:w="0" w:type="auto"/>
            <w:vAlign w:val="center"/>
            <w:hideMark/>
          </w:tcPr>
          <w:p w14:paraId="59D22887" w14:textId="77777777" w:rsidR="00326CF1" w:rsidRPr="00326CF1" w:rsidRDefault="00326CF1" w:rsidP="00326CF1">
            <w:pPr>
              <w:spacing w:line="360" w:lineRule="auto"/>
              <w:rPr>
                <w:lang w:val="tr-TR"/>
              </w:rPr>
            </w:pPr>
            <w:r w:rsidRPr="00326CF1">
              <w:rPr>
                <w:lang w:val="tr-TR"/>
              </w:rPr>
              <w:t>Hafif sağlık sorunları; günlük aktivitelerde küçük sınırlamalar.</w:t>
            </w:r>
          </w:p>
        </w:tc>
      </w:tr>
      <w:tr w:rsidR="00326CF1" w:rsidRPr="00326CF1" w14:paraId="2C2E177B" w14:textId="77777777">
        <w:trPr>
          <w:tblCellSpacing w:w="15" w:type="dxa"/>
        </w:trPr>
        <w:tc>
          <w:tcPr>
            <w:tcW w:w="0" w:type="auto"/>
            <w:vAlign w:val="center"/>
            <w:hideMark/>
          </w:tcPr>
          <w:p w14:paraId="671E5FF7" w14:textId="77777777" w:rsidR="00326CF1" w:rsidRPr="00326CF1" w:rsidRDefault="00326CF1" w:rsidP="00326CF1">
            <w:pPr>
              <w:spacing w:line="360" w:lineRule="auto"/>
              <w:rPr>
                <w:lang w:val="tr-TR"/>
              </w:rPr>
            </w:pPr>
            <w:r w:rsidRPr="00326CF1">
              <w:rPr>
                <w:b/>
                <w:bCs/>
                <w:lang w:val="tr-TR"/>
              </w:rPr>
              <w:t>4 – Savunmasız</w:t>
            </w:r>
          </w:p>
        </w:tc>
        <w:tc>
          <w:tcPr>
            <w:tcW w:w="0" w:type="auto"/>
            <w:vAlign w:val="center"/>
            <w:hideMark/>
          </w:tcPr>
          <w:p w14:paraId="135482E4" w14:textId="77777777" w:rsidR="00326CF1" w:rsidRPr="00326CF1" w:rsidRDefault="00326CF1" w:rsidP="00326CF1">
            <w:pPr>
              <w:spacing w:line="360" w:lineRule="auto"/>
              <w:rPr>
                <w:lang w:val="tr-TR"/>
              </w:rPr>
            </w:pPr>
            <w:r w:rsidRPr="00326CF1">
              <w:rPr>
                <w:lang w:val="tr-TR"/>
              </w:rPr>
              <w:t>Fiziksel veya bilişsel hafif kısıtlılıklar; bağımsız ama yavaşlamış, streslere karşı hassas.</w:t>
            </w:r>
          </w:p>
        </w:tc>
      </w:tr>
      <w:tr w:rsidR="00326CF1" w:rsidRPr="00326CF1" w14:paraId="4213330B" w14:textId="77777777">
        <w:trPr>
          <w:tblCellSpacing w:w="15" w:type="dxa"/>
        </w:trPr>
        <w:tc>
          <w:tcPr>
            <w:tcW w:w="0" w:type="auto"/>
            <w:vAlign w:val="center"/>
            <w:hideMark/>
          </w:tcPr>
          <w:p w14:paraId="7F479B6D" w14:textId="77777777" w:rsidR="00326CF1" w:rsidRPr="00326CF1" w:rsidRDefault="00326CF1" w:rsidP="00326CF1">
            <w:pPr>
              <w:spacing w:line="360" w:lineRule="auto"/>
              <w:rPr>
                <w:lang w:val="tr-TR"/>
              </w:rPr>
            </w:pPr>
            <w:r w:rsidRPr="00326CF1">
              <w:rPr>
                <w:b/>
                <w:bCs/>
                <w:lang w:val="tr-TR"/>
              </w:rPr>
              <w:t>5 – Hafif Kırılgan</w:t>
            </w:r>
          </w:p>
        </w:tc>
        <w:tc>
          <w:tcPr>
            <w:tcW w:w="0" w:type="auto"/>
            <w:vAlign w:val="center"/>
            <w:hideMark/>
          </w:tcPr>
          <w:p w14:paraId="7922AB51" w14:textId="77777777" w:rsidR="00326CF1" w:rsidRPr="00326CF1" w:rsidRDefault="00326CF1" w:rsidP="00326CF1">
            <w:pPr>
              <w:spacing w:line="360" w:lineRule="auto"/>
              <w:rPr>
                <w:lang w:val="tr-TR"/>
              </w:rPr>
            </w:pPr>
            <w:r w:rsidRPr="00326CF1">
              <w:rPr>
                <w:lang w:val="tr-TR"/>
              </w:rPr>
              <w:t>Günlük aktivitelerde küçük yardım gerekebilir; çabuk yorulabilir.</w:t>
            </w:r>
          </w:p>
        </w:tc>
      </w:tr>
      <w:tr w:rsidR="00326CF1" w:rsidRPr="00326CF1" w14:paraId="6393909C" w14:textId="77777777">
        <w:trPr>
          <w:tblCellSpacing w:w="15" w:type="dxa"/>
        </w:trPr>
        <w:tc>
          <w:tcPr>
            <w:tcW w:w="0" w:type="auto"/>
            <w:vAlign w:val="center"/>
            <w:hideMark/>
          </w:tcPr>
          <w:p w14:paraId="759A0722" w14:textId="77777777" w:rsidR="00326CF1" w:rsidRPr="00326CF1" w:rsidRDefault="00326CF1" w:rsidP="00326CF1">
            <w:pPr>
              <w:spacing w:line="360" w:lineRule="auto"/>
              <w:rPr>
                <w:lang w:val="tr-TR"/>
              </w:rPr>
            </w:pPr>
            <w:r w:rsidRPr="00326CF1">
              <w:rPr>
                <w:b/>
                <w:bCs/>
                <w:lang w:val="tr-TR"/>
              </w:rPr>
              <w:t>6 – Orta Derece Kırılgan</w:t>
            </w:r>
          </w:p>
        </w:tc>
        <w:tc>
          <w:tcPr>
            <w:tcW w:w="0" w:type="auto"/>
            <w:vAlign w:val="center"/>
            <w:hideMark/>
          </w:tcPr>
          <w:p w14:paraId="311090E6" w14:textId="77777777" w:rsidR="00326CF1" w:rsidRPr="00326CF1" w:rsidRDefault="00326CF1" w:rsidP="00326CF1">
            <w:pPr>
              <w:spacing w:line="360" w:lineRule="auto"/>
              <w:rPr>
                <w:lang w:val="tr-TR"/>
              </w:rPr>
            </w:pPr>
            <w:r w:rsidRPr="00326CF1">
              <w:rPr>
                <w:lang w:val="tr-TR"/>
              </w:rPr>
              <w:t>Günlük yaşam aktivitelerinde belirgin yardım gerekir; bağımsızlık sınırlı.</w:t>
            </w:r>
          </w:p>
        </w:tc>
      </w:tr>
      <w:tr w:rsidR="00326CF1" w:rsidRPr="00326CF1" w14:paraId="7D9F1D26" w14:textId="77777777">
        <w:trPr>
          <w:tblCellSpacing w:w="15" w:type="dxa"/>
        </w:trPr>
        <w:tc>
          <w:tcPr>
            <w:tcW w:w="0" w:type="auto"/>
            <w:vAlign w:val="center"/>
            <w:hideMark/>
          </w:tcPr>
          <w:p w14:paraId="2F1F8E55" w14:textId="77777777" w:rsidR="00326CF1" w:rsidRPr="00326CF1" w:rsidRDefault="00326CF1" w:rsidP="00326CF1">
            <w:pPr>
              <w:spacing w:line="360" w:lineRule="auto"/>
              <w:rPr>
                <w:lang w:val="tr-TR"/>
              </w:rPr>
            </w:pPr>
            <w:r w:rsidRPr="00326CF1">
              <w:rPr>
                <w:b/>
                <w:bCs/>
                <w:lang w:val="tr-TR"/>
              </w:rPr>
              <w:t>7 – Şiddetli Kırılgan</w:t>
            </w:r>
          </w:p>
        </w:tc>
        <w:tc>
          <w:tcPr>
            <w:tcW w:w="0" w:type="auto"/>
            <w:vAlign w:val="center"/>
            <w:hideMark/>
          </w:tcPr>
          <w:p w14:paraId="68A42EAA" w14:textId="77777777" w:rsidR="00326CF1" w:rsidRPr="00326CF1" w:rsidRDefault="00326CF1" w:rsidP="00326CF1">
            <w:pPr>
              <w:spacing w:line="360" w:lineRule="auto"/>
              <w:rPr>
                <w:lang w:val="tr-TR"/>
              </w:rPr>
            </w:pPr>
            <w:r w:rsidRPr="00326CF1">
              <w:rPr>
                <w:lang w:val="tr-TR"/>
              </w:rPr>
              <w:t>Günlük aktivitelerde büyük yardım gerekir; çoğunlukla yatakta veya sandalyede.</w:t>
            </w:r>
          </w:p>
        </w:tc>
      </w:tr>
      <w:tr w:rsidR="00326CF1" w:rsidRPr="00326CF1" w14:paraId="7BB39861" w14:textId="77777777">
        <w:trPr>
          <w:tblCellSpacing w:w="15" w:type="dxa"/>
        </w:trPr>
        <w:tc>
          <w:tcPr>
            <w:tcW w:w="0" w:type="auto"/>
            <w:vAlign w:val="center"/>
            <w:hideMark/>
          </w:tcPr>
          <w:p w14:paraId="5C2E4280" w14:textId="77777777" w:rsidR="00326CF1" w:rsidRPr="00326CF1" w:rsidRDefault="00326CF1" w:rsidP="00326CF1">
            <w:pPr>
              <w:spacing w:line="360" w:lineRule="auto"/>
              <w:rPr>
                <w:lang w:val="tr-TR"/>
              </w:rPr>
            </w:pPr>
            <w:r w:rsidRPr="00326CF1">
              <w:rPr>
                <w:b/>
                <w:bCs/>
                <w:lang w:val="tr-TR"/>
              </w:rPr>
              <w:t>8 – Çok Şiddetli Kırılgan</w:t>
            </w:r>
          </w:p>
        </w:tc>
        <w:tc>
          <w:tcPr>
            <w:tcW w:w="0" w:type="auto"/>
            <w:vAlign w:val="center"/>
            <w:hideMark/>
          </w:tcPr>
          <w:p w14:paraId="75BA008A" w14:textId="77777777" w:rsidR="00326CF1" w:rsidRPr="00326CF1" w:rsidRDefault="00326CF1" w:rsidP="00326CF1">
            <w:pPr>
              <w:spacing w:line="360" w:lineRule="auto"/>
              <w:rPr>
                <w:lang w:val="tr-TR"/>
              </w:rPr>
            </w:pPr>
            <w:r w:rsidRPr="00326CF1">
              <w:rPr>
                <w:lang w:val="tr-TR"/>
              </w:rPr>
              <w:t>Yatalak; sürekli bakım ve yardıma ihtiyaç duyar.</w:t>
            </w:r>
          </w:p>
        </w:tc>
      </w:tr>
      <w:tr w:rsidR="00326CF1" w:rsidRPr="00326CF1" w14:paraId="6FFCBB85" w14:textId="77777777">
        <w:trPr>
          <w:tblCellSpacing w:w="15" w:type="dxa"/>
        </w:trPr>
        <w:tc>
          <w:tcPr>
            <w:tcW w:w="0" w:type="auto"/>
            <w:vAlign w:val="center"/>
            <w:hideMark/>
          </w:tcPr>
          <w:p w14:paraId="33E9B0F5" w14:textId="77777777" w:rsidR="00326CF1" w:rsidRPr="00326CF1" w:rsidRDefault="00326CF1" w:rsidP="00326CF1">
            <w:pPr>
              <w:spacing w:line="360" w:lineRule="auto"/>
              <w:rPr>
                <w:lang w:val="tr-TR"/>
              </w:rPr>
            </w:pPr>
            <w:r w:rsidRPr="00326CF1">
              <w:rPr>
                <w:b/>
                <w:bCs/>
                <w:lang w:val="tr-TR"/>
              </w:rPr>
              <w:t>9 – Terminal</w:t>
            </w:r>
          </w:p>
        </w:tc>
        <w:tc>
          <w:tcPr>
            <w:tcW w:w="0" w:type="auto"/>
            <w:vAlign w:val="center"/>
            <w:hideMark/>
          </w:tcPr>
          <w:p w14:paraId="27367A40" w14:textId="77777777" w:rsidR="00326CF1" w:rsidRPr="00326CF1" w:rsidRDefault="00326CF1" w:rsidP="00326CF1">
            <w:pPr>
              <w:spacing w:line="360" w:lineRule="auto"/>
              <w:rPr>
                <w:lang w:val="tr-TR"/>
              </w:rPr>
            </w:pPr>
            <w:r w:rsidRPr="00326CF1">
              <w:rPr>
                <w:lang w:val="tr-TR"/>
              </w:rPr>
              <w:t>Ölüm beklentisi kısa; ciddi hastalık ve bakım gereksinimi yüksek.</w:t>
            </w:r>
          </w:p>
        </w:tc>
      </w:tr>
    </w:tbl>
    <w:p w14:paraId="35B45F99" w14:textId="7D0EE8C7" w:rsidR="00CE621A" w:rsidRPr="00CE621A" w:rsidRDefault="00CE621A" w:rsidP="00CE621A">
      <w:pPr>
        <w:spacing w:line="360" w:lineRule="auto"/>
      </w:pPr>
      <w:r w:rsidRPr="00CE621A">
        <w:rPr>
          <w:b/>
          <w:bCs/>
        </w:rPr>
        <w:t>Klinik Kırılganlık Skoru (CFS),</w:t>
      </w:r>
      <w:r w:rsidRPr="00CE621A">
        <w:t xml:space="preserve"> özellikle yaşlı ve multimorbid cerrahi hastalarda fonksiyonel rezerv ve fizyolojik dayanıklılığın değerlendirilmesinde bilimsel olarak doğrulanmış bir ölçektir. CFS skorunun artışı, postoperatif komplikasyonların insidansını, yoğun bakım gereksinimini ve erken dönem morbiditeyi belirgin şekilde artırmakta olup </w:t>
      </w:r>
      <w:sdt>
        <w:sdtPr>
          <w:rPr>
            <w:color w:val="000000"/>
          </w:rPr>
          <w:tag w:val="MENDELEY_CITATION_v3_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"/>
          <w:id w:val="392395133"/>
          <w:placeholder>
            <w:docPart w:val="DefaultPlaceholder_-1854013440"/>
          </w:placeholder>
        </w:sdtPr>
        <w:sdtContent>
          <w:r w:rsidR="00F97B6D" w:rsidRPr="00F97B6D">
            <w:rPr>
              <w:color w:val="000000"/>
            </w:rPr>
            <w:t>(66)</w:t>
          </w:r>
        </w:sdtContent>
      </w:sdt>
      <w:r w:rsidRPr="00CE621A">
        <w:t>cerrahi tolerans ve hastanın perioperatif risk profilinin öngörülmesi açısından değerli bilgiler sunmaktadır. Anestezi pratiğinde, yüksek CFS puanına sahip hastalarda perioperatif risk azaltıcı stratejilerin uygulanması, multidisipliner yaklaşımın benimsenmesi ve postoperatif destek planlarının önceden hazırlanması önerilmektedir.</w:t>
      </w:r>
    </w:p>
    <w:p w14:paraId="5B8DD259" w14:textId="11854C37" w:rsidR="00154273" w:rsidRPr="00CE621A" w:rsidRDefault="00154273" w:rsidP="00154273">
      <w:pPr>
        <w:pStyle w:val="Balk5"/>
        <w:spacing w:line="360" w:lineRule="auto"/>
        <w:rPr>
          <w:rFonts w:ascii="Times New Roman" w:hAnsi="Times New Roman" w:cs="Times New Roman"/>
          <w:b/>
          <w:bCs/>
          <w:sz w:val="28"/>
          <w:szCs w:val="28"/>
        </w:rPr>
      </w:pPr>
      <w:r w:rsidRPr="00CE621A">
        <w:rPr>
          <w:rFonts w:ascii="Times New Roman" w:hAnsi="Times New Roman" w:cs="Times New Roman"/>
          <w:b/>
          <w:bCs/>
          <w:color w:val="000000"/>
          <w:sz w:val="28"/>
          <w:szCs w:val="28"/>
        </w:rPr>
        <w:lastRenderedPageBreak/>
        <w:t>Karotis Doppler Ölçümleri</w:t>
      </w:r>
    </w:p>
    <w:p w14:paraId="6ACB8230" w14:textId="77777777" w:rsidR="00154273" w:rsidRDefault="00154273" w:rsidP="00154273">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 xml:space="preserve">Çalışma dahilinde hastalara preop alanında gerekli bilgi </w:t>
      </w:r>
      <w:proofErr w:type="gramStart"/>
      <w:r w:rsidRPr="00D60A4C">
        <w:rPr>
          <w:rFonts w:ascii="Times New Roman" w:hAnsi="Times New Roman" w:cs="Times New Roman"/>
          <w:color w:val="000000"/>
          <w:szCs w:val="24"/>
        </w:rPr>
        <w:t>verilip ,</w:t>
      </w:r>
      <w:proofErr w:type="gramEnd"/>
      <w:r w:rsidRPr="00D60A4C">
        <w:rPr>
          <w:rFonts w:ascii="Times New Roman" w:hAnsi="Times New Roman" w:cs="Times New Roman"/>
          <w:color w:val="000000"/>
          <w:szCs w:val="24"/>
        </w:rPr>
        <w:t xml:space="preserve"> onam alındıktan sonra hastaların supin pozisyonda 10 dk dinlenmesi sağlanmıştır. Ardından supin pozisyonda anestezi indüksiyonundan 30 dk önce GE LOGIQ S6 ultrason cihazının 11 MHz lineer USG probu kullanılarak hastaların sol servikal bölgede karotis bifurkasyonunun yaklaşık 2 cm proksimalindeki </w:t>
      </w:r>
      <w:r>
        <w:rPr>
          <w:rFonts w:ascii="Times New Roman" w:hAnsi="Times New Roman" w:cs="Times New Roman"/>
          <w:color w:val="000000"/>
          <w:szCs w:val="24"/>
        </w:rPr>
        <w:t>common</w:t>
      </w:r>
      <w:r w:rsidRPr="00D60A4C">
        <w:rPr>
          <w:rFonts w:ascii="Times New Roman" w:hAnsi="Times New Roman" w:cs="Times New Roman"/>
          <w:color w:val="000000"/>
          <w:szCs w:val="24"/>
        </w:rPr>
        <w:t xml:space="preserve"> karotis arter lümeninden doppler parametreleri </w:t>
      </w:r>
      <w:proofErr w:type="gramStart"/>
      <w:r w:rsidRPr="00D60A4C">
        <w:rPr>
          <w:rFonts w:ascii="Times New Roman" w:hAnsi="Times New Roman" w:cs="Times New Roman"/>
          <w:color w:val="000000"/>
          <w:szCs w:val="24"/>
        </w:rPr>
        <w:t>( Vmax</w:t>
      </w:r>
      <w:proofErr w:type="gramEnd"/>
      <w:r w:rsidRPr="00D60A4C">
        <w:rPr>
          <w:rFonts w:ascii="Times New Roman" w:hAnsi="Times New Roman" w:cs="Times New Roman"/>
          <w:color w:val="000000"/>
          <w:szCs w:val="24"/>
        </w:rPr>
        <w:t xml:space="preserve">, Vmin, Akım Volümü, </w:t>
      </w:r>
      <w:proofErr w:type="gramStart"/>
      <w:r w:rsidRPr="00D60A4C">
        <w:rPr>
          <w:rFonts w:ascii="Times New Roman" w:hAnsi="Times New Roman" w:cs="Times New Roman"/>
          <w:color w:val="000000"/>
          <w:szCs w:val="24"/>
        </w:rPr>
        <w:t>FTc</w:t>
      </w:r>
      <w:r>
        <w:rPr>
          <w:rFonts w:ascii="Times New Roman" w:hAnsi="Times New Roman" w:cs="Times New Roman"/>
          <w:color w:val="000000"/>
          <w:szCs w:val="24"/>
        </w:rPr>
        <w:t>,AT</w:t>
      </w:r>
      <w:proofErr w:type="gramEnd"/>
      <w:r>
        <w:rPr>
          <w:rFonts w:ascii="Times New Roman" w:hAnsi="Times New Roman" w:cs="Times New Roman"/>
          <w:color w:val="000000"/>
          <w:szCs w:val="24"/>
        </w:rPr>
        <w:t>,</w:t>
      </w:r>
      <w:proofErr w:type="gramStart"/>
      <w:r>
        <w:rPr>
          <w:rFonts w:ascii="Times New Roman" w:hAnsi="Times New Roman" w:cs="Times New Roman"/>
          <w:color w:val="000000"/>
          <w:szCs w:val="24"/>
        </w:rPr>
        <w:t xml:space="preserve">AI </w:t>
      </w:r>
      <w:r w:rsidRPr="00D60A4C">
        <w:rPr>
          <w:rFonts w:ascii="Times New Roman" w:hAnsi="Times New Roman" w:cs="Times New Roman"/>
          <w:color w:val="000000"/>
          <w:szCs w:val="24"/>
        </w:rPr>
        <w:t>)</w:t>
      </w:r>
      <w:proofErr w:type="gramEnd"/>
      <w:r w:rsidRPr="00D60A4C">
        <w:rPr>
          <w:rFonts w:ascii="Times New Roman" w:hAnsi="Times New Roman" w:cs="Times New Roman"/>
          <w:color w:val="000000"/>
          <w:szCs w:val="24"/>
        </w:rPr>
        <w:t xml:space="preserve"> ölçülmüştür. </w:t>
      </w:r>
    </w:p>
    <w:p w14:paraId="1C4E4DD2" w14:textId="77777777" w:rsidR="00154273" w:rsidRPr="00D60A4C" w:rsidRDefault="00154273" w:rsidP="00154273">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Ölçümlerde ilk olarak aksiyel yaklaşımla sol karotis bifurkasyonu yeri saptanmıştır. Prob sagittal konuma getiri</w:t>
      </w:r>
      <w:r>
        <w:rPr>
          <w:rFonts w:ascii="Times New Roman" w:hAnsi="Times New Roman" w:cs="Times New Roman"/>
          <w:color w:val="000000"/>
          <w:szCs w:val="24"/>
        </w:rPr>
        <w:t xml:space="preserve">p </w:t>
      </w:r>
      <w:proofErr w:type="gramStart"/>
      <w:r>
        <w:rPr>
          <w:rFonts w:ascii="Times New Roman" w:hAnsi="Times New Roman" w:cs="Times New Roman"/>
          <w:color w:val="000000"/>
          <w:szCs w:val="24"/>
        </w:rPr>
        <w:t xml:space="preserve">karotis </w:t>
      </w:r>
      <w:r w:rsidRPr="00D60A4C">
        <w:rPr>
          <w:rFonts w:ascii="Times New Roman" w:hAnsi="Times New Roman" w:cs="Times New Roman"/>
          <w:color w:val="000000"/>
          <w:szCs w:val="24"/>
        </w:rPr>
        <w:t xml:space="preserve"> bifurkasyo</w:t>
      </w:r>
      <w:r>
        <w:rPr>
          <w:rFonts w:ascii="Times New Roman" w:hAnsi="Times New Roman" w:cs="Times New Roman"/>
          <w:color w:val="000000"/>
          <w:szCs w:val="24"/>
        </w:rPr>
        <w:t>su</w:t>
      </w:r>
      <w:r w:rsidRPr="00D60A4C">
        <w:rPr>
          <w:rFonts w:ascii="Times New Roman" w:hAnsi="Times New Roman" w:cs="Times New Roman"/>
          <w:color w:val="000000"/>
          <w:szCs w:val="24"/>
        </w:rPr>
        <w:t>nun</w:t>
      </w:r>
      <w:proofErr w:type="gramEnd"/>
      <w:r w:rsidRPr="00D60A4C">
        <w:rPr>
          <w:rFonts w:ascii="Times New Roman" w:hAnsi="Times New Roman" w:cs="Times New Roman"/>
          <w:color w:val="000000"/>
          <w:szCs w:val="24"/>
        </w:rPr>
        <w:t xml:space="preserve"> proksimali B-modda longitudinal görüntülenmiştir. Hedef segmentte doppler modunda açı düzeltmesi yapılarak ardışık 5 kardiyak vuruyu temsil eden dalga formu elde edilmiştir. Bu dalga formlarından en yüksek tepe sistolik hıza sahip olan ölçüm Vmax değeri ve en düşük tepe sistolik hıza sahip olan ölçüm Vmin değeri olarak belirlenmiştir.</w:t>
      </w:r>
    </w:p>
    <w:p w14:paraId="030C37CD" w14:textId="77777777" w:rsidR="00154273" w:rsidRPr="00D60A4C" w:rsidRDefault="00154273" w:rsidP="00154273">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Akım volümünü hesaplamak için tepe sistolik hızı en yüksek olan kardiyak vuru seçilmiştir. Bu dalga formu üzerinde seçili kardiyak döngü boyunca meydana gelen spektrumun maksimum hızlarını gösteren kesintisiz bir çizgi çekilerek ortalama maksimum hız hesaplanmıştır. Ardından hedef segmentin lümen çapı ölçülmüştür. Cihaz tarafından hesaplanan lümen alanı ile ortalama maksimum hız değeri çarpılarak Akım Volüm değeri belirlenmiştir.</w:t>
      </w:r>
    </w:p>
    <w:p w14:paraId="06C56408" w14:textId="77777777" w:rsidR="00154273" w:rsidRPr="00D60A4C" w:rsidRDefault="00154273" w:rsidP="00154273">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Akselerasyon Zamanı ve Akselerasyon İndeksi hesaplamak için tepe sistolik hızı en yüksek olan kardiyak vuru seçilmiştir. Sistolün başladığı noktadan tepe sistolik hızın izlendiği noktaya doğru düz bir çizgi çekilmiştir.</w:t>
      </w:r>
    </w:p>
    <w:p w14:paraId="5D9B2EFE" w14:textId="77777777" w:rsidR="00154273" w:rsidRPr="00D60A4C" w:rsidRDefault="00154273" w:rsidP="00154273">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Ardından cihazın hesaplama özelliği kullanılarak ‘</w:t>
      </w:r>
      <w:proofErr w:type="gramStart"/>
      <w:r w:rsidRPr="00D60A4C">
        <w:rPr>
          <w:rFonts w:ascii="Times New Roman" w:hAnsi="Times New Roman" w:cs="Times New Roman"/>
          <w:color w:val="000000"/>
          <w:szCs w:val="24"/>
        </w:rPr>
        <w:t>’(</w:t>
      </w:r>
      <w:proofErr w:type="gramEnd"/>
      <w:r w:rsidRPr="00D60A4C">
        <w:rPr>
          <w:rFonts w:ascii="Times New Roman" w:hAnsi="Times New Roman" w:cs="Times New Roman"/>
          <w:color w:val="000000"/>
          <w:szCs w:val="24"/>
        </w:rPr>
        <w:t>Tepe Sistolik Hız – Sistol Başlangıç</w:t>
      </w:r>
    </w:p>
    <w:p w14:paraId="2566BDED" w14:textId="77777777" w:rsidR="00154273" w:rsidRPr="00D60A4C" w:rsidRDefault="00154273" w:rsidP="00154273">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Hızı)/Akselerasyon Zamanı’’ formülü yardımıyla Akselerasyon İndeksi ve Akselerasyon Zamanı değerleri kaydedilmiştir.</w:t>
      </w:r>
    </w:p>
    <w:p w14:paraId="70A03843" w14:textId="3D62D161" w:rsidR="00154273" w:rsidRDefault="00154273"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lastRenderedPageBreak/>
        <w:t>Düzeltilmiş Akım Zamanı (FTc) hesaplamak için ilk olarak tepe sistolik hızı en yüksek olan kardiyak vuru seçilmiştir. Seçili dalga formunda sistol başlangıcından dikrotik çentik gözlendiği ana kadar geçen zaman Akım Zamanı olarak belirlenmiştir. Ardışık iki sistol başlangıcı arasında geçen zaman Siklus Zamanı olarak ölçülmüştür. Sonrasında ''FTc=Akım Zamanı/√Siklus Zamanı'' Bazzett formülü üzerinde Düzeltilmiş Akım Zamanı değeri hesaplanmıştır.</w:t>
      </w:r>
    </w:p>
    <w:p w14:paraId="2479B34C" w14:textId="77777777" w:rsidR="00154273" w:rsidRDefault="00154273" w:rsidP="00154273">
      <w:pPr>
        <w:pStyle w:val="Balk5"/>
        <w:spacing w:line="360" w:lineRule="auto"/>
        <w:rPr>
          <w:rFonts w:ascii="Times New Roman" w:hAnsi="Times New Roman" w:cs="Times New Roman"/>
          <w:b/>
          <w:bCs/>
          <w:color w:val="000000"/>
          <w:szCs w:val="24"/>
        </w:rPr>
      </w:pPr>
    </w:p>
    <w:p w14:paraId="066F246F" w14:textId="77777777" w:rsidR="00154273" w:rsidRDefault="00154273" w:rsidP="0082676B">
      <w:pPr>
        <w:pStyle w:val="Balk5"/>
        <w:spacing w:line="360" w:lineRule="auto"/>
        <w:rPr>
          <w:rFonts w:ascii="Times New Roman" w:hAnsi="Times New Roman" w:cs="Times New Roman"/>
          <w:b/>
          <w:bCs/>
          <w:szCs w:val="24"/>
        </w:rPr>
      </w:pPr>
      <w:r w:rsidRPr="005D171A">
        <w:rPr>
          <w:rFonts w:ascii="Times New Roman" w:hAnsi="Times New Roman" w:cs="Times New Roman"/>
          <w:b/>
          <w:bCs/>
          <w:color w:val="000000"/>
          <w:szCs w:val="24"/>
        </w:rPr>
        <w:t>Anestezi Yönetimi</w:t>
      </w:r>
    </w:p>
    <w:p w14:paraId="3CFE1970" w14:textId="122DE9CD" w:rsidR="00186256" w:rsidRPr="00154273" w:rsidRDefault="00621B48" w:rsidP="0082676B">
      <w:pPr>
        <w:pStyle w:val="Balk5"/>
        <w:spacing w:line="360" w:lineRule="auto"/>
        <w:rPr>
          <w:rFonts w:ascii="Times New Roman" w:hAnsi="Times New Roman" w:cs="Times New Roman"/>
          <w:b/>
          <w:bCs/>
          <w:szCs w:val="24"/>
        </w:rPr>
      </w:pPr>
      <w:r w:rsidRPr="00D60A4C">
        <w:rPr>
          <w:rFonts w:ascii="Times New Roman" w:hAnsi="Times New Roman" w:cs="Times New Roman"/>
          <w:color w:val="000000"/>
          <w:szCs w:val="24"/>
        </w:rPr>
        <w:t>Hastalara standart ASA monitörizasyonu, 5 kablolu EKG, invaziv olmayan kan basıncı, pulse oksimetre ile monitörize edilmiştir. Rutin olarak indüksiyon öncesinde hastanın non-dominant eline Allen testi uygulan</w:t>
      </w:r>
      <w:r w:rsidR="008E60EB">
        <w:rPr>
          <w:rFonts w:ascii="Times New Roman" w:hAnsi="Times New Roman" w:cs="Times New Roman"/>
          <w:color w:val="000000"/>
          <w:szCs w:val="24"/>
        </w:rPr>
        <w:t xml:space="preserve">ıp, ulnar akım izlendikten </w:t>
      </w:r>
      <w:r w:rsidRPr="00D60A4C">
        <w:rPr>
          <w:rFonts w:ascii="Times New Roman" w:hAnsi="Times New Roman" w:cs="Times New Roman"/>
          <w:color w:val="000000"/>
          <w:szCs w:val="24"/>
        </w:rPr>
        <w:t>sonra</w:t>
      </w:r>
      <w:r w:rsidR="008E60EB">
        <w:rPr>
          <w:rFonts w:ascii="Times New Roman" w:hAnsi="Times New Roman" w:cs="Times New Roman"/>
          <w:color w:val="000000"/>
          <w:szCs w:val="24"/>
        </w:rPr>
        <w:t>,</w:t>
      </w:r>
      <w:r w:rsidRPr="00D60A4C">
        <w:rPr>
          <w:rFonts w:ascii="Times New Roman" w:hAnsi="Times New Roman" w:cs="Times New Roman"/>
          <w:color w:val="000000"/>
          <w:szCs w:val="24"/>
        </w:rPr>
        <w:t xml:space="preserve"> radiyal arter girişim bölgesi povidyon iyot ile temizlenip lidokain ile intradermal lokal anestezi uygulandıktan sonra invaziv arteriyel monitörizasyon yapılarak anlık tansiyon ölçümleri kaydedilmiştir.</w:t>
      </w:r>
    </w:p>
    <w:p w14:paraId="52B3621A" w14:textId="77777777" w:rsidR="008E60EB"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Hastaların bazal verileri basınç sıfırlama işleminden sonra, arter değeri ile invaziv olmayan kan basıncı uyumlu olduğu görüldükten sonra kaydedilmeye başlanmıştır.</w:t>
      </w:r>
    </w:p>
    <w:p w14:paraId="7BEB08A6" w14:textId="3F1B7A5A" w:rsidR="008E60EB" w:rsidRDefault="008E60EB"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Hastaların alnına BİS (Bisepktral İndex) elektrodu yerleştiri</w:t>
      </w:r>
      <w:r>
        <w:rPr>
          <w:rFonts w:ascii="Times New Roman" w:hAnsi="Times New Roman" w:cs="Times New Roman"/>
          <w:color w:val="000000"/>
          <w:szCs w:val="24"/>
        </w:rPr>
        <w:t>p vaka boyunca anestezi derinliği takibi yapılmıştır</w:t>
      </w:r>
      <w:r w:rsidRPr="00D60A4C">
        <w:rPr>
          <w:rFonts w:ascii="Times New Roman" w:hAnsi="Times New Roman" w:cs="Times New Roman"/>
          <w:color w:val="000000"/>
          <w:szCs w:val="24"/>
        </w:rPr>
        <w:t xml:space="preserve">. </w:t>
      </w:r>
    </w:p>
    <w:p w14:paraId="7B22C1CA" w14:textId="6AEF5DB6" w:rsidR="00186256" w:rsidRPr="00D60A4C"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 xml:space="preserve"> %80 oksijen konsantrasyonu ile pre-oksijenasyondan (3 dakika süreyle) sonra hastalara lidokain (1 miligram/kilogram), fentanil (2 mikrogram/kilogram), propofol (2-2.5 miligram/kilogram), ve rokuronyum (0.6 miligram/kilogram) ile anestezi indüksiyonu 45 saniye – 1 dakika içerisinde tamamlanmıştır. </w:t>
      </w:r>
    </w:p>
    <w:p w14:paraId="5DB085E4" w14:textId="77777777" w:rsidR="008E60EB"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10 mL/kg kristalloid infüzyonu da eş zamanlı olarak başlanmıştır. Daha sonra hastalar uygun endotrakeal tüp boyutuyla orotrakeal yoldan entübe edil</w:t>
      </w:r>
      <w:r w:rsidR="005D171A">
        <w:rPr>
          <w:rFonts w:ascii="Times New Roman" w:hAnsi="Times New Roman" w:cs="Times New Roman"/>
          <w:color w:val="000000"/>
          <w:szCs w:val="24"/>
        </w:rPr>
        <w:t>miştir</w:t>
      </w:r>
      <w:r w:rsidRPr="00D60A4C">
        <w:rPr>
          <w:rFonts w:ascii="Times New Roman" w:hAnsi="Times New Roman" w:cs="Times New Roman"/>
          <w:color w:val="000000"/>
          <w:szCs w:val="24"/>
        </w:rPr>
        <w:t xml:space="preserve">. </w:t>
      </w:r>
      <w:r w:rsidR="008E60EB" w:rsidRPr="008E60EB">
        <w:rPr>
          <w:rFonts w:ascii="Times New Roman" w:hAnsi="Times New Roman" w:cs="Times New Roman"/>
          <w:color w:val="000000"/>
          <w:szCs w:val="24"/>
        </w:rPr>
        <w:t>Anestezi idamesi, end-tidal konsantrasyon kontrolü kullanılarak, %40 oksijen-hava karışımı içinde 0.8–1 MAC desfluran inhalasyonu ile gerçekleştirilmiş; BİS değeri 40–60 aralığında tutulmuştur.</w:t>
      </w:r>
    </w:p>
    <w:p w14:paraId="7F7155FE" w14:textId="2A42BF45" w:rsidR="00186256" w:rsidRPr="00D60A4C"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lastRenderedPageBreak/>
        <w:t>Entübasyon tamamlandıktan sonra IV remifentanil infüzyonu 0.01-0.05 mcg/kg/dk dozdan başlan</w:t>
      </w:r>
      <w:r w:rsidR="005D171A">
        <w:rPr>
          <w:rFonts w:ascii="Times New Roman" w:hAnsi="Times New Roman" w:cs="Times New Roman"/>
          <w:color w:val="000000"/>
          <w:szCs w:val="24"/>
        </w:rPr>
        <w:t>mıştır</w:t>
      </w:r>
      <w:r w:rsidRPr="00D60A4C">
        <w:rPr>
          <w:rFonts w:ascii="Times New Roman" w:hAnsi="Times New Roman" w:cs="Times New Roman"/>
          <w:color w:val="000000"/>
          <w:szCs w:val="24"/>
        </w:rPr>
        <w:t xml:space="preserve">. BİS’in 40’ın altına düştüğü durumlarda MAC düşülerek ve remifentanil infüzyonu kapatılarak BİS’in 40-60 arasında olması sağlanmıştır. </w:t>
      </w:r>
    </w:p>
    <w:p w14:paraId="39FCFBF7" w14:textId="77777777" w:rsidR="00186256" w:rsidRPr="00D60A4C"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Mekanik ventilasyon modu basınç kontrollü- volüm garantili modda tidal volüm düzeltilmiş kilograma 6-8 ml/kg olacak şekilde ve pozitif end-eksipiratuar basınç (PEEP) 5 olacak şekilde ayarlanacaktır. End-tidal karbondioksit değerleri 35-45 aralığında olacak şekilde solunum sayısı (RR) ayarlanmıştır. Her solunum döngüsünde inspiryum/ekspiryum oranı 1:2 olacak şekilde ayarlama yapılmıştır.</w:t>
      </w:r>
    </w:p>
    <w:p w14:paraId="395B14F6" w14:textId="77777777" w:rsidR="00186256" w:rsidRPr="00D60A4C"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Post-indüksiyonel hipotansiyon, indüksiyon sonrası ilk 20 dakika içerisinde gelişen 1 dakikadan uzun süren ortalama arter basıncının (OAB) &lt;65 mmHg olması olarak kabul edilmiştir.</w:t>
      </w:r>
    </w:p>
    <w:p w14:paraId="76400039" w14:textId="77777777" w:rsidR="00186256" w:rsidRPr="00D60A4C" w:rsidRDefault="00621B48" w:rsidP="0082676B">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Hipotansiyon gelişen olgularda tedavi amaçlı olarak günlük olarak hazırlanan ve ülkemizde vazoaktif ajan olarak mevcut olan efedrin (5 miligram) i.v puşe şeklinde uygulanmıştır. Uygulama sonrası OAB &gt;65 mmHg ulaşıncaya kadar efedrinin 5 dakikada bir doz tekrarı uygulanmıştır. Efedrin 5 dakikada birden daha sık uygulanmamıştır. Öte yandan 5 mg efedrin uygulanmasına rağmen OAB&lt;50mmHg seyreden derin hipotansiyon epizotu görülüyorsa 5 dakika birden daha sık uygulanmıştır. İlk 15 dakika içerisinde 5’er dakika arayla 3 kez 5’er mg efedrin uygulanan hastalarda ise hipotansiyon devam ediyorsa efedrinde doz artırımına gidilip, 10 mg efedrin uygulanmıştır.</w:t>
      </w:r>
    </w:p>
    <w:p w14:paraId="55DA364F" w14:textId="2F624AF1" w:rsidR="00297A4F" w:rsidRPr="00297A4F" w:rsidRDefault="00621B48" w:rsidP="00297A4F">
      <w:pPr>
        <w:pStyle w:val="Balk5"/>
        <w:spacing w:line="360" w:lineRule="auto"/>
        <w:rPr>
          <w:rFonts w:ascii="Times New Roman" w:hAnsi="Times New Roman" w:cs="Times New Roman"/>
          <w:color w:val="000000"/>
          <w:szCs w:val="24"/>
        </w:rPr>
      </w:pPr>
      <w:r w:rsidRPr="00D60A4C">
        <w:rPr>
          <w:rFonts w:ascii="Times New Roman" w:hAnsi="Times New Roman" w:cs="Times New Roman"/>
          <w:color w:val="000000"/>
          <w:szCs w:val="24"/>
        </w:rPr>
        <w:t>Hastanın bazal vital değerleri, indüksiyon sonrası ve entübasyon sonrasındaki 0.,1.,2.,3., 5., 10., 15., 20., dakikalardaki kalp atım hızı (KAH), invaziv sistolik arter basıncı (SAB), diyastolik arter basıncı (DAB), ortalama arter basıncı (OAB), oksijen satürasyonu (SpO2), anestezi indüksiyonundan sonra ilk hipotansiyon epizodunu gelişene kadar geçen süre, ortalama arter basıncı (OAB)’deki başlangıca göre düşme yüzdesi efedrin ihtiyacı, tekrarlayan doz ihtiyacı, kullanılan ilaç miktarı, ilacın uygulanması sonrası istenilen tansiyon değerine ulaşma süresi, kaydedilmiştir.</w:t>
      </w:r>
    </w:p>
    <w:p w14:paraId="4FC1DD90" w14:textId="77777777" w:rsidR="00B139FC" w:rsidRPr="00B139FC" w:rsidRDefault="00B139FC" w:rsidP="00B139FC"/>
    <w:p w14:paraId="2BB2A6B8" w14:textId="780A2D5E" w:rsidR="00B139FC" w:rsidRPr="00297A4F" w:rsidRDefault="00B139FC" w:rsidP="00B139FC">
      <w:pPr>
        <w:rPr>
          <w:b/>
          <w:bCs/>
          <w:sz w:val="28"/>
          <w:szCs w:val="28"/>
        </w:rPr>
      </w:pPr>
      <w:r w:rsidRPr="00B139FC">
        <w:rPr>
          <w:sz w:val="28"/>
          <w:szCs w:val="28"/>
        </w:rPr>
        <w:t xml:space="preserve"> </w:t>
      </w:r>
      <w:r w:rsidRPr="00297A4F">
        <w:rPr>
          <w:b/>
          <w:bCs/>
          <w:sz w:val="28"/>
          <w:szCs w:val="28"/>
        </w:rPr>
        <w:t>İstatistiksel Analiz</w:t>
      </w:r>
    </w:p>
    <w:p w14:paraId="2B97824F" w14:textId="77777777" w:rsidR="00B139FC" w:rsidRDefault="00B139FC" w:rsidP="00B139FC">
      <w:pPr>
        <w:spacing w:line="360" w:lineRule="auto"/>
        <w:ind w:firstLine="708"/>
        <w:jc w:val="both"/>
        <w:rPr>
          <w:rFonts w:cs="Times New Roman"/>
          <w:szCs w:val="24"/>
        </w:rPr>
      </w:pPr>
      <w:r w:rsidRPr="000F4B73">
        <w:rPr>
          <w:rFonts w:cs="Times New Roman"/>
          <w:szCs w:val="24"/>
        </w:rPr>
        <w:lastRenderedPageBreak/>
        <w:t xml:space="preserve">Demografik </w:t>
      </w:r>
      <w:r>
        <w:rPr>
          <w:rFonts w:cs="Times New Roman"/>
          <w:szCs w:val="24"/>
        </w:rPr>
        <w:t xml:space="preserve">ve klinik </w:t>
      </w:r>
      <w:r w:rsidRPr="000F4B73">
        <w:rPr>
          <w:rFonts w:cs="Times New Roman"/>
          <w:szCs w:val="24"/>
        </w:rPr>
        <w:t>bilgilerde bireylerin dağılımını göstermede sayı (n) ve yüzde (%) değerleri kullanıldı.</w:t>
      </w:r>
      <w:r>
        <w:rPr>
          <w:rFonts w:cs="Times New Roman"/>
          <w:szCs w:val="24"/>
        </w:rPr>
        <w:t xml:space="preserve"> </w:t>
      </w:r>
    </w:p>
    <w:p w14:paraId="6E6EDD46" w14:textId="77777777" w:rsidR="00B139FC" w:rsidRDefault="00B139FC" w:rsidP="00B139FC">
      <w:pPr>
        <w:spacing w:line="360" w:lineRule="auto"/>
        <w:ind w:firstLine="708"/>
        <w:jc w:val="both"/>
        <w:rPr>
          <w:rFonts w:cs="Times New Roman"/>
          <w:szCs w:val="24"/>
        </w:rPr>
      </w:pPr>
      <w:r w:rsidRPr="000F4B73">
        <w:rPr>
          <w:rFonts w:cs="Times New Roman"/>
          <w:szCs w:val="24"/>
        </w:rPr>
        <w:t xml:space="preserve">Çalışmada yer </w:t>
      </w:r>
      <w:r>
        <w:rPr>
          <w:rFonts w:cs="Times New Roman"/>
          <w:szCs w:val="24"/>
        </w:rPr>
        <w:t xml:space="preserve">alan </w:t>
      </w:r>
      <w:r w:rsidRPr="000F4B73">
        <w:rPr>
          <w:rFonts w:cs="Times New Roman"/>
          <w:szCs w:val="24"/>
        </w:rPr>
        <w:t>sürekli değişkenlerin normal dağılıma uygunluğu grafiksel olarak ve Shapiro-Wilks testi ile değerlendirildi. Tanımlayıcı istatistiklerinin gösteriminde Ortalama±Standart Sapma ve Medyan (Minimum-Maksimum) değerleri kullanıldı.</w:t>
      </w:r>
    </w:p>
    <w:p w14:paraId="2E2BB8B2" w14:textId="1F9F6451" w:rsidR="00B139FC" w:rsidRPr="00DE4419" w:rsidRDefault="00B139FC" w:rsidP="00B139FC">
      <w:pPr>
        <w:spacing w:line="360" w:lineRule="auto"/>
        <w:ind w:firstLine="708"/>
        <w:jc w:val="both"/>
        <w:rPr>
          <w:rFonts w:cs="Times New Roman"/>
          <w:szCs w:val="24"/>
        </w:rPr>
      </w:pPr>
      <w:r>
        <w:rPr>
          <w:rFonts w:cs="Times New Roman"/>
          <w:iCs/>
          <w:color w:val="000000"/>
          <w:szCs w:val="24"/>
        </w:rPr>
        <w:t>Hipotansiyon durumuna</w:t>
      </w:r>
      <w:r w:rsidRPr="00091F62">
        <w:rPr>
          <w:rFonts w:cs="Times New Roman"/>
          <w:color w:val="000000"/>
          <w:szCs w:val="24"/>
        </w:rPr>
        <w:t xml:space="preserve"> </w:t>
      </w:r>
      <w:r w:rsidRPr="00DB3B61">
        <w:rPr>
          <w:rFonts w:cs="Times New Roman"/>
          <w:szCs w:val="24"/>
        </w:rPr>
        <w:t xml:space="preserve">göre </w:t>
      </w:r>
      <w:r w:rsidR="0050632F" w:rsidRPr="0050632F">
        <w:rPr>
          <w:rFonts w:cs="Times New Roman"/>
          <w:szCs w:val="24"/>
        </w:rPr>
        <w:t>Charlson komorbidite indeksi</w:t>
      </w:r>
      <w:r w:rsidR="0050632F">
        <w:rPr>
          <w:rFonts w:cs="Times New Roman"/>
          <w:szCs w:val="24"/>
        </w:rPr>
        <w:t xml:space="preserve"> (</w:t>
      </w:r>
      <w:r>
        <w:rPr>
          <w:rFonts w:cs="Times New Roman"/>
          <w:szCs w:val="24"/>
        </w:rPr>
        <w:t>CKI</w:t>
      </w:r>
      <w:r w:rsidR="0050632F">
        <w:rPr>
          <w:rFonts w:cs="Times New Roman"/>
          <w:szCs w:val="24"/>
        </w:rPr>
        <w:t>)</w:t>
      </w:r>
      <w:r>
        <w:rPr>
          <w:rFonts w:cs="Times New Roman"/>
          <w:szCs w:val="24"/>
        </w:rPr>
        <w:t xml:space="preserve">, </w:t>
      </w:r>
      <w:r w:rsidR="0050632F" w:rsidRPr="0050632F">
        <w:rPr>
          <w:rFonts w:cs="Times New Roman"/>
          <w:szCs w:val="24"/>
        </w:rPr>
        <w:t>Klinik Frajilite Skalası (CFS)</w:t>
      </w:r>
      <w:r>
        <w:rPr>
          <w:rFonts w:cs="Times New Roman"/>
          <w:szCs w:val="24"/>
        </w:rPr>
        <w:t>,</w:t>
      </w:r>
      <w:r w:rsidRPr="00E53308">
        <w:rPr>
          <w:rFonts w:cs="Times New Roman"/>
          <w:color w:val="000000"/>
          <w:szCs w:val="24"/>
        </w:rPr>
        <w:t xml:space="preserve"> </w:t>
      </w:r>
      <w:r>
        <w:rPr>
          <w:rFonts w:cs="Times New Roman"/>
          <w:color w:val="000000"/>
          <w:szCs w:val="24"/>
        </w:rPr>
        <w:t>K</w:t>
      </w:r>
      <w:r w:rsidRPr="00E968D3">
        <w:rPr>
          <w:rFonts w:cs="Times New Roman"/>
          <w:color w:val="000000"/>
          <w:szCs w:val="24"/>
        </w:rPr>
        <w:t xml:space="preserve">arotis </w:t>
      </w:r>
      <w:r>
        <w:rPr>
          <w:rFonts w:cs="Times New Roman"/>
          <w:color w:val="000000"/>
          <w:szCs w:val="24"/>
        </w:rPr>
        <w:t>A</w:t>
      </w:r>
      <w:r w:rsidRPr="00E968D3">
        <w:rPr>
          <w:rFonts w:cs="Times New Roman"/>
          <w:color w:val="000000"/>
          <w:szCs w:val="24"/>
        </w:rPr>
        <w:t>kım</w:t>
      </w:r>
      <w:r>
        <w:rPr>
          <w:rFonts w:cs="Times New Roman"/>
          <w:color w:val="000000"/>
          <w:szCs w:val="24"/>
        </w:rPr>
        <w:t xml:space="preserve"> parametreleri, </w:t>
      </w:r>
      <w:r w:rsidRPr="00A05C94">
        <w:rPr>
          <w:rFonts w:cs="Times New Roman"/>
          <w:iCs/>
          <w:color w:val="000000"/>
          <w:szCs w:val="24"/>
        </w:rPr>
        <w:t xml:space="preserve">SAB, DAB, OAB, </w:t>
      </w:r>
      <w:r>
        <w:rPr>
          <w:rFonts w:cs="Times New Roman"/>
          <w:iCs/>
          <w:color w:val="000000"/>
          <w:szCs w:val="24"/>
        </w:rPr>
        <w:t>HR</w:t>
      </w:r>
      <w:r w:rsidRPr="00A05C94">
        <w:rPr>
          <w:rFonts w:cs="Times New Roman"/>
          <w:iCs/>
          <w:color w:val="000000"/>
          <w:szCs w:val="24"/>
        </w:rPr>
        <w:t xml:space="preserve">, </w:t>
      </w:r>
      <w:r w:rsidRPr="00A05C94">
        <w:rPr>
          <w:rFonts w:cs="Times New Roman"/>
          <w:szCs w:val="24"/>
        </w:rPr>
        <w:t>SpO</w:t>
      </w:r>
      <w:r w:rsidRPr="00A05C94">
        <w:rPr>
          <w:rFonts w:cs="Times New Roman"/>
          <w:szCs w:val="24"/>
          <w:vertAlign w:val="subscript"/>
        </w:rPr>
        <w:t>2</w:t>
      </w:r>
      <w:r>
        <w:rPr>
          <w:rFonts w:cs="Times New Roman"/>
          <w:color w:val="000000"/>
          <w:szCs w:val="24"/>
        </w:rPr>
        <w:t xml:space="preserve"> değerlerinin karşılaştırılmasında </w:t>
      </w:r>
      <w:r w:rsidRPr="00DE4419">
        <w:rPr>
          <w:rFonts w:cs="Times New Roman"/>
          <w:szCs w:val="24"/>
        </w:rPr>
        <w:t xml:space="preserve">normal dağılım gösteren parametrelerde </w:t>
      </w:r>
      <w:r w:rsidRPr="00DE4419">
        <w:rPr>
          <w:rFonts w:cs="Times New Roman"/>
          <w:color w:val="000000" w:themeColor="text1"/>
          <w:szCs w:val="24"/>
        </w:rPr>
        <w:t xml:space="preserve">Bağımsız Örneklem </w:t>
      </w:r>
      <w:r>
        <w:rPr>
          <w:rFonts w:cs="Times New Roman"/>
          <w:color w:val="000000" w:themeColor="text1"/>
          <w:szCs w:val="24"/>
        </w:rPr>
        <w:t>T</w:t>
      </w:r>
      <w:r w:rsidRPr="00DE4419">
        <w:rPr>
          <w:rFonts w:cs="Times New Roman"/>
          <w:color w:val="000000" w:themeColor="text1"/>
          <w:szCs w:val="24"/>
        </w:rPr>
        <w:t xml:space="preserve"> testi, normal dağılım göstermeyen parametrelerde </w:t>
      </w:r>
      <w:r w:rsidRPr="00DE4419">
        <w:rPr>
          <w:rFonts w:cs="Times New Roman"/>
          <w:szCs w:val="24"/>
        </w:rPr>
        <w:t xml:space="preserve">Mann-Whitney U testi kullanıldı. </w:t>
      </w:r>
    </w:p>
    <w:p w14:paraId="5E595EA7" w14:textId="77777777" w:rsidR="00B139FC" w:rsidRDefault="00B139FC" w:rsidP="00B139FC">
      <w:pPr>
        <w:spacing w:line="360" w:lineRule="auto"/>
        <w:ind w:firstLine="708"/>
        <w:jc w:val="both"/>
        <w:rPr>
          <w:rFonts w:cs="Times New Roman"/>
          <w:szCs w:val="24"/>
        </w:rPr>
      </w:pPr>
      <w:r w:rsidRPr="00DE4419">
        <w:rPr>
          <w:rFonts w:cs="Times New Roman"/>
          <w:szCs w:val="24"/>
        </w:rPr>
        <w:t>Çalışmada yer alan parametrelerin ölçüm zamanlarında (</w:t>
      </w:r>
      <w:r w:rsidRPr="00C21269">
        <w:rPr>
          <w:rFonts w:cs="Times New Roman"/>
          <w:szCs w:val="24"/>
        </w:rPr>
        <w:t>bazal, İndüksiyon Sonrası, 0.dk, 1.dk, 2.dk, 3.dk, 5.dk, 10.dk, 15.dk, 20.dk</w:t>
      </w:r>
      <w:r w:rsidRPr="00DE4419">
        <w:rPr>
          <w:rFonts w:cs="Times New Roman"/>
          <w:szCs w:val="24"/>
        </w:rPr>
        <w:t xml:space="preserve">) farklılık gösterip göstermediğini incelemek için Bağımlı </w:t>
      </w:r>
      <w:r>
        <w:rPr>
          <w:rFonts w:cs="Times New Roman"/>
          <w:szCs w:val="24"/>
        </w:rPr>
        <w:t>Ö</w:t>
      </w:r>
      <w:r w:rsidRPr="00DE4419">
        <w:rPr>
          <w:rFonts w:cs="Times New Roman"/>
          <w:szCs w:val="24"/>
        </w:rPr>
        <w:t xml:space="preserve">rneklem Friedman’s testi kullanıldı. İkili karşılaştırmalarda bonferroni düzeltmesi yapılarak analiz sonuçları verilmiştir. </w:t>
      </w:r>
    </w:p>
    <w:p w14:paraId="25910C47" w14:textId="77777777" w:rsidR="00B139FC" w:rsidRPr="00DB3B61" w:rsidRDefault="00B139FC" w:rsidP="00B139FC">
      <w:pPr>
        <w:spacing w:line="360" w:lineRule="auto"/>
        <w:ind w:firstLine="708"/>
        <w:jc w:val="both"/>
        <w:rPr>
          <w:rFonts w:cs="Times New Roman"/>
          <w:szCs w:val="24"/>
        </w:rPr>
      </w:pPr>
      <w:r w:rsidRPr="00DB3B61">
        <w:rPr>
          <w:rFonts w:cs="Times New Roman"/>
          <w:szCs w:val="24"/>
        </w:rPr>
        <w:t xml:space="preserve">Riskli grubu belirlemede etkili olabileceği klinik olarak öngörülen </w:t>
      </w:r>
      <w:r>
        <w:rPr>
          <w:rFonts w:cs="Times New Roman"/>
          <w:color w:val="000000"/>
          <w:szCs w:val="24"/>
        </w:rPr>
        <w:t>K</w:t>
      </w:r>
      <w:r w:rsidRPr="00E968D3">
        <w:rPr>
          <w:rFonts w:cs="Times New Roman"/>
          <w:color w:val="000000"/>
          <w:szCs w:val="24"/>
        </w:rPr>
        <w:t xml:space="preserve">arotis </w:t>
      </w:r>
      <w:r>
        <w:rPr>
          <w:rFonts w:cs="Times New Roman"/>
          <w:color w:val="000000"/>
          <w:szCs w:val="24"/>
        </w:rPr>
        <w:t>A</w:t>
      </w:r>
      <w:r w:rsidRPr="00E968D3">
        <w:rPr>
          <w:rFonts w:cs="Times New Roman"/>
          <w:color w:val="000000"/>
          <w:szCs w:val="24"/>
        </w:rPr>
        <w:t>kım</w:t>
      </w:r>
      <w:r w:rsidRPr="00DB3B61">
        <w:rPr>
          <w:rFonts w:cs="Times New Roman"/>
          <w:szCs w:val="24"/>
        </w:rPr>
        <w:t xml:space="preserve"> </w:t>
      </w:r>
      <w:r w:rsidRPr="00DB3B61">
        <w:rPr>
          <w:rFonts w:cs="Times New Roman"/>
          <w:iCs/>
          <w:color w:val="000000"/>
          <w:szCs w:val="24"/>
        </w:rPr>
        <w:t>değerleri</w:t>
      </w:r>
      <w:r w:rsidRPr="00DB3B61">
        <w:rPr>
          <w:rFonts w:cs="Times New Roman"/>
          <w:szCs w:val="24"/>
        </w:rPr>
        <w:t xml:space="preserve"> için </w:t>
      </w:r>
      <w:r>
        <w:rPr>
          <w:rFonts w:cs="Times New Roman"/>
          <w:szCs w:val="24"/>
        </w:rPr>
        <w:t>Hipotansiyon yok</w:t>
      </w:r>
      <w:r w:rsidRPr="00DB3B61">
        <w:rPr>
          <w:rFonts w:cs="Times New Roman"/>
          <w:szCs w:val="24"/>
        </w:rPr>
        <w:t>-</w:t>
      </w:r>
      <w:r>
        <w:rPr>
          <w:rFonts w:cs="Times New Roman"/>
          <w:szCs w:val="24"/>
        </w:rPr>
        <w:t>Hipotansiyon var sınıflaması</w:t>
      </w:r>
      <w:r w:rsidRPr="00DB3B61">
        <w:rPr>
          <w:rFonts w:cs="Times New Roman"/>
          <w:szCs w:val="24"/>
        </w:rPr>
        <w:t xml:space="preserve"> referans alınarak ROC (Receiver Operating Characteristic) analizi yapıldı eğri altında kalan alan (AUC) ve bu alanının %95 güven aralıkları belirlendi. </w:t>
      </w:r>
    </w:p>
    <w:p w14:paraId="4890D0F1" w14:textId="77777777" w:rsidR="00B139FC" w:rsidRPr="00502F06" w:rsidRDefault="00B139FC" w:rsidP="00B139FC">
      <w:pPr>
        <w:spacing w:line="360" w:lineRule="auto"/>
        <w:ind w:firstLine="708"/>
        <w:jc w:val="both"/>
        <w:rPr>
          <w:rFonts w:eastAsia="Times New Roman" w:cs="Times New Roman"/>
          <w:szCs w:val="24"/>
        </w:rPr>
      </w:pPr>
      <w:r>
        <w:rPr>
          <w:rFonts w:cs="Times New Roman"/>
          <w:iCs/>
          <w:color w:val="000000"/>
          <w:szCs w:val="24"/>
        </w:rPr>
        <w:t>Hipotansiyon</w:t>
      </w:r>
      <w:r w:rsidRPr="003E6244">
        <w:rPr>
          <w:rFonts w:cs="Times New Roman"/>
          <w:szCs w:val="24"/>
        </w:rPr>
        <w:t xml:space="preserve"> </w:t>
      </w:r>
      <w:r w:rsidRPr="00502F06">
        <w:rPr>
          <w:rFonts w:cs="Times New Roman"/>
          <w:szCs w:val="24"/>
        </w:rPr>
        <w:t xml:space="preserve">olma </w:t>
      </w:r>
      <w:r w:rsidRPr="00502F06">
        <w:rPr>
          <w:rFonts w:cs="Times New Roman"/>
        </w:rPr>
        <w:t xml:space="preserve">durumu ile ilişkili potansiyel risk faktörleri çok değişkenli lojistik regresyon analizleri ile incelendi. </w:t>
      </w:r>
      <w:r w:rsidRPr="00502F06">
        <w:rPr>
          <w:rFonts w:eastAsia="Times New Roman" w:cs="Times New Roman"/>
          <w:szCs w:val="24"/>
        </w:rPr>
        <w:t>Sonuçlar Odds oranı (</w:t>
      </w:r>
      <w:r>
        <w:rPr>
          <w:rFonts w:cs="Times New Roman"/>
          <w:color w:val="000000"/>
        </w:rPr>
        <w:t>OR</w:t>
      </w:r>
      <w:r w:rsidRPr="00502F06">
        <w:rPr>
          <w:rFonts w:cs="Times New Roman"/>
          <w:color w:val="000000"/>
        </w:rPr>
        <w:t>)</w:t>
      </w:r>
      <w:r w:rsidRPr="00502F06">
        <w:rPr>
          <w:rFonts w:eastAsia="Times New Roman" w:cs="Times New Roman"/>
          <w:szCs w:val="24"/>
        </w:rPr>
        <w:t xml:space="preserve"> ve %95 güven aralığı olarak verildi.</w:t>
      </w:r>
    </w:p>
    <w:p w14:paraId="76AC7C86" w14:textId="77777777" w:rsidR="00B139FC" w:rsidRPr="0084589A" w:rsidRDefault="00B139FC" w:rsidP="00B139FC">
      <w:pPr>
        <w:spacing w:line="360" w:lineRule="auto"/>
        <w:ind w:firstLine="708"/>
        <w:jc w:val="both"/>
        <w:rPr>
          <w:rFonts w:cs="Times New Roman"/>
          <w:color w:val="0D0D0D"/>
          <w:szCs w:val="24"/>
        </w:rPr>
      </w:pPr>
      <w:r w:rsidRPr="0084589A">
        <w:rPr>
          <w:rFonts w:cs="Times New Roman"/>
          <w:color w:val="0D0D0D"/>
          <w:szCs w:val="24"/>
        </w:rPr>
        <w:t>İstatistiksel analizler ve hesaplamalar için IBM SPSS Statistics 2</w:t>
      </w:r>
      <w:r>
        <w:rPr>
          <w:rFonts w:cs="Times New Roman"/>
          <w:color w:val="0D0D0D"/>
          <w:szCs w:val="24"/>
        </w:rPr>
        <w:t>6</w:t>
      </w:r>
      <w:r w:rsidRPr="0084589A">
        <w:rPr>
          <w:rFonts w:cs="Times New Roman"/>
          <w:color w:val="0D0D0D"/>
          <w:szCs w:val="24"/>
        </w:rPr>
        <w:t>.0 (IBM Corp. Released 201</w:t>
      </w:r>
      <w:r>
        <w:rPr>
          <w:rFonts w:cs="Times New Roman"/>
          <w:color w:val="0D0D0D"/>
          <w:szCs w:val="24"/>
        </w:rPr>
        <w:t>9</w:t>
      </w:r>
      <w:r w:rsidRPr="0084589A">
        <w:rPr>
          <w:rFonts w:cs="Times New Roman"/>
          <w:color w:val="0D0D0D"/>
          <w:szCs w:val="24"/>
        </w:rPr>
        <w:t>. IBM SPSS Statistics for Windows, Version 2</w:t>
      </w:r>
      <w:r>
        <w:rPr>
          <w:rFonts w:cs="Times New Roman"/>
          <w:color w:val="0D0D0D"/>
          <w:szCs w:val="24"/>
        </w:rPr>
        <w:t>6</w:t>
      </w:r>
      <w:r w:rsidRPr="0084589A">
        <w:rPr>
          <w:rFonts w:cs="Times New Roman"/>
          <w:color w:val="0D0D0D"/>
          <w:szCs w:val="24"/>
        </w:rPr>
        <w:t>.0. Armonk, NY: IBM Corp.) ve MS-Excel 20</w:t>
      </w:r>
      <w:r>
        <w:rPr>
          <w:rFonts w:cs="Times New Roman"/>
          <w:color w:val="0D0D0D"/>
          <w:szCs w:val="24"/>
        </w:rPr>
        <w:t>24</w:t>
      </w:r>
      <w:r w:rsidRPr="0084589A">
        <w:rPr>
          <w:rFonts w:cs="Times New Roman"/>
          <w:color w:val="0D0D0D"/>
          <w:szCs w:val="24"/>
        </w:rPr>
        <w:t xml:space="preserve"> programları kullanılmıştır. İstatistiksel anlamlılık düzeyi p&lt;0</w:t>
      </w:r>
      <w:r>
        <w:rPr>
          <w:rFonts w:cs="Times New Roman"/>
          <w:color w:val="0D0D0D"/>
          <w:szCs w:val="24"/>
        </w:rPr>
        <w:t>,</w:t>
      </w:r>
      <w:r w:rsidRPr="0084589A">
        <w:rPr>
          <w:rFonts w:cs="Times New Roman"/>
          <w:color w:val="0D0D0D"/>
          <w:szCs w:val="24"/>
        </w:rPr>
        <w:t>05 olarak kabul edilmiştir.</w:t>
      </w:r>
    </w:p>
    <w:p w14:paraId="52320BC0" w14:textId="77777777" w:rsidR="00B139FC" w:rsidRDefault="00B139FC" w:rsidP="00B139FC">
      <w:pPr>
        <w:rPr>
          <w:rFonts w:cs="Times New Roman"/>
          <w:szCs w:val="24"/>
        </w:rPr>
      </w:pPr>
    </w:p>
    <w:p w14:paraId="64F9B451" w14:textId="77777777" w:rsidR="00B139FC" w:rsidRDefault="00B139FC" w:rsidP="00B139FC">
      <w:pPr>
        <w:rPr>
          <w:rFonts w:cs="Times New Roman"/>
          <w:szCs w:val="24"/>
        </w:rPr>
      </w:pPr>
    </w:p>
    <w:p w14:paraId="5A877306" w14:textId="77777777" w:rsidR="00B139FC" w:rsidRDefault="00B139FC" w:rsidP="00B139FC">
      <w:pPr>
        <w:rPr>
          <w:rFonts w:cs="Times New Roman"/>
          <w:szCs w:val="24"/>
        </w:rPr>
      </w:pPr>
      <w:r>
        <w:rPr>
          <w:rFonts w:cs="Times New Roman"/>
          <w:szCs w:val="24"/>
        </w:rPr>
        <w:br w:type="page"/>
      </w:r>
    </w:p>
    <w:p w14:paraId="195480BA" w14:textId="77777777" w:rsidR="00B139FC" w:rsidRPr="00004336" w:rsidRDefault="00B139FC" w:rsidP="00B139FC">
      <w:pPr>
        <w:rPr>
          <w:rFonts w:cs="Times New Roman"/>
          <w:b/>
          <w:bCs/>
          <w:szCs w:val="24"/>
        </w:rPr>
      </w:pPr>
      <w:r w:rsidRPr="00004336">
        <w:rPr>
          <w:rFonts w:cs="Times New Roman"/>
          <w:b/>
          <w:bCs/>
          <w:szCs w:val="24"/>
        </w:rPr>
        <w:lastRenderedPageBreak/>
        <w:t>Bulgular</w:t>
      </w:r>
    </w:p>
    <w:p w14:paraId="59DB275A" w14:textId="329CBDD1" w:rsidR="00B139FC" w:rsidRPr="00AE4445" w:rsidRDefault="00B139FC" w:rsidP="00B139FC">
      <w:pPr>
        <w:spacing w:line="360" w:lineRule="auto"/>
        <w:ind w:firstLine="708"/>
        <w:jc w:val="both"/>
        <w:rPr>
          <w:rFonts w:cs="Times New Roman"/>
          <w:szCs w:val="24"/>
        </w:rPr>
      </w:pPr>
      <w:r w:rsidRPr="00AE4445">
        <w:rPr>
          <w:rFonts w:cs="Times New Roman"/>
          <w:szCs w:val="24"/>
        </w:rPr>
        <w:t>Çalışmaya toplam 91 birey katılmıştır. Bireylerin yaş ortalaması 52,52±12,31 yıl, BMI ortalaması 29,56±5,10 kg/m</w:t>
      </w:r>
      <w:r w:rsidRPr="00AE4445">
        <w:rPr>
          <w:rFonts w:cs="Times New Roman"/>
          <w:szCs w:val="24"/>
          <w:vertAlign w:val="superscript"/>
        </w:rPr>
        <w:t>2</w:t>
      </w:r>
      <w:r w:rsidRPr="00AE4445">
        <w:rPr>
          <w:rFonts w:cs="Times New Roman"/>
          <w:szCs w:val="24"/>
        </w:rPr>
        <w:t>’dir.</w:t>
      </w:r>
      <w:r w:rsidR="00047F80" w:rsidRPr="00047F80">
        <w:t xml:space="preserve"> </w:t>
      </w:r>
      <w:r w:rsidR="00047F80" w:rsidRPr="00047F80">
        <w:rPr>
          <w:rFonts w:cs="Times New Roman"/>
          <w:szCs w:val="24"/>
        </w:rPr>
        <w:t>Hastaların %27,5’i (n=25) sigara kullanmaktadır.</w:t>
      </w:r>
      <w:r w:rsidRPr="00AE4445">
        <w:rPr>
          <w:rFonts w:cs="Times New Roman"/>
          <w:szCs w:val="24"/>
        </w:rPr>
        <w:t xml:space="preserve"> Sigara kullanan bireylerin ortalama sigara içme süresi 15,46±8,14 paket/yıl olduğu belirlenmiştir. ASA sınıflamasına göre bireylerin %1,1’i (n=1) ASA-I, %74,7’si (n=68) ASA-II, %24,2’si (n=22) ASA-III sınıfındadır. Ek hastalığı olan 79 birey (%86,8), ilaç kullanımı olan 63 birey (%69,2) bulunmaktadır. Anemi olan 20 birey (%22,0) bulunmaktadır ve bu bireylerin HGB ortalaması 10,87±0,72’dir (Tablo 1).</w:t>
      </w:r>
    </w:p>
    <w:p w14:paraId="478181FC" w14:textId="77777777" w:rsidR="00B139FC" w:rsidRPr="008F3150" w:rsidRDefault="00B139FC" w:rsidP="00B139FC">
      <w:pPr>
        <w:spacing w:after="0"/>
        <w:jc w:val="both"/>
        <w:rPr>
          <w:rFonts w:cs="Times New Roman"/>
          <w:iCs/>
        </w:rPr>
      </w:pPr>
      <w:bookmarkStart w:id="0" w:name="_Hlk118160231"/>
      <w:r w:rsidRPr="008F3150">
        <w:rPr>
          <w:rFonts w:cs="Times New Roman"/>
          <w:iCs/>
        </w:rPr>
        <w:t xml:space="preserve">Tablo 1. </w:t>
      </w:r>
      <w:r>
        <w:rPr>
          <w:rFonts w:cs="Times New Roman"/>
          <w:szCs w:val="24"/>
        </w:rPr>
        <w:t>Bireylerin</w:t>
      </w:r>
      <w:r w:rsidRPr="006A0AE8">
        <w:rPr>
          <w:rFonts w:cs="Times New Roman"/>
          <w:szCs w:val="24"/>
        </w:rPr>
        <w:t xml:space="preserve"> </w:t>
      </w:r>
      <w:r>
        <w:rPr>
          <w:rFonts w:cs="Times New Roman"/>
          <w:szCs w:val="24"/>
        </w:rPr>
        <w:t>D</w:t>
      </w:r>
      <w:r w:rsidRPr="006A0AE8">
        <w:rPr>
          <w:rFonts w:cs="Times New Roman"/>
          <w:szCs w:val="24"/>
        </w:rPr>
        <w:t>emografik</w:t>
      </w:r>
      <w:r>
        <w:rPr>
          <w:rFonts w:cs="Times New Roman"/>
          <w:szCs w:val="24"/>
        </w:rPr>
        <w:t xml:space="preserve"> ve Klinik</w:t>
      </w:r>
      <w:r w:rsidRPr="006A0AE8">
        <w:rPr>
          <w:rFonts w:cs="Times New Roman"/>
          <w:szCs w:val="24"/>
        </w:rPr>
        <w:t xml:space="preserve"> </w:t>
      </w:r>
      <w:r>
        <w:rPr>
          <w:rFonts w:cs="Times New Roman"/>
          <w:szCs w:val="24"/>
        </w:rPr>
        <w:t>Ö</w:t>
      </w:r>
      <w:r w:rsidRPr="006A0AE8">
        <w:rPr>
          <w:rFonts w:cs="Times New Roman"/>
          <w:szCs w:val="24"/>
        </w:rPr>
        <w:t>zellikleri</w:t>
      </w:r>
    </w:p>
    <w:bookmarkEnd w:id="0"/>
    <w:tbl>
      <w:tblPr>
        <w:tblStyle w:val="TabloKlavuzu"/>
        <w:tblW w:w="567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84"/>
        <w:gridCol w:w="1984"/>
        <w:gridCol w:w="2126"/>
      </w:tblGrid>
      <w:tr w:rsidR="00B139FC" w:rsidRPr="003824E6" w14:paraId="2C9CAC7E" w14:textId="77777777" w:rsidTr="00621B48">
        <w:trPr>
          <w:trHeight w:val="340"/>
        </w:trPr>
        <w:tc>
          <w:tcPr>
            <w:tcW w:w="3544" w:type="dxa"/>
            <w:gridSpan w:val="3"/>
            <w:tcBorders>
              <w:top w:val="double" w:sz="4" w:space="0" w:color="auto"/>
              <w:bottom w:val="single" w:sz="4" w:space="0" w:color="auto"/>
            </w:tcBorders>
            <w:vAlign w:val="center"/>
          </w:tcPr>
          <w:p w14:paraId="4E6475AA" w14:textId="77777777" w:rsidR="00B139FC" w:rsidRPr="003824E6" w:rsidRDefault="00B139FC" w:rsidP="00621B48">
            <w:pPr>
              <w:rPr>
                <w:rFonts w:cs="Times New Roman"/>
                <w:b/>
                <w:bCs/>
              </w:rPr>
            </w:pPr>
          </w:p>
        </w:tc>
        <w:tc>
          <w:tcPr>
            <w:tcW w:w="2126" w:type="dxa"/>
            <w:tcBorders>
              <w:top w:val="double" w:sz="4" w:space="0" w:color="auto"/>
              <w:bottom w:val="single" w:sz="4" w:space="0" w:color="auto"/>
            </w:tcBorders>
            <w:vAlign w:val="center"/>
          </w:tcPr>
          <w:p w14:paraId="7F02E1C8" w14:textId="77777777" w:rsidR="00B139FC" w:rsidRPr="003824E6" w:rsidRDefault="00B139FC" w:rsidP="00621B48">
            <w:pPr>
              <w:jc w:val="center"/>
              <w:rPr>
                <w:rFonts w:cs="Times New Roman"/>
                <w:b/>
                <w:bCs/>
              </w:rPr>
            </w:pPr>
            <w:r>
              <w:rPr>
                <w:rFonts w:cs="Times New Roman"/>
                <w:b/>
                <w:bCs/>
              </w:rPr>
              <w:t>TÜM BİREYLER (n=91)</w:t>
            </w:r>
          </w:p>
        </w:tc>
      </w:tr>
      <w:tr w:rsidR="00B139FC" w:rsidRPr="003824E6" w14:paraId="2CFFC297" w14:textId="77777777" w:rsidTr="00621B48">
        <w:trPr>
          <w:trHeight w:val="340"/>
        </w:trPr>
        <w:tc>
          <w:tcPr>
            <w:tcW w:w="1476" w:type="dxa"/>
            <w:vMerge w:val="restart"/>
            <w:tcBorders>
              <w:top w:val="single" w:sz="4" w:space="0" w:color="auto"/>
              <w:bottom w:val="nil"/>
              <w:right w:val="nil"/>
            </w:tcBorders>
            <w:vAlign w:val="center"/>
          </w:tcPr>
          <w:p w14:paraId="11923AEA" w14:textId="77777777" w:rsidR="00B139FC" w:rsidRPr="003824E6" w:rsidRDefault="00B139FC" w:rsidP="00621B48">
            <w:pPr>
              <w:rPr>
                <w:rFonts w:cs="Times New Roman"/>
              </w:rPr>
            </w:pPr>
            <w:r>
              <w:rPr>
                <w:rFonts w:cs="Times New Roman"/>
                <w:b/>
                <w:bCs/>
              </w:rPr>
              <w:t xml:space="preserve">Yaş </w:t>
            </w:r>
            <w:r w:rsidRPr="00B156D9">
              <w:rPr>
                <w:rFonts w:cs="Times New Roman"/>
              </w:rPr>
              <w:t>(yıl)</w:t>
            </w:r>
          </w:p>
        </w:tc>
        <w:tc>
          <w:tcPr>
            <w:tcW w:w="2068" w:type="dxa"/>
            <w:gridSpan w:val="2"/>
            <w:tcBorders>
              <w:top w:val="single" w:sz="4" w:space="0" w:color="auto"/>
              <w:left w:val="nil"/>
              <w:bottom w:val="nil"/>
            </w:tcBorders>
            <w:vAlign w:val="center"/>
          </w:tcPr>
          <w:p w14:paraId="31EACE05" w14:textId="77777777" w:rsidR="00B139FC" w:rsidRPr="003824E6" w:rsidRDefault="00B139FC" w:rsidP="00621B48">
            <w:pPr>
              <w:rPr>
                <w:rFonts w:cs="Times New Roman"/>
              </w:rPr>
            </w:pPr>
            <w:r w:rsidRPr="008B084D">
              <w:rPr>
                <w:rFonts w:cs="Times New Roman"/>
              </w:rPr>
              <w:t>Ort±SS</w:t>
            </w:r>
          </w:p>
        </w:tc>
        <w:tc>
          <w:tcPr>
            <w:tcW w:w="2126" w:type="dxa"/>
            <w:tcBorders>
              <w:top w:val="single" w:sz="4" w:space="0" w:color="auto"/>
            </w:tcBorders>
            <w:vAlign w:val="center"/>
          </w:tcPr>
          <w:p w14:paraId="17EE5356" w14:textId="77777777" w:rsidR="00B139FC" w:rsidRPr="003824E6" w:rsidRDefault="00B139FC" w:rsidP="00621B48">
            <w:pPr>
              <w:ind w:right="384"/>
              <w:jc w:val="right"/>
              <w:rPr>
                <w:rFonts w:cs="Times New Roman"/>
              </w:rPr>
            </w:pPr>
            <w:r>
              <w:rPr>
                <w:rFonts w:cs="Times New Roman"/>
              </w:rPr>
              <w:t>52,52</w:t>
            </w:r>
            <w:r w:rsidRPr="008B084D">
              <w:rPr>
                <w:rFonts w:cs="Times New Roman"/>
              </w:rPr>
              <w:t>±</w:t>
            </w:r>
            <w:r>
              <w:rPr>
                <w:rFonts w:cs="Times New Roman"/>
              </w:rPr>
              <w:t>12,31</w:t>
            </w:r>
          </w:p>
        </w:tc>
      </w:tr>
      <w:tr w:rsidR="00B139FC" w:rsidRPr="003824E6" w14:paraId="444FA8A5" w14:textId="77777777" w:rsidTr="00621B48">
        <w:trPr>
          <w:trHeight w:val="340"/>
        </w:trPr>
        <w:tc>
          <w:tcPr>
            <w:tcW w:w="1476" w:type="dxa"/>
            <w:vMerge/>
            <w:tcBorders>
              <w:top w:val="nil"/>
              <w:bottom w:val="single" w:sz="4" w:space="0" w:color="auto"/>
              <w:right w:val="nil"/>
            </w:tcBorders>
            <w:vAlign w:val="center"/>
          </w:tcPr>
          <w:p w14:paraId="6AD8E51B" w14:textId="77777777" w:rsidR="00B139FC" w:rsidRPr="003824E6" w:rsidRDefault="00B139FC" w:rsidP="00621B48">
            <w:pPr>
              <w:ind w:left="176"/>
              <w:rPr>
                <w:rFonts w:cs="Times New Roman"/>
              </w:rPr>
            </w:pPr>
          </w:p>
        </w:tc>
        <w:tc>
          <w:tcPr>
            <w:tcW w:w="2068" w:type="dxa"/>
            <w:gridSpan w:val="2"/>
            <w:tcBorders>
              <w:top w:val="nil"/>
              <w:left w:val="nil"/>
              <w:bottom w:val="single" w:sz="4" w:space="0" w:color="auto"/>
            </w:tcBorders>
            <w:vAlign w:val="center"/>
          </w:tcPr>
          <w:p w14:paraId="1DDA3D3D" w14:textId="77777777" w:rsidR="00B139FC" w:rsidRPr="003824E6" w:rsidRDefault="00B139FC" w:rsidP="00621B48">
            <w:pPr>
              <w:rPr>
                <w:rFonts w:cs="Times New Roman"/>
              </w:rPr>
            </w:pPr>
            <w:r w:rsidRPr="00037837">
              <w:rPr>
                <w:rFonts w:cs="Times New Roman"/>
              </w:rPr>
              <w:t>Medyan (Min-Max)</w:t>
            </w:r>
          </w:p>
        </w:tc>
        <w:tc>
          <w:tcPr>
            <w:tcW w:w="2126" w:type="dxa"/>
            <w:tcBorders>
              <w:bottom w:val="single" w:sz="4" w:space="0" w:color="auto"/>
            </w:tcBorders>
            <w:vAlign w:val="center"/>
          </w:tcPr>
          <w:p w14:paraId="586C0D86" w14:textId="77777777" w:rsidR="00B139FC" w:rsidRPr="003824E6" w:rsidRDefault="00B139FC" w:rsidP="00621B48">
            <w:pPr>
              <w:ind w:right="384"/>
              <w:jc w:val="right"/>
              <w:rPr>
                <w:rFonts w:cs="Times New Roman"/>
              </w:rPr>
            </w:pPr>
            <w:r>
              <w:rPr>
                <w:rFonts w:cs="Times New Roman"/>
              </w:rPr>
              <w:t>51,0 (20-91)</w:t>
            </w:r>
          </w:p>
        </w:tc>
      </w:tr>
      <w:tr w:rsidR="00B139FC" w:rsidRPr="003824E6" w14:paraId="004F33D2" w14:textId="77777777" w:rsidTr="00621B48">
        <w:trPr>
          <w:trHeight w:val="340"/>
        </w:trPr>
        <w:tc>
          <w:tcPr>
            <w:tcW w:w="1476" w:type="dxa"/>
            <w:vMerge w:val="restart"/>
            <w:tcBorders>
              <w:top w:val="single" w:sz="4" w:space="0" w:color="auto"/>
              <w:right w:val="nil"/>
            </w:tcBorders>
            <w:vAlign w:val="center"/>
          </w:tcPr>
          <w:p w14:paraId="3F05890C" w14:textId="77777777" w:rsidR="00B139FC" w:rsidRPr="00004336" w:rsidRDefault="00B139FC" w:rsidP="00621B48">
            <w:pPr>
              <w:rPr>
                <w:rFonts w:cs="Times New Roman"/>
              </w:rPr>
            </w:pPr>
            <w:r w:rsidRPr="00004336">
              <w:rPr>
                <w:rFonts w:cs="Times New Roman"/>
                <w:b/>
                <w:bCs/>
              </w:rPr>
              <w:t>BMI</w:t>
            </w:r>
            <w:r>
              <w:rPr>
                <w:rFonts w:cs="Times New Roman"/>
              </w:rPr>
              <w:t xml:space="preserve"> (kg/m</w:t>
            </w:r>
            <w:r>
              <w:rPr>
                <w:rFonts w:cs="Times New Roman"/>
                <w:vertAlign w:val="superscript"/>
              </w:rPr>
              <w:t>2</w:t>
            </w:r>
            <w:r>
              <w:rPr>
                <w:rFonts w:cs="Times New Roman"/>
              </w:rPr>
              <w:t>)</w:t>
            </w:r>
          </w:p>
        </w:tc>
        <w:tc>
          <w:tcPr>
            <w:tcW w:w="2068" w:type="dxa"/>
            <w:gridSpan w:val="2"/>
            <w:tcBorders>
              <w:top w:val="single" w:sz="4" w:space="0" w:color="auto"/>
              <w:left w:val="nil"/>
              <w:bottom w:val="nil"/>
            </w:tcBorders>
            <w:vAlign w:val="center"/>
          </w:tcPr>
          <w:p w14:paraId="526779A9" w14:textId="77777777" w:rsidR="00B139FC" w:rsidRPr="00037837" w:rsidRDefault="00B139FC" w:rsidP="00621B48">
            <w:pPr>
              <w:rPr>
                <w:rFonts w:cs="Times New Roman"/>
              </w:rPr>
            </w:pPr>
            <w:r w:rsidRPr="008B084D">
              <w:rPr>
                <w:rFonts w:cs="Times New Roman"/>
              </w:rPr>
              <w:t>Ort±SS</w:t>
            </w:r>
          </w:p>
        </w:tc>
        <w:tc>
          <w:tcPr>
            <w:tcW w:w="2126" w:type="dxa"/>
            <w:tcBorders>
              <w:top w:val="single" w:sz="4" w:space="0" w:color="auto"/>
              <w:bottom w:val="nil"/>
            </w:tcBorders>
            <w:vAlign w:val="center"/>
          </w:tcPr>
          <w:p w14:paraId="66B31C3D" w14:textId="77777777" w:rsidR="00B139FC" w:rsidRPr="003824E6" w:rsidRDefault="00B139FC" w:rsidP="00621B48">
            <w:pPr>
              <w:ind w:right="384"/>
              <w:jc w:val="right"/>
              <w:rPr>
                <w:rFonts w:cs="Times New Roman"/>
              </w:rPr>
            </w:pPr>
            <w:r>
              <w:rPr>
                <w:rFonts w:cs="Times New Roman"/>
              </w:rPr>
              <w:t>29,56</w:t>
            </w:r>
            <w:r w:rsidRPr="008B084D">
              <w:rPr>
                <w:rFonts w:cs="Times New Roman"/>
              </w:rPr>
              <w:t>±</w:t>
            </w:r>
            <w:r>
              <w:rPr>
                <w:rFonts w:cs="Times New Roman"/>
              </w:rPr>
              <w:t>5,10</w:t>
            </w:r>
          </w:p>
        </w:tc>
      </w:tr>
      <w:tr w:rsidR="00B139FC" w:rsidRPr="003824E6" w14:paraId="6151B534" w14:textId="77777777" w:rsidTr="00621B48">
        <w:trPr>
          <w:trHeight w:val="340"/>
        </w:trPr>
        <w:tc>
          <w:tcPr>
            <w:tcW w:w="1476" w:type="dxa"/>
            <w:vMerge/>
            <w:tcBorders>
              <w:bottom w:val="single" w:sz="4" w:space="0" w:color="auto"/>
              <w:right w:val="nil"/>
            </w:tcBorders>
            <w:vAlign w:val="center"/>
          </w:tcPr>
          <w:p w14:paraId="7983A2BA" w14:textId="77777777" w:rsidR="00B139FC" w:rsidRPr="003824E6" w:rsidRDefault="00B139FC" w:rsidP="00621B48">
            <w:pPr>
              <w:ind w:left="176"/>
              <w:rPr>
                <w:rFonts w:cs="Times New Roman"/>
              </w:rPr>
            </w:pPr>
          </w:p>
        </w:tc>
        <w:tc>
          <w:tcPr>
            <w:tcW w:w="2068" w:type="dxa"/>
            <w:gridSpan w:val="2"/>
            <w:tcBorders>
              <w:top w:val="nil"/>
              <w:left w:val="nil"/>
              <w:bottom w:val="single" w:sz="4" w:space="0" w:color="auto"/>
            </w:tcBorders>
            <w:vAlign w:val="center"/>
          </w:tcPr>
          <w:p w14:paraId="4A06B68D" w14:textId="77777777" w:rsidR="00B139FC" w:rsidRPr="00037837" w:rsidRDefault="00B139FC" w:rsidP="00621B48">
            <w:pPr>
              <w:rPr>
                <w:rFonts w:cs="Times New Roman"/>
              </w:rPr>
            </w:pPr>
            <w:r w:rsidRPr="00037837">
              <w:rPr>
                <w:rFonts w:cs="Times New Roman"/>
              </w:rPr>
              <w:t>Medyan (Min-Max)</w:t>
            </w:r>
          </w:p>
        </w:tc>
        <w:tc>
          <w:tcPr>
            <w:tcW w:w="2126" w:type="dxa"/>
            <w:tcBorders>
              <w:top w:val="nil"/>
              <w:bottom w:val="single" w:sz="4" w:space="0" w:color="auto"/>
            </w:tcBorders>
            <w:vAlign w:val="center"/>
          </w:tcPr>
          <w:p w14:paraId="7E96268C" w14:textId="77777777" w:rsidR="00B139FC" w:rsidRPr="003824E6" w:rsidRDefault="00B139FC" w:rsidP="00621B48">
            <w:pPr>
              <w:ind w:right="384"/>
              <w:jc w:val="right"/>
              <w:rPr>
                <w:rFonts w:cs="Times New Roman"/>
              </w:rPr>
            </w:pPr>
            <w:r>
              <w:rPr>
                <w:rFonts w:cs="Times New Roman"/>
              </w:rPr>
              <w:t>29,7 (18,7-39,6)</w:t>
            </w:r>
          </w:p>
        </w:tc>
      </w:tr>
      <w:tr w:rsidR="00B139FC" w:rsidRPr="003824E6" w14:paraId="4C8E5D27" w14:textId="77777777" w:rsidTr="00621B48">
        <w:trPr>
          <w:trHeight w:val="340"/>
        </w:trPr>
        <w:tc>
          <w:tcPr>
            <w:tcW w:w="5670" w:type="dxa"/>
            <w:gridSpan w:val="4"/>
            <w:vAlign w:val="center"/>
          </w:tcPr>
          <w:p w14:paraId="16A17EE9" w14:textId="77777777" w:rsidR="00B139FC" w:rsidRPr="00027F78" w:rsidRDefault="00B139FC" w:rsidP="00621B48">
            <w:pPr>
              <w:ind w:right="384"/>
              <w:rPr>
                <w:rFonts w:cs="Times New Roman"/>
                <w:b/>
                <w:bCs/>
              </w:rPr>
            </w:pPr>
            <w:r>
              <w:rPr>
                <w:rFonts w:cs="Times New Roman"/>
                <w:b/>
                <w:bCs/>
              </w:rPr>
              <w:t>Sigara Kullanımı</w:t>
            </w:r>
            <w:r w:rsidRPr="00027F78">
              <w:rPr>
                <w:rFonts w:cs="Times New Roman"/>
                <w:b/>
                <w:bCs/>
              </w:rPr>
              <w:t>, n (%)</w:t>
            </w:r>
          </w:p>
        </w:tc>
      </w:tr>
      <w:tr w:rsidR="00B139FC" w:rsidRPr="003824E6" w14:paraId="5A014559" w14:textId="77777777" w:rsidTr="00621B48">
        <w:trPr>
          <w:trHeight w:val="340"/>
        </w:trPr>
        <w:tc>
          <w:tcPr>
            <w:tcW w:w="3544" w:type="dxa"/>
            <w:gridSpan w:val="3"/>
            <w:tcBorders>
              <w:top w:val="single" w:sz="4" w:space="0" w:color="auto"/>
            </w:tcBorders>
            <w:vAlign w:val="center"/>
          </w:tcPr>
          <w:p w14:paraId="0C9876F7" w14:textId="77777777" w:rsidR="00B139FC" w:rsidRDefault="00B139FC" w:rsidP="00621B48">
            <w:pPr>
              <w:ind w:left="176"/>
              <w:rPr>
                <w:rFonts w:cs="Times New Roman"/>
              </w:rPr>
            </w:pPr>
            <w:r>
              <w:rPr>
                <w:rFonts w:cs="Times New Roman"/>
              </w:rPr>
              <w:t>Yok</w:t>
            </w:r>
          </w:p>
        </w:tc>
        <w:tc>
          <w:tcPr>
            <w:tcW w:w="2126" w:type="dxa"/>
            <w:tcBorders>
              <w:top w:val="single" w:sz="4" w:space="0" w:color="auto"/>
            </w:tcBorders>
            <w:vAlign w:val="center"/>
          </w:tcPr>
          <w:p w14:paraId="50189462" w14:textId="77777777" w:rsidR="00B139FC" w:rsidRPr="003824E6" w:rsidRDefault="00B139FC" w:rsidP="00621B48">
            <w:pPr>
              <w:ind w:right="384"/>
              <w:jc w:val="right"/>
              <w:rPr>
                <w:rFonts w:cs="Times New Roman"/>
              </w:rPr>
            </w:pPr>
            <w:r>
              <w:rPr>
                <w:rFonts w:cs="Times New Roman"/>
              </w:rPr>
              <w:t>66 (72,5)</w:t>
            </w:r>
          </w:p>
        </w:tc>
      </w:tr>
      <w:tr w:rsidR="00B139FC" w:rsidRPr="003824E6" w14:paraId="58A530FB" w14:textId="77777777" w:rsidTr="00621B48">
        <w:trPr>
          <w:trHeight w:val="340"/>
        </w:trPr>
        <w:tc>
          <w:tcPr>
            <w:tcW w:w="3544" w:type="dxa"/>
            <w:gridSpan w:val="3"/>
            <w:tcBorders>
              <w:bottom w:val="single" w:sz="4" w:space="0" w:color="auto"/>
            </w:tcBorders>
            <w:vAlign w:val="center"/>
          </w:tcPr>
          <w:p w14:paraId="7DCE47B0" w14:textId="77777777" w:rsidR="00B139FC" w:rsidRDefault="00B139FC" w:rsidP="00621B48">
            <w:pPr>
              <w:ind w:left="176"/>
              <w:rPr>
                <w:rFonts w:cs="Times New Roman"/>
              </w:rPr>
            </w:pPr>
            <w:r>
              <w:rPr>
                <w:rFonts w:cs="Times New Roman"/>
              </w:rPr>
              <w:t>Var</w:t>
            </w:r>
          </w:p>
        </w:tc>
        <w:tc>
          <w:tcPr>
            <w:tcW w:w="2126" w:type="dxa"/>
            <w:tcBorders>
              <w:bottom w:val="single" w:sz="4" w:space="0" w:color="auto"/>
            </w:tcBorders>
            <w:vAlign w:val="center"/>
          </w:tcPr>
          <w:p w14:paraId="6DA11B67" w14:textId="77777777" w:rsidR="00B139FC" w:rsidRPr="003824E6" w:rsidRDefault="00B139FC" w:rsidP="00621B48">
            <w:pPr>
              <w:ind w:right="384"/>
              <w:jc w:val="right"/>
              <w:rPr>
                <w:rFonts w:cs="Times New Roman"/>
              </w:rPr>
            </w:pPr>
            <w:r>
              <w:rPr>
                <w:rFonts w:cs="Times New Roman"/>
              </w:rPr>
              <w:t>25 (27,5)</w:t>
            </w:r>
          </w:p>
        </w:tc>
      </w:tr>
      <w:tr w:rsidR="00B139FC" w:rsidRPr="003824E6" w14:paraId="53C19A8D" w14:textId="77777777" w:rsidTr="00621B48">
        <w:trPr>
          <w:trHeight w:val="340"/>
        </w:trPr>
        <w:tc>
          <w:tcPr>
            <w:tcW w:w="1560" w:type="dxa"/>
            <w:gridSpan w:val="2"/>
            <w:vMerge w:val="restart"/>
            <w:tcBorders>
              <w:top w:val="single" w:sz="4" w:space="0" w:color="auto"/>
              <w:bottom w:val="nil"/>
              <w:right w:val="nil"/>
            </w:tcBorders>
            <w:vAlign w:val="center"/>
          </w:tcPr>
          <w:p w14:paraId="5455030B" w14:textId="77777777" w:rsidR="00B139FC" w:rsidRDefault="00B139FC" w:rsidP="00621B48">
            <w:pPr>
              <w:rPr>
                <w:rFonts w:cs="Times New Roman"/>
              </w:rPr>
            </w:pPr>
            <w:r w:rsidRPr="00004336">
              <w:rPr>
                <w:rFonts w:cs="Times New Roman"/>
                <w:b/>
                <w:bCs/>
              </w:rPr>
              <w:t xml:space="preserve">Sigara </w:t>
            </w:r>
            <w:r>
              <w:rPr>
                <w:rFonts w:cs="Times New Roman"/>
                <w:b/>
                <w:bCs/>
              </w:rPr>
              <w:t>(</w:t>
            </w:r>
            <w:r>
              <w:rPr>
                <w:rFonts w:cs="Times New Roman"/>
              </w:rPr>
              <w:t>Paket/Yıl)</w:t>
            </w:r>
          </w:p>
        </w:tc>
        <w:tc>
          <w:tcPr>
            <w:tcW w:w="1984" w:type="dxa"/>
            <w:tcBorders>
              <w:top w:val="single" w:sz="4" w:space="0" w:color="auto"/>
              <w:left w:val="nil"/>
              <w:bottom w:val="nil"/>
            </w:tcBorders>
            <w:vAlign w:val="center"/>
          </w:tcPr>
          <w:p w14:paraId="5C62B27B" w14:textId="77777777" w:rsidR="00B139FC" w:rsidRDefault="00B139FC" w:rsidP="00621B48">
            <w:pPr>
              <w:rPr>
                <w:rFonts w:cs="Times New Roman"/>
              </w:rPr>
            </w:pPr>
            <w:r w:rsidRPr="008B084D">
              <w:rPr>
                <w:rFonts w:cs="Times New Roman"/>
              </w:rPr>
              <w:t>Ort±SS</w:t>
            </w:r>
          </w:p>
        </w:tc>
        <w:tc>
          <w:tcPr>
            <w:tcW w:w="2126" w:type="dxa"/>
            <w:tcBorders>
              <w:top w:val="single" w:sz="4" w:space="0" w:color="auto"/>
            </w:tcBorders>
            <w:vAlign w:val="center"/>
          </w:tcPr>
          <w:p w14:paraId="516611B1" w14:textId="77777777" w:rsidR="00B139FC" w:rsidRPr="003824E6" w:rsidRDefault="00B139FC" w:rsidP="00621B48">
            <w:pPr>
              <w:ind w:right="384"/>
              <w:jc w:val="right"/>
              <w:rPr>
                <w:rFonts w:cs="Times New Roman"/>
              </w:rPr>
            </w:pPr>
            <w:r>
              <w:rPr>
                <w:rFonts w:cs="Times New Roman"/>
              </w:rPr>
              <w:t>15,46</w:t>
            </w:r>
            <w:r w:rsidRPr="008B084D">
              <w:rPr>
                <w:rFonts w:cs="Times New Roman"/>
              </w:rPr>
              <w:t>±</w:t>
            </w:r>
            <w:r>
              <w:rPr>
                <w:rFonts w:cs="Times New Roman"/>
              </w:rPr>
              <w:t>8,14</w:t>
            </w:r>
          </w:p>
        </w:tc>
      </w:tr>
      <w:tr w:rsidR="00B139FC" w:rsidRPr="003824E6" w14:paraId="1A189C24" w14:textId="77777777" w:rsidTr="00621B48">
        <w:trPr>
          <w:trHeight w:val="340"/>
        </w:trPr>
        <w:tc>
          <w:tcPr>
            <w:tcW w:w="1560" w:type="dxa"/>
            <w:gridSpan w:val="2"/>
            <w:vMerge/>
            <w:tcBorders>
              <w:top w:val="nil"/>
              <w:bottom w:val="single" w:sz="4" w:space="0" w:color="auto"/>
              <w:right w:val="nil"/>
            </w:tcBorders>
            <w:vAlign w:val="center"/>
          </w:tcPr>
          <w:p w14:paraId="4552F89A" w14:textId="77777777" w:rsidR="00B139FC" w:rsidRDefault="00B139FC" w:rsidP="00621B48">
            <w:pPr>
              <w:ind w:left="176"/>
              <w:rPr>
                <w:rFonts w:cs="Times New Roman"/>
              </w:rPr>
            </w:pPr>
          </w:p>
        </w:tc>
        <w:tc>
          <w:tcPr>
            <w:tcW w:w="1984" w:type="dxa"/>
            <w:tcBorders>
              <w:top w:val="nil"/>
              <w:left w:val="nil"/>
              <w:bottom w:val="single" w:sz="4" w:space="0" w:color="auto"/>
            </w:tcBorders>
            <w:vAlign w:val="center"/>
          </w:tcPr>
          <w:p w14:paraId="1B17FC92" w14:textId="77777777" w:rsidR="00B139FC" w:rsidRDefault="00B139FC" w:rsidP="00621B48">
            <w:pPr>
              <w:rPr>
                <w:rFonts w:cs="Times New Roman"/>
              </w:rPr>
            </w:pPr>
            <w:r w:rsidRPr="00037837">
              <w:rPr>
                <w:rFonts w:cs="Times New Roman"/>
              </w:rPr>
              <w:t>Medyan (Min-Max)</w:t>
            </w:r>
          </w:p>
        </w:tc>
        <w:tc>
          <w:tcPr>
            <w:tcW w:w="2126" w:type="dxa"/>
            <w:tcBorders>
              <w:bottom w:val="single" w:sz="4" w:space="0" w:color="auto"/>
            </w:tcBorders>
            <w:vAlign w:val="center"/>
          </w:tcPr>
          <w:p w14:paraId="0241319A" w14:textId="77777777" w:rsidR="00B139FC" w:rsidRPr="003824E6" w:rsidRDefault="00B139FC" w:rsidP="00621B48">
            <w:pPr>
              <w:ind w:right="384"/>
              <w:jc w:val="right"/>
              <w:rPr>
                <w:rFonts w:cs="Times New Roman"/>
              </w:rPr>
            </w:pPr>
            <w:r>
              <w:rPr>
                <w:rFonts w:cs="Times New Roman"/>
              </w:rPr>
              <w:t>15,0 (5-30)</w:t>
            </w:r>
          </w:p>
        </w:tc>
      </w:tr>
      <w:tr w:rsidR="00B139FC" w:rsidRPr="003824E6" w14:paraId="2F9D836A" w14:textId="77777777" w:rsidTr="00621B48">
        <w:trPr>
          <w:trHeight w:val="340"/>
        </w:trPr>
        <w:tc>
          <w:tcPr>
            <w:tcW w:w="5670" w:type="dxa"/>
            <w:gridSpan w:val="4"/>
            <w:tcBorders>
              <w:bottom w:val="single" w:sz="4" w:space="0" w:color="auto"/>
            </w:tcBorders>
            <w:vAlign w:val="center"/>
          </w:tcPr>
          <w:p w14:paraId="3D2AD797" w14:textId="77777777" w:rsidR="00B139FC" w:rsidRPr="002E0F35" w:rsidRDefault="00B139FC" w:rsidP="00621B48">
            <w:pPr>
              <w:ind w:right="384"/>
              <w:rPr>
                <w:rFonts w:cs="Times New Roman"/>
                <w:b/>
                <w:bCs/>
              </w:rPr>
            </w:pPr>
            <w:r w:rsidRPr="002E0F35">
              <w:rPr>
                <w:rFonts w:cs="Times New Roman"/>
                <w:b/>
                <w:bCs/>
              </w:rPr>
              <w:t>ASA, n (%)</w:t>
            </w:r>
          </w:p>
        </w:tc>
      </w:tr>
      <w:tr w:rsidR="00B139FC" w:rsidRPr="003824E6" w14:paraId="762DC699" w14:textId="77777777" w:rsidTr="00621B48">
        <w:trPr>
          <w:trHeight w:val="340"/>
        </w:trPr>
        <w:tc>
          <w:tcPr>
            <w:tcW w:w="3544" w:type="dxa"/>
            <w:gridSpan w:val="3"/>
            <w:tcBorders>
              <w:top w:val="single" w:sz="4" w:space="0" w:color="auto"/>
              <w:bottom w:val="nil"/>
            </w:tcBorders>
            <w:vAlign w:val="center"/>
          </w:tcPr>
          <w:p w14:paraId="48C73EE4" w14:textId="77777777" w:rsidR="00B139FC" w:rsidRDefault="00B139FC" w:rsidP="00621B48">
            <w:pPr>
              <w:ind w:left="176"/>
              <w:rPr>
                <w:rFonts w:cs="Times New Roman"/>
              </w:rPr>
            </w:pPr>
            <w:r>
              <w:rPr>
                <w:rFonts w:cs="Times New Roman"/>
              </w:rPr>
              <w:t>I</w:t>
            </w:r>
          </w:p>
        </w:tc>
        <w:tc>
          <w:tcPr>
            <w:tcW w:w="2126" w:type="dxa"/>
            <w:tcBorders>
              <w:top w:val="single" w:sz="4" w:space="0" w:color="auto"/>
              <w:bottom w:val="nil"/>
            </w:tcBorders>
            <w:vAlign w:val="center"/>
          </w:tcPr>
          <w:p w14:paraId="1EC49250" w14:textId="77777777" w:rsidR="00B139FC" w:rsidRPr="003824E6" w:rsidRDefault="00B139FC" w:rsidP="00621B48">
            <w:pPr>
              <w:ind w:right="384"/>
              <w:jc w:val="right"/>
              <w:rPr>
                <w:rFonts w:cs="Times New Roman"/>
              </w:rPr>
            </w:pPr>
            <w:r>
              <w:rPr>
                <w:rFonts w:cs="Times New Roman"/>
              </w:rPr>
              <w:t>1 (1,1)</w:t>
            </w:r>
          </w:p>
        </w:tc>
      </w:tr>
      <w:tr w:rsidR="00B139FC" w:rsidRPr="003824E6" w14:paraId="298D00D0" w14:textId="77777777" w:rsidTr="00621B48">
        <w:trPr>
          <w:trHeight w:val="340"/>
        </w:trPr>
        <w:tc>
          <w:tcPr>
            <w:tcW w:w="3544" w:type="dxa"/>
            <w:gridSpan w:val="3"/>
            <w:tcBorders>
              <w:top w:val="nil"/>
              <w:bottom w:val="nil"/>
            </w:tcBorders>
            <w:vAlign w:val="center"/>
          </w:tcPr>
          <w:p w14:paraId="5528DCFB" w14:textId="77777777" w:rsidR="00B139FC" w:rsidRDefault="00B139FC" w:rsidP="00621B48">
            <w:pPr>
              <w:ind w:left="176"/>
              <w:rPr>
                <w:rFonts w:cs="Times New Roman"/>
              </w:rPr>
            </w:pPr>
            <w:r>
              <w:rPr>
                <w:rFonts w:cs="Times New Roman"/>
              </w:rPr>
              <w:t>II</w:t>
            </w:r>
          </w:p>
        </w:tc>
        <w:tc>
          <w:tcPr>
            <w:tcW w:w="2126" w:type="dxa"/>
            <w:tcBorders>
              <w:top w:val="nil"/>
              <w:bottom w:val="nil"/>
            </w:tcBorders>
            <w:vAlign w:val="center"/>
          </w:tcPr>
          <w:p w14:paraId="1BB27DB3" w14:textId="77777777" w:rsidR="00B139FC" w:rsidRPr="003824E6" w:rsidRDefault="00B139FC" w:rsidP="00621B48">
            <w:pPr>
              <w:ind w:right="384"/>
              <w:jc w:val="right"/>
              <w:rPr>
                <w:rFonts w:cs="Times New Roman"/>
              </w:rPr>
            </w:pPr>
            <w:r>
              <w:rPr>
                <w:rFonts w:cs="Times New Roman"/>
              </w:rPr>
              <w:t>68 (74,7)</w:t>
            </w:r>
          </w:p>
        </w:tc>
      </w:tr>
      <w:tr w:rsidR="00B139FC" w:rsidRPr="003824E6" w14:paraId="2E3A0FF6" w14:textId="77777777" w:rsidTr="00621B48">
        <w:trPr>
          <w:trHeight w:val="340"/>
        </w:trPr>
        <w:tc>
          <w:tcPr>
            <w:tcW w:w="3544" w:type="dxa"/>
            <w:gridSpan w:val="3"/>
            <w:tcBorders>
              <w:top w:val="nil"/>
              <w:bottom w:val="single" w:sz="4" w:space="0" w:color="auto"/>
            </w:tcBorders>
            <w:vAlign w:val="center"/>
          </w:tcPr>
          <w:p w14:paraId="2164FBAA" w14:textId="77777777" w:rsidR="00B139FC" w:rsidRDefault="00B139FC" w:rsidP="00621B48">
            <w:pPr>
              <w:ind w:left="176"/>
              <w:rPr>
                <w:rFonts w:cs="Times New Roman"/>
              </w:rPr>
            </w:pPr>
            <w:r>
              <w:rPr>
                <w:rFonts w:cs="Times New Roman"/>
              </w:rPr>
              <w:t>III</w:t>
            </w:r>
          </w:p>
        </w:tc>
        <w:tc>
          <w:tcPr>
            <w:tcW w:w="2126" w:type="dxa"/>
            <w:tcBorders>
              <w:top w:val="nil"/>
              <w:bottom w:val="single" w:sz="4" w:space="0" w:color="auto"/>
            </w:tcBorders>
            <w:vAlign w:val="center"/>
          </w:tcPr>
          <w:p w14:paraId="3A1762E7" w14:textId="77777777" w:rsidR="00B139FC" w:rsidRPr="003824E6" w:rsidRDefault="00B139FC" w:rsidP="00621B48">
            <w:pPr>
              <w:ind w:right="384"/>
              <w:jc w:val="right"/>
              <w:rPr>
                <w:rFonts w:cs="Times New Roman"/>
              </w:rPr>
            </w:pPr>
            <w:r>
              <w:rPr>
                <w:rFonts w:cs="Times New Roman"/>
              </w:rPr>
              <w:t>22 (24,2)</w:t>
            </w:r>
          </w:p>
        </w:tc>
      </w:tr>
      <w:tr w:rsidR="00B139FC" w:rsidRPr="003824E6" w14:paraId="33ACCAD2" w14:textId="77777777" w:rsidTr="00621B48">
        <w:trPr>
          <w:trHeight w:val="340"/>
        </w:trPr>
        <w:tc>
          <w:tcPr>
            <w:tcW w:w="5670" w:type="dxa"/>
            <w:gridSpan w:val="4"/>
            <w:tcBorders>
              <w:bottom w:val="single" w:sz="4" w:space="0" w:color="auto"/>
            </w:tcBorders>
            <w:vAlign w:val="center"/>
          </w:tcPr>
          <w:p w14:paraId="04831442" w14:textId="77777777" w:rsidR="00B139FC" w:rsidRPr="002E0F35" w:rsidRDefault="00B139FC" w:rsidP="00621B48">
            <w:pPr>
              <w:ind w:right="384"/>
              <w:rPr>
                <w:rFonts w:cs="Times New Roman"/>
                <w:b/>
                <w:bCs/>
              </w:rPr>
            </w:pPr>
            <w:r w:rsidRPr="002E0F35">
              <w:rPr>
                <w:rFonts w:cs="Times New Roman"/>
                <w:b/>
                <w:bCs/>
              </w:rPr>
              <w:lastRenderedPageBreak/>
              <w:t>Ek Hastalık, n (%)</w:t>
            </w:r>
          </w:p>
        </w:tc>
      </w:tr>
      <w:tr w:rsidR="00B139FC" w:rsidRPr="003824E6" w14:paraId="586E97DA" w14:textId="77777777" w:rsidTr="00621B48">
        <w:trPr>
          <w:trHeight w:val="340"/>
        </w:trPr>
        <w:tc>
          <w:tcPr>
            <w:tcW w:w="3544" w:type="dxa"/>
            <w:gridSpan w:val="3"/>
            <w:tcBorders>
              <w:top w:val="single" w:sz="4" w:space="0" w:color="auto"/>
              <w:bottom w:val="nil"/>
            </w:tcBorders>
            <w:vAlign w:val="center"/>
          </w:tcPr>
          <w:p w14:paraId="06ED9F87" w14:textId="77777777" w:rsidR="00B139FC" w:rsidRDefault="00B139FC" w:rsidP="00621B48">
            <w:pPr>
              <w:ind w:left="176"/>
              <w:rPr>
                <w:rFonts w:cs="Times New Roman"/>
              </w:rPr>
            </w:pPr>
            <w:r>
              <w:rPr>
                <w:rFonts w:cs="Times New Roman"/>
              </w:rPr>
              <w:t>Yok</w:t>
            </w:r>
          </w:p>
        </w:tc>
        <w:tc>
          <w:tcPr>
            <w:tcW w:w="2126" w:type="dxa"/>
            <w:tcBorders>
              <w:top w:val="single" w:sz="4" w:space="0" w:color="auto"/>
              <w:bottom w:val="nil"/>
            </w:tcBorders>
            <w:vAlign w:val="center"/>
          </w:tcPr>
          <w:p w14:paraId="650DAB39" w14:textId="77777777" w:rsidR="00B139FC" w:rsidRPr="003824E6" w:rsidRDefault="00B139FC" w:rsidP="00621B48">
            <w:pPr>
              <w:ind w:right="384"/>
              <w:jc w:val="right"/>
              <w:rPr>
                <w:rFonts w:cs="Times New Roman"/>
              </w:rPr>
            </w:pPr>
            <w:r>
              <w:rPr>
                <w:rFonts w:cs="Times New Roman"/>
              </w:rPr>
              <w:t>12 (13,2)</w:t>
            </w:r>
          </w:p>
        </w:tc>
      </w:tr>
      <w:tr w:rsidR="00B139FC" w:rsidRPr="003824E6" w14:paraId="61481448" w14:textId="77777777" w:rsidTr="00621B48">
        <w:trPr>
          <w:trHeight w:val="340"/>
        </w:trPr>
        <w:tc>
          <w:tcPr>
            <w:tcW w:w="3544" w:type="dxa"/>
            <w:gridSpan w:val="3"/>
            <w:tcBorders>
              <w:top w:val="nil"/>
              <w:bottom w:val="single" w:sz="4" w:space="0" w:color="auto"/>
            </w:tcBorders>
            <w:vAlign w:val="center"/>
          </w:tcPr>
          <w:p w14:paraId="25C4607C" w14:textId="77777777" w:rsidR="00B139FC" w:rsidRDefault="00B139FC" w:rsidP="00621B48">
            <w:pPr>
              <w:ind w:left="176"/>
              <w:rPr>
                <w:rFonts w:cs="Times New Roman"/>
              </w:rPr>
            </w:pPr>
            <w:r>
              <w:rPr>
                <w:rFonts w:cs="Times New Roman"/>
              </w:rPr>
              <w:t>Var</w:t>
            </w:r>
          </w:p>
        </w:tc>
        <w:tc>
          <w:tcPr>
            <w:tcW w:w="2126" w:type="dxa"/>
            <w:tcBorders>
              <w:top w:val="nil"/>
              <w:bottom w:val="single" w:sz="4" w:space="0" w:color="auto"/>
            </w:tcBorders>
            <w:vAlign w:val="center"/>
          </w:tcPr>
          <w:p w14:paraId="79B64A2A" w14:textId="77777777" w:rsidR="00B139FC" w:rsidRPr="003824E6" w:rsidRDefault="00B139FC" w:rsidP="00621B48">
            <w:pPr>
              <w:ind w:right="384"/>
              <w:jc w:val="right"/>
              <w:rPr>
                <w:rFonts w:cs="Times New Roman"/>
              </w:rPr>
            </w:pPr>
            <w:r>
              <w:rPr>
                <w:rFonts w:cs="Times New Roman"/>
              </w:rPr>
              <w:t>79 (86,8)</w:t>
            </w:r>
          </w:p>
        </w:tc>
      </w:tr>
      <w:tr w:rsidR="00B139FC" w:rsidRPr="003824E6" w14:paraId="7DB24120" w14:textId="77777777" w:rsidTr="00621B48">
        <w:trPr>
          <w:trHeight w:val="340"/>
        </w:trPr>
        <w:tc>
          <w:tcPr>
            <w:tcW w:w="5670" w:type="dxa"/>
            <w:gridSpan w:val="4"/>
            <w:vAlign w:val="center"/>
          </w:tcPr>
          <w:p w14:paraId="253F0512" w14:textId="77777777" w:rsidR="00B139FC" w:rsidRPr="00027F78" w:rsidRDefault="00B139FC" w:rsidP="00621B48">
            <w:pPr>
              <w:ind w:right="384"/>
              <w:rPr>
                <w:rFonts w:cs="Times New Roman"/>
                <w:b/>
                <w:bCs/>
              </w:rPr>
            </w:pPr>
            <w:r>
              <w:rPr>
                <w:rFonts w:cs="Times New Roman"/>
                <w:b/>
                <w:bCs/>
              </w:rPr>
              <w:t>İlaç Kullanım Durumu</w:t>
            </w:r>
            <w:r w:rsidRPr="00027F78">
              <w:rPr>
                <w:rFonts w:cs="Times New Roman"/>
                <w:b/>
                <w:bCs/>
              </w:rPr>
              <w:t>, n (%)</w:t>
            </w:r>
          </w:p>
        </w:tc>
      </w:tr>
      <w:tr w:rsidR="00B139FC" w:rsidRPr="003824E6" w14:paraId="4B3099EC" w14:textId="77777777" w:rsidTr="00621B48">
        <w:trPr>
          <w:trHeight w:val="340"/>
        </w:trPr>
        <w:tc>
          <w:tcPr>
            <w:tcW w:w="3544" w:type="dxa"/>
            <w:gridSpan w:val="3"/>
            <w:tcBorders>
              <w:top w:val="single" w:sz="4" w:space="0" w:color="auto"/>
            </w:tcBorders>
            <w:vAlign w:val="center"/>
          </w:tcPr>
          <w:p w14:paraId="3A7974AB" w14:textId="77777777" w:rsidR="00B139FC" w:rsidRDefault="00B139FC" w:rsidP="00621B48">
            <w:pPr>
              <w:ind w:left="176"/>
              <w:rPr>
                <w:rFonts w:cs="Times New Roman"/>
              </w:rPr>
            </w:pPr>
            <w:r>
              <w:rPr>
                <w:rFonts w:cs="Times New Roman"/>
              </w:rPr>
              <w:t>Yok</w:t>
            </w:r>
          </w:p>
        </w:tc>
        <w:tc>
          <w:tcPr>
            <w:tcW w:w="2126" w:type="dxa"/>
            <w:tcBorders>
              <w:top w:val="single" w:sz="4" w:space="0" w:color="auto"/>
            </w:tcBorders>
            <w:vAlign w:val="center"/>
          </w:tcPr>
          <w:p w14:paraId="607D8A54" w14:textId="77777777" w:rsidR="00B139FC" w:rsidRPr="003824E6" w:rsidRDefault="00B139FC" w:rsidP="00621B48">
            <w:pPr>
              <w:ind w:right="384"/>
              <w:jc w:val="right"/>
              <w:rPr>
                <w:rFonts w:cs="Times New Roman"/>
              </w:rPr>
            </w:pPr>
            <w:r>
              <w:rPr>
                <w:rFonts w:cs="Times New Roman"/>
              </w:rPr>
              <w:t>28 (30,8)</w:t>
            </w:r>
          </w:p>
        </w:tc>
      </w:tr>
      <w:tr w:rsidR="00B139FC" w:rsidRPr="003824E6" w14:paraId="7293D3DB" w14:textId="77777777" w:rsidTr="00621B48">
        <w:trPr>
          <w:trHeight w:val="340"/>
        </w:trPr>
        <w:tc>
          <w:tcPr>
            <w:tcW w:w="3544" w:type="dxa"/>
            <w:gridSpan w:val="3"/>
            <w:tcBorders>
              <w:bottom w:val="single" w:sz="4" w:space="0" w:color="auto"/>
            </w:tcBorders>
            <w:vAlign w:val="center"/>
          </w:tcPr>
          <w:p w14:paraId="228DD1AC" w14:textId="77777777" w:rsidR="00B139FC" w:rsidRDefault="00B139FC" w:rsidP="00621B48">
            <w:pPr>
              <w:ind w:left="176"/>
              <w:rPr>
                <w:rFonts w:cs="Times New Roman"/>
              </w:rPr>
            </w:pPr>
            <w:r>
              <w:rPr>
                <w:rFonts w:cs="Times New Roman"/>
              </w:rPr>
              <w:t>Var</w:t>
            </w:r>
          </w:p>
        </w:tc>
        <w:tc>
          <w:tcPr>
            <w:tcW w:w="2126" w:type="dxa"/>
            <w:tcBorders>
              <w:bottom w:val="single" w:sz="4" w:space="0" w:color="auto"/>
            </w:tcBorders>
            <w:vAlign w:val="center"/>
          </w:tcPr>
          <w:p w14:paraId="35B16C48" w14:textId="77777777" w:rsidR="00B139FC" w:rsidRPr="003824E6" w:rsidRDefault="00B139FC" w:rsidP="00621B48">
            <w:pPr>
              <w:ind w:right="384"/>
              <w:jc w:val="right"/>
              <w:rPr>
                <w:rFonts w:cs="Times New Roman"/>
              </w:rPr>
            </w:pPr>
            <w:r>
              <w:rPr>
                <w:rFonts w:cs="Times New Roman"/>
              </w:rPr>
              <w:t>63 (69,2)</w:t>
            </w:r>
          </w:p>
        </w:tc>
      </w:tr>
      <w:tr w:rsidR="00B139FC" w:rsidRPr="003824E6" w14:paraId="4A00ACCD" w14:textId="77777777" w:rsidTr="00621B48">
        <w:trPr>
          <w:trHeight w:val="340"/>
        </w:trPr>
        <w:tc>
          <w:tcPr>
            <w:tcW w:w="5670" w:type="dxa"/>
            <w:gridSpan w:val="4"/>
            <w:vAlign w:val="center"/>
          </w:tcPr>
          <w:p w14:paraId="2C336043" w14:textId="77777777" w:rsidR="00B139FC" w:rsidRPr="002E0F35" w:rsidRDefault="00B139FC" w:rsidP="00621B48">
            <w:pPr>
              <w:ind w:right="384"/>
              <w:rPr>
                <w:rFonts w:cs="Times New Roman"/>
                <w:b/>
                <w:bCs/>
              </w:rPr>
            </w:pPr>
            <w:r w:rsidRPr="002E0F35">
              <w:rPr>
                <w:rFonts w:cs="Times New Roman"/>
                <w:b/>
                <w:bCs/>
              </w:rPr>
              <w:t>Anemi, n (%)</w:t>
            </w:r>
          </w:p>
        </w:tc>
      </w:tr>
      <w:tr w:rsidR="00B139FC" w:rsidRPr="003824E6" w14:paraId="365D413D" w14:textId="77777777" w:rsidTr="00621B48">
        <w:trPr>
          <w:trHeight w:val="340"/>
        </w:trPr>
        <w:tc>
          <w:tcPr>
            <w:tcW w:w="3544" w:type="dxa"/>
            <w:gridSpan w:val="3"/>
            <w:tcBorders>
              <w:top w:val="single" w:sz="4" w:space="0" w:color="auto"/>
            </w:tcBorders>
            <w:vAlign w:val="center"/>
          </w:tcPr>
          <w:p w14:paraId="16F212BC" w14:textId="77777777" w:rsidR="00B139FC" w:rsidRDefault="00B139FC" w:rsidP="00621B48">
            <w:pPr>
              <w:ind w:left="176"/>
              <w:rPr>
                <w:rFonts w:cs="Times New Roman"/>
              </w:rPr>
            </w:pPr>
            <w:r>
              <w:rPr>
                <w:rFonts w:cs="Times New Roman"/>
              </w:rPr>
              <w:t>Yok</w:t>
            </w:r>
          </w:p>
        </w:tc>
        <w:tc>
          <w:tcPr>
            <w:tcW w:w="2126" w:type="dxa"/>
            <w:tcBorders>
              <w:top w:val="single" w:sz="4" w:space="0" w:color="auto"/>
            </w:tcBorders>
            <w:vAlign w:val="center"/>
          </w:tcPr>
          <w:p w14:paraId="5FC57D1A" w14:textId="77777777" w:rsidR="00B139FC" w:rsidRPr="003824E6" w:rsidRDefault="00B139FC" w:rsidP="00621B48">
            <w:pPr>
              <w:ind w:right="384"/>
              <w:jc w:val="right"/>
              <w:rPr>
                <w:rFonts w:cs="Times New Roman"/>
              </w:rPr>
            </w:pPr>
            <w:r>
              <w:rPr>
                <w:rFonts w:cs="Times New Roman"/>
              </w:rPr>
              <w:t>71 (78,0)</w:t>
            </w:r>
          </w:p>
        </w:tc>
      </w:tr>
      <w:tr w:rsidR="00B139FC" w:rsidRPr="003824E6" w14:paraId="17E7608D" w14:textId="77777777" w:rsidTr="00621B48">
        <w:trPr>
          <w:trHeight w:val="340"/>
        </w:trPr>
        <w:tc>
          <w:tcPr>
            <w:tcW w:w="3544" w:type="dxa"/>
            <w:gridSpan w:val="3"/>
            <w:tcBorders>
              <w:bottom w:val="nil"/>
            </w:tcBorders>
            <w:vAlign w:val="center"/>
          </w:tcPr>
          <w:p w14:paraId="329C7F21" w14:textId="77777777" w:rsidR="00B139FC" w:rsidRDefault="00B139FC" w:rsidP="00621B48">
            <w:pPr>
              <w:ind w:left="176"/>
              <w:rPr>
                <w:rFonts w:cs="Times New Roman"/>
              </w:rPr>
            </w:pPr>
            <w:r>
              <w:rPr>
                <w:rFonts w:cs="Times New Roman"/>
              </w:rPr>
              <w:t>Var</w:t>
            </w:r>
          </w:p>
        </w:tc>
        <w:tc>
          <w:tcPr>
            <w:tcW w:w="2126" w:type="dxa"/>
            <w:tcBorders>
              <w:bottom w:val="single" w:sz="4" w:space="0" w:color="auto"/>
            </w:tcBorders>
            <w:vAlign w:val="center"/>
          </w:tcPr>
          <w:p w14:paraId="38C5D0C8" w14:textId="77777777" w:rsidR="00B139FC" w:rsidRPr="003824E6" w:rsidRDefault="00B139FC" w:rsidP="00621B48">
            <w:pPr>
              <w:ind w:right="384"/>
              <w:jc w:val="right"/>
              <w:rPr>
                <w:rFonts w:cs="Times New Roman"/>
              </w:rPr>
            </w:pPr>
            <w:r>
              <w:rPr>
                <w:rFonts w:cs="Times New Roman"/>
              </w:rPr>
              <w:t>20 (22,0)</w:t>
            </w:r>
          </w:p>
        </w:tc>
      </w:tr>
      <w:tr w:rsidR="00B139FC" w:rsidRPr="003824E6" w14:paraId="07E6F1CB" w14:textId="77777777" w:rsidTr="00621B48">
        <w:trPr>
          <w:trHeight w:val="340"/>
        </w:trPr>
        <w:tc>
          <w:tcPr>
            <w:tcW w:w="1560" w:type="dxa"/>
            <w:gridSpan w:val="2"/>
            <w:vMerge w:val="restart"/>
            <w:tcBorders>
              <w:top w:val="single" w:sz="4" w:space="0" w:color="auto"/>
              <w:bottom w:val="nil"/>
              <w:right w:val="nil"/>
            </w:tcBorders>
            <w:vAlign w:val="center"/>
          </w:tcPr>
          <w:p w14:paraId="226FB72C" w14:textId="77777777" w:rsidR="00B139FC" w:rsidRPr="002E0F35" w:rsidRDefault="00B139FC" w:rsidP="00621B48">
            <w:pPr>
              <w:rPr>
                <w:rFonts w:cs="Times New Roman"/>
                <w:b/>
                <w:bCs/>
              </w:rPr>
            </w:pPr>
            <w:r w:rsidRPr="002E0F35">
              <w:rPr>
                <w:rFonts w:cs="Times New Roman"/>
                <w:b/>
                <w:bCs/>
              </w:rPr>
              <w:t>Anemi Olanlarda HGB</w:t>
            </w:r>
          </w:p>
        </w:tc>
        <w:tc>
          <w:tcPr>
            <w:tcW w:w="1984" w:type="dxa"/>
            <w:tcBorders>
              <w:top w:val="single" w:sz="4" w:space="0" w:color="auto"/>
              <w:left w:val="nil"/>
              <w:bottom w:val="nil"/>
            </w:tcBorders>
            <w:vAlign w:val="center"/>
          </w:tcPr>
          <w:p w14:paraId="32D2E46F" w14:textId="77777777" w:rsidR="00B139FC" w:rsidRDefault="00B139FC" w:rsidP="00621B48">
            <w:pPr>
              <w:rPr>
                <w:rFonts w:cs="Times New Roman"/>
              </w:rPr>
            </w:pPr>
            <w:r w:rsidRPr="008B084D">
              <w:rPr>
                <w:rFonts w:cs="Times New Roman"/>
              </w:rPr>
              <w:t>Ort±SS</w:t>
            </w:r>
          </w:p>
        </w:tc>
        <w:tc>
          <w:tcPr>
            <w:tcW w:w="2126" w:type="dxa"/>
            <w:tcBorders>
              <w:top w:val="single" w:sz="4" w:space="0" w:color="auto"/>
            </w:tcBorders>
            <w:vAlign w:val="center"/>
          </w:tcPr>
          <w:p w14:paraId="5F923ACF" w14:textId="77777777" w:rsidR="00B139FC" w:rsidRPr="003824E6" w:rsidRDefault="00B139FC" w:rsidP="00621B48">
            <w:pPr>
              <w:ind w:right="384"/>
              <w:jc w:val="right"/>
              <w:rPr>
                <w:rFonts w:cs="Times New Roman"/>
              </w:rPr>
            </w:pPr>
            <w:r>
              <w:rPr>
                <w:rFonts w:cs="Times New Roman"/>
              </w:rPr>
              <w:t>10,87</w:t>
            </w:r>
            <w:r w:rsidRPr="008B084D">
              <w:rPr>
                <w:rFonts w:cs="Times New Roman"/>
              </w:rPr>
              <w:t>±</w:t>
            </w:r>
            <w:r>
              <w:rPr>
                <w:rFonts w:cs="Times New Roman"/>
              </w:rPr>
              <w:t>0,72</w:t>
            </w:r>
          </w:p>
        </w:tc>
      </w:tr>
      <w:tr w:rsidR="00B139FC" w:rsidRPr="003824E6" w14:paraId="5762878D" w14:textId="77777777" w:rsidTr="00621B48">
        <w:trPr>
          <w:trHeight w:val="340"/>
        </w:trPr>
        <w:tc>
          <w:tcPr>
            <w:tcW w:w="1560" w:type="dxa"/>
            <w:gridSpan w:val="2"/>
            <w:vMerge/>
            <w:tcBorders>
              <w:top w:val="nil"/>
              <w:bottom w:val="double" w:sz="4" w:space="0" w:color="auto"/>
              <w:right w:val="nil"/>
            </w:tcBorders>
            <w:vAlign w:val="center"/>
          </w:tcPr>
          <w:p w14:paraId="41D69D03" w14:textId="77777777" w:rsidR="00B139FC" w:rsidRDefault="00B139FC" w:rsidP="00621B48">
            <w:pPr>
              <w:ind w:left="176"/>
              <w:rPr>
                <w:rFonts w:cs="Times New Roman"/>
              </w:rPr>
            </w:pPr>
          </w:p>
        </w:tc>
        <w:tc>
          <w:tcPr>
            <w:tcW w:w="1984" w:type="dxa"/>
            <w:tcBorders>
              <w:top w:val="nil"/>
              <w:left w:val="nil"/>
              <w:bottom w:val="double" w:sz="4" w:space="0" w:color="auto"/>
            </w:tcBorders>
            <w:vAlign w:val="center"/>
          </w:tcPr>
          <w:p w14:paraId="615252A1" w14:textId="77777777" w:rsidR="00B139FC" w:rsidRDefault="00B139FC" w:rsidP="00621B48">
            <w:pPr>
              <w:rPr>
                <w:rFonts w:cs="Times New Roman"/>
              </w:rPr>
            </w:pPr>
            <w:r w:rsidRPr="00037837">
              <w:rPr>
                <w:rFonts w:cs="Times New Roman"/>
              </w:rPr>
              <w:t>Medyan (Min-Max)</w:t>
            </w:r>
          </w:p>
        </w:tc>
        <w:tc>
          <w:tcPr>
            <w:tcW w:w="2126" w:type="dxa"/>
            <w:tcBorders>
              <w:bottom w:val="double" w:sz="4" w:space="0" w:color="auto"/>
            </w:tcBorders>
            <w:vAlign w:val="center"/>
          </w:tcPr>
          <w:p w14:paraId="2E38E2D3" w14:textId="77777777" w:rsidR="00B139FC" w:rsidRPr="003824E6" w:rsidRDefault="00B139FC" w:rsidP="00621B48">
            <w:pPr>
              <w:ind w:right="384"/>
              <w:jc w:val="right"/>
              <w:rPr>
                <w:rFonts w:cs="Times New Roman"/>
              </w:rPr>
            </w:pPr>
            <w:r>
              <w:rPr>
                <w:rFonts w:cs="Times New Roman"/>
              </w:rPr>
              <w:t>10,9 (9,1-12,0)</w:t>
            </w:r>
          </w:p>
        </w:tc>
      </w:tr>
    </w:tbl>
    <w:p w14:paraId="79F71053" w14:textId="77777777" w:rsidR="00B139FC" w:rsidRDefault="00B139FC" w:rsidP="00B139FC">
      <w:pPr>
        <w:rPr>
          <w:rFonts w:cs="Times New Roman"/>
          <w:szCs w:val="24"/>
        </w:rPr>
      </w:pPr>
    </w:p>
    <w:p w14:paraId="163A33C5" w14:textId="77777777" w:rsidR="00B139FC" w:rsidRDefault="00B139FC" w:rsidP="00B139FC">
      <w:pPr>
        <w:rPr>
          <w:rFonts w:cs="Times New Roman"/>
          <w:szCs w:val="24"/>
        </w:rPr>
      </w:pPr>
    </w:p>
    <w:p w14:paraId="51E0CA88" w14:textId="77777777" w:rsidR="00B139FC" w:rsidRDefault="00B139FC" w:rsidP="00B139FC">
      <w:pPr>
        <w:rPr>
          <w:rFonts w:cs="Times New Roman"/>
          <w:szCs w:val="24"/>
        </w:rPr>
      </w:pPr>
    </w:p>
    <w:p w14:paraId="37C6A590" w14:textId="77777777" w:rsidR="00B139FC" w:rsidRDefault="00B139FC" w:rsidP="00B139FC">
      <w:pPr>
        <w:spacing w:line="360" w:lineRule="auto"/>
        <w:ind w:firstLine="708"/>
        <w:jc w:val="both"/>
        <w:rPr>
          <w:rFonts w:cs="Times New Roman"/>
          <w:bCs/>
          <w:szCs w:val="24"/>
        </w:rPr>
      </w:pPr>
      <w:r w:rsidRPr="00D33785">
        <w:rPr>
          <w:rFonts w:cs="Times New Roman"/>
          <w:bCs/>
          <w:iCs/>
          <w:color w:val="000000"/>
          <w:szCs w:val="24"/>
        </w:rPr>
        <w:t xml:space="preserve">Hipotansiyon durumuna </w:t>
      </w:r>
      <w:r w:rsidRPr="00D33785">
        <w:rPr>
          <w:rFonts w:cs="Times New Roman"/>
          <w:bCs/>
          <w:szCs w:val="24"/>
        </w:rPr>
        <w:t xml:space="preserve">göre </w:t>
      </w:r>
      <w:r w:rsidRPr="00D33785">
        <w:rPr>
          <w:rFonts w:cs="Times New Roman"/>
          <w:szCs w:val="24"/>
        </w:rPr>
        <w:t>CKI</w:t>
      </w:r>
      <w:r w:rsidRPr="00D33785">
        <w:rPr>
          <w:rFonts w:cs="Times New Roman"/>
          <w:bCs/>
          <w:szCs w:val="24"/>
        </w:rPr>
        <w:t xml:space="preserve"> ve </w:t>
      </w:r>
      <w:r w:rsidRPr="00D33785">
        <w:rPr>
          <w:rFonts w:cs="Times New Roman"/>
          <w:szCs w:val="24"/>
        </w:rPr>
        <w:t>CFS</w:t>
      </w:r>
      <w:r w:rsidRPr="00D33785">
        <w:rPr>
          <w:rFonts w:cs="Times New Roman"/>
          <w:bCs/>
          <w:szCs w:val="24"/>
        </w:rPr>
        <w:t xml:space="preserve"> değerleri arasında istatistiksel olarak anlamlı farklılık tespit edilmiştir (p&lt;0,05). </w:t>
      </w:r>
      <w:r w:rsidRPr="00CE621A">
        <w:rPr>
          <w:rFonts w:cs="Times New Roman"/>
          <w:b/>
          <w:szCs w:val="24"/>
        </w:rPr>
        <w:t>Hipotansiyon olan bireylerde CKI ve CFS ortalaması hipotansiyon olmayan bireylere göre daha yüksektir.</w:t>
      </w:r>
      <w:r w:rsidRPr="00D33785">
        <w:rPr>
          <w:rFonts w:cs="Times New Roman"/>
          <w:szCs w:val="24"/>
        </w:rPr>
        <w:t xml:space="preserve"> </w:t>
      </w:r>
      <w:r w:rsidRPr="00D33785">
        <w:rPr>
          <w:rFonts w:cs="Times New Roman"/>
          <w:bCs/>
          <w:iCs/>
          <w:color w:val="000000"/>
          <w:szCs w:val="24"/>
        </w:rPr>
        <w:t xml:space="preserve">Hipotansiyon durumuna </w:t>
      </w:r>
      <w:r w:rsidRPr="00D33785">
        <w:rPr>
          <w:rFonts w:cs="Times New Roman"/>
          <w:bCs/>
          <w:szCs w:val="24"/>
        </w:rPr>
        <w:t xml:space="preserve">göre </w:t>
      </w:r>
      <w:r w:rsidRPr="00D33785">
        <w:rPr>
          <w:rFonts w:cs="Times New Roman"/>
          <w:szCs w:val="24"/>
        </w:rPr>
        <w:t>açlık süresi</w:t>
      </w:r>
      <w:r w:rsidRPr="00D33785">
        <w:rPr>
          <w:rFonts w:cs="Times New Roman"/>
          <w:bCs/>
          <w:szCs w:val="24"/>
        </w:rPr>
        <w:t xml:space="preserve"> arasında istatistiksel olarak anlamlı farklılık saptanmamıştır (p&gt;0,05) (Tablo 2).</w:t>
      </w:r>
    </w:p>
    <w:p w14:paraId="7C2B5B8E" w14:textId="77777777" w:rsidR="005E1BCB" w:rsidRDefault="005E1BCB" w:rsidP="00B139FC">
      <w:pPr>
        <w:spacing w:line="360" w:lineRule="auto"/>
        <w:ind w:firstLine="708"/>
        <w:jc w:val="both"/>
        <w:rPr>
          <w:rFonts w:cs="Times New Roman"/>
          <w:bCs/>
          <w:szCs w:val="24"/>
        </w:rPr>
      </w:pPr>
    </w:p>
    <w:p w14:paraId="6FA214E3" w14:textId="77777777" w:rsidR="005E1BCB" w:rsidRDefault="005E1BCB" w:rsidP="00B139FC">
      <w:pPr>
        <w:spacing w:line="360" w:lineRule="auto"/>
        <w:ind w:firstLine="708"/>
        <w:jc w:val="both"/>
        <w:rPr>
          <w:rFonts w:cs="Times New Roman"/>
          <w:bCs/>
          <w:szCs w:val="24"/>
        </w:rPr>
      </w:pPr>
    </w:p>
    <w:p w14:paraId="2EF2CFCD" w14:textId="77777777" w:rsidR="005E1BCB" w:rsidRDefault="005E1BCB" w:rsidP="00B139FC">
      <w:pPr>
        <w:spacing w:line="360" w:lineRule="auto"/>
        <w:ind w:firstLine="708"/>
        <w:jc w:val="both"/>
        <w:rPr>
          <w:rFonts w:cs="Times New Roman"/>
          <w:bCs/>
          <w:szCs w:val="24"/>
        </w:rPr>
      </w:pPr>
    </w:p>
    <w:p w14:paraId="7F392073" w14:textId="77777777" w:rsidR="005E1BCB" w:rsidRDefault="005E1BCB" w:rsidP="00B139FC">
      <w:pPr>
        <w:spacing w:line="360" w:lineRule="auto"/>
        <w:ind w:firstLine="708"/>
        <w:jc w:val="both"/>
        <w:rPr>
          <w:rFonts w:cs="Times New Roman"/>
          <w:bCs/>
          <w:szCs w:val="24"/>
        </w:rPr>
      </w:pPr>
    </w:p>
    <w:p w14:paraId="635E52DC" w14:textId="77777777" w:rsidR="005E1BCB" w:rsidRPr="00D33785" w:rsidRDefault="005E1BCB" w:rsidP="00B139FC">
      <w:pPr>
        <w:spacing w:line="360" w:lineRule="auto"/>
        <w:ind w:firstLine="708"/>
        <w:jc w:val="both"/>
        <w:rPr>
          <w:rFonts w:cs="Times New Roman"/>
          <w:bCs/>
          <w:szCs w:val="24"/>
        </w:rPr>
      </w:pPr>
    </w:p>
    <w:p w14:paraId="5ACA5D34" w14:textId="77777777" w:rsidR="00B139FC" w:rsidRPr="00091F62" w:rsidRDefault="00B139FC" w:rsidP="00B139FC">
      <w:pPr>
        <w:spacing w:after="0"/>
        <w:jc w:val="both"/>
        <w:rPr>
          <w:rFonts w:cs="Times New Roman"/>
          <w:color w:val="000000"/>
          <w:szCs w:val="24"/>
        </w:rPr>
      </w:pPr>
      <w:r w:rsidRPr="0074525F">
        <w:rPr>
          <w:rFonts w:cs="Times New Roman"/>
          <w:szCs w:val="24"/>
        </w:rPr>
        <w:lastRenderedPageBreak/>
        <w:t xml:space="preserve">Tablo </w:t>
      </w:r>
      <w:r>
        <w:rPr>
          <w:rFonts w:cs="Times New Roman"/>
          <w:szCs w:val="24"/>
        </w:rPr>
        <w:t>2</w:t>
      </w:r>
      <w:r w:rsidRPr="0074525F">
        <w:rPr>
          <w:rFonts w:cs="Times New Roman"/>
          <w:szCs w:val="24"/>
        </w:rPr>
        <w:t>.</w:t>
      </w:r>
      <w:r w:rsidRPr="0074525F">
        <w:rPr>
          <w:rFonts w:cs="Times New Roman"/>
          <w:color w:val="000000"/>
          <w:szCs w:val="24"/>
        </w:rPr>
        <w:t xml:space="preserve"> </w:t>
      </w:r>
      <w:r>
        <w:rPr>
          <w:rFonts w:cs="Times New Roman"/>
          <w:iCs/>
          <w:color w:val="000000"/>
          <w:szCs w:val="24"/>
        </w:rPr>
        <w:t>Hipotansiyon Durumuna</w:t>
      </w:r>
      <w:r w:rsidRPr="00091F62">
        <w:rPr>
          <w:rFonts w:cs="Times New Roman"/>
          <w:color w:val="000000"/>
          <w:szCs w:val="24"/>
        </w:rPr>
        <w:t xml:space="preserve"> Göre </w:t>
      </w:r>
      <w:r>
        <w:rPr>
          <w:rFonts w:cs="Times New Roman"/>
          <w:color w:val="000000"/>
          <w:szCs w:val="24"/>
        </w:rPr>
        <w:t xml:space="preserve">CKI, CFS, Açlık Süresi </w:t>
      </w:r>
      <w:r w:rsidRPr="00091F62">
        <w:rPr>
          <w:rFonts w:cs="Times New Roman"/>
          <w:szCs w:val="24"/>
        </w:rPr>
        <w:t>Karşılaştırılması</w:t>
      </w:r>
    </w:p>
    <w:tbl>
      <w:tblPr>
        <w:tblStyle w:val="TabloKlavuzu"/>
        <w:tblW w:w="9931"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73"/>
        <w:gridCol w:w="1701"/>
        <w:gridCol w:w="1560"/>
        <w:gridCol w:w="1722"/>
        <w:gridCol w:w="6"/>
        <w:gridCol w:w="984"/>
        <w:gridCol w:w="856"/>
        <w:gridCol w:w="11"/>
      </w:tblGrid>
      <w:tr w:rsidR="00B139FC" w:rsidRPr="003824E6" w14:paraId="21DC6A18" w14:textId="77777777" w:rsidTr="00621B48">
        <w:trPr>
          <w:trHeight w:val="344"/>
        </w:trPr>
        <w:tc>
          <w:tcPr>
            <w:tcW w:w="1418" w:type="dxa"/>
            <w:vMerge w:val="restart"/>
            <w:tcBorders>
              <w:top w:val="double" w:sz="4" w:space="0" w:color="auto"/>
            </w:tcBorders>
            <w:vAlign w:val="center"/>
          </w:tcPr>
          <w:p w14:paraId="20667034" w14:textId="77777777" w:rsidR="00B139FC" w:rsidRPr="003824E6" w:rsidRDefault="00B139FC" w:rsidP="00621B48">
            <w:pPr>
              <w:rPr>
                <w:rFonts w:cs="Times New Roman"/>
                <w:b/>
                <w:bCs/>
              </w:rPr>
            </w:pPr>
          </w:p>
        </w:tc>
        <w:tc>
          <w:tcPr>
            <w:tcW w:w="8513" w:type="dxa"/>
            <w:gridSpan w:val="8"/>
            <w:tcBorders>
              <w:top w:val="double" w:sz="4" w:space="0" w:color="auto"/>
            </w:tcBorders>
            <w:vAlign w:val="center"/>
          </w:tcPr>
          <w:p w14:paraId="14EB4C57" w14:textId="77777777" w:rsidR="00B139FC" w:rsidRPr="005E6F7B" w:rsidRDefault="00B139FC" w:rsidP="00621B48">
            <w:pPr>
              <w:jc w:val="center"/>
              <w:rPr>
                <w:rFonts w:cs="Times New Roman"/>
                <w:b/>
                <w:szCs w:val="18"/>
              </w:rPr>
            </w:pPr>
            <w:r>
              <w:rPr>
                <w:rFonts w:cs="Times New Roman"/>
                <w:b/>
                <w:bCs/>
              </w:rPr>
              <w:t>HİPOTANSİYON</w:t>
            </w:r>
          </w:p>
        </w:tc>
      </w:tr>
      <w:tr w:rsidR="00B139FC" w:rsidRPr="003824E6" w14:paraId="1BB92D5C" w14:textId="77777777" w:rsidTr="00621B48">
        <w:trPr>
          <w:trHeight w:val="344"/>
        </w:trPr>
        <w:tc>
          <w:tcPr>
            <w:tcW w:w="1418" w:type="dxa"/>
            <w:vMerge/>
            <w:vAlign w:val="center"/>
          </w:tcPr>
          <w:p w14:paraId="1FDECEF2" w14:textId="77777777" w:rsidR="00B139FC" w:rsidRPr="003824E6" w:rsidRDefault="00B139FC" w:rsidP="00621B48">
            <w:pPr>
              <w:rPr>
                <w:rFonts w:cs="Times New Roman"/>
                <w:b/>
                <w:bCs/>
              </w:rPr>
            </w:pPr>
          </w:p>
        </w:tc>
        <w:tc>
          <w:tcPr>
            <w:tcW w:w="3374" w:type="dxa"/>
            <w:gridSpan w:val="2"/>
            <w:tcBorders>
              <w:top w:val="single" w:sz="4" w:space="0" w:color="auto"/>
              <w:bottom w:val="single" w:sz="4" w:space="0" w:color="auto"/>
            </w:tcBorders>
            <w:vAlign w:val="center"/>
          </w:tcPr>
          <w:p w14:paraId="41B5E48B" w14:textId="77777777" w:rsidR="00B139FC" w:rsidRPr="008E00F2" w:rsidRDefault="00B139FC" w:rsidP="00621B48">
            <w:pPr>
              <w:jc w:val="center"/>
              <w:rPr>
                <w:rFonts w:cs="Times New Roman"/>
                <w:b/>
                <w:bCs/>
              </w:rPr>
            </w:pPr>
            <w:r>
              <w:rPr>
                <w:rFonts w:cs="Times New Roman"/>
                <w:b/>
                <w:bCs/>
              </w:rPr>
              <w:t>Yok (n=43)</w:t>
            </w:r>
          </w:p>
        </w:tc>
        <w:tc>
          <w:tcPr>
            <w:tcW w:w="3282" w:type="dxa"/>
            <w:gridSpan w:val="2"/>
            <w:tcBorders>
              <w:top w:val="single" w:sz="4" w:space="0" w:color="auto"/>
            </w:tcBorders>
            <w:vAlign w:val="center"/>
          </w:tcPr>
          <w:p w14:paraId="7A0D7F09" w14:textId="77777777" w:rsidR="00B139FC" w:rsidRPr="005E6F7B" w:rsidRDefault="00B139FC" w:rsidP="00621B48">
            <w:pPr>
              <w:jc w:val="center"/>
              <w:rPr>
                <w:rFonts w:cs="Times New Roman"/>
                <w:b/>
                <w:szCs w:val="18"/>
              </w:rPr>
            </w:pPr>
            <w:r>
              <w:rPr>
                <w:rFonts w:cs="Times New Roman"/>
                <w:b/>
                <w:bCs/>
              </w:rPr>
              <w:t>Var (n=48)</w:t>
            </w:r>
          </w:p>
        </w:tc>
        <w:tc>
          <w:tcPr>
            <w:tcW w:w="1857" w:type="dxa"/>
            <w:gridSpan w:val="4"/>
            <w:tcBorders>
              <w:top w:val="single" w:sz="4" w:space="0" w:color="auto"/>
            </w:tcBorders>
            <w:vAlign w:val="center"/>
          </w:tcPr>
          <w:p w14:paraId="72CF749A" w14:textId="77777777" w:rsidR="00B139FC" w:rsidRPr="003824E6" w:rsidRDefault="00B139FC" w:rsidP="00621B48">
            <w:pPr>
              <w:jc w:val="center"/>
              <w:rPr>
                <w:rFonts w:cs="Times New Roman"/>
                <w:b/>
                <w:bCs/>
              </w:rPr>
            </w:pPr>
            <w:r w:rsidRPr="005E6F7B">
              <w:rPr>
                <w:rFonts w:cs="Times New Roman"/>
                <w:b/>
                <w:szCs w:val="18"/>
              </w:rPr>
              <w:t>Test istatistiği</w:t>
            </w:r>
          </w:p>
        </w:tc>
      </w:tr>
      <w:tr w:rsidR="00B139FC" w:rsidRPr="003824E6" w14:paraId="1E85E02C" w14:textId="77777777" w:rsidTr="00621B48">
        <w:trPr>
          <w:gridAfter w:val="1"/>
          <w:wAfter w:w="11" w:type="dxa"/>
          <w:trHeight w:val="344"/>
        </w:trPr>
        <w:tc>
          <w:tcPr>
            <w:tcW w:w="1418" w:type="dxa"/>
            <w:vMerge/>
            <w:tcBorders>
              <w:bottom w:val="single" w:sz="4" w:space="0" w:color="auto"/>
            </w:tcBorders>
            <w:vAlign w:val="center"/>
          </w:tcPr>
          <w:p w14:paraId="2A0DEE2D" w14:textId="77777777" w:rsidR="00B139FC" w:rsidRPr="003824E6" w:rsidRDefault="00B139FC" w:rsidP="00621B48">
            <w:pPr>
              <w:rPr>
                <w:rFonts w:cs="Times New Roman"/>
                <w:b/>
                <w:bCs/>
              </w:rPr>
            </w:pPr>
          </w:p>
        </w:tc>
        <w:tc>
          <w:tcPr>
            <w:tcW w:w="1673" w:type="dxa"/>
            <w:tcBorders>
              <w:top w:val="single" w:sz="4" w:space="0" w:color="auto"/>
              <w:bottom w:val="single" w:sz="4" w:space="0" w:color="auto"/>
            </w:tcBorders>
            <w:vAlign w:val="center"/>
          </w:tcPr>
          <w:p w14:paraId="73770052" w14:textId="77777777" w:rsidR="00B139FC" w:rsidRPr="008E00F2" w:rsidRDefault="00B139FC" w:rsidP="00621B48">
            <w:pPr>
              <w:jc w:val="center"/>
              <w:rPr>
                <w:rFonts w:cs="Times New Roman"/>
                <w:b/>
                <w:bCs/>
              </w:rPr>
            </w:pPr>
            <w:r w:rsidRPr="003824E6">
              <w:rPr>
                <w:rFonts w:cs="Times New Roman"/>
                <w:b/>
                <w:bCs/>
              </w:rPr>
              <w:t>Ort±SS</w:t>
            </w:r>
          </w:p>
        </w:tc>
        <w:tc>
          <w:tcPr>
            <w:tcW w:w="1701" w:type="dxa"/>
            <w:tcBorders>
              <w:top w:val="single" w:sz="4" w:space="0" w:color="auto"/>
              <w:bottom w:val="single" w:sz="4" w:space="0" w:color="auto"/>
            </w:tcBorders>
            <w:vAlign w:val="center"/>
          </w:tcPr>
          <w:p w14:paraId="37545109" w14:textId="77777777" w:rsidR="00B139FC" w:rsidRDefault="00B139FC" w:rsidP="00621B48">
            <w:pPr>
              <w:jc w:val="center"/>
              <w:rPr>
                <w:rFonts w:cs="Times New Roman"/>
                <w:b/>
                <w:bCs/>
              </w:rPr>
            </w:pPr>
            <w:r>
              <w:rPr>
                <w:rFonts w:cs="Times New Roman"/>
                <w:b/>
                <w:bCs/>
              </w:rPr>
              <w:t>Medyan</w:t>
            </w:r>
          </w:p>
          <w:p w14:paraId="38B59ADD" w14:textId="77777777" w:rsidR="00B139FC" w:rsidRDefault="00B139FC" w:rsidP="00621B48">
            <w:pPr>
              <w:jc w:val="center"/>
              <w:rPr>
                <w:rFonts w:cs="Times New Roman"/>
                <w:b/>
                <w:szCs w:val="18"/>
              </w:rPr>
            </w:pPr>
            <w:r w:rsidRPr="003824E6">
              <w:rPr>
                <w:rFonts w:cs="Times New Roman"/>
                <w:b/>
                <w:bCs/>
              </w:rPr>
              <w:t>(</w:t>
            </w:r>
            <w:r>
              <w:rPr>
                <w:rFonts w:cs="Times New Roman"/>
                <w:b/>
                <w:bCs/>
              </w:rPr>
              <w:t>Min-Max</w:t>
            </w:r>
            <w:r w:rsidRPr="003824E6">
              <w:rPr>
                <w:rFonts w:cs="Times New Roman"/>
                <w:b/>
                <w:bCs/>
              </w:rPr>
              <w:t>)</w:t>
            </w:r>
          </w:p>
        </w:tc>
        <w:tc>
          <w:tcPr>
            <w:tcW w:w="1560" w:type="dxa"/>
            <w:tcBorders>
              <w:top w:val="single" w:sz="4" w:space="0" w:color="auto"/>
              <w:bottom w:val="single" w:sz="4" w:space="0" w:color="auto"/>
            </w:tcBorders>
            <w:vAlign w:val="center"/>
          </w:tcPr>
          <w:p w14:paraId="2A02ECE6" w14:textId="77777777" w:rsidR="00B139FC" w:rsidRPr="008E00F2" w:rsidRDefault="00B139FC" w:rsidP="00621B48">
            <w:pPr>
              <w:jc w:val="center"/>
              <w:rPr>
                <w:rFonts w:cs="Times New Roman"/>
                <w:b/>
                <w:bCs/>
              </w:rPr>
            </w:pPr>
            <w:r w:rsidRPr="003824E6">
              <w:rPr>
                <w:rFonts w:cs="Times New Roman"/>
                <w:b/>
                <w:bCs/>
              </w:rPr>
              <w:t>Ort±SS</w:t>
            </w:r>
          </w:p>
        </w:tc>
        <w:tc>
          <w:tcPr>
            <w:tcW w:w="1728" w:type="dxa"/>
            <w:gridSpan w:val="2"/>
            <w:tcBorders>
              <w:top w:val="single" w:sz="4" w:space="0" w:color="auto"/>
              <w:bottom w:val="single" w:sz="4" w:space="0" w:color="auto"/>
            </w:tcBorders>
            <w:vAlign w:val="center"/>
          </w:tcPr>
          <w:p w14:paraId="4D46FA83" w14:textId="77777777" w:rsidR="00B139FC" w:rsidRDefault="00B139FC" w:rsidP="00621B48">
            <w:pPr>
              <w:jc w:val="center"/>
              <w:rPr>
                <w:rFonts w:cs="Times New Roman"/>
                <w:b/>
                <w:bCs/>
              </w:rPr>
            </w:pPr>
            <w:r>
              <w:rPr>
                <w:rFonts w:cs="Times New Roman"/>
                <w:b/>
                <w:bCs/>
              </w:rPr>
              <w:t>Medyan</w:t>
            </w:r>
          </w:p>
          <w:p w14:paraId="37054DF4" w14:textId="77777777" w:rsidR="00B139FC" w:rsidRDefault="00B139FC" w:rsidP="00621B48">
            <w:pPr>
              <w:jc w:val="center"/>
              <w:rPr>
                <w:rFonts w:cs="Times New Roman"/>
                <w:b/>
                <w:szCs w:val="18"/>
              </w:rPr>
            </w:pPr>
            <w:r w:rsidRPr="003824E6">
              <w:rPr>
                <w:rFonts w:cs="Times New Roman"/>
                <w:b/>
                <w:bCs/>
              </w:rPr>
              <w:t>(</w:t>
            </w:r>
            <w:r>
              <w:rPr>
                <w:rFonts w:cs="Times New Roman"/>
                <w:b/>
                <w:bCs/>
              </w:rPr>
              <w:t>Min-Max</w:t>
            </w:r>
            <w:r w:rsidRPr="003824E6">
              <w:rPr>
                <w:rFonts w:cs="Times New Roman"/>
                <w:b/>
                <w:bCs/>
              </w:rPr>
              <w:t>)</w:t>
            </w:r>
          </w:p>
        </w:tc>
        <w:tc>
          <w:tcPr>
            <w:tcW w:w="984" w:type="dxa"/>
            <w:tcBorders>
              <w:top w:val="single" w:sz="4" w:space="0" w:color="auto"/>
              <w:bottom w:val="single" w:sz="4" w:space="0" w:color="auto"/>
            </w:tcBorders>
            <w:vAlign w:val="center"/>
          </w:tcPr>
          <w:p w14:paraId="618C65BA" w14:textId="77777777" w:rsidR="00B139FC" w:rsidRPr="003824E6" w:rsidRDefault="00B139FC" w:rsidP="00621B48">
            <w:pPr>
              <w:jc w:val="center"/>
              <w:rPr>
                <w:rFonts w:cs="Times New Roman"/>
                <w:b/>
                <w:bCs/>
              </w:rPr>
            </w:pPr>
            <w:r>
              <w:rPr>
                <w:rFonts w:cs="Times New Roman"/>
                <w:b/>
                <w:szCs w:val="18"/>
              </w:rPr>
              <w:t>z</w:t>
            </w:r>
          </w:p>
        </w:tc>
        <w:tc>
          <w:tcPr>
            <w:tcW w:w="856" w:type="dxa"/>
            <w:tcBorders>
              <w:top w:val="single" w:sz="4" w:space="0" w:color="auto"/>
              <w:bottom w:val="single" w:sz="4" w:space="0" w:color="auto"/>
            </w:tcBorders>
            <w:vAlign w:val="center"/>
          </w:tcPr>
          <w:p w14:paraId="62277379" w14:textId="77777777" w:rsidR="00B139FC" w:rsidRPr="003824E6" w:rsidRDefault="00B139FC" w:rsidP="00621B48">
            <w:pPr>
              <w:jc w:val="center"/>
              <w:rPr>
                <w:rFonts w:cs="Times New Roman"/>
                <w:b/>
                <w:bCs/>
              </w:rPr>
            </w:pPr>
            <w:r w:rsidRPr="003824E6">
              <w:rPr>
                <w:rFonts w:cs="Times New Roman"/>
                <w:b/>
                <w:bCs/>
              </w:rPr>
              <w:t>p</w:t>
            </w:r>
          </w:p>
        </w:tc>
      </w:tr>
      <w:tr w:rsidR="00B139FC" w:rsidRPr="003824E6" w14:paraId="37B24779" w14:textId="77777777" w:rsidTr="00621B48">
        <w:trPr>
          <w:gridAfter w:val="1"/>
          <w:wAfter w:w="11" w:type="dxa"/>
          <w:trHeight w:val="344"/>
        </w:trPr>
        <w:tc>
          <w:tcPr>
            <w:tcW w:w="1418" w:type="dxa"/>
            <w:tcBorders>
              <w:top w:val="nil"/>
              <w:bottom w:val="nil"/>
            </w:tcBorders>
            <w:vAlign w:val="center"/>
          </w:tcPr>
          <w:p w14:paraId="10F5AB17" w14:textId="77777777" w:rsidR="00B139FC" w:rsidRPr="00E968D3" w:rsidRDefault="00B139FC" w:rsidP="00621B48">
            <w:pPr>
              <w:rPr>
                <w:rFonts w:cs="Times New Roman"/>
              </w:rPr>
            </w:pPr>
            <w:r>
              <w:rPr>
                <w:rFonts w:cs="Times New Roman"/>
              </w:rPr>
              <w:t>CKI</w:t>
            </w:r>
          </w:p>
        </w:tc>
        <w:tc>
          <w:tcPr>
            <w:tcW w:w="1673" w:type="dxa"/>
            <w:tcBorders>
              <w:top w:val="nil"/>
              <w:bottom w:val="nil"/>
            </w:tcBorders>
            <w:vAlign w:val="center"/>
          </w:tcPr>
          <w:p w14:paraId="3BB14030" w14:textId="77777777" w:rsidR="00B139FC" w:rsidRPr="00D33785" w:rsidRDefault="00B139FC" w:rsidP="00621B48">
            <w:pPr>
              <w:ind w:left="-108" w:right="51"/>
              <w:jc w:val="right"/>
              <w:rPr>
                <w:rFonts w:cs="Times New Roman"/>
              </w:rPr>
            </w:pPr>
            <w:r w:rsidRPr="00D33785">
              <w:rPr>
                <w:rFonts w:cs="Times New Roman"/>
              </w:rPr>
              <w:t>1,56±1,16</w:t>
            </w:r>
          </w:p>
        </w:tc>
        <w:tc>
          <w:tcPr>
            <w:tcW w:w="1701" w:type="dxa"/>
            <w:tcBorders>
              <w:top w:val="nil"/>
              <w:bottom w:val="nil"/>
            </w:tcBorders>
            <w:vAlign w:val="center"/>
          </w:tcPr>
          <w:p w14:paraId="19F83912" w14:textId="77777777" w:rsidR="00B139FC" w:rsidRPr="00D33785" w:rsidRDefault="00B139FC" w:rsidP="00621B48">
            <w:pPr>
              <w:ind w:left="-125"/>
              <w:jc w:val="right"/>
              <w:rPr>
                <w:rFonts w:cs="Times New Roman"/>
              </w:rPr>
            </w:pPr>
            <w:r w:rsidRPr="00D33785">
              <w:rPr>
                <w:rFonts w:cs="Times New Roman"/>
              </w:rPr>
              <w:t>2,0 (0-4)</w:t>
            </w:r>
          </w:p>
        </w:tc>
        <w:tc>
          <w:tcPr>
            <w:tcW w:w="1560" w:type="dxa"/>
            <w:tcBorders>
              <w:top w:val="nil"/>
              <w:bottom w:val="nil"/>
            </w:tcBorders>
            <w:vAlign w:val="center"/>
          </w:tcPr>
          <w:p w14:paraId="62B233E4" w14:textId="77777777" w:rsidR="00B139FC" w:rsidRPr="00D33785" w:rsidRDefault="00B139FC" w:rsidP="00621B48">
            <w:pPr>
              <w:jc w:val="right"/>
              <w:rPr>
                <w:rFonts w:cs="Times New Roman"/>
              </w:rPr>
            </w:pPr>
            <w:r w:rsidRPr="00D33785">
              <w:rPr>
                <w:rFonts w:cs="Times New Roman"/>
              </w:rPr>
              <w:t>2,81±1,08</w:t>
            </w:r>
          </w:p>
        </w:tc>
        <w:tc>
          <w:tcPr>
            <w:tcW w:w="1728" w:type="dxa"/>
            <w:gridSpan w:val="2"/>
            <w:tcBorders>
              <w:top w:val="nil"/>
              <w:bottom w:val="nil"/>
            </w:tcBorders>
            <w:vAlign w:val="center"/>
          </w:tcPr>
          <w:p w14:paraId="697D8F30" w14:textId="77777777" w:rsidR="00B139FC" w:rsidRPr="00D33785" w:rsidRDefault="00B139FC" w:rsidP="00621B48">
            <w:pPr>
              <w:ind w:left="-82" w:right="29"/>
              <w:jc w:val="right"/>
              <w:rPr>
                <w:rFonts w:cs="Times New Roman"/>
              </w:rPr>
            </w:pPr>
            <w:r w:rsidRPr="00D33785">
              <w:rPr>
                <w:rFonts w:cs="Times New Roman"/>
              </w:rPr>
              <w:t>3,0 (2-6)</w:t>
            </w:r>
          </w:p>
        </w:tc>
        <w:tc>
          <w:tcPr>
            <w:tcW w:w="984" w:type="dxa"/>
            <w:tcBorders>
              <w:top w:val="nil"/>
              <w:bottom w:val="nil"/>
            </w:tcBorders>
            <w:vAlign w:val="center"/>
          </w:tcPr>
          <w:p w14:paraId="10EB0AB8" w14:textId="77777777" w:rsidR="00B139FC" w:rsidRPr="003824E6" w:rsidRDefault="00B139FC" w:rsidP="00621B48">
            <w:pPr>
              <w:jc w:val="center"/>
              <w:rPr>
                <w:rFonts w:cs="Times New Roman"/>
              </w:rPr>
            </w:pPr>
            <w:r>
              <w:rPr>
                <w:rFonts w:cs="Times New Roman"/>
              </w:rPr>
              <w:t>z=4,562</w:t>
            </w:r>
          </w:p>
        </w:tc>
        <w:tc>
          <w:tcPr>
            <w:tcW w:w="856" w:type="dxa"/>
            <w:tcBorders>
              <w:top w:val="nil"/>
              <w:bottom w:val="nil"/>
            </w:tcBorders>
            <w:vAlign w:val="center"/>
          </w:tcPr>
          <w:p w14:paraId="2406E600" w14:textId="77777777" w:rsidR="00B139FC" w:rsidRPr="00E968D3" w:rsidRDefault="00B139FC" w:rsidP="00621B48">
            <w:pPr>
              <w:keepNext/>
              <w:jc w:val="center"/>
              <w:rPr>
                <w:rFonts w:cs="Times New Roman"/>
                <w:b/>
                <w:bCs/>
              </w:rPr>
            </w:pPr>
            <w:r w:rsidRPr="00E968D3">
              <w:rPr>
                <w:rFonts w:cs="Times New Roman"/>
                <w:b/>
                <w:bCs/>
              </w:rPr>
              <w:t>&lt;0,001</w:t>
            </w:r>
          </w:p>
        </w:tc>
      </w:tr>
      <w:tr w:rsidR="00B139FC" w:rsidRPr="003824E6" w14:paraId="02D991DA" w14:textId="77777777" w:rsidTr="00621B48">
        <w:trPr>
          <w:gridAfter w:val="1"/>
          <w:wAfter w:w="11" w:type="dxa"/>
          <w:trHeight w:val="344"/>
        </w:trPr>
        <w:tc>
          <w:tcPr>
            <w:tcW w:w="1418" w:type="dxa"/>
            <w:tcBorders>
              <w:top w:val="nil"/>
              <w:bottom w:val="nil"/>
            </w:tcBorders>
            <w:vAlign w:val="center"/>
          </w:tcPr>
          <w:p w14:paraId="4D6CACA5" w14:textId="77777777" w:rsidR="00B139FC" w:rsidRPr="00E968D3" w:rsidRDefault="00B139FC" w:rsidP="00621B48">
            <w:pPr>
              <w:rPr>
                <w:rFonts w:cs="Times New Roman"/>
              </w:rPr>
            </w:pPr>
            <w:r>
              <w:rPr>
                <w:rFonts w:cs="Times New Roman"/>
              </w:rPr>
              <w:t>CFS</w:t>
            </w:r>
          </w:p>
        </w:tc>
        <w:tc>
          <w:tcPr>
            <w:tcW w:w="1673" w:type="dxa"/>
            <w:tcBorders>
              <w:top w:val="nil"/>
              <w:bottom w:val="nil"/>
            </w:tcBorders>
            <w:vAlign w:val="center"/>
          </w:tcPr>
          <w:p w14:paraId="5D281EEA" w14:textId="77777777" w:rsidR="00B139FC" w:rsidRPr="00D33785" w:rsidRDefault="00B139FC" w:rsidP="00621B48">
            <w:pPr>
              <w:ind w:left="-108" w:right="51"/>
              <w:jc w:val="right"/>
              <w:rPr>
                <w:rFonts w:cs="Times New Roman"/>
              </w:rPr>
            </w:pPr>
            <w:r w:rsidRPr="00D33785">
              <w:rPr>
                <w:rFonts w:cs="Times New Roman"/>
              </w:rPr>
              <w:t>2,30±0,64</w:t>
            </w:r>
          </w:p>
        </w:tc>
        <w:tc>
          <w:tcPr>
            <w:tcW w:w="1701" w:type="dxa"/>
            <w:tcBorders>
              <w:top w:val="nil"/>
              <w:bottom w:val="nil"/>
            </w:tcBorders>
            <w:vAlign w:val="center"/>
          </w:tcPr>
          <w:p w14:paraId="6736E334" w14:textId="77777777" w:rsidR="00B139FC" w:rsidRPr="00D33785" w:rsidRDefault="00B139FC" w:rsidP="00621B48">
            <w:pPr>
              <w:ind w:left="-125"/>
              <w:jc w:val="right"/>
              <w:rPr>
                <w:rFonts w:cs="Times New Roman"/>
              </w:rPr>
            </w:pPr>
            <w:r w:rsidRPr="00D33785">
              <w:rPr>
                <w:rFonts w:cs="Times New Roman"/>
              </w:rPr>
              <w:t>2,0 (1-4)</w:t>
            </w:r>
          </w:p>
        </w:tc>
        <w:tc>
          <w:tcPr>
            <w:tcW w:w="1560" w:type="dxa"/>
            <w:tcBorders>
              <w:top w:val="nil"/>
              <w:bottom w:val="nil"/>
            </w:tcBorders>
            <w:vAlign w:val="center"/>
          </w:tcPr>
          <w:p w14:paraId="3FB726D2" w14:textId="77777777" w:rsidR="00B139FC" w:rsidRPr="00D33785" w:rsidRDefault="00B139FC" w:rsidP="00621B48">
            <w:pPr>
              <w:jc w:val="right"/>
              <w:rPr>
                <w:rFonts w:cs="Times New Roman"/>
              </w:rPr>
            </w:pPr>
            <w:r w:rsidRPr="00D33785">
              <w:rPr>
                <w:rFonts w:cs="Times New Roman"/>
              </w:rPr>
              <w:t>2,65±0,63</w:t>
            </w:r>
          </w:p>
        </w:tc>
        <w:tc>
          <w:tcPr>
            <w:tcW w:w="1728" w:type="dxa"/>
            <w:gridSpan w:val="2"/>
            <w:tcBorders>
              <w:top w:val="nil"/>
              <w:bottom w:val="nil"/>
            </w:tcBorders>
            <w:vAlign w:val="center"/>
          </w:tcPr>
          <w:p w14:paraId="70591376" w14:textId="77777777" w:rsidR="00B139FC" w:rsidRPr="00D33785" w:rsidRDefault="00B139FC" w:rsidP="00621B48">
            <w:pPr>
              <w:ind w:left="-82" w:right="29"/>
              <w:jc w:val="right"/>
              <w:rPr>
                <w:rFonts w:cs="Times New Roman"/>
              </w:rPr>
            </w:pPr>
            <w:r w:rsidRPr="00D33785">
              <w:rPr>
                <w:rFonts w:cs="Times New Roman"/>
              </w:rPr>
              <w:t>3,0 (2-4)</w:t>
            </w:r>
          </w:p>
        </w:tc>
        <w:tc>
          <w:tcPr>
            <w:tcW w:w="984" w:type="dxa"/>
            <w:tcBorders>
              <w:top w:val="nil"/>
              <w:bottom w:val="nil"/>
            </w:tcBorders>
            <w:vAlign w:val="center"/>
          </w:tcPr>
          <w:p w14:paraId="244C9985" w14:textId="77777777" w:rsidR="00B139FC" w:rsidRDefault="00B139FC" w:rsidP="00621B48">
            <w:pPr>
              <w:jc w:val="center"/>
              <w:rPr>
                <w:rFonts w:cs="Times New Roman"/>
              </w:rPr>
            </w:pPr>
            <w:r>
              <w:rPr>
                <w:rFonts w:cs="Times New Roman"/>
              </w:rPr>
              <w:t>z=2,578</w:t>
            </w:r>
          </w:p>
        </w:tc>
        <w:tc>
          <w:tcPr>
            <w:tcW w:w="856" w:type="dxa"/>
            <w:tcBorders>
              <w:top w:val="nil"/>
              <w:bottom w:val="nil"/>
            </w:tcBorders>
            <w:vAlign w:val="center"/>
          </w:tcPr>
          <w:p w14:paraId="29AA3C57" w14:textId="77777777" w:rsidR="00B139FC" w:rsidRPr="00E968D3" w:rsidRDefault="00B139FC" w:rsidP="00621B48">
            <w:pPr>
              <w:keepNext/>
              <w:jc w:val="center"/>
              <w:rPr>
                <w:rFonts w:cs="Times New Roman"/>
                <w:b/>
                <w:bCs/>
              </w:rPr>
            </w:pPr>
            <w:r w:rsidRPr="00E968D3">
              <w:rPr>
                <w:rFonts w:cs="Times New Roman"/>
                <w:b/>
                <w:bCs/>
              </w:rPr>
              <w:t>0,010</w:t>
            </w:r>
          </w:p>
        </w:tc>
      </w:tr>
      <w:tr w:rsidR="00B139FC" w:rsidRPr="003824E6" w14:paraId="354E3829" w14:textId="77777777" w:rsidTr="00621B48">
        <w:trPr>
          <w:gridAfter w:val="1"/>
          <w:wAfter w:w="11" w:type="dxa"/>
          <w:trHeight w:val="344"/>
        </w:trPr>
        <w:tc>
          <w:tcPr>
            <w:tcW w:w="1418" w:type="dxa"/>
            <w:tcBorders>
              <w:top w:val="nil"/>
              <w:bottom w:val="double" w:sz="4" w:space="0" w:color="auto"/>
            </w:tcBorders>
            <w:vAlign w:val="center"/>
          </w:tcPr>
          <w:p w14:paraId="6FBD0D2B" w14:textId="77777777" w:rsidR="00B139FC" w:rsidRPr="00E968D3" w:rsidRDefault="00B139FC" w:rsidP="00621B48">
            <w:pPr>
              <w:rPr>
                <w:rFonts w:cs="Times New Roman"/>
              </w:rPr>
            </w:pPr>
            <w:r>
              <w:rPr>
                <w:rFonts w:cs="Times New Roman"/>
              </w:rPr>
              <w:t>Açlık Süresi (saat)</w:t>
            </w:r>
          </w:p>
        </w:tc>
        <w:tc>
          <w:tcPr>
            <w:tcW w:w="1673" w:type="dxa"/>
            <w:tcBorders>
              <w:top w:val="nil"/>
              <w:bottom w:val="double" w:sz="4" w:space="0" w:color="auto"/>
            </w:tcBorders>
            <w:vAlign w:val="center"/>
          </w:tcPr>
          <w:p w14:paraId="42AF1492" w14:textId="77777777" w:rsidR="00B139FC" w:rsidRPr="00D33785" w:rsidRDefault="00B139FC" w:rsidP="00621B48">
            <w:pPr>
              <w:ind w:left="-108" w:right="51"/>
              <w:jc w:val="right"/>
              <w:rPr>
                <w:rFonts w:cs="Times New Roman"/>
              </w:rPr>
            </w:pPr>
            <w:r w:rsidRPr="00D33785">
              <w:rPr>
                <w:rFonts w:cs="Times New Roman"/>
              </w:rPr>
              <w:t>13,56±1,29</w:t>
            </w:r>
          </w:p>
        </w:tc>
        <w:tc>
          <w:tcPr>
            <w:tcW w:w="1701" w:type="dxa"/>
            <w:tcBorders>
              <w:top w:val="nil"/>
              <w:bottom w:val="double" w:sz="4" w:space="0" w:color="auto"/>
            </w:tcBorders>
            <w:vAlign w:val="center"/>
          </w:tcPr>
          <w:p w14:paraId="51B50FD0" w14:textId="77777777" w:rsidR="00B139FC" w:rsidRPr="00D33785" w:rsidRDefault="00B139FC" w:rsidP="00621B48">
            <w:pPr>
              <w:ind w:left="-125"/>
              <w:jc w:val="right"/>
              <w:rPr>
                <w:rFonts w:cs="Times New Roman"/>
              </w:rPr>
            </w:pPr>
            <w:r w:rsidRPr="00D33785">
              <w:rPr>
                <w:rFonts w:cs="Times New Roman"/>
              </w:rPr>
              <w:t>14,0 (10-17)</w:t>
            </w:r>
          </w:p>
        </w:tc>
        <w:tc>
          <w:tcPr>
            <w:tcW w:w="1560" w:type="dxa"/>
            <w:tcBorders>
              <w:top w:val="nil"/>
              <w:bottom w:val="double" w:sz="4" w:space="0" w:color="auto"/>
            </w:tcBorders>
            <w:vAlign w:val="center"/>
          </w:tcPr>
          <w:p w14:paraId="2A2C722F" w14:textId="77777777" w:rsidR="00B139FC" w:rsidRPr="00D33785" w:rsidRDefault="00B139FC" w:rsidP="00621B48">
            <w:pPr>
              <w:jc w:val="right"/>
              <w:rPr>
                <w:rFonts w:cs="Times New Roman"/>
              </w:rPr>
            </w:pPr>
            <w:r w:rsidRPr="00D33785">
              <w:rPr>
                <w:rFonts w:cs="Times New Roman"/>
              </w:rPr>
              <w:t>13,90±1,57</w:t>
            </w:r>
          </w:p>
        </w:tc>
        <w:tc>
          <w:tcPr>
            <w:tcW w:w="1728" w:type="dxa"/>
            <w:gridSpan w:val="2"/>
            <w:tcBorders>
              <w:top w:val="nil"/>
              <w:bottom w:val="double" w:sz="4" w:space="0" w:color="auto"/>
            </w:tcBorders>
            <w:vAlign w:val="center"/>
          </w:tcPr>
          <w:p w14:paraId="062543D4" w14:textId="77777777" w:rsidR="00B139FC" w:rsidRPr="00D33785" w:rsidRDefault="00B139FC" w:rsidP="00621B48">
            <w:pPr>
              <w:ind w:left="-82" w:right="29"/>
              <w:jc w:val="right"/>
              <w:rPr>
                <w:rFonts w:cs="Times New Roman"/>
              </w:rPr>
            </w:pPr>
            <w:r w:rsidRPr="00D33785">
              <w:rPr>
                <w:rFonts w:cs="Times New Roman"/>
              </w:rPr>
              <w:t>14,5 (10-17)</w:t>
            </w:r>
          </w:p>
        </w:tc>
        <w:tc>
          <w:tcPr>
            <w:tcW w:w="984" w:type="dxa"/>
            <w:tcBorders>
              <w:top w:val="nil"/>
              <w:bottom w:val="double" w:sz="4" w:space="0" w:color="auto"/>
            </w:tcBorders>
            <w:vAlign w:val="center"/>
          </w:tcPr>
          <w:p w14:paraId="5EA7CBD1" w14:textId="77777777" w:rsidR="00B139FC" w:rsidRDefault="00B139FC" w:rsidP="00621B48">
            <w:pPr>
              <w:jc w:val="center"/>
              <w:rPr>
                <w:rFonts w:cs="Times New Roman"/>
              </w:rPr>
            </w:pPr>
            <w:r>
              <w:rPr>
                <w:rFonts w:cs="Times New Roman"/>
              </w:rPr>
              <w:t>z=1,588</w:t>
            </w:r>
          </w:p>
        </w:tc>
        <w:tc>
          <w:tcPr>
            <w:tcW w:w="856" w:type="dxa"/>
            <w:tcBorders>
              <w:top w:val="nil"/>
              <w:bottom w:val="double" w:sz="4" w:space="0" w:color="auto"/>
            </w:tcBorders>
            <w:vAlign w:val="center"/>
          </w:tcPr>
          <w:p w14:paraId="66430CC8" w14:textId="77777777" w:rsidR="00B139FC" w:rsidRPr="007F28B4" w:rsidRDefault="00B139FC" w:rsidP="00621B48">
            <w:pPr>
              <w:keepNext/>
              <w:jc w:val="center"/>
              <w:rPr>
                <w:rFonts w:cs="Times New Roman"/>
              </w:rPr>
            </w:pPr>
            <w:r>
              <w:rPr>
                <w:rFonts w:cs="Times New Roman"/>
              </w:rPr>
              <w:t>0,112</w:t>
            </w:r>
          </w:p>
        </w:tc>
      </w:tr>
    </w:tbl>
    <w:p w14:paraId="14CD5F21" w14:textId="77777777" w:rsidR="00B139FC" w:rsidRDefault="00B139FC" w:rsidP="00B139FC">
      <w:pPr>
        <w:rPr>
          <w:rFonts w:cs="Times New Roman"/>
          <w:iCs/>
          <w:sz w:val="20"/>
          <w:szCs w:val="20"/>
        </w:rPr>
      </w:pPr>
      <w:proofErr w:type="gramStart"/>
      <w:r w:rsidRPr="00F67F11">
        <w:rPr>
          <w:rFonts w:cs="Times New Roman"/>
          <w:iCs/>
          <w:sz w:val="20"/>
          <w:szCs w:val="20"/>
        </w:rPr>
        <w:t>z:Mann</w:t>
      </w:r>
      <w:proofErr w:type="gramEnd"/>
      <w:r w:rsidRPr="00F67F11">
        <w:rPr>
          <w:rFonts w:cs="Times New Roman"/>
          <w:iCs/>
          <w:sz w:val="20"/>
          <w:szCs w:val="20"/>
        </w:rPr>
        <w:t xml:space="preserve"> Whitney U Testi</w:t>
      </w:r>
    </w:p>
    <w:p w14:paraId="25C72D7C" w14:textId="77777777" w:rsidR="00B139FC" w:rsidRDefault="00B139FC" w:rsidP="00B139FC">
      <w:pPr>
        <w:spacing w:line="360" w:lineRule="auto"/>
        <w:ind w:firstLine="708"/>
        <w:jc w:val="both"/>
        <w:rPr>
          <w:rFonts w:cs="Times New Roman"/>
          <w:bCs/>
          <w:szCs w:val="24"/>
        </w:rPr>
      </w:pPr>
    </w:p>
    <w:p w14:paraId="6528C63C" w14:textId="77777777" w:rsidR="00B139FC" w:rsidRPr="002720B3" w:rsidRDefault="00B139FC" w:rsidP="00B139FC">
      <w:pPr>
        <w:spacing w:line="360" w:lineRule="auto"/>
        <w:ind w:firstLine="708"/>
        <w:jc w:val="both"/>
        <w:rPr>
          <w:rFonts w:cs="Times New Roman"/>
          <w:bCs/>
          <w:szCs w:val="24"/>
        </w:rPr>
      </w:pPr>
      <w:r>
        <w:rPr>
          <w:rFonts w:cs="Times New Roman"/>
          <w:bCs/>
          <w:iCs/>
          <w:color w:val="000000"/>
          <w:szCs w:val="24"/>
        </w:rPr>
        <w:t>Hipotansiyon</w:t>
      </w:r>
      <w:r w:rsidRPr="002720B3">
        <w:rPr>
          <w:rFonts w:cs="Times New Roman"/>
          <w:bCs/>
          <w:iCs/>
          <w:color w:val="000000"/>
          <w:szCs w:val="24"/>
        </w:rPr>
        <w:t xml:space="preserve"> durumuna </w:t>
      </w:r>
      <w:r w:rsidRPr="002720B3">
        <w:rPr>
          <w:rFonts w:cs="Times New Roman"/>
          <w:bCs/>
          <w:szCs w:val="24"/>
        </w:rPr>
        <w:t xml:space="preserve">göre </w:t>
      </w:r>
      <w:r>
        <w:rPr>
          <w:rFonts w:cs="Times New Roman"/>
          <w:bCs/>
          <w:szCs w:val="24"/>
        </w:rPr>
        <w:t>karotis akım parametreleri</w:t>
      </w:r>
      <w:r w:rsidRPr="002720B3">
        <w:rPr>
          <w:rFonts w:cs="Times New Roman"/>
          <w:bCs/>
          <w:szCs w:val="24"/>
        </w:rPr>
        <w:t xml:space="preserve"> arasında istatistiksel olarak anlamlı farklılık saptanmamıştır (p&gt;0,05) (Tablo </w:t>
      </w:r>
      <w:r>
        <w:rPr>
          <w:rFonts w:cs="Times New Roman"/>
          <w:bCs/>
          <w:szCs w:val="24"/>
        </w:rPr>
        <w:t>3</w:t>
      </w:r>
      <w:r w:rsidRPr="002720B3">
        <w:rPr>
          <w:rFonts w:cs="Times New Roman"/>
          <w:bCs/>
          <w:szCs w:val="24"/>
        </w:rPr>
        <w:t>).</w:t>
      </w:r>
    </w:p>
    <w:p w14:paraId="6849E3FB" w14:textId="77777777" w:rsidR="00B139FC" w:rsidRPr="00091F62" w:rsidRDefault="00B139FC" w:rsidP="00B139FC">
      <w:pPr>
        <w:spacing w:after="0"/>
        <w:jc w:val="both"/>
        <w:rPr>
          <w:rFonts w:cs="Times New Roman"/>
          <w:color w:val="000000"/>
          <w:szCs w:val="24"/>
        </w:rPr>
      </w:pPr>
      <w:r w:rsidRPr="0074525F">
        <w:rPr>
          <w:rFonts w:cs="Times New Roman"/>
          <w:szCs w:val="24"/>
        </w:rPr>
        <w:t xml:space="preserve">Tablo </w:t>
      </w:r>
      <w:r>
        <w:rPr>
          <w:rFonts w:cs="Times New Roman"/>
          <w:szCs w:val="24"/>
        </w:rPr>
        <w:t>3</w:t>
      </w:r>
      <w:r w:rsidRPr="0074525F">
        <w:rPr>
          <w:rFonts w:cs="Times New Roman"/>
          <w:szCs w:val="24"/>
        </w:rPr>
        <w:t>.</w:t>
      </w:r>
      <w:r w:rsidRPr="0074525F">
        <w:rPr>
          <w:rFonts w:cs="Times New Roman"/>
          <w:color w:val="000000"/>
          <w:szCs w:val="24"/>
        </w:rPr>
        <w:t xml:space="preserve"> </w:t>
      </w:r>
      <w:r>
        <w:rPr>
          <w:rFonts w:cs="Times New Roman"/>
          <w:iCs/>
          <w:color w:val="000000"/>
          <w:szCs w:val="24"/>
        </w:rPr>
        <w:t>Hipotansiyon Durumuna</w:t>
      </w:r>
      <w:r w:rsidRPr="00091F62">
        <w:rPr>
          <w:rFonts w:cs="Times New Roman"/>
          <w:color w:val="000000"/>
          <w:szCs w:val="24"/>
        </w:rPr>
        <w:t xml:space="preserve"> Göre </w:t>
      </w:r>
      <w:r>
        <w:rPr>
          <w:rFonts w:cs="Times New Roman"/>
          <w:color w:val="000000"/>
          <w:szCs w:val="24"/>
        </w:rPr>
        <w:t>K</w:t>
      </w:r>
      <w:r w:rsidRPr="00E968D3">
        <w:rPr>
          <w:rFonts w:cs="Times New Roman"/>
          <w:color w:val="000000"/>
          <w:szCs w:val="24"/>
        </w:rPr>
        <w:t xml:space="preserve">arotis </w:t>
      </w:r>
      <w:r>
        <w:rPr>
          <w:rFonts w:cs="Times New Roman"/>
          <w:color w:val="000000"/>
          <w:szCs w:val="24"/>
        </w:rPr>
        <w:t>A</w:t>
      </w:r>
      <w:r w:rsidRPr="00E968D3">
        <w:rPr>
          <w:rFonts w:cs="Times New Roman"/>
          <w:color w:val="000000"/>
          <w:szCs w:val="24"/>
        </w:rPr>
        <w:t xml:space="preserve">kım </w:t>
      </w:r>
      <w:r>
        <w:rPr>
          <w:rFonts w:cs="Times New Roman"/>
          <w:color w:val="000000"/>
          <w:szCs w:val="24"/>
        </w:rPr>
        <w:t>P</w:t>
      </w:r>
      <w:r w:rsidRPr="00E968D3">
        <w:rPr>
          <w:rFonts w:cs="Times New Roman"/>
          <w:color w:val="000000"/>
          <w:szCs w:val="24"/>
        </w:rPr>
        <w:t>arametrelerinin</w:t>
      </w:r>
      <w:r>
        <w:rPr>
          <w:rFonts w:cs="Times New Roman"/>
          <w:color w:val="000000"/>
          <w:szCs w:val="24"/>
        </w:rPr>
        <w:t xml:space="preserve"> </w:t>
      </w:r>
      <w:r w:rsidRPr="00091F62">
        <w:rPr>
          <w:rFonts w:cs="Times New Roman"/>
          <w:szCs w:val="24"/>
        </w:rPr>
        <w:t>Karşılaştırılması</w:t>
      </w:r>
    </w:p>
    <w:tbl>
      <w:tblPr>
        <w:tblStyle w:val="TabloKlavuzu"/>
        <w:tblW w:w="9789"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673"/>
        <w:gridCol w:w="1701"/>
        <w:gridCol w:w="1560"/>
        <w:gridCol w:w="1722"/>
        <w:gridCol w:w="6"/>
        <w:gridCol w:w="984"/>
        <w:gridCol w:w="856"/>
        <w:gridCol w:w="11"/>
      </w:tblGrid>
      <w:tr w:rsidR="00B139FC" w:rsidRPr="003824E6" w14:paraId="4319520E" w14:textId="77777777" w:rsidTr="00621B48">
        <w:trPr>
          <w:trHeight w:val="344"/>
        </w:trPr>
        <w:tc>
          <w:tcPr>
            <w:tcW w:w="1276" w:type="dxa"/>
            <w:vMerge w:val="restart"/>
            <w:tcBorders>
              <w:top w:val="double" w:sz="4" w:space="0" w:color="auto"/>
            </w:tcBorders>
            <w:vAlign w:val="center"/>
          </w:tcPr>
          <w:p w14:paraId="75BBFB82" w14:textId="77777777" w:rsidR="00B139FC" w:rsidRPr="003824E6" w:rsidRDefault="00B139FC" w:rsidP="00621B48">
            <w:pPr>
              <w:rPr>
                <w:rFonts w:cs="Times New Roman"/>
                <w:b/>
                <w:bCs/>
              </w:rPr>
            </w:pPr>
          </w:p>
        </w:tc>
        <w:tc>
          <w:tcPr>
            <w:tcW w:w="8513" w:type="dxa"/>
            <w:gridSpan w:val="8"/>
            <w:tcBorders>
              <w:top w:val="double" w:sz="4" w:space="0" w:color="auto"/>
            </w:tcBorders>
            <w:vAlign w:val="center"/>
          </w:tcPr>
          <w:p w14:paraId="47AC9693" w14:textId="77777777" w:rsidR="00B139FC" w:rsidRPr="005E6F7B" w:rsidRDefault="00B139FC" w:rsidP="00621B48">
            <w:pPr>
              <w:jc w:val="center"/>
              <w:rPr>
                <w:rFonts w:cs="Times New Roman"/>
                <w:b/>
                <w:szCs w:val="18"/>
              </w:rPr>
            </w:pPr>
            <w:r>
              <w:rPr>
                <w:rFonts w:cs="Times New Roman"/>
                <w:b/>
                <w:bCs/>
              </w:rPr>
              <w:t>HİPOTANSİYON</w:t>
            </w:r>
          </w:p>
        </w:tc>
      </w:tr>
      <w:tr w:rsidR="00B139FC" w:rsidRPr="003824E6" w14:paraId="51A0A9DE" w14:textId="77777777" w:rsidTr="00621B48">
        <w:trPr>
          <w:trHeight w:val="344"/>
        </w:trPr>
        <w:tc>
          <w:tcPr>
            <w:tcW w:w="1276" w:type="dxa"/>
            <w:vMerge/>
            <w:vAlign w:val="center"/>
          </w:tcPr>
          <w:p w14:paraId="3D6DB5F5" w14:textId="77777777" w:rsidR="00B139FC" w:rsidRPr="003824E6" w:rsidRDefault="00B139FC" w:rsidP="00621B48">
            <w:pPr>
              <w:rPr>
                <w:rFonts w:cs="Times New Roman"/>
                <w:b/>
                <w:bCs/>
              </w:rPr>
            </w:pPr>
          </w:p>
        </w:tc>
        <w:tc>
          <w:tcPr>
            <w:tcW w:w="3374" w:type="dxa"/>
            <w:gridSpan w:val="2"/>
            <w:tcBorders>
              <w:top w:val="single" w:sz="4" w:space="0" w:color="auto"/>
              <w:bottom w:val="single" w:sz="4" w:space="0" w:color="auto"/>
            </w:tcBorders>
            <w:vAlign w:val="center"/>
          </w:tcPr>
          <w:p w14:paraId="34EA4DCC" w14:textId="77777777" w:rsidR="00B139FC" w:rsidRPr="008E00F2" w:rsidRDefault="00B139FC" w:rsidP="00621B48">
            <w:pPr>
              <w:jc w:val="center"/>
              <w:rPr>
                <w:rFonts w:cs="Times New Roman"/>
                <w:b/>
                <w:bCs/>
              </w:rPr>
            </w:pPr>
            <w:r>
              <w:rPr>
                <w:rFonts w:cs="Times New Roman"/>
                <w:b/>
                <w:bCs/>
              </w:rPr>
              <w:t>Yok (n=43)</w:t>
            </w:r>
          </w:p>
        </w:tc>
        <w:tc>
          <w:tcPr>
            <w:tcW w:w="3282" w:type="dxa"/>
            <w:gridSpan w:val="2"/>
            <w:tcBorders>
              <w:top w:val="single" w:sz="4" w:space="0" w:color="auto"/>
            </w:tcBorders>
            <w:vAlign w:val="center"/>
          </w:tcPr>
          <w:p w14:paraId="1BB76420" w14:textId="77777777" w:rsidR="00B139FC" w:rsidRPr="005E6F7B" w:rsidRDefault="00B139FC" w:rsidP="00621B48">
            <w:pPr>
              <w:jc w:val="center"/>
              <w:rPr>
                <w:rFonts w:cs="Times New Roman"/>
                <w:b/>
                <w:szCs w:val="18"/>
              </w:rPr>
            </w:pPr>
            <w:r>
              <w:rPr>
                <w:rFonts w:cs="Times New Roman"/>
                <w:b/>
                <w:bCs/>
              </w:rPr>
              <w:t>Var (n=48)</w:t>
            </w:r>
          </w:p>
        </w:tc>
        <w:tc>
          <w:tcPr>
            <w:tcW w:w="1857" w:type="dxa"/>
            <w:gridSpan w:val="4"/>
            <w:tcBorders>
              <w:top w:val="single" w:sz="4" w:space="0" w:color="auto"/>
            </w:tcBorders>
            <w:vAlign w:val="center"/>
          </w:tcPr>
          <w:p w14:paraId="6588F15F" w14:textId="77777777" w:rsidR="00B139FC" w:rsidRPr="003824E6" w:rsidRDefault="00B139FC" w:rsidP="00621B48">
            <w:pPr>
              <w:jc w:val="center"/>
              <w:rPr>
                <w:rFonts w:cs="Times New Roman"/>
                <w:b/>
                <w:bCs/>
              </w:rPr>
            </w:pPr>
            <w:r w:rsidRPr="005E6F7B">
              <w:rPr>
                <w:rFonts w:cs="Times New Roman"/>
                <w:b/>
                <w:szCs w:val="18"/>
              </w:rPr>
              <w:t>Test istatistiği</w:t>
            </w:r>
          </w:p>
        </w:tc>
      </w:tr>
      <w:tr w:rsidR="00B139FC" w:rsidRPr="003824E6" w14:paraId="7877F848" w14:textId="77777777" w:rsidTr="00621B48">
        <w:trPr>
          <w:gridAfter w:val="1"/>
          <w:wAfter w:w="11" w:type="dxa"/>
          <w:trHeight w:val="344"/>
        </w:trPr>
        <w:tc>
          <w:tcPr>
            <w:tcW w:w="1276" w:type="dxa"/>
            <w:vMerge/>
            <w:tcBorders>
              <w:bottom w:val="single" w:sz="4" w:space="0" w:color="auto"/>
            </w:tcBorders>
            <w:vAlign w:val="center"/>
          </w:tcPr>
          <w:p w14:paraId="1BA19A1E" w14:textId="77777777" w:rsidR="00B139FC" w:rsidRPr="003824E6" w:rsidRDefault="00B139FC" w:rsidP="00621B48">
            <w:pPr>
              <w:rPr>
                <w:rFonts w:cs="Times New Roman"/>
                <w:b/>
                <w:bCs/>
              </w:rPr>
            </w:pPr>
          </w:p>
        </w:tc>
        <w:tc>
          <w:tcPr>
            <w:tcW w:w="1673" w:type="dxa"/>
            <w:tcBorders>
              <w:top w:val="single" w:sz="4" w:space="0" w:color="auto"/>
              <w:bottom w:val="single" w:sz="4" w:space="0" w:color="auto"/>
            </w:tcBorders>
            <w:vAlign w:val="center"/>
          </w:tcPr>
          <w:p w14:paraId="21A23D07" w14:textId="77777777" w:rsidR="00B139FC" w:rsidRPr="008E00F2" w:rsidRDefault="00B139FC" w:rsidP="00621B48">
            <w:pPr>
              <w:jc w:val="center"/>
              <w:rPr>
                <w:rFonts w:cs="Times New Roman"/>
                <w:b/>
                <w:bCs/>
              </w:rPr>
            </w:pPr>
            <w:r w:rsidRPr="003824E6">
              <w:rPr>
                <w:rFonts w:cs="Times New Roman"/>
                <w:b/>
                <w:bCs/>
              </w:rPr>
              <w:t>Ort±SS</w:t>
            </w:r>
          </w:p>
        </w:tc>
        <w:tc>
          <w:tcPr>
            <w:tcW w:w="1701" w:type="dxa"/>
            <w:tcBorders>
              <w:top w:val="single" w:sz="4" w:space="0" w:color="auto"/>
              <w:bottom w:val="single" w:sz="4" w:space="0" w:color="auto"/>
            </w:tcBorders>
            <w:vAlign w:val="center"/>
          </w:tcPr>
          <w:p w14:paraId="680BFDFF" w14:textId="77777777" w:rsidR="00B139FC" w:rsidRDefault="00B139FC" w:rsidP="00621B48">
            <w:pPr>
              <w:jc w:val="center"/>
              <w:rPr>
                <w:rFonts w:cs="Times New Roman"/>
                <w:b/>
                <w:bCs/>
              </w:rPr>
            </w:pPr>
            <w:r>
              <w:rPr>
                <w:rFonts w:cs="Times New Roman"/>
                <w:b/>
                <w:bCs/>
              </w:rPr>
              <w:t>Medyan</w:t>
            </w:r>
          </w:p>
          <w:p w14:paraId="2F1C1247" w14:textId="77777777" w:rsidR="00B139FC" w:rsidRDefault="00B139FC" w:rsidP="00621B48">
            <w:pPr>
              <w:jc w:val="center"/>
              <w:rPr>
                <w:rFonts w:cs="Times New Roman"/>
                <w:b/>
                <w:szCs w:val="18"/>
              </w:rPr>
            </w:pPr>
            <w:r w:rsidRPr="003824E6">
              <w:rPr>
                <w:rFonts w:cs="Times New Roman"/>
                <w:b/>
                <w:bCs/>
              </w:rPr>
              <w:t>(</w:t>
            </w:r>
            <w:r>
              <w:rPr>
                <w:rFonts w:cs="Times New Roman"/>
                <w:b/>
                <w:bCs/>
              </w:rPr>
              <w:t>Min-Max</w:t>
            </w:r>
            <w:r w:rsidRPr="003824E6">
              <w:rPr>
                <w:rFonts w:cs="Times New Roman"/>
                <w:b/>
                <w:bCs/>
              </w:rPr>
              <w:t>)</w:t>
            </w:r>
          </w:p>
        </w:tc>
        <w:tc>
          <w:tcPr>
            <w:tcW w:w="1560" w:type="dxa"/>
            <w:tcBorders>
              <w:top w:val="single" w:sz="4" w:space="0" w:color="auto"/>
              <w:bottom w:val="single" w:sz="4" w:space="0" w:color="auto"/>
            </w:tcBorders>
            <w:vAlign w:val="center"/>
          </w:tcPr>
          <w:p w14:paraId="62F6042F" w14:textId="77777777" w:rsidR="00B139FC" w:rsidRPr="008E00F2" w:rsidRDefault="00B139FC" w:rsidP="00621B48">
            <w:pPr>
              <w:jc w:val="center"/>
              <w:rPr>
                <w:rFonts w:cs="Times New Roman"/>
                <w:b/>
                <w:bCs/>
              </w:rPr>
            </w:pPr>
            <w:r w:rsidRPr="003824E6">
              <w:rPr>
                <w:rFonts w:cs="Times New Roman"/>
                <w:b/>
                <w:bCs/>
              </w:rPr>
              <w:t>Ort±SS</w:t>
            </w:r>
          </w:p>
        </w:tc>
        <w:tc>
          <w:tcPr>
            <w:tcW w:w="1728" w:type="dxa"/>
            <w:gridSpan w:val="2"/>
            <w:tcBorders>
              <w:top w:val="single" w:sz="4" w:space="0" w:color="auto"/>
              <w:bottom w:val="single" w:sz="4" w:space="0" w:color="auto"/>
            </w:tcBorders>
            <w:vAlign w:val="center"/>
          </w:tcPr>
          <w:p w14:paraId="130B697A" w14:textId="77777777" w:rsidR="00B139FC" w:rsidRDefault="00B139FC" w:rsidP="00621B48">
            <w:pPr>
              <w:jc w:val="center"/>
              <w:rPr>
                <w:rFonts w:cs="Times New Roman"/>
                <w:b/>
                <w:bCs/>
              </w:rPr>
            </w:pPr>
            <w:r>
              <w:rPr>
                <w:rFonts w:cs="Times New Roman"/>
                <w:b/>
                <w:bCs/>
              </w:rPr>
              <w:t>Medyan</w:t>
            </w:r>
          </w:p>
          <w:p w14:paraId="37DA1E19" w14:textId="77777777" w:rsidR="00B139FC" w:rsidRDefault="00B139FC" w:rsidP="00621B48">
            <w:pPr>
              <w:jc w:val="center"/>
              <w:rPr>
                <w:rFonts w:cs="Times New Roman"/>
                <w:b/>
                <w:szCs w:val="18"/>
              </w:rPr>
            </w:pPr>
            <w:r w:rsidRPr="003824E6">
              <w:rPr>
                <w:rFonts w:cs="Times New Roman"/>
                <w:b/>
                <w:bCs/>
              </w:rPr>
              <w:t>(</w:t>
            </w:r>
            <w:r>
              <w:rPr>
                <w:rFonts w:cs="Times New Roman"/>
                <w:b/>
                <w:bCs/>
              </w:rPr>
              <w:t>Min-Max</w:t>
            </w:r>
            <w:r w:rsidRPr="003824E6">
              <w:rPr>
                <w:rFonts w:cs="Times New Roman"/>
                <w:b/>
                <w:bCs/>
              </w:rPr>
              <w:t>)</w:t>
            </w:r>
          </w:p>
        </w:tc>
        <w:tc>
          <w:tcPr>
            <w:tcW w:w="984" w:type="dxa"/>
            <w:tcBorders>
              <w:top w:val="single" w:sz="4" w:space="0" w:color="auto"/>
              <w:bottom w:val="single" w:sz="4" w:space="0" w:color="auto"/>
            </w:tcBorders>
            <w:vAlign w:val="center"/>
          </w:tcPr>
          <w:p w14:paraId="45C18870" w14:textId="77777777" w:rsidR="00B139FC" w:rsidRPr="003824E6" w:rsidRDefault="00B139FC" w:rsidP="00621B48">
            <w:pPr>
              <w:jc w:val="center"/>
              <w:rPr>
                <w:rFonts w:cs="Times New Roman"/>
                <w:b/>
                <w:bCs/>
              </w:rPr>
            </w:pPr>
            <w:r>
              <w:rPr>
                <w:rFonts w:cs="Times New Roman"/>
                <w:b/>
                <w:szCs w:val="18"/>
              </w:rPr>
              <w:t>z; t</w:t>
            </w:r>
          </w:p>
        </w:tc>
        <w:tc>
          <w:tcPr>
            <w:tcW w:w="856" w:type="dxa"/>
            <w:tcBorders>
              <w:top w:val="single" w:sz="4" w:space="0" w:color="auto"/>
              <w:bottom w:val="single" w:sz="4" w:space="0" w:color="auto"/>
            </w:tcBorders>
            <w:vAlign w:val="center"/>
          </w:tcPr>
          <w:p w14:paraId="2C9C04FC" w14:textId="77777777" w:rsidR="00B139FC" w:rsidRPr="003824E6" w:rsidRDefault="00B139FC" w:rsidP="00621B48">
            <w:pPr>
              <w:jc w:val="center"/>
              <w:rPr>
                <w:rFonts w:cs="Times New Roman"/>
                <w:b/>
                <w:bCs/>
              </w:rPr>
            </w:pPr>
            <w:r w:rsidRPr="003824E6">
              <w:rPr>
                <w:rFonts w:cs="Times New Roman"/>
                <w:b/>
                <w:bCs/>
              </w:rPr>
              <w:t>p</w:t>
            </w:r>
          </w:p>
        </w:tc>
      </w:tr>
      <w:tr w:rsidR="00B139FC" w:rsidRPr="003824E6" w14:paraId="22284592" w14:textId="77777777" w:rsidTr="00621B48">
        <w:trPr>
          <w:gridAfter w:val="1"/>
          <w:wAfter w:w="11" w:type="dxa"/>
          <w:trHeight w:val="344"/>
        </w:trPr>
        <w:tc>
          <w:tcPr>
            <w:tcW w:w="1276" w:type="dxa"/>
            <w:tcBorders>
              <w:top w:val="nil"/>
              <w:bottom w:val="nil"/>
            </w:tcBorders>
            <w:vAlign w:val="center"/>
          </w:tcPr>
          <w:p w14:paraId="2D7CDFF6" w14:textId="77777777" w:rsidR="00B139FC" w:rsidRPr="00E968D3" w:rsidRDefault="00B139FC" w:rsidP="00621B48">
            <w:pPr>
              <w:rPr>
                <w:rFonts w:cs="Times New Roman"/>
              </w:rPr>
            </w:pPr>
            <w:r w:rsidRPr="00E968D3">
              <w:rPr>
                <w:rFonts w:cs="Times New Roman"/>
              </w:rPr>
              <w:t>Siklus Süresi</w:t>
            </w:r>
          </w:p>
        </w:tc>
        <w:tc>
          <w:tcPr>
            <w:tcW w:w="1673" w:type="dxa"/>
            <w:tcBorders>
              <w:top w:val="nil"/>
              <w:bottom w:val="nil"/>
            </w:tcBorders>
            <w:vAlign w:val="center"/>
          </w:tcPr>
          <w:p w14:paraId="2AA8B94F" w14:textId="77777777" w:rsidR="00B139FC" w:rsidRPr="007127A0" w:rsidRDefault="00B139FC" w:rsidP="00621B48">
            <w:pPr>
              <w:ind w:left="-108" w:right="51"/>
              <w:jc w:val="right"/>
              <w:rPr>
                <w:rFonts w:cs="Times New Roman"/>
              </w:rPr>
            </w:pPr>
            <w:r>
              <w:rPr>
                <w:rFonts w:cs="Times New Roman"/>
              </w:rPr>
              <w:t>0,81</w:t>
            </w:r>
            <w:r w:rsidRPr="008E0440">
              <w:rPr>
                <w:rFonts w:cs="Times New Roman"/>
              </w:rPr>
              <w:t>±</w:t>
            </w:r>
            <w:r>
              <w:rPr>
                <w:rFonts w:cs="Times New Roman"/>
              </w:rPr>
              <w:t>0,16</w:t>
            </w:r>
          </w:p>
        </w:tc>
        <w:tc>
          <w:tcPr>
            <w:tcW w:w="1701" w:type="dxa"/>
            <w:tcBorders>
              <w:top w:val="nil"/>
              <w:bottom w:val="nil"/>
            </w:tcBorders>
            <w:vAlign w:val="center"/>
          </w:tcPr>
          <w:p w14:paraId="25D9D67B" w14:textId="77777777" w:rsidR="00B139FC" w:rsidRPr="007127A0" w:rsidRDefault="00B139FC" w:rsidP="00621B48">
            <w:pPr>
              <w:ind w:left="-125"/>
              <w:jc w:val="right"/>
              <w:rPr>
                <w:rFonts w:cs="Times New Roman"/>
              </w:rPr>
            </w:pPr>
            <w:r>
              <w:rPr>
                <w:rFonts w:cs="Times New Roman"/>
              </w:rPr>
              <w:t>0,8 (0,55-1,22)</w:t>
            </w:r>
          </w:p>
        </w:tc>
        <w:tc>
          <w:tcPr>
            <w:tcW w:w="1560" w:type="dxa"/>
            <w:tcBorders>
              <w:top w:val="nil"/>
              <w:bottom w:val="nil"/>
            </w:tcBorders>
            <w:vAlign w:val="center"/>
          </w:tcPr>
          <w:p w14:paraId="3105EACD" w14:textId="77777777" w:rsidR="00B139FC" w:rsidRPr="003824E6" w:rsidRDefault="00B139FC" w:rsidP="00621B48">
            <w:pPr>
              <w:jc w:val="right"/>
              <w:rPr>
                <w:rFonts w:cs="Times New Roman"/>
              </w:rPr>
            </w:pPr>
            <w:r>
              <w:rPr>
                <w:rFonts w:cs="Times New Roman"/>
              </w:rPr>
              <w:t>0,79</w:t>
            </w:r>
            <w:r w:rsidRPr="008E0440">
              <w:rPr>
                <w:rFonts w:cs="Times New Roman"/>
              </w:rPr>
              <w:t>±</w:t>
            </w:r>
            <w:r>
              <w:rPr>
                <w:rFonts w:cs="Times New Roman"/>
              </w:rPr>
              <w:t>0,14</w:t>
            </w:r>
          </w:p>
        </w:tc>
        <w:tc>
          <w:tcPr>
            <w:tcW w:w="1728" w:type="dxa"/>
            <w:gridSpan w:val="2"/>
            <w:tcBorders>
              <w:top w:val="nil"/>
              <w:bottom w:val="nil"/>
            </w:tcBorders>
            <w:vAlign w:val="center"/>
          </w:tcPr>
          <w:p w14:paraId="4B0D8434" w14:textId="77777777" w:rsidR="00B139FC" w:rsidRPr="003824E6" w:rsidRDefault="00B139FC" w:rsidP="00621B48">
            <w:pPr>
              <w:ind w:left="-82" w:right="29"/>
              <w:jc w:val="right"/>
              <w:rPr>
                <w:rFonts w:cs="Times New Roman"/>
              </w:rPr>
            </w:pPr>
            <w:r>
              <w:rPr>
                <w:rFonts w:cs="Times New Roman"/>
              </w:rPr>
              <w:t>0,8 (0,54-1,15)</w:t>
            </w:r>
          </w:p>
        </w:tc>
        <w:tc>
          <w:tcPr>
            <w:tcW w:w="984" w:type="dxa"/>
            <w:tcBorders>
              <w:top w:val="nil"/>
              <w:bottom w:val="nil"/>
            </w:tcBorders>
            <w:vAlign w:val="center"/>
          </w:tcPr>
          <w:p w14:paraId="60958E8A" w14:textId="77777777" w:rsidR="00B139FC" w:rsidRPr="003824E6" w:rsidRDefault="00B139FC" w:rsidP="00621B48">
            <w:pPr>
              <w:jc w:val="center"/>
              <w:rPr>
                <w:rFonts w:cs="Times New Roman"/>
              </w:rPr>
            </w:pPr>
            <w:r>
              <w:rPr>
                <w:rFonts w:cs="Times New Roman"/>
              </w:rPr>
              <w:t>t=0,569</w:t>
            </w:r>
          </w:p>
        </w:tc>
        <w:tc>
          <w:tcPr>
            <w:tcW w:w="856" w:type="dxa"/>
            <w:tcBorders>
              <w:top w:val="nil"/>
              <w:bottom w:val="nil"/>
            </w:tcBorders>
            <w:vAlign w:val="center"/>
          </w:tcPr>
          <w:p w14:paraId="648A2131" w14:textId="77777777" w:rsidR="00B139FC" w:rsidRPr="007F28B4" w:rsidRDefault="00B139FC" w:rsidP="00621B48">
            <w:pPr>
              <w:keepNext/>
              <w:jc w:val="center"/>
              <w:rPr>
                <w:rFonts w:cs="Times New Roman"/>
              </w:rPr>
            </w:pPr>
            <w:r>
              <w:rPr>
                <w:rFonts w:cs="Times New Roman"/>
              </w:rPr>
              <w:t>0,570</w:t>
            </w:r>
          </w:p>
        </w:tc>
      </w:tr>
      <w:tr w:rsidR="00B139FC" w:rsidRPr="003824E6" w14:paraId="51B80B03" w14:textId="77777777" w:rsidTr="00621B48">
        <w:trPr>
          <w:gridAfter w:val="1"/>
          <w:wAfter w:w="11" w:type="dxa"/>
          <w:trHeight w:val="344"/>
        </w:trPr>
        <w:tc>
          <w:tcPr>
            <w:tcW w:w="1276" w:type="dxa"/>
            <w:tcBorders>
              <w:top w:val="nil"/>
              <w:bottom w:val="nil"/>
            </w:tcBorders>
            <w:vAlign w:val="center"/>
          </w:tcPr>
          <w:p w14:paraId="7E01B3AC" w14:textId="77777777" w:rsidR="00B139FC" w:rsidRPr="00E968D3" w:rsidRDefault="00B139FC" w:rsidP="00621B48">
            <w:pPr>
              <w:rPr>
                <w:rFonts w:cs="Times New Roman"/>
              </w:rPr>
            </w:pPr>
            <w:r w:rsidRPr="00E968D3">
              <w:rPr>
                <w:rFonts w:cs="Times New Roman"/>
              </w:rPr>
              <w:t>Sistolik Süresi</w:t>
            </w:r>
          </w:p>
        </w:tc>
        <w:tc>
          <w:tcPr>
            <w:tcW w:w="1673" w:type="dxa"/>
            <w:tcBorders>
              <w:top w:val="nil"/>
              <w:bottom w:val="nil"/>
            </w:tcBorders>
            <w:vAlign w:val="center"/>
          </w:tcPr>
          <w:p w14:paraId="2256D22F" w14:textId="77777777" w:rsidR="00B139FC" w:rsidRPr="007127A0" w:rsidRDefault="00B139FC" w:rsidP="00621B48">
            <w:pPr>
              <w:ind w:left="-108" w:right="51"/>
              <w:jc w:val="right"/>
              <w:rPr>
                <w:rFonts w:cs="Times New Roman"/>
              </w:rPr>
            </w:pPr>
            <w:r>
              <w:rPr>
                <w:rFonts w:cs="Times New Roman"/>
              </w:rPr>
              <w:t>0,32</w:t>
            </w:r>
            <w:r w:rsidRPr="008E0440">
              <w:rPr>
                <w:rFonts w:cs="Times New Roman"/>
              </w:rPr>
              <w:t>±</w:t>
            </w:r>
            <w:r>
              <w:rPr>
                <w:rFonts w:cs="Times New Roman"/>
              </w:rPr>
              <w:t>0,04</w:t>
            </w:r>
          </w:p>
        </w:tc>
        <w:tc>
          <w:tcPr>
            <w:tcW w:w="1701" w:type="dxa"/>
            <w:tcBorders>
              <w:top w:val="nil"/>
              <w:bottom w:val="nil"/>
            </w:tcBorders>
            <w:vAlign w:val="center"/>
          </w:tcPr>
          <w:p w14:paraId="77CA22EC" w14:textId="77777777" w:rsidR="00B139FC" w:rsidRPr="007127A0" w:rsidRDefault="00B139FC" w:rsidP="00621B48">
            <w:pPr>
              <w:ind w:left="-125"/>
              <w:jc w:val="right"/>
              <w:rPr>
                <w:rFonts w:cs="Times New Roman"/>
              </w:rPr>
            </w:pPr>
            <w:r>
              <w:rPr>
                <w:rFonts w:cs="Times New Roman"/>
              </w:rPr>
              <w:t>0,3 (0,23-0,44)</w:t>
            </w:r>
          </w:p>
        </w:tc>
        <w:tc>
          <w:tcPr>
            <w:tcW w:w="1560" w:type="dxa"/>
            <w:tcBorders>
              <w:top w:val="nil"/>
              <w:bottom w:val="nil"/>
            </w:tcBorders>
            <w:vAlign w:val="center"/>
          </w:tcPr>
          <w:p w14:paraId="20AAAD60" w14:textId="77777777" w:rsidR="00B139FC" w:rsidRPr="003824E6" w:rsidRDefault="00B139FC" w:rsidP="00621B48">
            <w:pPr>
              <w:jc w:val="right"/>
              <w:rPr>
                <w:rFonts w:cs="Times New Roman"/>
              </w:rPr>
            </w:pPr>
            <w:r>
              <w:rPr>
                <w:rFonts w:cs="Times New Roman"/>
              </w:rPr>
              <w:t>0,31</w:t>
            </w:r>
            <w:r w:rsidRPr="008E0440">
              <w:rPr>
                <w:rFonts w:cs="Times New Roman"/>
              </w:rPr>
              <w:t>±</w:t>
            </w:r>
            <w:r>
              <w:rPr>
                <w:rFonts w:cs="Times New Roman"/>
              </w:rPr>
              <w:t>0,03</w:t>
            </w:r>
          </w:p>
        </w:tc>
        <w:tc>
          <w:tcPr>
            <w:tcW w:w="1728" w:type="dxa"/>
            <w:gridSpan w:val="2"/>
            <w:tcBorders>
              <w:top w:val="nil"/>
              <w:bottom w:val="nil"/>
            </w:tcBorders>
            <w:vAlign w:val="center"/>
          </w:tcPr>
          <w:p w14:paraId="4EC9F63E" w14:textId="77777777" w:rsidR="00B139FC" w:rsidRPr="003824E6" w:rsidRDefault="00B139FC" w:rsidP="00621B48">
            <w:pPr>
              <w:ind w:left="-82" w:right="29"/>
              <w:jc w:val="right"/>
              <w:rPr>
                <w:rFonts w:cs="Times New Roman"/>
              </w:rPr>
            </w:pPr>
            <w:r>
              <w:rPr>
                <w:rFonts w:cs="Times New Roman"/>
              </w:rPr>
              <w:t>0,3 (0,24-0,39)</w:t>
            </w:r>
          </w:p>
        </w:tc>
        <w:tc>
          <w:tcPr>
            <w:tcW w:w="984" w:type="dxa"/>
            <w:tcBorders>
              <w:top w:val="nil"/>
              <w:bottom w:val="nil"/>
            </w:tcBorders>
            <w:vAlign w:val="center"/>
          </w:tcPr>
          <w:p w14:paraId="34F89578" w14:textId="77777777" w:rsidR="00B139FC" w:rsidRDefault="00B139FC" w:rsidP="00621B48">
            <w:pPr>
              <w:jc w:val="center"/>
              <w:rPr>
                <w:rFonts w:cs="Times New Roman"/>
              </w:rPr>
            </w:pPr>
            <w:r>
              <w:rPr>
                <w:rFonts w:cs="Times New Roman"/>
              </w:rPr>
              <w:t>z=0,272</w:t>
            </w:r>
          </w:p>
        </w:tc>
        <w:tc>
          <w:tcPr>
            <w:tcW w:w="856" w:type="dxa"/>
            <w:tcBorders>
              <w:top w:val="nil"/>
              <w:bottom w:val="nil"/>
            </w:tcBorders>
            <w:vAlign w:val="center"/>
          </w:tcPr>
          <w:p w14:paraId="3F8AFA7B" w14:textId="77777777" w:rsidR="00B139FC" w:rsidRPr="007F28B4" w:rsidRDefault="00B139FC" w:rsidP="00621B48">
            <w:pPr>
              <w:keepNext/>
              <w:jc w:val="center"/>
              <w:rPr>
                <w:rFonts w:cs="Times New Roman"/>
              </w:rPr>
            </w:pPr>
            <w:r>
              <w:rPr>
                <w:rFonts w:cs="Times New Roman"/>
              </w:rPr>
              <w:t>0,786</w:t>
            </w:r>
          </w:p>
        </w:tc>
      </w:tr>
      <w:tr w:rsidR="00B139FC" w:rsidRPr="003824E6" w14:paraId="68ACB28C" w14:textId="77777777" w:rsidTr="00621B48">
        <w:trPr>
          <w:gridAfter w:val="1"/>
          <w:wAfter w:w="11" w:type="dxa"/>
          <w:trHeight w:val="344"/>
        </w:trPr>
        <w:tc>
          <w:tcPr>
            <w:tcW w:w="1276" w:type="dxa"/>
            <w:tcBorders>
              <w:top w:val="nil"/>
              <w:bottom w:val="nil"/>
            </w:tcBorders>
            <w:vAlign w:val="center"/>
          </w:tcPr>
          <w:p w14:paraId="1C8B5320" w14:textId="77777777" w:rsidR="00B139FC" w:rsidRPr="00E968D3" w:rsidRDefault="00B139FC" w:rsidP="00621B48">
            <w:pPr>
              <w:rPr>
                <w:rFonts w:cs="Times New Roman"/>
              </w:rPr>
            </w:pPr>
            <w:r w:rsidRPr="00E968D3">
              <w:rPr>
                <w:rFonts w:cs="Times New Roman"/>
              </w:rPr>
              <w:t>Düzelti</w:t>
            </w:r>
            <w:r>
              <w:rPr>
                <w:rFonts w:cs="Times New Roman"/>
              </w:rPr>
              <w:t>l</w:t>
            </w:r>
            <w:r w:rsidRPr="00E968D3">
              <w:rPr>
                <w:rFonts w:cs="Times New Roman"/>
              </w:rPr>
              <w:t>miş Akım Zamanı (FTC)</w:t>
            </w:r>
          </w:p>
        </w:tc>
        <w:tc>
          <w:tcPr>
            <w:tcW w:w="1673" w:type="dxa"/>
            <w:tcBorders>
              <w:top w:val="nil"/>
              <w:bottom w:val="nil"/>
            </w:tcBorders>
            <w:vAlign w:val="center"/>
          </w:tcPr>
          <w:p w14:paraId="2800AEB8" w14:textId="77777777" w:rsidR="00B139FC" w:rsidRPr="007127A0" w:rsidRDefault="00B139FC" w:rsidP="00621B48">
            <w:pPr>
              <w:ind w:left="-108" w:right="51"/>
              <w:jc w:val="right"/>
              <w:rPr>
                <w:rFonts w:cs="Times New Roman"/>
              </w:rPr>
            </w:pPr>
            <w:r>
              <w:rPr>
                <w:rFonts w:cs="Times New Roman"/>
              </w:rPr>
              <w:t>0,35</w:t>
            </w:r>
            <w:r w:rsidRPr="008E0440">
              <w:rPr>
                <w:rFonts w:cs="Times New Roman"/>
              </w:rPr>
              <w:t>±</w:t>
            </w:r>
            <w:r>
              <w:rPr>
                <w:rFonts w:cs="Times New Roman"/>
              </w:rPr>
              <w:t>0,03</w:t>
            </w:r>
          </w:p>
        </w:tc>
        <w:tc>
          <w:tcPr>
            <w:tcW w:w="1701" w:type="dxa"/>
            <w:tcBorders>
              <w:top w:val="nil"/>
              <w:bottom w:val="nil"/>
            </w:tcBorders>
            <w:vAlign w:val="center"/>
          </w:tcPr>
          <w:p w14:paraId="3D3B963F" w14:textId="77777777" w:rsidR="00B139FC" w:rsidRPr="007127A0" w:rsidRDefault="00B139FC" w:rsidP="00621B48">
            <w:pPr>
              <w:ind w:left="-125"/>
              <w:jc w:val="right"/>
              <w:rPr>
                <w:rFonts w:cs="Times New Roman"/>
              </w:rPr>
            </w:pPr>
            <w:r>
              <w:rPr>
                <w:rFonts w:cs="Times New Roman"/>
              </w:rPr>
              <w:t>0,3 (0,24-0,40)</w:t>
            </w:r>
          </w:p>
        </w:tc>
        <w:tc>
          <w:tcPr>
            <w:tcW w:w="1560" w:type="dxa"/>
            <w:tcBorders>
              <w:top w:val="nil"/>
              <w:bottom w:val="nil"/>
            </w:tcBorders>
            <w:vAlign w:val="center"/>
          </w:tcPr>
          <w:p w14:paraId="31FFBAB7" w14:textId="77777777" w:rsidR="00B139FC" w:rsidRPr="003824E6" w:rsidRDefault="00B139FC" w:rsidP="00621B48">
            <w:pPr>
              <w:jc w:val="right"/>
              <w:rPr>
                <w:rFonts w:cs="Times New Roman"/>
              </w:rPr>
            </w:pPr>
            <w:r>
              <w:rPr>
                <w:rFonts w:cs="Times New Roman"/>
              </w:rPr>
              <w:t>0,35</w:t>
            </w:r>
            <w:r w:rsidRPr="008E0440">
              <w:rPr>
                <w:rFonts w:cs="Times New Roman"/>
              </w:rPr>
              <w:t>±</w:t>
            </w:r>
            <w:r>
              <w:rPr>
                <w:rFonts w:cs="Times New Roman"/>
              </w:rPr>
              <w:t>0,02</w:t>
            </w:r>
          </w:p>
        </w:tc>
        <w:tc>
          <w:tcPr>
            <w:tcW w:w="1728" w:type="dxa"/>
            <w:gridSpan w:val="2"/>
            <w:tcBorders>
              <w:top w:val="nil"/>
              <w:bottom w:val="nil"/>
            </w:tcBorders>
            <w:vAlign w:val="center"/>
          </w:tcPr>
          <w:p w14:paraId="3AAAD16D" w14:textId="77777777" w:rsidR="00B139FC" w:rsidRPr="003824E6" w:rsidRDefault="00B139FC" w:rsidP="00621B48">
            <w:pPr>
              <w:ind w:left="-82" w:right="29"/>
              <w:jc w:val="right"/>
              <w:rPr>
                <w:rFonts w:cs="Times New Roman"/>
              </w:rPr>
            </w:pPr>
            <w:r>
              <w:rPr>
                <w:rFonts w:cs="Times New Roman"/>
              </w:rPr>
              <w:t>0,3 (0,29-0,42)</w:t>
            </w:r>
          </w:p>
        </w:tc>
        <w:tc>
          <w:tcPr>
            <w:tcW w:w="984" w:type="dxa"/>
            <w:tcBorders>
              <w:top w:val="nil"/>
              <w:bottom w:val="nil"/>
            </w:tcBorders>
            <w:vAlign w:val="center"/>
          </w:tcPr>
          <w:p w14:paraId="46311F5C" w14:textId="77777777" w:rsidR="00B139FC" w:rsidRDefault="00B139FC" w:rsidP="00621B48">
            <w:pPr>
              <w:jc w:val="center"/>
              <w:rPr>
                <w:rFonts w:cs="Times New Roman"/>
              </w:rPr>
            </w:pPr>
            <w:r>
              <w:rPr>
                <w:rFonts w:cs="Times New Roman"/>
              </w:rPr>
              <w:t>z=0,676</w:t>
            </w:r>
          </w:p>
        </w:tc>
        <w:tc>
          <w:tcPr>
            <w:tcW w:w="856" w:type="dxa"/>
            <w:tcBorders>
              <w:top w:val="nil"/>
              <w:bottom w:val="nil"/>
            </w:tcBorders>
            <w:vAlign w:val="center"/>
          </w:tcPr>
          <w:p w14:paraId="658CE150" w14:textId="77777777" w:rsidR="00B139FC" w:rsidRPr="007F28B4" w:rsidRDefault="00B139FC" w:rsidP="00621B48">
            <w:pPr>
              <w:keepNext/>
              <w:jc w:val="center"/>
              <w:rPr>
                <w:rFonts w:cs="Times New Roman"/>
              </w:rPr>
            </w:pPr>
            <w:r>
              <w:rPr>
                <w:rFonts w:cs="Times New Roman"/>
              </w:rPr>
              <w:t>0,499</w:t>
            </w:r>
          </w:p>
        </w:tc>
      </w:tr>
      <w:tr w:rsidR="00B139FC" w:rsidRPr="003824E6" w14:paraId="36B9AB62" w14:textId="77777777" w:rsidTr="00621B48">
        <w:trPr>
          <w:gridAfter w:val="1"/>
          <w:wAfter w:w="11" w:type="dxa"/>
          <w:trHeight w:val="344"/>
        </w:trPr>
        <w:tc>
          <w:tcPr>
            <w:tcW w:w="1276" w:type="dxa"/>
            <w:tcBorders>
              <w:top w:val="nil"/>
              <w:bottom w:val="nil"/>
            </w:tcBorders>
            <w:vAlign w:val="center"/>
          </w:tcPr>
          <w:p w14:paraId="444A81B2" w14:textId="77777777" w:rsidR="00B139FC" w:rsidRPr="00E968D3" w:rsidRDefault="00B139FC" w:rsidP="00621B48">
            <w:pPr>
              <w:rPr>
                <w:rFonts w:cs="Times New Roman"/>
              </w:rPr>
            </w:pPr>
            <w:r w:rsidRPr="00E968D3">
              <w:rPr>
                <w:rFonts w:cs="Times New Roman"/>
              </w:rPr>
              <w:lastRenderedPageBreak/>
              <w:t>Akım Volümü</w:t>
            </w:r>
          </w:p>
        </w:tc>
        <w:tc>
          <w:tcPr>
            <w:tcW w:w="1673" w:type="dxa"/>
            <w:tcBorders>
              <w:top w:val="nil"/>
              <w:bottom w:val="nil"/>
            </w:tcBorders>
            <w:vAlign w:val="center"/>
          </w:tcPr>
          <w:p w14:paraId="795E6586" w14:textId="77777777" w:rsidR="00B139FC" w:rsidRPr="007127A0" w:rsidRDefault="00B139FC" w:rsidP="00621B48">
            <w:pPr>
              <w:ind w:left="-108" w:right="51"/>
              <w:jc w:val="right"/>
              <w:rPr>
                <w:rFonts w:cs="Times New Roman"/>
              </w:rPr>
            </w:pPr>
            <w:r>
              <w:rPr>
                <w:rFonts w:cs="Times New Roman"/>
              </w:rPr>
              <w:t>595,96</w:t>
            </w:r>
            <w:r w:rsidRPr="008E0440">
              <w:rPr>
                <w:rFonts w:cs="Times New Roman"/>
              </w:rPr>
              <w:t>±</w:t>
            </w:r>
            <w:r>
              <w:rPr>
                <w:rFonts w:cs="Times New Roman"/>
              </w:rPr>
              <w:t>161,46</w:t>
            </w:r>
          </w:p>
        </w:tc>
        <w:tc>
          <w:tcPr>
            <w:tcW w:w="1701" w:type="dxa"/>
            <w:tcBorders>
              <w:top w:val="nil"/>
              <w:bottom w:val="nil"/>
            </w:tcBorders>
            <w:vAlign w:val="center"/>
          </w:tcPr>
          <w:p w14:paraId="3569BA0B" w14:textId="77777777" w:rsidR="00B139FC" w:rsidRPr="007127A0" w:rsidRDefault="00B139FC" w:rsidP="00621B48">
            <w:pPr>
              <w:ind w:left="-125"/>
              <w:jc w:val="right"/>
              <w:rPr>
                <w:rFonts w:cs="Times New Roman"/>
              </w:rPr>
            </w:pPr>
            <w:r>
              <w:rPr>
                <w:rFonts w:cs="Times New Roman"/>
              </w:rPr>
              <w:t>578,4 (287,1-1024,0)</w:t>
            </w:r>
          </w:p>
        </w:tc>
        <w:tc>
          <w:tcPr>
            <w:tcW w:w="1560" w:type="dxa"/>
            <w:tcBorders>
              <w:top w:val="nil"/>
              <w:bottom w:val="nil"/>
            </w:tcBorders>
            <w:vAlign w:val="center"/>
          </w:tcPr>
          <w:p w14:paraId="34131548" w14:textId="77777777" w:rsidR="00B139FC" w:rsidRPr="003824E6" w:rsidRDefault="00B139FC" w:rsidP="00621B48">
            <w:pPr>
              <w:jc w:val="right"/>
              <w:rPr>
                <w:rFonts w:cs="Times New Roman"/>
              </w:rPr>
            </w:pPr>
            <w:r>
              <w:rPr>
                <w:rFonts w:cs="Times New Roman"/>
              </w:rPr>
              <w:t>591,53</w:t>
            </w:r>
            <w:r w:rsidRPr="008E0440">
              <w:rPr>
                <w:rFonts w:cs="Times New Roman"/>
              </w:rPr>
              <w:t>±</w:t>
            </w:r>
            <w:r>
              <w:rPr>
                <w:rFonts w:cs="Times New Roman"/>
              </w:rPr>
              <w:t>167,24</w:t>
            </w:r>
          </w:p>
        </w:tc>
        <w:tc>
          <w:tcPr>
            <w:tcW w:w="1728" w:type="dxa"/>
            <w:gridSpan w:val="2"/>
            <w:tcBorders>
              <w:top w:val="nil"/>
              <w:bottom w:val="nil"/>
            </w:tcBorders>
            <w:vAlign w:val="center"/>
          </w:tcPr>
          <w:p w14:paraId="5B244A77" w14:textId="77777777" w:rsidR="00B139FC" w:rsidRPr="003824E6" w:rsidRDefault="00B139FC" w:rsidP="00621B48">
            <w:pPr>
              <w:ind w:left="-82" w:right="29"/>
              <w:jc w:val="right"/>
              <w:rPr>
                <w:rFonts w:cs="Times New Roman"/>
              </w:rPr>
            </w:pPr>
            <w:r>
              <w:rPr>
                <w:rFonts w:cs="Times New Roman"/>
              </w:rPr>
              <w:t>561,0 (329,9-966,4)</w:t>
            </w:r>
          </w:p>
        </w:tc>
        <w:tc>
          <w:tcPr>
            <w:tcW w:w="984" w:type="dxa"/>
            <w:tcBorders>
              <w:top w:val="nil"/>
              <w:bottom w:val="nil"/>
            </w:tcBorders>
            <w:vAlign w:val="center"/>
          </w:tcPr>
          <w:p w14:paraId="1A4992DF" w14:textId="77777777" w:rsidR="00B139FC" w:rsidRDefault="00B139FC" w:rsidP="00621B48">
            <w:pPr>
              <w:jc w:val="center"/>
              <w:rPr>
                <w:rFonts w:cs="Times New Roman"/>
              </w:rPr>
            </w:pPr>
            <w:r>
              <w:rPr>
                <w:rFonts w:cs="Times New Roman"/>
              </w:rPr>
              <w:t>z=0,270</w:t>
            </w:r>
          </w:p>
        </w:tc>
        <w:tc>
          <w:tcPr>
            <w:tcW w:w="856" w:type="dxa"/>
            <w:tcBorders>
              <w:top w:val="nil"/>
              <w:bottom w:val="nil"/>
            </w:tcBorders>
            <w:vAlign w:val="center"/>
          </w:tcPr>
          <w:p w14:paraId="13942E1C" w14:textId="77777777" w:rsidR="00B139FC" w:rsidRPr="007F28B4" w:rsidRDefault="00B139FC" w:rsidP="00621B48">
            <w:pPr>
              <w:keepNext/>
              <w:jc w:val="center"/>
              <w:rPr>
                <w:rFonts w:cs="Times New Roman"/>
              </w:rPr>
            </w:pPr>
            <w:r>
              <w:rPr>
                <w:rFonts w:cs="Times New Roman"/>
              </w:rPr>
              <w:t>0,787</w:t>
            </w:r>
          </w:p>
        </w:tc>
      </w:tr>
      <w:tr w:rsidR="00B139FC" w:rsidRPr="003824E6" w14:paraId="27043985" w14:textId="77777777" w:rsidTr="00621B48">
        <w:trPr>
          <w:gridAfter w:val="1"/>
          <w:wAfter w:w="11" w:type="dxa"/>
          <w:trHeight w:val="344"/>
        </w:trPr>
        <w:tc>
          <w:tcPr>
            <w:tcW w:w="1276" w:type="dxa"/>
            <w:tcBorders>
              <w:top w:val="nil"/>
              <w:bottom w:val="nil"/>
            </w:tcBorders>
            <w:vAlign w:val="center"/>
          </w:tcPr>
          <w:p w14:paraId="0BF0A5D2" w14:textId="77777777" w:rsidR="00B139FC" w:rsidRPr="00E968D3" w:rsidRDefault="00B139FC" w:rsidP="00621B48">
            <w:pPr>
              <w:rPr>
                <w:rFonts w:cs="Times New Roman"/>
              </w:rPr>
            </w:pPr>
            <w:r w:rsidRPr="00E968D3">
              <w:rPr>
                <w:rFonts w:cs="Times New Roman"/>
              </w:rPr>
              <w:t>Akselasyon Süresi</w:t>
            </w:r>
          </w:p>
        </w:tc>
        <w:tc>
          <w:tcPr>
            <w:tcW w:w="1673" w:type="dxa"/>
            <w:tcBorders>
              <w:top w:val="nil"/>
              <w:bottom w:val="nil"/>
            </w:tcBorders>
            <w:vAlign w:val="center"/>
          </w:tcPr>
          <w:p w14:paraId="2A162D40" w14:textId="77777777" w:rsidR="00B139FC" w:rsidRPr="007127A0" w:rsidRDefault="00B139FC" w:rsidP="00621B48">
            <w:pPr>
              <w:ind w:left="-108" w:right="51"/>
              <w:jc w:val="right"/>
              <w:rPr>
                <w:rFonts w:cs="Times New Roman"/>
              </w:rPr>
            </w:pPr>
            <w:r>
              <w:rPr>
                <w:rFonts w:cs="Times New Roman"/>
              </w:rPr>
              <w:t>0,05</w:t>
            </w:r>
            <w:r w:rsidRPr="008E0440">
              <w:rPr>
                <w:rFonts w:cs="Times New Roman"/>
              </w:rPr>
              <w:t>±</w:t>
            </w:r>
            <w:r>
              <w:rPr>
                <w:rFonts w:cs="Times New Roman"/>
              </w:rPr>
              <w:t>0,01</w:t>
            </w:r>
          </w:p>
        </w:tc>
        <w:tc>
          <w:tcPr>
            <w:tcW w:w="1701" w:type="dxa"/>
            <w:tcBorders>
              <w:top w:val="nil"/>
              <w:bottom w:val="nil"/>
            </w:tcBorders>
            <w:vAlign w:val="center"/>
          </w:tcPr>
          <w:p w14:paraId="2FD2C06D" w14:textId="77777777" w:rsidR="00B139FC" w:rsidRPr="007127A0" w:rsidRDefault="00B139FC" w:rsidP="00621B48">
            <w:pPr>
              <w:ind w:left="-125"/>
              <w:jc w:val="right"/>
              <w:rPr>
                <w:rFonts w:cs="Times New Roman"/>
              </w:rPr>
            </w:pPr>
            <w:r>
              <w:rPr>
                <w:rFonts w:cs="Times New Roman"/>
              </w:rPr>
              <w:t>0,05 (0,01-0,09)</w:t>
            </w:r>
          </w:p>
        </w:tc>
        <w:tc>
          <w:tcPr>
            <w:tcW w:w="1560" w:type="dxa"/>
            <w:tcBorders>
              <w:top w:val="nil"/>
              <w:bottom w:val="nil"/>
            </w:tcBorders>
            <w:vAlign w:val="center"/>
          </w:tcPr>
          <w:p w14:paraId="432CD6B6" w14:textId="77777777" w:rsidR="00B139FC" w:rsidRPr="003824E6" w:rsidRDefault="00B139FC" w:rsidP="00621B48">
            <w:pPr>
              <w:jc w:val="right"/>
              <w:rPr>
                <w:rFonts w:cs="Times New Roman"/>
              </w:rPr>
            </w:pPr>
            <w:r>
              <w:rPr>
                <w:rFonts w:cs="Times New Roman"/>
              </w:rPr>
              <w:t>0,05</w:t>
            </w:r>
            <w:r w:rsidRPr="008E0440">
              <w:rPr>
                <w:rFonts w:cs="Times New Roman"/>
              </w:rPr>
              <w:t>±</w:t>
            </w:r>
            <w:r>
              <w:rPr>
                <w:rFonts w:cs="Times New Roman"/>
              </w:rPr>
              <w:t>0,01</w:t>
            </w:r>
          </w:p>
        </w:tc>
        <w:tc>
          <w:tcPr>
            <w:tcW w:w="1728" w:type="dxa"/>
            <w:gridSpan w:val="2"/>
            <w:tcBorders>
              <w:top w:val="nil"/>
              <w:bottom w:val="nil"/>
            </w:tcBorders>
            <w:vAlign w:val="center"/>
          </w:tcPr>
          <w:p w14:paraId="2A35D80A" w14:textId="77777777" w:rsidR="00B139FC" w:rsidRPr="003824E6" w:rsidRDefault="00B139FC" w:rsidP="00621B48">
            <w:pPr>
              <w:ind w:left="-82" w:right="29"/>
              <w:jc w:val="right"/>
              <w:rPr>
                <w:rFonts w:cs="Times New Roman"/>
              </w:rPr>
            </w:pPr>
            <w:r>
              <w:rPr>
                <w:rFonts w:cs="Times New Roman"/>
              </w:rPr>
              <w:t>0,05 (0,02-0,10)</w:t>
            </w:r>
          </w:p>
        </w:tc>
        <w:tc>
          <w:tcPr>
            <w:tcW w:w="984" w:type="dxa"/>
            <w:tcBorders>
              <w:top w:val="nil"/>
              <w:bottom w:val="nil"/>
            </w:tcBorders>
            <w:vAlign w:val="center"/>
          </w:tcPr>
          <w:p w14:paraId="6EADBBE4" w14:textId="77777777" w:rsidR="00B139FC" w:rsidRDefault="00B139FC" w:rsidP="00621B48">
            <w:pPr>
              <w:jc w:val="center"/>
              <w:rPr>
                <w:rFonts w:cs="Times New Roman"/>
              </w:rPr>
            </w:pPr>
            <w:r>
              <w:rPr>
                <w:rFonts w:cs="Times New Roman"/>
              </w:rPr>
              <w:t>z=0,008</w:t>
            </w:r>
          </w:p>
        </w:tc>
        <w:tc>
          <w:tcPr>
            <w:tcW w:w="856" w:type="dxa"/>
            <w:tcBorders>
              <w:top w:val="nil"/>
              <w:bottom w:val="nil"/>
            </w:tcBorders>
            <w:vAlign w:val="center"/>
          </w:tcPr>
          <w:p w14:paraId="1A0E05E1" w14:textId="77777777" w:rsidR="00B139FC" w:rsidRPr="007F28B4" w:rsidRDefault="00B139FC" w:rsidP="00621B48">
            <w:pPr>
              <w:keepNext/>
              <w:jc w:val="center"/>
              <w:rPr>
                <w:rFonts w:cs="Times New Roman"/>
              </w:rPr>
            </w:pPr>
            <w:r>
              <w:rPr>
                <w:rFonts w:cs="Times New Roman"/>
              </w:rPr>
              <w:t>0,993</w:t>
            </w:r>
          </w:p>
        </w:tc>
      </w:tr>
      <w:tr w:rsidR="00B139FC" w:rsidRPr="003824E6" w14:paraId="3591BA4B" w14:textId="77777777" w:rsidTr="00621B48">
        <w:trPr>
          <w:gridAfter w:val="1"/>
          <w:wAfter w:w="11" w:type="dxa"/>
          <w:trHeight w:val="344"/>
        </w:trPr>
        <w:tc>
          <w:tcPr>
            <w:tcW w:w="1276" w:type="dxa"/>
            <w:tcBorders>
              <w:top w:val="nil"/>
              <w:bottom w:val="nil"/>
            </w:tcBorders>
            <w:vAlign w:val="center"/>
          </w:tcPr>
          <w:p w14:paraId="681F604E" w14:textId="77777777" w:rsidR="00B139FC" w:rsidRPr="00E968D3" w:rsidRDefault="00B139FC" w:rsidP="00621B48">
            <w:pPr>
              <w:rPr>
                <w:rFonts w:cs="Times New Roman"/>
              </w:rPr>
            </w:pPr>
            <w:r w:rsidRPr="00E968D3">
              <w:rPr>
                <w:rFonts w:cs="Times New Roman"/>
              </w:rPr>
              <w:t>Akselasyon İndeksi</w:t>
            </w:r>
          </w:p>
        </w:tc>
        <w:tc>
          <w:tcPr>
            <w:tcW w:w="1673" w:type="dxa"/>
            <w:tcBorders>
              <w:top w:val="nil"/>
              <w:bottom w:val="nil"/>
            </w:tcBorders>
            <w:vAlign w:val="center"/>
          </w:tcPr>
          <w:p w14:paraId="16BE8AFF" w14:textId="77777777" w:rsidR="00B139FC" w:rsidRPr="007127A0" w:rsidRDefault="00B139FC" w:rsidP="00621B48">
            <w:pPr>
              <w:ind w:left="-108" w:right="51"/>
              <w:jc w:val="right"/>
              <w:rPr>
                <w:rFonts w:cs="Times New Roman"/>
              </w:rPr>
            </w:pPr>
            <w:r>
              <w:rPr>
                <w:rFonts w:cs="Times New Roman"/>
              </w:rPr>
              <w:t>1149,97</w:t>
            </w:r>
            <w:r w:rsidRPr="008E0440">
              <w:rPr>
                <w:rFonts w:cs="Times New Roman"/>
              </w:rPr>
              <w:t>±</w:t>
            </w:r>
            <w:r>
              <w:rPr>
                <w:rFonts w:cs="Times New Roman"/>
              </w:rPr>
              <w:t>536,93</w:t>
            </w:r>
          </w:p>
        </w:tc>
        <w:tc>
          <w:tcPr>
            <w:tcW w:w="1701" w:type="dxa"/>
            <w:tcBorders>
              <w:top w:val="nil"/>
              <w:bottom w:val="nil"/>
            </w:tcBorders>
            <w:vAlign w:val="center"/>
          </w:tcPr>
          <w:p w14:paraId="26E71960" w14:textId="77777777" w:rsidR="00B139FC" w:rsidRPr="007127A0" w:rsidRDefault="00B139FC" w:rsidP="00621B48">
            <w:pPr>
              <w:ind w:left="-125"/>
              <w:jc w:val="right"/>
              <w:rPr>
                <w:rFonts w:cs="Times New Roman"/>
              </w:rPr>
            </w:pPr>
            <w:r>
              <w:rPr>
                <w:rFonts w:cs="Times New Roman"/>
              </w:rPr>
              <w:t>1038,0 (436-3100)</w:t>
            </w:r>
          </w:p>
        </w:tc>
        <w:tc>
          <w:tcPr>
            <w:tcW w:w="1560" w:type="dxa"/>
            <w:tcBorders>
              <w:top w:val="nil"/>
              <w:bottom w:val="nil"/>
            </w:tcBorders>
            <w:vAlign w:val="center"/>
          </w:tcPr>
          <w:p w14:paraId="0AC54F52" w14:textId="77777777" w:rsidR="00B139FC" w:rsidRPr="003824E6" w:rsidRDefault="00B139FC" w:rsidP="00621B48">
            <w:pPr>
              <w:jc w:val="right"/>
              <w:rPr>
                <w:rFonts w:cs="Times New Roman"/>
              </w:rPr>
            </w:pPr>
            <w:r>
              <w:rPr>
                <w:rFonts w:cs="Times New Roman"/>
              </w:rPr>
              <w:t>1199,16</w:t>
            </w:r>
            <w:r w:rsidRPr="008E0440">
              <w:rPr>
                <w:rFonts w:cs="Times New Roman"/>
              </w:rPr>
              <w:t>±</w:t>
            </w:r>
            <w:r>
              <w:rPr>
                <w:rFonts w:cs="Times New Roman"/>
              </w:rPr>
              <w:t>385,86</w:t>
            </w:r>
          </w:p>
        </w:tc>
        <w:tc>
          <w:tcPr>
            <w:tcW w:w="1728" w:type="dxa"/>
            <w:gridSpan w:val="2"/>
            <w:tcBorders>
              <w:top w:val="nil"/>
              <w:bottom w:val="nil"/>
            </w:tcBorders>
            <w:vAlign w:val="center"/>
          </w:tcPr>
          <w:p w14:paraId="4E80AF4A" w14:textId="77777777" w:rsidR="00B139FC" w:rsidRPr="003824E6" w:rsidRDefault="00B139FC" w:rsidP="00621B48">
            <w:pPr>
              <w:ind w:left="-82" w:right="29"/>
              <w:jc w:val="right"/>
              <w:rPr>
                <w:rFonts w:cs="Times New Roman"/>
              </w:rPr>
            </w:pPr>
            <w:r>
              <w:rPr>
                <w:rFonts w:cs="Times New Roman"/>
              </w:rPr>
              <w:t>1125,0 (606-2636)</w:t>
            </w:r>
          </w:p>
        </w:tc>
        <w:tc>
          <w:tcPr>
            <w:tcW w:w="984" w:type="dxa"/>
            <w:tcBorders>
              <w:top w:val="nil"/>
              <w:bottom w:val="nil"/>
            </w:tcBorders>
            <w:vAlign w:val="center"/>
          </w:tcPr>
          <w:p w14:paraId="39D1940F" w14:textId="77777777" w:rsidR="00B139FC" w:rsidRDefault="00B139FC" w:rsidP="00621B48">
            <w:pPr>
              <w:jc w:val="center"/>
              <w:rPr>
                <w:rFonts w:cs="Times New Roman"/>
              </w:rPr>
            </w:pPr>
            <w:r>
              <w:rPr>
                <w:rFonts w:cs="Times New Roman"/>
              </w:rPr>
              <w:t>z=1,733</w:t>
            </w:r>
          </w:p>
        </w:tc>
        <w:tc>
          <w:tcPr>
            <w:tcW w:w="856" w:type="dxa"/>
            <w:tcBorders>
              <w:top w:val="nil"/>
              <w:bottom w:val="nil"/>
            </w:tcBorders>
            <w:vAlign w:val="center"/>
          </w:tcPr>
          <w:p w14:paraId="3829C5B0" w14:textId="77777777" w:rsidR="00B139FC" w:rsidRPr="007F28B4" w:rsidRDefault="00B139FC" w:rsidP="00621B48">
            <w:pPr>
              <w:keepNext/>
              <w:jc w:val="center"/>
              <w:rPr>
                <w:rFonts w:cs="Times New Roman"/>
              </w:rPr>
            </w:pPr>
            <w:r>
              <w:rPr>
                <w:rFonts w:cs="Times New Roman"/>
              </w:rPr>
              <w:t>0,083</w:t>
            </w:r>
          </w:p>
        </w:tc>
      </w:tr>
      <w:tr w:rsidR="00B139FC" w:rsidRPr="003824E6" w14:paraId="4A2CB80E" w14:textId="77777777" w:rsidTr="00621B48">
        <w:trPr>
          <w:gridAfter w:val="1"/>
          <w:wAfter w:w="11" w:type="dxa"/>
          <w:trHeight w:val="344"/>
        </w:trPr>
        <w:tc>
          <w:tcPr>
            <w:tcW w:w="1276" w:type="dxa"/>
            <w:tcBorders>
              <w:top w:val="nil"/>
              <w:bottom w:val="nil"/>
            </w:tcBorders>
            <w:vAlign w:val="center"/>
          </w:tcPr>
          <w:p w14:paraId="32A4A26B" w14:textId="77777777" w:rsidR="00B139FC" w:rsidRPr="00E968D3" w:rsidRDefault="00B139FC" w:rsidP="00621B48">
            <w:pPr>
              <w:rPr>
                <w:rFonts w:cs="Times New Roman"/>
              </w:rPr>
            </w:pPr>
            <w:r w:rsidRPr="00E968D3">
              <w:rPr>
                <w:rFonts w:cs="Times New Roman"/>
              </w:rPr>
              <w:t>V max</w:t>
            </w:r>
          </w:p>
        </w:tc>
        <w:tc>
          <w:tcPr>
            <w:tcW w:w="1673" w:type="dxa"/>
            <w:tcBorders>
              <w:top w:val="nil"/>
              <w:bottom w:val="nil"/>
            </w:tcBorders>
            <w:vAlign w:val="center"/>
          </w:tcPr>
          <w:p w14:paraId="70F7AE2C" w14:textId="77777777" w:rsidR="00B139FC" w:rsidRPr="007127A0" w:rsidRDefault="00B139FC" w:rsidP="00621B48">
            <w:pPr>
              <w:ind w:left="-108" w:right="51"/>
              <w:jc w:val="right"/>
              <w:rPr>
                <w:rFonts w:cs="Times New Roman"/>
              </w:rPr>
            </w:pPr>
            <w:r>
              <w:rPr>
                <w:rFonts w:cs="Times New Roman"/>
              </w:rPr>
              <w:t>77,99</w:t>
            </w:r>
            <w:r w:rsidRPr="008E0440">
              <w:rPr>
                <w:rFonts w:cs="Times New Roman"/>
              </w:rPr>
              <w:t>±</w:t>
            </w:r>
            <w:r>
              <w:rPr>
                <w:rFonts w:cs="Times New Roman"/>
              </w:rPr>
              <w:t>17,81</w:t>
            </w:r>
          </w:p>
        </w:tc>
        <w:tc>
          <w:tcPr>
            <w:tcW w:w="1701" w:type="dxa"/>
            <w:tcBorders>
              <w:top w:val="nil"/>
              <w:bottom w:val="nil"/>
            </w:tcBorders>
            <w:vAlign w:val="center"/>
          </w:tcPr>
          <w:p w14:paraId="68E1BCE0" w14:textId="77777777" w:rsidR="00B139FC" w:rsidRPr="007127A0" w:rsidRDefault="00B139FC" w:rsidP="00621B48">
            <w:pPr>
              <w:ind w:left="-125"/>
              <w:jc w:val="right"/>
              <w:rPr>
                <w:rFonts w:cs="Times New Roman"/>
              </w:rPr>
            </w:pPr>
            <w:r>
              <w:rPr>
                <w:rFonts w:cs="Times New Roman"/>
              </w:rPr>
              <w:t>76,5 (39,0-144,3)</w:t>
            </w:r>
          </w:p>
        </w:tc>
        <w:tc>
          <w:tcPr>
            <w:tcW w:w="1560" w:type="dxa"/>
            <w:tcBorders>
              <w:top w:val="nil"/>
              <w:bottom w:val="nil"/>
            </w:tcBorders>
            <w:vAlign w:val="center"/>
          </w:tcPr>
          <w:p w14:paraId="3717D6FC" w14:textId="77777777" w:rsidR="00B139FC" w:rsidRPr="003824E6" w:rsidRDefault="00B139FC" w:rsidP="00621B48">
            <w:pPr>
              <w:jc w:val="right"/>
              <w:rPr>
                <w:rFonts w:cs="Times New Roman"/>
              </w:rPr>
            </w:pPr>
            <w:r>
              <w:rPr>
                <w:rFonts w:cs="Times New Roman"/>
              </w:rPr>
              <w:t>81,56</w:t>
            </w:r>
            <w:r w:rsidRPr="008E0440">
              <w:rPr>
                <w:rFonts w:cs="Times New Roman"/>
              </w:rPr>
              <w:t>±</w:t>
            </w:r>
            <w:r>
              <w:rPr>
                <w:rFonts w:cs="Times New Roman"/>
              </w:rPr>
              <w:t>19,69</w:t>
            </w:r>
          </w:p>
        </w:tc>
        <w:tc>
          <w:tcPr>
            <w:tcW w:w="1728" w:type="dxa"/>
            <w:gridSpan w:val="2"/>
            <w:tcBorders>
              <w:top w:val="nil"/>
              <w:bottom w:val="nil"/>
            </w:tcBorders>
            <w:vAlign w:val="center"/>
          </w:tcPr>
          <w:p w14:paraId="289F53D2" w14:textId="77777777" w:rsidR="00B139FC" w:rsidRPr="003824E6" w:rsidRDefault="00B139FC" w:rsidP="00621B48">
            <w:pPr>
              <w:ind w:left="-82" w:right="29"/>
              <w:jc w:val="right"/>
              <w:rPr>
                <w:rFonts w:cs="Times New Roman"/>
              </w:rPr>
            </w:pPr>
            <w:r>
              <w:rPr>
                <w:rFonts w:cs="Times New Roman"/>
              </w:rPr>
              <w:t>81,5 (48,3-129,5)</w:t>
            </w:r>
          </w:p>
        </w:tc>
        <w:tc>
          <w:tcPr>
            <w:tcW w:w="984" w:type="dxa"/>
            <w:tcBorders>
              <w:top w:val="nil"/>
              <w:bottom w:val="nil"/>
            </w:tcBorders>
            <w:vAlign w:val="center"/>
          </w:tcPr>
          <w:p w14:paraId="035F63B4" w14:textId="77777777" w:rsidR="00B139FC" w:rsidRDefault="00B139FC" w:rsidP="00621B48">
            <w:pPr>
              <w:jc w:val="center"/>
              <w:rPr>
                <w:rFonts w:cs="Times New Roman"/>
              </w:rPr>
            </w:pPr>
            <w:r>
              <w:rPr>
                <w:rFonts w:cs="Times New Roman"/>
              </w:rPr>
              <w:t>z=0,855</w:t>
            </w:r>
          </w:p>
        </w:tc>
        <w:tc>
          <w:tcPr>
            <w:tcW w:w="856" w:type="dxa"/>
            <w:tcBorders>
              <w:top w:val="nil"/>
              <w:bottom w:val="nil"/>
            </w:tcBorders>
            <w:vAlign w:val="center"/>
          </w:tcPr>
          <w:p w14:paraId="7D809DA5" w14:textId="77777777" w:rsidR="00B139FC" w:rsidRPr="007F28B4" w:rsidRDefault="00B139FC" w:rsidP="00621B48">
            <w:pPr>
              <w:keepNext/>
              <w:jc w:val="center"/>
              <w:rPr>
                <w:rFonts w:cs="Times New Roman"/>
              </w:rPr>
            </w:pPr>
            <w:r>
              <w:rPr>
                <w:rFonts w:cs="Times New Roman"/>
              </w:rPr>
              <w:t>0,393</w:t>
            </w:r>
          </w:p>
        </w:tc>
      </w:tr>
      <w:tr w:rsidR="00B139FC" w:rsidRPr="003824E6" w14:paraId="61108989" w14:textId="77777777" w:rsidTr="00621B48">
        <w:trPr>
          <w:gridAfter w:val="1"/>
          <w:wAfter w:w="11" w:type="dxa"/>
          <w:trHeight w:val="344"/>
        </w:trPr>
        <w:tc>
          <w:tcPr>
            <w:tcW w:w="1276" w:type="dxa"/>
            <w:tcBorders>
              <w:top w:val="nil"/>
              <w:bottom w:val="nil"/>
            </w:tcBorders>
            <w:vAlign w:val="center"/>
          </w:tcPr>
          <w:p w14:paraId="309DC754" w14:textId="77777777" w:rsidR="00B139FC" w:rsidRPr="00E968D3" w:rsidRDefault="00B139FC" w:rsidP="00621B48">
            <w:pPr>
              <w:rPr>
                <w:rFonts w:cs="Times New Roman"/>
              </w:rPr>
            </w:pPr>
            <w:r w:rsidRPr="00E968D3">
              <w:rPr>
                <w:rFonts w:cs="Times New Roman"/>
              </w:rPr>
              <w:t>V min</w:t>
            </w:r>
          </w:p>
        </w:tc>
        <w:tc>
          <w:tcPr>
            <w:tcW w:w="1673" w:type="dxa"/>
            <w:tcBorders>
              <w:top w:val="nil"/>
              <w:bottom w:val="nil"/>
            </w:tcBorders>
            <w:vAlign w:val="center"/>
          </w:tcPr>
          <w:p w14:paraId="2FF4BDFA" w14:textId="77777777" w:rsidR="00B139FC" w:rsidRPr="007127A0" w:rsidRDefault="00B139FC" w:rsidP="00621B48">
            <w:pPr>
              <w:ind w:left="-108" w:right="51"/>
              <w:jc w:val="right"/>
              <w:rPr>
                <w:rFonts w:cs="Times New Roman"/>
              </w:rPr>
            </w:pPr>
            <w:r>
              <w:rPr>
                <w:rFonts w:cs="Times New Roman"/>
              </w:rPr>
              <w:t>70,69</w:t>
            </w:r>
            <w:r w:rsidRPr="008E0440">
              <w:rPr>
                <w:rFonts w:cs="Times New Roman"/>
              </w:rPr>
              <w:t>±</w:t>
            </w:r>
            <w:r>
              <w:rPr>
                <w:rFonts w:cs="Times New Roman"/>
              </w:rPr>
              <w:t>15,21</w:t>
            </w:r>
          </w:p>
        </w:tc>
        <w:tc>
          <w:tcPr>
            <w:tcW w:w="1701" w:type="dxa"/>
            <w:tcBorders>
              <w:top w:val="nil"/>
              <w:bottom w:val="nil"/>
            </w:tcBorders>
            <w:vAlign w:val="center"/>
          </w:tcPr>
          <w:p w14:paraId="5B28FF34" w14:textId="77777777" w:rsidR="00B139FC" w:rsidRPr="007127A0" w:rsidRDefault="00B139FC" w:rsidP="00621B48">
            <w:pPr>
              <w:ind w:left="-125"/>
              <w:jc w:val="right"/>
              <w:rPr>
                <w:rFonts w:cs="Times New Roman"/>
              </w:rPr>
            </w:pPr>
            <w:r>
              <w:rPr>
                <w:rFonts w:cs="Times New Roman"/>
              </w:rPr>
              <w:t>68,7 (36,7-124,8)</w:t>
            </w:r>
          </w:p>
        </w:tc>
        <w:tc>
          <w:tcPr>
            <w:tcW w:w="1560" w:type="dxa"/>
            <w:tcBorders>
              <w:top w:val="nil"/>
              <w:bottom w:val="nil"/>
            </w:tcBorders>
            <w:vAlign w:val="center"/>
          </w:tcPr>
          <w:p w14:paraId="4ED3507F" w14:textId="77777777" w:rsidR="00B139FC" w:rsidRPr="003824E6" w:rsidRDefault="00B139FC" w:rsidP="00621B48">
            <w:pPr>
              <w:jc w:val="right"/>
              <w:rPr>
                <w:rFonts w:cs="Times New Roman"/>
              </w:rPr>
            </w:pPr>
            <w:r>
              <w:rPr>
                <w:rFonts w:cs="Times New Roman"/>
              </w:rPr>
              <w:t>74,27</w:t>
            </w:r>
            <w:r w:rsidRPr="008E0440">
              <w:rPr>
                <w:rFonts w:cs="Times New Roman"/>
              </w:rPr>
              <w:t>±</w:t>
            </w:r>
            <w:r>
              <w:rPr>
                <w:rFonts w:cs="Times New Roman"/>
              </w:rPr>
              <w:t>18,28</w:t>
            </w:r>
          </w:p>
        </w:tc>
        <w:tc>
          <w:tcPr>
            <w:tcW w:w="1728" w:type="dxa"/>
            <w:gridSpan w:val="2"/>
            <w:tcBorders>
              <w:top w:val="nil"/>
              <w:bottom w:val="nil"/>
            </w:tcBorders>
            <w:vAlign w:val="center"/>
          </w:tcPr>
          <w:p w14:paraId="1BC3F37A" w14:textId="77777777" w:rsidR="00B139FC" w:rsidRPr="003824E6" w:rsidRDefault="00B139FC" w:rsidP="00621B48">
            <w:pPr>
              <w:ind w:left="-82" w:right="29"/>
              <w:jc w:val="right"/>
              <w:rPr>
                <w:rFonts w:cs="Times New Roman"/>
              </w:rPr>
            </w:pPr>
            <w:r>
              <w:rPr>
                <w:rFonts w:cs="Times New Roman"/>
              </w:rPr>
              <w:t>74,9 (44,6-120,9)</w:t>
            </w:r>
          </w:p>
        </w:tc>
        <w:tc>
          <w:tcPr>
            <w:tcW w:w="984" w:type="dxa"/>
            <w:tcBorders>
              <w:top w:val="nil"/>
              <w:bottom w:val="nil"/>
            </w:tcBorders>
            <w:vAlign w:val="center"/>
          </w:tcPr>
          <w:p w14:paraId="476052E8" w14:textId="77777777" w:rsidR="00B139FC" w:rsidRDefault="00B139FC" w:rsidP="00621B48">
            <w:pPr>
              <w:jc w:val="center"/>
              <w:rPr>
                <w:rFonts w:cs="Times New Roman"/>
              </w:rPr>
            </w:pPr>
            <w:r>
              <w:rPr>
                <w:rFonts w:cs="Times New Roman"/>
              </w:rPr>
              <w:t>t=1,009</w:t>
            </w:r>
          </w:p>
        </w:tc>
        <w:tc>
          <w:tcPr>
            <w:tcW w:w="856" w:type="dxa"/>
            <w:tcBorders>
              <w:top w:val="nil"/>
              <w:bottom w:val="nil"/>
            </w:tcBorders>
            <w:vAlign w:val="center"/>
          </w:tcPr>
          <w:p w14:paraId="555961FA" w14:textId="77777777" w:rsidR="00B139FC" w:rsidRPr="007F28B4" w:rsidRDefault="00B139FC" w:rsidP="00621B48">
            <w:pPr>
              <w:keepNext/>
              <w:jc w:val="center"/>
              <w:rPr>
                <w:rFonts w:cs="Times New Roman"/>
              </w:rPr>
            </w:pPr>
            <w:r>
              <w:rPr>
                <w:rFonts w:cs="Times New Roman"/>
              </w:rPr>
              <w:t>0,315</w:t>
            </w:r>
          </w:p>
        </w:tc>
      </w:tr>
      <w:tr w:rsidR="00B139FC" w:rsidRPr="003824E6" w14:paraId="5A0C7EDE" w14:textId="77777777" w:rsidTr="00621B48">
        <w:trPr>
          <w:gridAfter w:val="1"/>
          <w:wAfter w:w="11" w:type="dxa"/>
          <w:trHeight w:val="344"/>
        </w:trPr>
        <w:tc>
          <w:tcPr>
            <w:tcW w:w="1276" w:type="dxa"/>
            <w:tcBorders>
              <w:top w:val="nil"/>
              <w:bottom w:val="double" w:sz="4" w:space="0" w:color="auto"/>
            </w:tcBorders>
            <w:vAlign w:val="center"/>
          </w:tcPr>
          <w:p w14:paraId="5279452E" w14:textId="77777777" w:rsidR="00B139FC" w:rsidRPr="00E968D3" w:rsidRDefault="00B139FC" w:rsidP="00621B48">
            <w:pPr>
              <w:rPr>
                <w:rFonts w:cs="Times New Roman"/>
              </w:rPr>
            </w:pPr>
            <w:r w:rsidRPr="00E968D3">
              <w:rPr>
                <w:rFonts w:cs="Times New Roman"/>
              </w:rPr>
              <w:t>∆V pik (%)</w:t>
            </w:r>
          </w:p>
        </w:tc>
        <w:tc>
          <w:tcPr>
            <w:tcW w:w="1673" w:type="dxa"/>
            <w:tcBorders>
              <w:top w:val="nil"/>
              <w:bottom w:val="double" w:sz="4" w:space="0" w:color="auto"/>
            </w:tcBorders>
            <w:vAlign w:val="center"/>
          </w:tcPr>
          <w:p w14:paraId="115FCB95" w14:textId="77777777" w:rsidR="00B139FC" w:rsidRPr="007127A0" w:rsidRDefault="00B139FC" w:rsidP="00621B48">
            <w:pPr>
              <w:ind w:left="-108" w:right="51"/>
              <w:jc w:val="right"/>
              <w:rPr>
                <w:rFonts w:cs="Times New Roman"/>
              </w:rPr>
            </w:pPr>
            <w:r>
              <w:rPr>
                <w:rFonts w:cs="Times New Roman"/>
              </w:rPr>
              <w:t>9,60</w:t>
            </w:r>
            <w:r w:rsidRPr="008E0440">
              <w:rPr>
                <w:rFonts w:cs="Times New Roman"/>
              </w:rPr>
              <w:t>±</w:t>
            </w:r>
            <w:r>
              <w:rPr>
                <w:rFonts w:cs="Times New Roman"/>
              </w:rPr>
              <w:t>5,09</w:t>
            </w:r>
          </w:p>
        </w:tc>
        <w:tc>
          <w:tcPr>
            <w:tcW w:w="1701" w:type="dxa"/>
            <w:tcBorders>
              <w:top w:val="nil"/>
              <w:bottom w:val="double" w:sz="4" w:space="0" w:color="auto"/>
            </w:tcBorders>
            <w:vAlign w:val="center"/>
          </w:tcPr>
          <w:p w14:paraId="2311CCC0" w14:textId="77777777" w:rsidR="00B139FC" w:rsidRPr="007127A0" w:rsidRDefault="00B139FC" w:rsidP="00621B48">
            <w:pPr>
              <w:ind w:left="-125"/>
              <w:jc w:val="right"/>
              <w:rPr>
                <w:rFonts w:cs="Times New Roman"/>
              </w:rPr>
            </w:pPr>
            <w:r>
              <w:rPr>
                <w:rFonts w:cs="Times New Roman"/>
              </w:rPr>
              <w:t>10,1 (0,0-20,1)</w:t>
            </w:r>
          </w:p>
        </w:tc>
        <w:tc>
          <w:tcPr>
            <w:tcW w:w="1560" w:type="dxa"/>
            <w:tcBorders>
              <w:top w:val="nil"/>
              <w:bottom w:val="double" w:sz="4" w:space="0" w:color="auto"/>
            </w:tcBorders>
            <w:vAlign w:val="center"/>
          </w:tcPr>
          <w:p w14:paraId="7CE8AF5F" w14:textId="77777777" w:rsidR="00B139FC" w:rsidRPr="003824E6" w:rsidRDefault="00B139FC" w:rsidP="00621B48">
            <w:pPr>
              <w:jc w:val="right"/>
              <w:rPr>
                <w:rFonts w:cs="Times New Roman"/>
              </w:rPr>
            </w:pPr>
            <w:r>
              <w:rPr>
                <w:rFonts w:cs="Times New Roman"/>
              </w:rPr>
              <w:t>9,41</w:t>
            </w:r>
            <w:r w:rsidRPr="008E0440">
              <w:rPr>
                <w:rFonts w:cs="Times New Roman"/>
              </w:rPr>
              <w:t>±</w:t>
            </w:r>
            <w:r>
              <w:rPr>
                <w:rFonts w:cs="Times New Roman"/>
              </w:rPr>
              <w:t>4,43</w:t>
            </w:r>
          </w:p>
        </w:tc>
        <w:tc>
          <w:tcPr>
            <w:tcW w:w="1728" w:type="dxa"/>
            <w:gridSpan w:val="2"/>
            <w:tcBorders>
              <w:top w:val="nil"/>
              <w:bottom w:val="double" w:sz="4" w:space="0" w:color="auto"/>
            </w:tcBorders>
            <w:vAlign w:val="center"/>
          </w:tcPr>
          <w:p w14:paraId="059CD69C" w14:textId="77777777" w:rsidR="00B139FC" w:rsidRPr="003824E6" w:rsidRDefault="00B139FC" w:rsidP="00621B48">
            <w:pPr>
              <w:ind w:left="-82" w:right="29"/>
              <w:jc w:val="right"/>
              <w:rPr>
                <w:rFonts w:cs="Times New Roman"/>
              </w:rPr>
            </w:pPr>
            <w:r>
              <w:rPr>
                <w:rFonts w:cs="Times New Roman"/>
              </w:rPr>
              <w:t>9,1 (0,8-18,6)</w:t>
            </w:r>
          </w:p>
        </w:tc>
        <w:tc>
          <w:tcPr>
            <w:tcW w:w="984" w:type="dxa"/>
            <w:tcBorders>
              <w:top w:val="nil"/>
              <w:bottom w:val="double" w:sz="4" w:space="0" w:color="auto"/>
            </w:tcBorders>
            <w:vAlign w:val="center"/>
          </w:tcPr>
          <w:p w14:paraId="6CE1E554" w14:textId="77777777" w:rsidR="00B139FC" w:rsidRDefault="00B139FC" w:rsidP="00621B48">
            <w:pPr>
              <w:jc w:val="center"/>
              <w:rPr>
                <w:rFonts w:cs="Times New Roman"/>
              </w:rPr>
            </w:pPr>
            <w:r>
              <w:rPr>
                <w:rFonts w:cs="Times New Roman"/>
              </w:rPr>
              <w:t>t=0,192</w:t>
            </w:r>
          </w:p>
        </w:tc>
        <w:tc>
          <w:tcPr>
            <w:tcW w:w="856" w:type="dxa"/>
            <w:tcBorders>
              <w:top w:val="nil"/>
              <w:bottom w:val="double" w:sz="4" w:space="0" w:color="auto"/>
            </w:tcBorders>
            <w:vAlign w:val="center"/>
          </w:tcPr>
          <w:p w14:paraId="3127AC5F" w14:textId="77777777" w:rsidR="00B139FC" w:rsidRPr="007F28B4" w:rsidRDefault="00B139FC" w:rsidP="00621B48">
            <w:pPr>
              <w:keepNext/>
              <w:jc w:val="center"/>
              <w:rPr>
                <w:rFonts w:cs="Times New Roman"/>
              </w:rPr>
            </w:pPr>
            <w:r>
              <w:rPr>
                <w:rFonts w:cs="Times New Roman"/>
              </w:rPr>
              <w:t>0,848</w:t>
            </w:r>
          </w:p>
        </w:tc>
      </w:tr>
    </w:tbl>
    <w:p w14:paraId="2C6BF9FE" w14:textId="77777777" w:rsidR="00B139FC" w:rsidRDefault="00B139FC" w:rsidP="00B139FC">
      <w:pPr>
        <w:rPr>
          <w:rFonts w:cs="Times New Roman"/>
          <w:iCs/>
          <w:sz w:val="20"/>
          <w:szCs w:val="20"/>
        </w:rPr>
      </w:pPr>
      <w:proofErr w:type="gramStart"/>
      <w:r w:rsidRPr="00F67F11">
        <w:rPr>
          <w:rFonts w:cs="Times New Roman"/>
          <w:iCs/>
          <w:sz w:val="20"/>
          <w:szCs w:val="20"/>
        </w:rPr>
        <w:t>z:Mann</w:t>
      </w:r>
      <w:proofErr w:type="gramEnd"/>
      <w:r w:rsidRPr="00F67F11">
        <w:rPr>
          <w:rFonts w:cs="Times New Roman"/>
          <w:iCs/>
          <w:sz w:val="20"/>
          <w:szCs w:val="20"/>
        </w:rPr>
        <w:t xml:space="preserve"> Whitney U Testi</w:t>
      </w:r>
      <w:r>
        <w:rPr>
          <w:rFonts w:cs="Times New Roman"/>
          <w:iCs/>
          <w:sz w:val="20"/>
          <w:szCs w:val="20"/>
        </w:rPr>
        <w:t xml:space="preserve">, </w:t>
      </w:r>
      <w:proofErr w:type="gramStart"/>
      <w:r>
        <w:rPr>
          <w:rFonts w:cs="Times New Roman"/>
          <w:iCs/>
          <w:sz w:val="20"/>
          <w:szCs w:val="20"/>
        </w:rPr>
        <w:t>t:Bağımsız</w:t>
      </w:r>
      <w:proofErr w:type="gramEnd"/>
      <w:r>
        <w:rPr>
          <w:rFonts w:cs="Times New Roman"/>
          <w:iCs/>
          <w:sz w:val="20"/>
          <w:szCs w:val="20"/>
        </w:rPr>
        <w:t xml:space="preserve"> Örneklem T Testi</w:t>
      </w:r>
    </w:p>
    <w:p w14:paraId="45625BF7" w14:textId="77777777" w:rsidR="00B139FC" w:rsidRDefault="00B139FC" w:rsidP="00B139FC">
      <w:pPr>
        <w:rPr>
          <w:rFonts w:cs="Times New Roman"/>
          <w:szCs w:val="24"/>
        </w:rPr>
      </w:pPr>
    </w:p>
    <w:p w14:paraId="696EF2A3" w14:textId="77777777" w:rsidR="00B139FC" w:rsidRDefault="00B139FC" w:rsidP="00B139FC">
      <w:pPr>
        <w:rPr>
          <w:rFonts w:cs="Times New Roman"/>
          <w:szCs w:val="24"/>
        </w:rPr>
      </w:pPr>
    </w:p>
    <w:p w14:paraId="605F443C" w14:textId="77777777" w:rsidR="00B139FC" w:rsidRPr="006455A0" w:rsidRDefault="00B139FC" w:rsidP="00B139FC">
      <w:pPr>
        <w:spacing w:line="360" w:lineRule="auto"/>
        <w:ind w:right="-284" w:firstLine="708"/>
        <w:jc w:val="both"/>
        <w:rPr>
          <w:rFonts w:cs="Times New Roman"/>
          <w:szCs w:val="24"/>
        </w:rPr>
      </w:pPr>
      <w:r>
        <w:rPr>
          <w:rFonts w:cs="Times New Roman"/>
          <w:szCs w:val="24"/>
        </w:rPr>
        <w:t>Hipotansiyon yok</w:t>
      </w:r>
      <w:r w:rsidRPr="006455A0">
        <w:rPr>
          <w:rFonts w:cs="Times New Roman"/>
          <w:szCs w:val="24"/>
        </w:rPr>
        <w:t>-</w:t>
      </w:r>
      <w:r>
        <w:rPr>
          <w:rFonts w:cs="Times New Roman"/>
          <w:szCs w:val="24"/>
        </w:rPr>
        <w:t>Hipotansiyon var</w:t>
      </w:r>
      <w:r w:rsidRPr="006455A0">
        <w:rPr>
          <w:rFonts w:cs="Times New Roman"/>
          <w:szCs w:val="24"/>
        </w:rPr>
        <w:t xml:space="preserve"> gruplaması referans alınarak yapılan ROC analizi sonucunda </w:t>
      </w:r>
      <w:r>
        <w:rPr>
          <w:rFonts w:cs="Times New Roman"/>
          <w:color w:val="000000"/>
          <w:szCs w:val="24"/>
        </w:rPr>
        <w:t>K</w:t>
      </w:r>
      <w:r w:rsidRPr="00E968D3">
        <w:rPr>
          <w:rFonts w:cs="Times New Roman"/>
          <w:color w:val="000000"/>
          <w:szCs w:val="24"/>
        </w:rPr>
        <w:t xml:space="preserve">arotis akım </w:t>
      </w:r>
      <w:r w:rsidRPr="006455A0">
        <w:rPr>
          <w:rFonts w:cs="Times New Roman"/>
          <w:szCs w:val="24"/>
        </w:rPr>
        <w:t>değerleri için eğri altında kalan alanlar</w:t>
      </w:r>
      <w:r>
        <w:rPr>
          <w:rFonts w:cs="Times New Roman"/>
          <w:szCs w:val="24"/>
        </w:rPr>
        <w:t>ın</w:t>
      </w:r>
      <w:r w:rsidRPr="006455A0">
        <w:rPr>
          <w:rFonts w:cs="Times New Roman"/>
          <w:szCs w:val="24"/>
        </w:rPr>
        <w:t xml:space="preserve"> istatistiksel olarak anlamlı olmadığı tespit edilmiştir (p&gt;0,05) (Tablo </w:t>
      </w:r>
      <w:r>
        <w:rPr>
          <w:rFonts w:cs="Times New Roman"/>
          <w:szCs w:val="24"/>
        </w:rPr>
        <w:t>4</w:t>
      </w:r>
      <w:r w:rsidRPr="006455A0">
        <w:rPr>
          <w:rFonts w:cs="Times New Roman"/>
          <w:szCs w:val="24"/>
        </w:rPr>
        <w:t>).</w:t>
      </w:r>
    </w:p>
    <w:p w14:paraId="41C996A7" w14:textId="77777777" w:rsidR="00B139FC" w:rsidRPr="008A2F3E" w:rsidRDefault="00B139FC" w:rsidP="00B139FC">
      <w:pPr>
        <w:spacing w:after="0"/>
        <w:ind w:right="-284"/>
        <w:jc w:val="both"/>
        <w:rPr>
          <w:rFonts w:cs="Times New Roman"/>
          <w:iCs/>
          <w:szCs w:val="24"/>
        </w:rPr>
      </w:pPr>
      <w:r w:rsidRPr="008A2F3E">
        <w:rPr>
          <w:rFonts w:cs="Times New Roman"/>
          <w:iCs/>
          <w:szCs w:val="24"/>
        </w:rPr>
        <w:t xml:space="preserve">Tablo </w:t>
      </w:r>
      <w:r>
        <w:rPr>
          <w:rFonts w:cs="Times New Roman"/>
          <w:iCs/>
          <w:szCs w:val="24"/>
        </w:rPr>
        <w:t>4</w:t>
      </w:r>
      <w:r w:rsidRPr="008A2F3E">
        <w:rPr>
          <w:rFonts w:cs="Times New Roman"/>
          <w:iCs/>
          <w:szCs w:val="24"/>
        </w:rPr>
        <w:t xml:space="preserve">. </w:t>
      </w:r>
      <w:r>
        <w:rPr>
          <w:rFonts w:cs="Times New Roman"/>
          <w:iCs/>
        </w:rPr>
        <w:t xml:space="preserve">Hipotansiyon </w:t>
      </w:r>
      <w:r w:rsidRPr="00B4056A">
        <w:rPr>
          <w:rFonts w:cs="Times New Roman"/>
          <w:iCs/>
          <w:szCs w:val="24"/>
        </w:rPr>
        <w:t>İçin Elde Edilen Eğri Altında Kalan Alanlar</w:t>
      </w:r>
      <w:r w:rsidRPr="008A2F3E">
        <w:rPr>
          <w:rFonts w:cs="Times New Roman"/>
          <w:iCs/>
          <w:szCs w:val="24"/>
        </w:rPr>
        <w:t xml:space="preserve"> </w:t>
      </w:r>
    </w:p>
    <w:tbl>
      <w:tblPr>
        <w:tblW w:w="6511" w:type="dxa"/>
        <w:tblLayout w:type="fixed"/>
        <w:tblLook w:val="04A0" w:firstRow="1" w:lastRow="0" w:firstColumn="1" w:lastColumn="0" w:noHBand="0" w:noVBand="1"/>
      </w:tblPr>
      <w:tblGrid>
        <w:gridCol w:w="1982"/>
        <w:gridCol w:w="1840"/>
        <w:gridCol w:w="1557"/>
        <w:gridCol w:w="1132"/>
      </w:tblGrid>
      <w:tr w:rsidR="00B139FC" w:rsidRPr="00691D90" w14:paraId="26033A07" w14:textId="77777777" w:rsidTr="00621B48">
        <w:trPr>
          <w:trHeight w:val="340"/>
        </w:trPr>
        <w:tc>
          <w:tcPr>
            <w:tcW w:w="1982" w:type="dxa"/>
            <w:tcBorders>
              <w:top w:val="double" w:sz="4" w:space="0" w:color="auto"/>
              <w:bottom w:val="single" w:sz="4" w:space="0" w:color="auto"/>
            </w:tcBorders>
            <w:vAlign w:val="bottom"/>
          </w:tcPr>
          <w:p w14:paraId="6DA54AE0" w14:textId="77777777" w:rsidR="00B139FC" w:rsidRPr="00691D90" w:rsidRDefault="00B139FC" w:rsidP="00621B48">
            <w:pPr>
              <w:spacing w:after="0" w:line="240" w:lineRule="auto"/>
              <w:rPr>
                <w:rFonts w:eastAsia="Times New Roman" w:cs="Times New Roman"/>
                <w:b/>
                <w:szCs w:val="20"/>
              </w:rPr>
            </w:pPr>
            <w:r w:rsidRPr="00691D90">
              <w:rPr>
                <w:rFonts w:eastAsia="Times New Roman" w:cs="Times New Roman"/>
                <w:b/>
                <w:szCs w:val="20"/>
              </w:rPr>
              <w:t>Değişkenler</w:t>
            </w:r>
          </w:p>
        </w:tc>
        <w:tc>
          <w:tcPr>
            <w:tcW w:w="1840" w:type="dxa"/>
            <w:tcBorders>
              <w:top w:val="double" w:sz="4" w:space="0" w:color="auto"/>
              <w:bottom w:val="single" w:sz="4" w:space="0" w:color="auto"/>
            </w:tcBorders>
            <w:vAlign w:val="center"/>
          </w:tcPr>
          <w:p w14:paraId="793654C7" w14:textId="77777777" w:rsidR="00B139FC" w:rsidRPr="00691D90" w:rsidRDefault="00B139FC" w:rsidP="00621B48">
            <w:pPr>
              <w:spacing w:after="0" w:line="240" w:lineRule="auto"/>
              <w:jc w:val="center"/>
              <w:rPr>
                <w:rFonts w:eastAsia="Times New Roman" w:cs="Times New Roman"/>
                <w:b/>
                <w:szCs w:val="20"/>
              </w:rPr>
            </w:pPr>
            <w:r w:rsidRPr="00691D90">
              <w:rPr>
                <w:rFonts w:eastAsia="Times New Roman" w:cs="Times New Roman"/>
                <w:b/>
                <w:szCs w:val="20"/>
              </w:rPr>
              <w:t>AUC ± Standart Hata</w:t>
            </w:r>
          </w:p>
        </w:tc>
        <w:tc>
          <w:tcPr>
            <w:tcW w:w="1557" w:type="dxa"/>
            <w:tcBorders>
              <w:top w:val="double" w:sz="4" w:space="0" w:color="auto"/>
              <w:bottom w:val="single" w:sz="4" w:space="0" w:color="auto"/>
            </w:tcBorders>
            <w:vAlign w:val="center"/>
          </w:tcPr>
          <w:p w14:paraId="345F5B97" w14:textId="77777777" w:rsidR="00B139FC" w:rsidRPr="00691D90" w:rsidRDefault="00B139FC" w:rsidP="00621B48">
            <w:pPr>
              <w:spacing w:after="0" w:line="240" w:lineRule="auto"/>
              <w:jc w:val="center"/>
              <w:rPr>
                <w:rFonts w:eastAsia="Times New Roman" w:cs="Times New Roman"/>
                <w:b/>
                <w:szCs w:val="20"/>
              </w:rPr>
            </w:pPr>
            <w:r w:rsidRPr="00691D90">
              <w:rPr>
                <w:rFonts w:eastAsia="Times New Roman" w:cs="Times New Roman"/>
                <w:b/>
                <w:szCs w:val="20"/>
              </w:rPr>
              <w:t>%95 Güven Aralığı</w:t>
            </w:r>
          </w:p>
        </w:tc>
        <w:tc>
          <w:tcPr>
            <w:tcW w:w="1132" w:type="dxa"/>
            <w:tcBorders>
              <w:top w:val="double" w:sz="4" w:space="0" w:color="auto"/>
              <w:bottom w:val="single" w:sz="4" w:space="0" w:color="auto"/>
            </w:tcBorders>
            <w:vAlign w:val="center"/>
          </w:tcPr>
          <w:p w14:paraId="49498F17" w14:textId="77777777" w:rsidR="00B139FC" w:rsidRPr="00691D90" w:rsidRDefault="00B139FC" w:rsidP="00621B48">
            <w:pPr>
              <w:spacing w:after="0" w:line="240" w:lineRule="auto"/>
              <w:jc w:val="center"/>
              <w:rPr>
                <w:rFonts w:eastAsia="Times New Roman" w:cs="Times New Roman"/>
                <w:b/>
                <w:szCs w:val="20"/>
              </w:rPr>
            </w:pPr>
            <w:r w:rsidRPr="00691D90">
              <w:rPr>
                <w:rFonts w:eastAsia="Times New Roman" w:cs="Times New Roman"/>
                <w:b/>
                <w:szCs w:val="20"/>
              </w:rPr>
              <w:t>p</w:t>
            </w:r>
          </w:p>
        </w:tc>
      </w:tr>
      <w:tr w:rsidR="00B139FC" w:rsidRPr="00691D90" w14:paraId="1335059F" w14:textId="77777777" w:rsidTr="00621B48">
        <w:trPr>
          <w:trHeight w:val="340"/>
        </w:trPr>
        <w:tc>
          <w:tcPr>
            <w:tcW w:w="1982" w:type="dxa"/>
            <w:vAlign w:val="center"/>
          </w:tcPr>
          <w:p w14:paraId="64D5DBC2" w14:textId="77777777" w:rsidR="00B139FC" w:rsidRPr="008A2F3E" w:rsidRDefault="00B139FC" w:rsidP="00621B48">
            <w:pPr>
              <w:spacing w:after="0" w:line="240" w:lineRule="auto"/>
              <w:rPr>
                <w:rFonts w:eastAsia="Times New Roman" w:cs="Times New Roman"/>
                <w:szCs w:val="20"/>
              </w:rPr>
            </w:pPr>
            <w:r w:rsidRPr="00E968D3">
              <w:rPr>
                <w:rFonts w:cs="Times New Roman"/>
              </w:rPr>
              <w:t>Siklus Süresi</w:t>
            </w:r>
          </w:p>
        </w:tc>
        <w:tc>
          <w:tcPr>
            <w:tcW w:w="1840" w:type="dxa"/>
            <w:vAlign w:val="center"/>
          </w:tcPr>
          <w:p w14:paraId="7B5C8AAC" w14:textId="77777777" w:rsidR="00B139FC" w:rsidRPr="002B5990" w:rsidRDefault="00B139FC" w:rsidP="00621B48">
            <w:pPr>
              <w:spacing w:after="0" w:line="240" w:lineRule="auto"/>
              <w:jc w:val="center"/>
              <w:rPr>
                <w:rFonts w:cs="Times New Roman"/>
                <w:szCs w:val="20"/>
              </w:rPr>
            </w:pPr>
            <w:r w:rsidRPr="002B5990">
              <w:rPr>
                <w:rFonts w:cs="Times New Roman"/>
                <w:szCs w:val="20"/>
              </w:rPr>
              <w:t>0,469</w:t>
            </w:r>
            <w:r w:rsidRPr="002B5990">
              <w:rPr>
                <w:rFonts w:eastAsia="Times New Roman" w:cs="Times New Roman"/>
                <w:szCs w:val="20"/>
              </w:rPr>
              <w:t>±0,061</w:t>
            </w:r>
          </w:p>
        </w:tc>
        <w:tc>
          <w:tcPr>
            <w:tcW w:w="1557" w:type="dxa"/>
            <w:vAlign w:val="center"/>
          </w:tcPr>
          <w:p w14:paraId="2840E996"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0,350-0,589</w:t>
            </w:r>
          </w:p>
        </w:tc>
        <w:tc>
          <w:tcPr>
            <w:tcW w:w="1132" w:type="dxa"/>
            <w:vAlign w:val="center"/>
          </w:tcPr>
          <w:p w14:paraId="5D4DF822" w14:textId="77777777" w:rsidR="00B139FC" w:rsidRPr="002B5990" w:rsidRDefault="00B139FC" w:rsidP="00621B48">
            <w:pPr>
              <w:spacing w:after="0" w:line="240" w:lineRule="auto"/>
              <w:ind w:right="176"/>
              <w:jc w:val="right"/>
              <w:rPr>
                <w:rFonts w:eastAsia="Times New Roman" w:cs="Times New Roman"/>
                <w:szCs w:val="20"/>
              </w:rPr>
            </w:pPr>
            <w:r w:rsidRPr="002B5990">
              <w:rPr>
                <w:rFonts w:eastAsia="Times New Roman" w:cs="Times New Roman"/>
                <w:szCs w:val="20"/>
              </w:rPr>
              <w:t>0,614</w:t>
            </w:r>
          </w:p>
        </w:tc>
      </w:tr>
      <w:tr w:rsidR="00B139FC" w:rsidRPr="00691D90" w14:paraId="36E26F13" w14:textId="77777777" w:rsidTr="00621B48">
        <w:trPr>
          <w:trHeight w:val="340"/>
        </w:trPr>
        <w:tc>
          <w:tcPr>
            <w:tcW w:w="1982" w:type="dxa"/>
            <w:vAlign w:val="center"/>
          </w:tcPr>
          <w:p w14:paraId="7425735C" w14:textId="77777777" w:rsidR="00B139FC" w:rsidRPr="008A2F3E" w:rsidRDefault="00B139FC" w:rsidP="00621B48">
            <w:pPr>
              <w:spacing w:after="0" w:line="240" w:lineRule="auto"/>
              <w:rPr>
                <w:rFonts w:eastAsia="Times New Roman" w:cs="Times New Roman"/>
                <w:szCs w:val="20"/>
              </w:rPr>
            </w:pPr>
            <w:r w:rsidRPr="00E968D3">
              <w:rPr>
                <w:rFonts w:cs="Times New Roman"/>
              </w:rPr>
              <w:t>Sistolik Süresi</w:t>
            </w:r>
          </w:p>
        </w:tc>
        <w:tc>
          <w:tcPr>
            <w:tcW w:w="1840" w:type="dxa"/>
            <w:vAlign w:val="center"/>
          </w:tcPr>
          <w:p w14:paraId="5BC77F04" w14:textId="77777777" w:rsidR="00B139FC" w:rsidRPr="002B5990" w:rsidRDefault="00B139FC" w:rsidP="00621B48">
            <w:pPr>
              <w:spacing w:after="0" w:line="240" w:lineRule="auto"/>
              <w:jc w:val="center"/>
              <w:rPr>
                <w:rFonts w:cs="Times New Roman"/>
                <w:szCs w:val="20"/>
              </w:rPr>
            </w:pPr>
            <w:r w:rsidRPr="002B5990">
              <w:rPr>
                <w:rFonts w:cs="Times New Roman"/>
                <w:szCs w:val="20"/>
              </w:rPr>
              <w:t>0,484</w:t>
            </w:r>
            <w:r w:rsidRPr="002B5990">
              <w:rPr>
                <w:rFonts w:eastAsia="Times New Roman" w:cs="Times New Roman"/>
                <w:szCs w:val="20"/>
              </w:rPr>
              <w:t>±0,061</w:t>
            </w:r>
          </w:p>
        </w:tc>
        <w:tc>
          <w:tcPr>
            <w:tcW w:w="1557" w:type="dxa"/>
            <w:vAlign w:val="center"/>
          </w:tcPr>
          <w:p w14:paraId="0F609A31"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0,364-0,603</w:t>
            </w:r>
          </w:p>
        </w:tc>
        <w:tc>
          <w:tcPr>
            <w:tcW w:w="1132" w:type="dxa"/>
            <w:vAlign w:val="center"/>
          </w:tcPr>
          <w:p w14:paraId="08080632" w14:textId="77777777" w:rsidR="00B139FC" w:rsidRPr="006455A0" w:rsidRDefault="00B139FC" w:rsidP="00621B48">
            <w:pPr>
              <w:spacing w:after="0" w:line="240" w:lineRule="auto"/>
              <w:ind w:right="176"/>
              <w:jc w:val="right"/>
              <w:rPr>
                <w:rFonts w:eastAsia="Times New Roman" w:cs="Times New Roman"/>
                <w:szCs w:val="20"/>
              </w:rPr>
            </w:pPr>
            <w:r>
              <w:rPr>
                <w:rFonts w:eastAsia="Times New Roman" w:cs="Times New Roman"/>
                <w:szCs w:val="20"/>
              </w:rPr>
              <w:t>0,787</w:t>
            </w:r>
          </w:p>
        </w:tc>
      </w:tr>
      <w:tr w:rsidR="00B139FC" w:rsidRPr="00691D90" w14:paraId="52ECC6A2" w14:textId="77777777" w:rsidTr="00621B48">
        <w:trPr>
          <w:trHeight w:val="340"/>
        </w:trPr>
        <w:tc>
          <w:tcPr>
            <w:tcW w:w="1982" w:type="dxa"/>
            <w:vAlign w:val="center"/>
          </w:tcPr>
          <w:p w14:paraId="27CC0D9C" w14:textId="77777777" w:rsidR="00B139FC" w:rsidRPr="008A2F3E" w:rsidRDefault="00B139FC" w:rsidP="00621B48">
            <w:pPr>
              <w:spacing w:after="0" w:line="240" w:lineRule="auto"/>
              <w:rPr>
                <w:rFonts w:eastAsia="Times New Roman" w:cs="Times New Roman"/>
                <w:szCs w:val="20"/>
              </w:rPr>
            </w:pPr>
            <w:r w:rsidRPr="00E968D3">
              <w:rPr>
                <w:rFonts w:cs="Times New Roman"/>
              </w:rPr>
              <w:t>Düzelti</w:t>
            </w:r>
            <w:r>
              <w:rPr>
                <w:rFonts w:cs="Times New Roman"/>
              </w:rPr>
              <w:t>l</w:t>
            </w:r>
            <w:r w:rsidRPr="00E968D3">
              <w:rPr>
                <w:rFonts w:cs="Times New Roman"/>
              </w:rPr>
              <w:t>miş Akım Zamanı (FTC)</w:t>
            </w:r>
          </w:p>
        </w:tc>
        <w:tc>
          <w:tcPr>
            <w:tcW w:w="1840" w:type="dxa"/>
            <w:vAlign w:val="center"/>
          </w:tcPr>
          <w:p w14:paraId="5A32EE1D" w14:textId="77777777" w:rsidR="00B139FC" w:rsidRPr="002B5990" w:rsidRDefault="00B139FC" w:rsidP="00621B48">
            <w:pPr>
              <w:spacing w:after="0" w:line="240" w:lineRule="auto"/>
              <w:jc w:val="center"/>
              <w:rPr>
                <w:rFonts w:cs="Times New Roman"/>
                <w:szCs w:val="20"/>
              </w:rPr>
            </w:pPr>
            <w:r w:rsidRPr="002B5990">
              <w:rPr>
                <w:rFonts w:cs="Times New Roman"/>
                <w:szCs w:val="20"/>
              </w:rPr>
              <w:t>0,459</w:t>
            </w:r>
            <w:r w:rsidRPr="002B5990">
              <w:rPr>
                <w:rFonts w:eastAsia="Times New Roman" w:cs="Times New Roman"/>
                <w:szCs w:val="20"/>
              </w:rPr>
              <w:t>±0,061</w:t>
            </w:r>
          </w:p>
        </w:tc>
        <w:tc>
          <w:tcPr>
            <w:tcW w:w="1557" w:type="dxa"/>
            <w:vAlign w:val="center"/>
          </w:tcPr>
          <w:p w14:paraId="6EE5C392"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0,339-0,579</w:t>
            </w:r>
          </w:p>
        </w:tc>
        <w:tc>
          <w:tcPr>
            <w:tcW w:w="1132" w:type="dxa"/>
            <w:vAlign w:val="center"/>
          </w:tcPr>
          <w:p w14:paraId="7F8CAD99" w14:textId="77777777" w:rsidR="00B139FC" w:rsidRPr="006455A0" w:rsidRDefault="00B139FC" w:rsidP="00621B48">
            <w:pPr>
              <w:spacing w:after="0" w:line="240" w:lineRule="auto"/>
              <w:ind w:right="176"/>
              <w:jc w:val="right"/>
              <w:rPr>
                <w:rFonts w:eastAsia="Times New Roman" w:cs="Times New Roman"/>
                <w:szCs w:val="20"/>
              </w:rPr>
            </w:pPr>
            <w:r>
              <w:rPr>
                <w:rFonts w:eastAsia="Times New Roman" w:cs="Times New Roman"/>
                <w:szCs w:val="20"/>
              </w:rPr>
              <w:t>0,499</w:t>
            </w:r>
          </w:p>
        </w:tc>
      </w:tr>
      <w:tr w:rsidR="00B139FC" w:rsidRPr="00691D90" w14:paraId="1FFDEAA5" w14:textId="77777777" w:rsidTr="00621B48">
        <w:trPr>
          <w:trHeight w:val="340"/>
        </w:trPr>
        <w:tc>
          <w:tcPr>
            <w:tcW w:w="1982" w:type="dxa"/>
            <w:vAlign w:val="center"/>
          </w:tcPr>
          <w:p w14:paraId="608D1F06" w14:textId="77777777" w:rsidR="00B139FC" w:rsidRPr="008A2F3E" w:rsidRDefault="00B139FC" w:rsidP="00621B48">
            <w:pPr>
              <w:spacing w:after="0" w:line="240" w:lineRule="auto"/>
              <w:rPr>
                <w:rFonts w:eastAsia="Times New Roman" w:cs="Times New Roman"/>
                <w:szCs w:val="20"/>
              </w:rPr>
            </w:pPr>
            <w:r w:rsidRPr="00E968D3">
              <w:rPr>
                <w:rFonts w:cs="Times New Roman"/>
              </w:rPr>
              <w:t>Akım Volümü</w:t>
            </w:r>
          </w:p>
        </w:tc>
        <w:tc>
          <w:tcPr>
            <w:tcW w:w="1840" w:type="dxa"/>
            <w:vAlign w:val="center"/>
          </w:tcPr>
          <w:p w14:paraId="20EC11C8" w14:textId="77777777" w:rsidR="00B139FC" w:rsidRPr="002B5990" w:rsidRDefault="00B139FC" w:rsidP="00621B48">
            <w:pPr>
              <w:spacing w:after="0" w:line="240" w:lineRule="auto"/>
              <w:jc w:val="center"/>
              <w:rPr>
                <w:rFonts w:cs="Times New Roman"/>
                <w:szCs w:val="20"/>
              </w:rPr>
            </w:pPr>
            <w:r w:rsidRPr="002B5990">
              <w:rPr>
                <w:rFonts w:cs="Times New Roman"/>
                <w:szCs w:val="20"/>
              </w:rPr>
              <w:t>0,484-0,062</w:t>
            </w:r>
          </w:p>
        </w:tc>
        <w:tc>
          <w:tcPr>
            <w:tcW w:w="1557" w:type="dxa"/>
            <w:vAlign w:val="center"/>
          </w:tcPr>
          <w:p w14:paraId="1B72EF03"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0,362-0,605</w:t>
            </w:r>
          </w:p>
        </w:tc>
        <w:tc>
          <w:tcPr>
            <w:tcW w:w="1132" w:type="dxa"/>
            <w:vAlign w:val="center"/>
          </w:tcPr>
          <w:p w14:paraId="23481943" w14:textId="77777777" w:rsidR="00B139FC" w:rsidRPr="006455A0" w:rsidRDefault="00B139FC" w:rsidP="00621B48">
            <w:pPr>
              <w:spacing w:after="0" w:line="240" w:lineRule="auto"/>
              <w:ind w:right="176"/>
              <w:jc w:val="right"/>
              <w:rPr>
                <w:rFonts w:eastAsia="Times New Roman" w:cs="Times New Roman"/>
                <w:szCs w:val="20"/>
              </w:rPr>
            </w:pPr>
            <w:r>
              <w:rPr>
                <w:rFonts w:eastAsia="Times New Roman" w:cs="Times New Roman"/>
                <w:szCs w:val="20"/>
              </w:rPr>
              <w:t>0,787</w:t>
            </w:r>
          </w:p>
        </w:tc>
      </w:tr>
      <w:tr w:rsidR="00B139FC" w:rsidRPr="00691D90" w14:paraId="1A8522A2" w14:textId="77777777" w:rsidTr="00621B48">
        <w:trPr>
          <w:trHeight w:val="340"/>
        </w:trPr>
        <w:tc>
          <w:tcPr>
            <w:tcW w:w="1982" w:type="dxa"/>
            <w:vAlign w:val="center"/>
          </w:tcPr>
          <w:p w14:paraId="6B1F8478" w14:textId="77777777" w:rsidR="00B139FC" w:rsidRPr="008A2F3E" w:rsidRDefault="00B139FC" w:rsidP="00621B48">
            <w:pPr>
              <w:spacing w:after="0" w:line="240" w:lineRule="auto"/>
              <w:rPr>
                <w:rFonts w:eastAsia="Times New Roman" w:cs="Times New Roman"/>
                <w:szCs w:val="20"/>
              </w:rPr>
            </w:pPr>
            <w:r w:rsidRPr="00E968D3">
              <w:rPr>
                <w:rFonts w:cs="Times New Roman"/>
              </w:rPr>
              <w:t>Akselasyon Süresi</w:t>
            </w:r>
          </w:p>
        </w:tc>
        <w:tc>
          <w:tcPr>
            <w:tcW w:w="1840" w:type="dxa"/>
            <w:vAlign w:val="center"/>
          </w:tcPr>
          <w:p w14:paraId="3329E934" w14:textId="77777777" w:rsidR="00B139FC" w:rsidRPr="002B5990" w:rsidRDefault="00B139FC" w:rsidP="00621B48">
            <w:pPr>
              <w:spacing w:after="0" w:line="240" w:lineRule="auto"/>
              <w:jc w:val="center"/>
              <w:rPr>
                <w:rFonts w:cs="Times New Roman"/>
                <w:szCs w:val="20"/>
              </w:rPr>
            </w:pPr>
            <w:r w:rsidRPr="002B5990">
              <w:rPr>
                <w:rFonts w:cs="Times New Roman"/>
                <w:szCs w:val="20"/>
              </w:rPr>
              <w:t>0,500</w:t>
            </w:r>
            <w:r w:rsidRPr="002B5990">
              <w:rPr>
                <w:rFonts w:eastAsia="Times New Roman" w:cs="Times New Roman"/>
                <w:szCs w:val="20"/>
              </w:rPr>
              <w:t>±0,061</w:t>
            </w:r>
          </w:p>
        </w:tc>
        <w:tc>
          <w:tcPr>
            <w:tcW w:w="1557" w:type="dxa"/>
            <w:vAlign w:val="center"/>
          </w:tcPr>
          <w:p w14:paraId="69E4423C"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0,380-0,621</w:t>
            </w:r>
          </w:p>
        </w:tc>
        <w:tc>
          <w:tcPr>
            <w:tcW w:w="1132" w:type="dxa"/>
            <w:vAlign w:val="center"/>
          </w:tcPr>
          <w:p w14:paraId="74CDE989" w14:textId="77777777" w:rsidR="00B139FC" w:rsidRPr="006455A0" w:rsidRDefault="00B139FC" w:rsidP="00621B48">
            <w:pPr>
              <w:spacing w:after="0" w:line="240" w:lineRule="auto"/>
              <w:ind w:right="176"/>
              <w:jc w:val="right"/>
              <w:rPr>
                <w:rFonts w:eastAsia="Times New Roman" w:cs="Times New Roman"/>
                <w:szCs w:val="20"/>
              </w:rPr>
            </w:pPr>
            <w:r>
              <w:rPr>
                <w:rFonts w:eastAsia="Times New Roman" w:cs="Times New Roman"/>
                <w:szCs w:val="20"/>
              </w:rPr>
              <w:t>0,994</w:t>
            </w:r>
          </w:p>
        </w:tc>
      </w:tr>
      <w:tr w:rsidR="00B139FC" w:rsidRPr="00691D90" w14:paraId="0329C5C3" w14:textId="77777777" w:rsidTr="00621B48">
        <w:trPr>
          <w:trHeight w:val="340"/>
        </w:trPr>
        <w:tc>
          <w:tcPr>
            <w:tcW w:w="1982" w:type="dxa"/>
            <w:vAlign w:val="center"/>
          </w:tcPr>
          <w:p w14:paraId="008E700E" w14:textId="77777777" w:rsidR="00B139FC" w:rsidRPr="008A2F3E" w:rsidRDefault="00B139FC" w:rsidP="00621B48">
            <w:pPr>
              <w:spacing w:after="0" w:line="240" w:lineRule="auto"/>
              <w:rPr>
                <w:rFonts w:eastAsia="Times New Roman" w:cs="Times New Roman"/>
                <w:szCs w:val="20"/>
              </w:rPr>
            </w:pPr>
            <w:r w:rsidRPr="00E968D3">
              <w:rPr>
                <w:rFonts w:cs="Times New Roman"/>
              </w:rPr>
              <w:t>Akselasyon İndeksi</w:t>
            </w:r>
          </w:p>
        </w:tc>
        <w:tc>
          <w:tcPr>
            <w:tcW w:w="1840" w:type="dxa"/>
            <w:vAlign w:val="center"/>
          </w:tcPr>
          <w:p w14:paraId="736D7C56" w14:textId="77777777" w:rsidR="00B139FC" w:rsidRPr="002B5990" w:rsidRDefault="00B139FC" w:rsidP="00621B48">
            <w:pPr>
              <w:spacing w:after="0" w:line="240" w:lineRule="auto"/>
              <w:jc w:val="center"/>
              <w:rPr>
                <w:rFonts w:cs="Times New Roman"/>
                <w:szCs w:val="20"/>
              </w:rPr>
            </w:pPr>
            <w:r w:rsidRPr="002B5990">
              <w:rPr>
                <w:rFonts w:cs="Times New Roman"/>
                <w:szCs w:val="20"/>
              </w:rPr>
              <w:t>0,606</w:t>
            </w:r>
            <w:r w:rsidRPr="002B5990">
              <w:rPr>
                <w:rFonts w:eastAsia="Times New Roman" w:cs="Times New Roman"/>
                <w:szCs w:val="20"/>
              </w:rPr>
              <w:t>±0,060</w:t>
            </w:r>
          </w:p>
        </w:tc>
        <w:tc>
          <w:tcPr>
            <w:tcW w:w="1557" w:type="dxa"/>
            <w:vAlign w:val="center"/>
          </w:tcPr>
          <w:p w14:paraId="4A47D260"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0,488-0,724</w:t>
            </w:r>
          </w:p>
        </w:tc>
        <w:tc>
          <w:tcPr>
            <w:tcW w:w="1132" w:type="dxa"/>
            <w:vAlign w:val="center"/>
          </w:tcPr>
          <w:p w14:paraId="405E77E1" w14:textId="77777777" w:rsidR="00B139FC" w:rsidRPr="006455A0" w:rsidRDefault="00B139FC" w:rsidP="00621B48">
            <w:pPr>
              <w:spacing w:after="0" w:line="240" w:lineRule="auto"/>
              <w:ind w:right="176"/>
              <w:jc w:val="right"/>
              <w:rPr>
                <w:rFonts w:eastAsia="Times New Roman" w:cs="Times New Roman"/>
                <w:szCs w:val="20"/>
              </w:rPr>
            </w:pPr>
            <w:r>
              <w:rPr>
                <w:rFonts w:eastAsia="Times New Roman" w:cs="Times New Roman"/>
                <w:szCs w:val="20"/>
              </w:rPr>
              <w:t>0,083</w:t>
            </w:r>
          </w:p>
        </w:tc>
      </w:tr>
      <w:tr w:rsidR="00B139FC" w:rsidRPr="00691D90" w14:paraId="0E40B367" w14:textId="77777777" w:rsidTr="00621B48">
        <w:trPr>
          <w:trHeight w:val="340"/>
        </w:trPr>
        <w:tc>
          <w:tcPr>
            <w:tcW w:w="1982" w:type="dxa"/>
            <w:vAlign w:val="center"/>
          </w:tcPr>
          <w:p w14:paraId="74948734" w14:textId="77777777" w:rsidR="00B139FC" w:rsidRPr="008A2F3E" w:rsidRDefault="00B139FC" w:rsidP="00621B48">
            <w:pPr>
              <w:spacing w:after="0" w:line="240" w:lineRule="auto"/>
              <w:rPr>
                <w:rFonts w:eastAsia="Times New Roman" w:cs="Times New Roman"/>
                <w:szCs w:val="20"/>
              </w:rPr>
            </w:pPr>
            <w:r w:rsidRPr="00E968D3">
              <w:rPr>
                <w:rFonts w:cs="Times New Roman"/>
              </w:rPr>
              <w:t>V max</w:t>
            </w:r>
          </w:p>
        </w:tc>
        <w:tc>
          <w:tcPr>
            <w:tcW w:w="1840" w:type="dxa"/>
            <w:vAlign w:val="center"/>
          </w:tcPr>
          <w:p w14:paraId="0113CD08" w14:textId="77777777" w:rsidR="00B139FC" w:rsidRPr="002B5990" w:rsidRDefault="00B139FC" w:rsidP="00621B48">
            <w:pPr>
              <w:spacing w:after="0" w:line="240" w:lineRule="auto"/>
              <w:jc w:val="center"/>
              <w:rPr>
                <w:rFonts w:cs="Times New Roman"/>
                <w:szCs w:val="20"/>
              </w:rPr>
            </w:pPr>
            <w:r w:rsidRPr="002B5990">
              <w:rPr>
                <w:rFonts w:cs="Times New Roman"/>
                <w:szCs w:val="20"/>
              </w:rPr>
              <w:t>0,552</w:t>
            </w:r>
            <w:r w:rsidRPr="002B5990">
              <w:rPr>
                <w:rFonts w:eastAsia="Times New Roman" w:cs="Times New Roman"/>
                <w:szCs w:val="20"/>
              </w:rPr>
              <w:t>±0,061</w:t>
            </w:r>
          </w:p>
        </w:tc>
        <w:tc>
          <w:tcPr>
            <w:tcW w:w="1557" w:type="dxa"/>
            <w:vAlign w:val="center"/>
          </w:tcPr>
          <w:p w14:paraId="6FAD6F1D"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0,432-0,672</w:t>
            </w:r>
          </w:p>
        </w:tc>
        <w:tc>
          <w:tcPr>
            <w:tcW w:w="1132" w:type="dxa"/>
            <w:vAlign w:val="center"/>
          </w:tcPr>
          <w:p w14:paraId="6B8CA91D" w14:textId="77777777" w:rsidR="00B139FC" w:rsidRPr="006455A0" w:rsidRDefault="00B139FC" w:rsidP="00621B48">
            <w:pPr>
              <w:spacing w:after="0" w:line="240" w:lineRule="auto"/>
              <w:ind w:right="176"/>
              <w:jc w:val="right"/>
              <w:rPr>
                <w:rFonts w:eastAsia="Times New Roman" w:cs="Times New Roman"/>
                <w:szCs w:val="20"/>
              </w:rPr>
            </w:pPr>
            <w:r>
              <w:rPr>
                <w:rFonts w:eastAsia="Times New Roman" w:cs="Times New Roman"/>
                <w:szCs w:val="20"/>
              </w:rPr>
              <w:t>0,393</w:t>
            </w:r>
          </w:p>
        </w:tc>
      </w:tr>
      <w:tr w:rsidR="00B139FC" w:rsidRPr="00691D90" w14:paraId="0D992F43" w14:textId="77777777" w:rsidTr="00621B48">
        <w:trPr>
          <w:trHeight w:val="340"/>
        </w:trPr>
        <w:tc>
          <w:tcPr>
            <w:tcW w:w="1982" w:type="dxa"/>
            <w:vAlign w:val="center"/>
          </w:tcPr>
          <w:p w14:paraId="632F1F41" w14:textId="77777777" w:rsidR="00B139FC" w:rsidRPr="008A2F3E" w:rsidRDefault="00B139FC" w:rsidP="00621B48">
            <w:pPr>
              <w:spacing w:after="0" w:line="240" w:lineRule="auto"/>
              <w:rPr>
                <w:rFonts w:eastAsia="Times New Roman" w:cs="Times New Roman"/>
                <w:szCs w:val="20"/>
              </w:rPr>
            </w:pPr>
            <w:r w:rsidRPr="00E968D3">
              <w:rPr>
                <w:rFonts w:cs="Times New Roman"/>
              </w:rPr>
              <w:t>V min</w:t>
            </w:r>
          </w:p>
        </w:tc>
        <w:tc>
          <w:tcPr>
            <w:tcW w:w="1840" w:type="dxa"/>
            <w:vAlign w:val="center"/>
          </w:tcPr>
          <w:p w14:paraId="21CEDA3B" w14:textId="77777777" w:rsidR="00B139FC" w:rsidRPr="002B5990" w:rsidRDefault="00B139FC" w:rsidP="00621B48">
            <w:pPr>
              <w:spacing w:after="0" w:line="240" w:lineRule="auto"/>
              <w:jc w:val="center"/>
              <w:rPr>
                <w:rFonts w:cs="Times New Roman"/>
                <w:szCs w:val="20"/>
              </w:rPr>
            </w:pPr>
            <w:r w:rsidRPr="002B5990">
              <w:rPr>
                <w:rFonts w:cs="Times New Roman"/>
                <w:szCs w:val="20"/>
              </w:rPr>
              <w:t>0,547</w:t>
            </w:r>
            <w:r w:rsidRPr="002B5990">
              <w:rPr>
                <w:rFonts w:eastAsia="Times New Roman" w:cs="Times New Roman"/>
                <w:szCs w:val="20"/>
              </w:rPr>
              <w:t>±0,061</w:t>
            </w:r>
          </w:p>
        </w:tc>
        <w:tc>
          <w:tcPr>
            <w:tcW w:w="1557" w:type="dxa"/>
            <w:vAlign w:val="center"/>
          </w:tcPr>
          <w:p w14:paraId="1796C634"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0,427-0,666</w:t>
            </w:r>
          </w:p>
        </w:tc>
        <w:tc>
          <w:tcPr>
            <w:tcW w:w="1132" w:type="dxa"/>
            <w:vAlign w:val="center"/>
          </w:tcPr>
          <w:p w14:paraId="0E3E7849" w14:textId="77777777" w:rsidR="00B139FC" w:rsidRPr="006455A0" w:rsidRDefault="00B139FC" w:rsidP="00621B48">
            <w:pPr>
              <w:spacing w:after="0" w:line="240" w:lineRule="auto"/>
              <w:ind w:right="176"/>
              <w:jc w:val="right"/>
              <w:rPr>
                <w:rFonts w:eastAsia="Times New Roman" w:cs="Times New Roman"/>
                <w:szCs w:val="20"/>
              </w:rPr>
            </w:pPr>
            <w:r>
              <w:rPr>
                <w:rFonts w:eastAsia="Times New Roman" w:cs="Times New Roman"/>
                <w:szCs w:val="20"/>
              </w:rPr>
              <w:t>0,443</w:t>
            </w:r>
          </w:p>
        </w:tc>
      </w:tr>
      <w:tr w:rsidR="00B139FC" w:rsidRPr="00691D90" w14:paraId="6EB155FB" w14:textId="77777777" w:rsidTr="00621B48">
        <w:trPr>
          <w:trHeight w:val="340"/>
        </w:trPr>
        <w:tc>
          <w:tcPr>
            <w:tcW w:w="1982" w:type="dxa"/>
            <w:tcBorders>
              <w:bottom w:val="double" w:sz="4" w:space="0" w:color="auto"/>
            </w:tcBorders>
            <w:vAlign w:val="center"/>
          </w:tcPr>
          <w:p w14:paraId="48B6CD4B" w14:textId="77777777" w:rsidR="00B139FC" w:rsidRPr="008A2F3E" w:rsidRDefault="00B139FC" w:rsidP="00621B48">
            <w:pPr>
              <w:spacing w:after="0" w:line="240" w:lineRule="auto"/>
              <w:rPr>
                <w:rFonts w:eastAsia="Times New Roman" w:cs="Times New Roman"/>
                <w:szCs w:val="20"/>
              </w:rPr>
            </w:pPr>
            <w:r w:rsidRPr="00E968D3">
              <w:rPr>
                <w:rFonts w:cs="Times New Roman"/>
              </w:rPr>
              <w:t>∆V pik (%)</w:t>
            </w:r>
          </w:p>
        </w:tc>
        <w:tc>
          <w:tcPr>
            <w:tcW w:w="1840" w:type="dxa"/>
            <w:tcBorders>
              <w:bottom w:val="double" w:sz="4" w:space="0" w:color="auto"/>
            </w:tcBorders>
            <w:vAlign w:val="center"/>
          </w:tcPr>
          <w:p w14:paraId="27EE99AD" w14:textId="77777777" w:rsidR="00B139FC" w:rsidRPr="002B5990" w:rsidRDefault="00B139FC" w:rsidP="00621B48">
            <w:pPr>
              <w:spacing w:after="0" w:line="240" w:lineRule="auto"/>
              <w:jc w:val="center"/>
              <w:rPr>
                <w:rFonts w:cs="Times New Roman"/>
                <w:szCs w:val="20"/>
              </w:rPr>
            </w:pPr>
            <w:r w:rsidRPr="002B5990">
              <w:rPr>
                <w:rFonts w:cs="Times New Roman"/>
                <w:szCs w:val="20"/>
              </w:rPr>
              <w:t>0,474</w:t>
            </w:r>
            <w:r w:rsidRPr="002B5990">
              <w:rPr>
                <w:rFonts w:eastAsia="Times New Roman" w:cs="Times New Roman"/>
                <w:szCs w:val="20"/>
              </w:rPr>
              <w:t>±0,062</w:t>
            </w:r>
          </w:p>
        </w:tc>
        <w:tc>
          <w:tcPr>
            <w:tcW w:w="1557" w:type="dxa"/>
            <w:tcBorders>
              <w:bottom w:val="double" w:sz="4" w:space="0" w:color="auto"/>
            </w:tcBorders>
            <w:vAlign w:val="center"/>
          </w:tcPr>
          <w:p w14:paraId="078A5D1D" w14:textId="77777777" w:rsidR="00B139FC" w:rsidRPr="008B7BD2" w:rsidRDefault="00B139FC" w:rsidP="00621B48">
            <w:pPr>
              <w:spacing w:after="0" w:line="240" w:lineRule="auto"/>
              <w:jc w:val="center"/>
              <w:rPr>
                <w:rFonts w:eastAsia="Times New Roman" w:cs="Times New Roman"/>
                <w:szCs w:val="20"/>
              </w:rPr>
            </w:pPr>
            <w:r>
              <w:rPr>
                <w:rFonts w:eastAsia="Times New Roman" w:cs="Times New Roman"/>
                <w:szCs w:val="20"/>
              </w:rPr>
              <w:t>0,352-0,596</w:t>
            </w:r>
          </w:p>
        </w:tc>
        <w:tc>
          <w:tcPr>
            <w:tcW w:w="1132" w:type="dxa"/>
            <w:tcBorders>
              <w:bottom w:val="double" w:sz="4" w:space="0" w:color="auto"/>
            </w:tcBorders>
            <w:vAlign w:val="center"/>
          </w:tcPr>
          <w:p w14:paraId="6222DE26" w14:textId="77777777" w:rsidR="00B139FC" w:rsidRPr="006455A0" w:rsidRDefault="00B139FC" w:rsidP="00621B48">
            <w:pPr>
              <w:spacing w:after="0" w:line="240" w:lineRule="auto"/>
              <w:ind w:right="176"/>
              <w:jc w:val="right"/>
              <w:rPr>
                <w:rFonts w:eastAsia="Times New Roman" w:cs="Times New Roman"/>
                <w:szCs w:val="20"/>
              </w:rPr>
            </w:pPr>
            <w:r>
              <w:rPr>
                <w:rFonts w:eastAsia="Times New Roman" w:cs="Times New Roman"/>
                <w:szCs w:val="20"/>
              </w:rPr>
              <w:t>0,665</w:t>
            </w:r>
          </w:p>
        </w:tc>
      </w:tr>
    </w:tbl>
    <w:p w14:paraId="243C79E4" w14:textId="77777777" w:rsidR="00B139FC" w:rsidRDefault="00B139FC" w:rsidP="00B139FC">
      <w:pPr>
        <w:rPr>
          <w:rFonts w:cs="Times New Roman"/>
          <w:szCs w:val="24"/>
        </w:rPr>
      </w:pPr>
    </w:p>
    <w:p w14:paraId="3F1CF579" w14:textId="77777777" w:rsidR="00B139FC" w:rsidRDefault="00B139FC" w:rsidP="00B139FC">
      <w:pPr>
        <w:rPr>
          <w:rFonts w:cs="Times New Roman"/>
          <w:szCs w:val="24"/>
        </w:rPr>
      </w:pPr>
    </w:p>
    <w:p w14:paraId="5501EE09" w14:textId="77777777" w:rsidR="00B139FC" w:rsidRPr="00D33785" w:rsidRDefault="00B139FC" w:rsidP="00B139FC">
      <w:pPr>
        <w:spacing w:line="360" w:lineRule="auto"/>
        <w:ind w:firstLine="708"/>
        <w:jc w:val="both"/>
        <w:rPr>
          <w:rFonts w:cs="Times New Roman"/>
          <w:bCs/>
          <w:szCs w:val="24"/>
        </w:rPr>
      </w:pPr>
      <w:r w:rsidRPr="00D33785">
        <w:rPr>
          <w:rFonts w:cs="Times New Roman"/>
          <w:bCs/>
          <w:iCs/>
          <w:color w:val="000000"/>
          <w:szCs w:val="24"/>
        </w:rPr>
        <w:t xml:space="preserve">Hipotansiyon durumuna </w:t>
      </w:r>
      <w:r w:rsidRPr="00D33785">
        <w:rPr>
          <w:rFonts w:cs="Times New Roman"/>
          <w:bCs/>
          <w:szCs w:val="24"/>
        </w:rPr>
        <w:t xml:space="preserve">göre </w:t>
      </w:r>
      <w:r>
        <w:rPr>
          <w:rFonts w:cs="Times New Roman"/>
          <w:color w:val="000000"/>
          <w:szCs w:val="24"/>
        </w:rPr>
        <w:t xml:space="preserve">propofol, fentanil, remifentanil infuzyon dozu </w:t>
      </w:r>
      <w:r w:rsidRPr="00D33785">
        <w:rPr>
          <w:rFonts w:cs="Times New Roman"/>
          <w:bCs/>
          <w:szCs w:val="24"/>
        </w:rPr>
        <w:t xml:space="preserve">arasında istatistiksel olarak anlamlı farklılık saptanmamıştır (p&gt;0,05) (Tablo </w:t>
      </w:r>
      <w:r>
        <w:rPr>
          <w:rFonts w:cs="Times New Roman"/>
          <w:bCs/>
          <w:szCs w:val="24"/>
        </w:rPr>
        <w:t>5</w:t>
      </w:r>
      <w:r w:rsidRPr="00D33785">
        <w:rPr>
          <w:rFonts w:cs="Times New Roman"/>
          <w:bCs/>
          <w:szCs w:val="24"/>
        </w:rPr>
        <w:t>).</w:t>
      </w:r>
    </w:p>
    <w:p w14:paraId="4615A942" w14:textId="77777777" w:rsidR="00B139FC" w:rsidRPr="00091F62" w:rsidRDefault="00B139FC" w:rsidP="00B139FC">
      <w:pPr>
        <w:spacing w:after="0"/>
        <w:jc w:val="both"/>
        <w:rPr>
          <w:rFonts w:cs="Times New Roman"/>
          <w:color w:val="000000"/>
          <w:szCs w:val="24"/>
        </w:rPr>
      </w:pPr>
      <w:r w:rsidRPr="0074525F">
        <w:rPr>
          <w:rFonts w:cs="Times New Roman"/>
          <w:szCs w:val="24"/>
        </w:rPr>
        <w:t xml:space="preserve">Tablo </w:t>
      </w:r>
      <w:r>
        <w:rPr>
          <w:rFonts w:cs="Times New Roman"/>
          <w:szCs w:val="24"/>
        </w:rPr>
        <w:t>5</w:t>
      </w:r>
      <w:r w:rsidRPr="0074525F">
        <w:rPr>
          <w:rFonts w:cs="Times New Roman"/>
          <w:szCs w:val="24"/>
        </w:rPr>
        <w:t>.</w:t>
      </w:r>
      <w:r w:rsidRPr="0074525F">
        <w:rPr>
          <w:rFonts w:cs="Times New Roman"/>
          <w:color w:val="000000"/>
          <w:szCs w:val="24"/>
        </w:rPr>
        <w:t xml:space="preserve"> </w:t>
      </w:r>
      <w:r>
        <w:rPr>
          <w:rFonts w:cs="Times New Roman"/>
          <w:iCs/>
          <w:color w:val="000000"/>
          <w:szCs w:val="24"/>
        </w:rPr>
        <w:t>Hipotansiyon Durumuna</w:t>
      </w:r>
      <w:r w:rsidRPr="00091F62">
        <w:rPr>
          <w:rFonts w:cs="Times New Roman"/>
          <w:color w:val="000000"/>
          <w:szCs w:val="24"/>
        </w:rPr>
        <w:t xml:space="preserve"> Göre </w:t>
      </w:r>
      <w:r>
        <w:rPr>
          <w:rFonts w:cs="Times New Roman"/>
          <w:color w:val="000000"/>
          <w:szCs w:val="24"/>
        </w:rPr>
        <w:t xml:space="preserve">Propofol, Fentanil, Remifentanil İnfuzyon Dozu </w:t>
      </w:r>
      <w:r w:rsidRPr="00091F62">
        <w:rPr>
          <w:rFonts w:cs="Times New Roman"/>
          <w:szCs w:val="24"/>
        </w:rPr>
        <w:t>Karşılaştırılması</w:t>
      </w:r>
    </w:p>
    <w:tbl>
      <w:tblPr>
        <w:tblStyle w:val="TabloKlavuzu"/>
        <w:tblW w:w="9931"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73"/>
        <w:gridCol w:w="1701"/>
        <w:gridCol w:w="1560"/>
        <w:gridCol w:w="1722"/>
        <w:gridCol w:w="6"/>
        <w:gridCol w:w="984"/>
        <w:gridCol w:w="856"/>
        <w:gridCol w:w="11"/>
      </w:tblGrid>
      <w:tr w:rsidR="00B139FC" w:rsidRPr="003824E6" w14:paraId="5964098D" w14:textId="77777777" w:rsidTr="00621B48">
        <w:trPr>
          <w:trHeight w:val="344"/>
        </w:trPr>
        <w:tc>
          <w:tcPr>
            <w:tcW w:w="1418" w:type="dxa"/>
            <w:vMerge w:val="restart"/>
            <w:tcBorders>
              <w:top w:val="double" w:sz="4" w:space="0" w:color="auto"/>
            </w:tcBorders>
            <w:vAlign w:val="center"/>
          </w:tcPr>
          <w:p w14:paraId="480B2896" w14:textId="77777777" w:rsidR="00B139FC" w:rsidRPr="003824E6" w:rsidRDefault="00B139FC" w:rsidP="00621B48">
            <w:pPr>
              <w:rPr>
                <w:rFonts w:cs="Times New Roman"/>
                <w:b/>
                <w:bCs/>
              </w:rPr>
            </w:pPr>
          </w:p>
        </w:tc>
        <w:tc>
          <w:tcPr>
            <w:tcW w:w="8513" w:type="dxa"/>
            <w:gridSpan w:val="8"/>
            <w:tcBorders>
              <w:top w:val="double" w:sz="4" w:space="0" w:color="auto"/>
            </w:tcBorders>
            <w:vAlign w:val="center"/>
          </w:tcPr>
          <w:p w14:paraId="6F20D3A3" w14:textId="77777777" w:rsidR="00B139FC" w:rsidRPr="005E6F7B" w:rsidRDefault="00B139FC" w:rsidP="00621B48">
            <w:pPr>
              <w:jc w:val="center"/>
              <w:rPr>
                <w:rFonts w:cs="Times New Roman"/>
                <w:b/>
                <w:szCs w:val="18"/>
              </w:rPr>
            </w:pPr>
            <w:r>
              <w:rPr>
                <w:rFonts w:cs="Times New Roman"/>
                <w:b/>
                <w:bCs/>
              </w:rPr>
              <w:t>HİPOTANSİYON</w:t>
            </w:r>
          </w:p>
        </w:tc>
      </w:tr>
      <w:tr w:rsidR="00B139FC" w:rsidRPr="003824E6" w14:paraId="119E0D27" w14:textId="77777777" w:rsidTr="00621B48">
        <w:trPr>
          <w:trHeight w:val="344"/>
        </w:trPr>
        <w:tc>
          <w:tcPr>
            <w:tcW w:w="1418" w:type="dxa"/>
            <w:vMerge/>
            <w:vAlign w:val="center"/>
          </w:tcPr>
          <w:p w14:paraId="6DCF5171" w14:textId="77777777" w:rsidR="00B139FC" w:rsidRPr="003824E6" w:rsidRDefault="00B139FC" w:rsidP="00621B48">
            <w:pPr>
              <w:rPr>
                <w:rFonts w:cs="Times New Roman"/>
                <w:b/>
                <w:bCs/>
              </w:rPr>
            </w:pPr>
          </w:p>
        </w:tc>
        <w:tc>
          <w:tcPr>
            <w:tcW w:w="3374" w:type="dxa"/>
            <w:gridSpan w:val="2"/>
            <w:tcBorders>
              <w:top w:val="single" w:sz="4" w:space="0" w:color="auto"/>
              <w:bottom w:val="single" w:sz="4" w:space="0" w:color="auto"/>
            </w:tcBorders>
            <w:vAlign w:val="center"/>
          </w:tcPr>
          <w:p w14:paraId="4574597B" w14:textId="77777777" w:rsidR="00B139FC" w:rsidRPr="008E00F2" w:rsidRDefault="00B139FC" w:rsidP="00621B48">
            <w:pPr>
              <w:jc w:val="center"/>
              <w:rPr>
                <w:rFonts w:cs="Times New Roman"/>
                <w:b/>
                <w:bCs/>
              </w:rPr>
            </w:pPr>
            <w:r>
              <w:rPr>
                <w:rFonts w:cs="Times New Roman"/>
                <w:b/>
                <w:bCs/>
              </w:rPr>
              <w:t>Yok (n=43)</w:t>
            </w:r>
          </w:p>
        </w:tc>
        <w:tc>
          <w:tcPr>
            <w:tcW w:w="3282" w:type="dxa"/>
            <w:gridSpan w:val="2"/>
            <w:tcBorders>
              <w:top w:val="single" w:sz="4" w:space="0" w:color="auto"/>
            </w:tcBorders>
            <w:vAlign w:val="center"/>
          </w:tcPr>
          <w:p w14:paraId="1B99A039" w14:textId="77777777" w:rsidR="00B139FC" w:rsidRPr="005E6F7B" w:rsidRDefault="00B139FC" w:rsidP="00621B48">
            <w:pPr>
              <w:jc w:val="center"/>
              <w:rPr>
                <w:rFonts w:cs="Times New Roman"/>
                <w:b/>
                <w:szCs w:val="18"/>
              </w:rPr>
            </w:pPr>
            <w:r>
              <w:rPr>
                <w:rFonts w:cs="Times New Roman"/>
                <w:b/>
                <w:bCs/>
              </w:rPr>
              <w:t>Var (n=48)</w:t>
            </w:r>
          </w:p>
        </w:tc>
        <w:tc>
          <w:tcPr>
            <w:tcW w:w="1857" w:type="dxa"/>
            <w:gridSpan w:val="4"/>
            <w:tcBorders>
              <w:top w:val="single" w:sz="4" w:space="0" w:color="auto"/>
            </w:tcBorders>
            <w:vAlign w:val="center"/>
          </w:tcPr>
          <w:p w14:paraId="6FA46AB1" w14:textId="77777777" w:rsidR="00B139FC" w:rsidRPr="003824E6" w:rsidRDefault="00B139FC" w:rsidP="00621B48">
            <w:pPr>
              <w:jc w:val="center"/>
              <w:rPr>
                <w:rFonts w:cs="Times New Roman"/>
                <w:b/>
                <w:bCs/>
              </w:rPr>
            </w:pPr>
            <w:r w:rsidRPr="005E6F7B">
              <w:rPr>
                <w:rFonts w:cs="Times New Roman"/>
                <w:b/>
                <w:szCs w:val="18"/>
              </w:rPr>
              <w:t>Test istatistiği</w:t>
            </w:r>
          </w:p>
        </w:tc>
      </w:tr>
      <w:tr w:rsidR="00B139FC" w:rsidRPr="003824E6" w14:paraId="0F371B6B" w14:textId="77777777" w:rsidTr="00621B48">
        <w:trPr>
          <w:gridAfter w:val="1"/>
          <w:wAfter w:w="11" w:type="dxa"/>
          <w:trHeight w:val="344"/>
        </w:trPr>
        <w:tc>
          <w:tcPr>
            <w:tcW w:w="1418" w:type="dxa"/>
            <w:vMerge/>
            <w:tcBorders>
              <w:bottom w:val="single" w:sz="4" w:space="0" w:color="auto"/>
            </w:tcBorders>
            <w:vAlign w:val="center"/>
          </w:tcPr>
          <w:p w14:paraId="776B4697" w14:textId="77777777" w:rsidR="00B139FC" w:rsidRPr="003824E6" w:rsidRDefault="00B139FC" w:rsidP="00621B48">
            <w:pPr>
              <w:rPr>
                <w:rFonts w:cs="Times New Roman"/>
                <w:b/>
                <w:bCs/>
              </w:rPr>
            </w:pPr>
          </w:p>
        </w:tc>
        <w:tc>
          <w:tcPr>
            <w:tcW w:w="1673" w:type="dxa"/>
            <w:tcBorders>
              <w:top w:val="single" w:sz="4" w:space="0" w:color="auto"/>
              <w:bottom w:val="single" w:sz="4" w:space="0" w:color="auto"/>
            </w:tcBorders>
            <w:vAlign w:val="center"/>
          </w:tcPr>
          <w:p w14:paraId="697FFC40" w14:textId="77777777" w:rsidR="00B139FC" w:rsidRPr="008E00F2" w:rsidRDefault="00B139FC" w:rsidP="00621B48">
            <w:pPr>
              <w:jc w:val="center"/>
              <w:rPr>
                <w:rFonts w:cs="Times New Roman"/>
                <w:b/>
                <w:bCs/>
              </w:rPr>
            </w:pPr>
            <w:r w:rsidRPr="003824E6">
              <w:rPr>
                <w:rFonts w:cs="Times New Roman"/>
                <w:b/>
                <w:bCs/>
              </w:rPr>
              <w:t>Ort±SS</w:t>
            </w:r>
          </w:p>
        </w:tc>
        <w:tc>
          <w:tcPr>
            <w:tcW w:w="1701" w:type="dxa"/>
            <w:tcBorders>
              <w:top w:val="single" w:sz="4" w:space="0" w:color="auto"/>
              <w:bottom w:val="single" w:sz="4" w:space="0" w:color="auto"/>
            </w:tcBorders>
            <w:vAlign w:val="center"/>
          </w:tcPr>
          <w:p w14:paraId="6DFD0494" w14:textId="77777777" w:rsidR="00B139FC" w:rsidRDefault="00B139FC" w:rsidP="00621B48">
            <w:pPr>
              <w:jc w:val="center"/>
              <w:rPr>
                <w:rFonts w:cs="Times New Roman"/>
                <w:b/>
                <w:bCs/>
              </w:rPr>
            </w:pPr>
            <w:r>
              <w:rPr>
                <w:rFonts w:cs="Times New Roman"/>
                <w:b/>
                <w:bCs/>
              </w:rPr>
              <w:t>Medyan</w:t>
            </w:r>
          </w:p>
          <w:p w14:paraId="1EA5A019" w14:textId="77777777" w:rsidR="00B139FC" w:rsidRDefault="00B139FC" w:rsidP="00621B48">
            <w:pPr>
              <w:jc w:val="center"/>
              <w:rPr>
                <w:rFonts w:cs="Times New Roman"/>
                <w:b/>
                <w:szCs w:val="18"/>
              </w:rPr>
            </w:pPr>
            <w:r w:rsidRPr="003824E6">
              <w:rPr>
                <w:rFonts w:cs="Times New Roman"/>
                <w:b/>
                <w:bCs/>
              </w:rPr>
              <w:t>(</w:t>
            </w:r>
            <w:r>
              <w:rPr>
                <w:rFonts w:cs="Times New Roman"/>
                <w:b/>
                <w:bCs/>
              </w:rPr>
              <w:t>Min-Max</w:t>
            </w:r>
            <w:r w:rsidRPr="003824E6">
              <w:rPr>
                <w:rFonts w:cs="Times New Roman"/>
                <w:b/>
                <w:bCs/>
              </w:rPr>
              <w:t>)</w:t>
            </w:r>
          </w:p>
        </w:tc>
        <w:tc>
          <w:tcPr>
            <w:tcW w:w="1560" w:type="dxa"/>
            <w:tcBorders>
              <w:top w:val="single" w:sz="4" w:space="0" w:color="auto"/>
              <w:bottom w:val="single" w:sz="4" w:space="0" w:color="auto"/>
            </w:tcBorders>
            <w:vAlign w:val="center"/>
          </w:tcPr>
          <w:p w14:paraId="52FB9C26" w14:textId="77777777" w:rsidR="00B139FC" w:rsidRPr="008E00F2" w:rsidRDefault="00B139FC" w:rsidP="00621B48">
            <w:pPr>
              <w:jc w:val="center"/>
              <w:rPr>
                <w:rFonts w:cs="Times New Roman"/>
                <w:b/>
                <w:bCs/>
              </w:rPr>
            </w:pPr>
            <w:r w:rsidRPr="003824E6">
              <w:rPr>
                <w:rFonts w:cs="Times New Roman"/>
                <w:b/>
                <w:bCs/>
              </w:rPr>
              <w:t>Ort±SS</w:t>
            </w:r>
          </w:p>
        </w:tc>
        <w:tc>
          <w:tcPr>
            <w:tcW w:w="1728" w:type="dxa"/>
            <w:gridSpan w:val="2"/>
            <w:tcBorders>
              <w:top w:val="single" w:sz="4" w:space="0" w:color="auto"/>
              <w:bottom w:val="single" w:sz="4" w:space="0" w:color="auto"/>
            </w:tcBorders>
            <w:vAlign w:val="center"/>
          </w:tcPr>
          <w:p w14:paraId="19A23912" w14:textId="77777777" w:rsidR="00B139FC" w:rsidRDefault="00B139FC" w:rsidP="00621B48">
            <w:pPr>
              <w:jc w:val="center"/>
              <w:rPr>
                <w:rFonts w:cs="Times New Roman"/>
                <w:b/>
                <w:bCs/>
              </w:rPr>
            </w:pPr>
            <w:r>
              <w:rPr>
                <w:rFonts w:cs="Times New Roman"/>
                <w:b/>
                <w:bCs/>
              </w:rPr>
              <w:t>Medyan</w:t>
            </w:r>
          </w:p>
          <w:p w14:paraId="7F742427" w14:textId="77777777" w:rsidR="00B139FC" w:rsidRDefault="00B139FC" w:rsidP="00621B48">
            <w:pPr>
              <w:jc w:val="center"/>
              <w:rPr>
                <w:rFonts w:cs="Times New Roman"/>
                <w:b/>
                <w:szCs w:val="18"/>
              </w:rPr>
            </w:pPr>
            <w:r w:rsidRPr="003824E6">
              <w:rPr>
                <w:rFonts w:cs="Times New Roman"/>
                <w:b/>
                <w:bCs/>
              </w:rPr>
              <w:t>(</w:t>
            </w:r>
            <w:r>
              <w:rPr>
                <w:rFonts w:cs="Times New Roman"/>
                <w:b/>
                <w:bCs/>
              </w:rPr>
              <w:t>Min-Max</w:t>
            </w:r>
            <w:r w:rsidRPr="003824E6">
              <w:rPr>
                <w:rFonts w:cs="Times New Roman"/>
                <w:b/>
                <w:bCs/>
              </w:rPr>
              <w:t>)</w:t>
            </w:r>
          </w:p>
        </w:tc>
        <w:tc>
          <w:tcPr>
            <w:tcW w:w="984" w:type="dxa"/>
            <w:tcBorders>
              <w:top w:val="single" w:sz="4" w:space="0" w:color="auto"/>
              <w:bottom w:val="single" w:sz="4" w:space="0" w:color="auto"/>
            </w:tcBorders>
            <w:vAlign w:val="center"/>
          </w:tcPr>
          <w:p w14:paraId="259BEA59" w14:textId="77777777" w:rsidR="00B139FC" w:rsidRPr="003824E6" w:rsidRDefault="00B139FC" w:rsidP="00621B48">
            <w:pPr>
              <w:jc w:val="center"/>
              <w:rPr>
                <w:rFonts w:cs="Times New Roman"/>
                <w:b/>
                <w:bCs/>
              </w:rPr>
            </w:pPr>
            <w:r>
              <w:rPr>
                <w:rFonts w:cs="Times New Roman"/>
                <w:b/>
                <w:szCs w:val="18"/>
              </w:rPr>
              <w:t>z</w:t>
            </w:r>
          </w:p>
        </w:tc>
        <w:tc>
          <w:tcPr>
            <w:tcW w:w="856" w:type="dxa"/>
            <w:tcBorders>
              <w:top w:val="single" w:sz="4" w:space="0" w:color="auto"/>
              <w:bottom w:val="single" w:sz="4" w:space="0" w:color="auto"/>
            </w:tcBorders>
            <w:vAlign w:val="center"/>
          </w:tcPr>
          <w:p w14:paraId="697A2DAC" w14:textId="77777777" w:rsidR="00B139FC" w:rsidRPr="003824E6" w:rsidRDefault="00B139FC" w:rsidP="00621B48">
            <w:pPr>
              <w:jc w:val="center"/>
              <w:rPr>
                <w:rFonts w:cs="Times New Roman"/>
                <w:b/>
                <w:bCs/>
              </w:rPr>
            </w:pPr>
            <w:r w:rsidRPr="003824E6">
              <w:rPr>
                <w:rFonts w:cs="Times New Roman"/>
                <w:b/>
                <w:bCs/>
              </w:rPr>
              <w:t>p</w:t>
            </w:r>
          </w:p>
        </w:tc>
      </w:tr>
      <w:tr w:rsidR="00B139FC" w:rsidRPr="003824E6" w14:paraId="628EF6A8" w14:textId="77777777" w:rsidTr="00621B48">
        <w:trPr>
          <w:gridAfter w:val="1"/>
          <w:wAfter w:w="11" w:type="dxa"/>
          <w:trHeight w:val="344"/>
        </w:trPr>
        <w:tc>
          <w:tcPr>
            <w:tcW w:w="1418" w:type="dxa"/>
            <w:tcBorders>
              <w:top w:val="nil"/>
              <w:bottom w:val="nil"/>
            </w:tcBorders>
            <w:vAlign w:val="center"/>
          </w:tcPr>
          <w:p w14:paraId="50239BFB" w14:textId="77777777" w:rsidR="00B139FC" w:rsidRPr="00F7521C" w:rsidRDefault="00B139FC" w:rsidP="00621B48">
            <w:pPr>
              <w:rPr>
                <w:rFonts w:cs="Times New Roman"/>
              </w:rPr>
            </w:pPr>
            <w:r w:rsidRPr="00F7521C">
              <w:rPr>
                <w:rFonts w:cs="Times New Roman"/>
                <w:color w:val="000000"/>
              </w:rPr>
              <w:t>Propofol</w:t>
            </w:r>
          </w:p>
        </w:tc>
        <w:tc>
          <w:tcPr>
            <w:tcW w:w="1673" w:type="dxa"/>
            <w:tcBorders>
              <w:top w:val="nil"/>
              <w:bottom w:val="nil"/>
            </w:tcBorders>
            <w:vAlign w:val="center"/>
          </w:tcPr>
          <w:p w14:paraId="0123CA4C" w14:textId="77777777" w:rsidR="00B139FC" w:rsidRPr="00D33785" w:rsidRDefault="00B139FC" w:rsidP="00621B48">
            <w:pPr>
              <w:ind w:left="-108" w:right="51"/>
              <w:jc w:val="right"/>
              <w:rPr>
                <w:rFonts w:cs="Times New Roman"/>
              </w:rPr>
            </w:pPr>
            <w:r>
              <w:rPr>
                <w:rFonts w:cs="Times New Roman"/>
              </w:rPr>
              <w:t>155,12</w:t>
            </w:r>
            <w:r w:rsidRPr="00F7521C">
              <w:rPr>
                <w:rFonts w:cs="Times New Roman"/>
              </w:rPr>
              <w:t>±</w:t>
            </w:r>
            <w:r>
              <w:rPr>
                <w:rFonts w:cs="Times New Roman"/>
              </w:rPr>
              <w:t>31,12</w:t>
            </w:r>
          </w:p>
        </w:tc>
        <w:tc>
          <w:tcPr>
            <w:tcW w:w="1701" w:type="dxa"/>
            <w:tcBorders>
              <w:top w:val="nil"/>
              <w:bottom w:val="nil"/>
            </w:tcBorders>
            <w:vAlign w:val="center"/>
          </w:tcPr>
          <w:p w14:paraId="55147E7B" w14:textId="77777777" w:rsidR="00B139FC" w:rsidRPr="00D33785" w:rsidRDefault="00B139FC" w:rsidP="00621B48">
            <w:pPr>
              <w:ind w:left="-125"/>
              <w:jc w:val="right"/>
              <w:rPr>
                <w:rFonts w:cs="Times New Roman"/>
              </w:rPr>
            </w:pPr>
            <w:r>
              <w:rPr>
                <w:rFonts w:cs="Times New Roman"/>
              </w:rPr>
              <w:t>150,0 (100-200)</w:t>
            </w:r>
          </w:p>
        </w:tc>
        <w:tc>
          <w:tcPr>
            <w:tcW w:w="1560" w:type="dxa"/>
            <w:tcBorders>
              <w:top w:val="nil"/>
              <w:bottom w:val="nil"/>
            </w:tcBorders>
            <w:vAlign w:val="center"/>
          </w:tcPr>
          <w:p w14:paraId="0E45095B" w14:textId="77777777" w:rsidR="00B139FC" w:rsidRPr="00D33785" w:rsidRDefault="00B139FC" w:rsidP="00621B48">
            <w:pPr>
              <w:jc w:val="right"/>
              <w:rPr>
                <w:rFonts w:cs="Times New Roman"/>
              </w:rPr>
            </w:pPr>
            <w:r>
              <w:rPr>
                <w:rFonts w:cs="Times New Roman"/>
              </w:rPr>
              <w:t>159,58</w:t>
            </w:r>
            <w:r w:rsidRPr="00F7521C">
              <w:rPr>
                <w:rFonts w:cs="Times New Roman"/>
              </w:rPr>
              <w:t>±</w:t>
            </w:r>
            <w:r>
              <w:rPr>
                <w:rFonts w:cs="Times New Roman"/>
              </w:rPr>
              <w:t>31,35</w:t>
            </w:r>
          </w:p>
        </w:tc>
        <w:tc>
          <w:tcPr>
            <w:tcW w:w="1728" w:type="dxa"/>
            <w:gridSpan w:val="2"/>
            <w:tcBorders>
              <w:top w:val="nil"/>
              <w:bottom w:val="nil"/>
            </w:tcBorders>
            <w:vAlign w:val="center"/>
          </w:tcPr>
          <w:p w14:paraId="0984B0BE" w14:textId="77777777" w:rsidR="00B139FC" w:rsidRPr="00D33785" w:rsidRDefault="00B139FC" w:rsidP="00621B48">
            <w:pPr>
              <w:ind w:left="-82" w:right="29"/>
              <w:jc w:val="right"/>
              <w:rPr>
                <w:rFonts w:cs="Times New Roman"/>
              </w:rPr>
            </w:pPr>
            <w:r>
              <w:rPr>
                <w:rFonts w:cs="Times New Roman"/>
              </w:rPr>
              <w:t>155,0 (100-220)</w:t>
            </w:r>
          </w:p>
        </w:tc>
        <w:tc>
          <w:tcPr>
            <w:tcW w:w="984" w:type="dxa"/>
            <w:tcBorders>
              <w:top w:val="nil"/>
              <w:bottom w:val="nil"/>
            </w:tcBorders>
            <w:vAlign w:val="center"/>
          </w:tcPr>
          <w:p w14:paraId="427D23D8" w14:textId="77777777" w:rsidR="00B139FC" w:rsidRPr="003824E6" w:rsidRDefault="00B139FC" w:rsidP="00621B48">
            <w:pPr>
              <w:jc w:val="center"/>
              <w:rPr>
                <w:rFonts w:cs="Times New Roman"/>
              </w:rPr>
            </w:pPr>
            <w:r>
              <w:rPr>
                <w:rFonts w:cs="Times New Roman"/>
              </w:rPr>
              <w:t>z=0,718</w:t>
            </w:r>
          </w:p>
        </w:tc>
        <w:tc>
          <w:tcPr>
            <w:tcW w:w="856" w:type="dxa"/>
            <w:tcBorders>
              <w:top w:val="nil"/>
              <w:bottom w:val="nil"/>
            </w:tcBorders>
            <w:vAlign w:val="center"/>
          </w:tcPr>
          <w:p w14:paraId="55D4DF7F" w14:textId="77777777" w:rsidR="00B139FC" w:rsidRPr="00F7521C" w:rsidRDefault="00B139FC" w:rsidP="00621B48">
            <w:pPr>
              <w:keepNext/>
              <w:jc w:val="center"/>
              <w:rPr>
                <w:rFonts w:cs="Times New Roman"/>
              </w:rPr>
            </w:pPr>
            <w:r w:rsidRPr="00F7521C">
              <w:rPr>
                <w:rFonts w:cs="Times New Roman"/>
              </w:rPr>
              <w:t>0,473</w:t>
            </w:r>
          </w:p>
        </w:tc>
      </w:tr>
      <w:tr w:rsidR="00B139FC" w:rsidRPr="003824E6" w14:paraId="51A98DF0" w14:textId="77777777" w:rsidTr="00621B48">
        <w:trPr>
          <w:gridAfter w:val="1"/>
          <w:wAfter w:w="11" w:type="dxa"/>
          <w:trHeight w:val="344"/>
        </w:trPr>
        <w:tc>
          <w:tcPr>
            <w:tcW w:w="1418" w:type="dxa"/>
            <w:tcBorders>
              <w:top w:val="nil"/>
              <w:bottom w:val="nil"/>
            </w:tcBorders>
            <w:vAlign w:val="center"/>
          </w:tcPr>
          <w:p w14:paraId="21997DF9" w14:textId="77777777" w:rsidR="00B139FC" w:rsidRPr="00F7521C" w:rsidRDefault="00B139FC" w:rsidP="00621B48">
            <w:pPr>
              <w:rPr>
                <w:rFonts w:cs="Times New Roman"/>
              </w:rPr>
            </w:pPr>
            <w:r w:rsidRPr="00F7521C">
              <w:rPr>
                <w:rFonts w:cs="Times New Roman"/>
                <w:color w:val="000000"/>
              </w:rPr>
              <w:t>Fentanil</w:t>
            </w:r>
          </w:p>
        </w:tc>
        <w:tc>
          <w:tcPr>
            <w:tcW w:w="1673" w:type="dxa"/>
            <w:tcBorders>
              <w:top w:val="nil"/>
              <w:bottom w:val="nil"/>
            </w:tcBorders>
            <w:vAlign w:val="center"/>
          </w:tcPr>
          <w:p w14:paraId="1882855D" w14:textId="77777777" w:rsidR="00B139FC" w:rsidRPr="00D33785" w:rsidRDefault="00B139FC" w:rsidP="00621B48">
            <w:pPr>
              <w:ind w:left="-108" w:right="51"/>
              <w:jc w:val="right"/>
              <w:rPr>
                <w:rFonts w:cs="Times New Roman"/>
              </w:rPr>
            </w:pPr>
            <w:r>
              <w:rPr>
                <w:rFonts w:cs="Times New Roman"/>
              </w:rPr>
              <w:t>151,63</w:t>
            </w:r>
            <w:r w:rsidRPr="00F7521C">
              <w:rPr>
                <w:rFonts w:cs="Times New Roman"/>
              </w:rPr>
              <w:t>±</w:t>
            </w:r>
            <w:r>
              <w:rPr>
                <w:rFonts w:cs="Times New Roman"/>
              </w:rPr>
              <w:t>28,42</w:t>
            </w:r>
          </w:p>
        </w:tc>
        <w:tc>
          <w:tcPr>
            <w:tcW w:w="1701" w:type="dxa"/>
            <w:tcBorders>
              <w:top w:val="nil"/>
              <w:bottom w:val="nil"/>
            </w:tcBorders>
            <w:vAlign w:val="center"/>
          </w:tcPr>
          <w:p w14:paraId="6242F456" w14:textId="77777777" w:rsidR="00B139FC" w:rsidRPr="00D33785" w:rsidRDefault="00B139FC" w:rsidP="00621B48">
            <w:pPr>
              <w:ind w:left="-125"/>
              <w:jc w:val="right"/>
              <w:rPr>
                <w:rFonts w:cs="Times New Roman"/>
              </w:rPr>
            </w:pPr>
            <w:r>
              <w:rPr>
                <w:rFonts w:cs="Times New Roman"/>
              </w:rPr>
              <w:t>150,0 (100-200)</w:t>
            </w:r>
          </w:p>
        </w:tc>
        <w:tc>
          <w:tcPr>
            <w:tcW w:w="1560" w:type="dxa"/>
            <w:tcBorders>
              <w:top w:val="nil"/>
              <w:bottom w:val="nil"/>
            </w:tcBorders>
            <w:vAlign w:val="center"/>
          </w:tcPr>
          <w:p w14:paraId="3DA45FE2" w14:textId="77777777" w:rsidR="00B139FC" w:rsidRPr="00D33785" w:rsidRDefault="00B139FC" w:rsidP="00621B48">
            <w:pPr>
              <w:jc w:val="right"/>
              <w:rPr>
                <w:rFonts w:cs="Times New Roman"/>
              </w:rPr>
            </w:pPr>
            <w:r>
              <w:rPr>
                <w:rFonts w:cs="Times New Roman"/>
              </w:rPr>
              <w:t>154,38</w:t>
            </w:r>
            <w:r w:rsidRPr="00F7521C">
              <w:rPr>
                <w:rFonts w:cs="Times New Roman"/>
              </w:rPr>
              <w:t>±</w:t>
            </w:r>
            <w:r>
              <w:rPr>
                <w:rFonts w:cs="Times New Roman"/>
              </w:rPr>
              <w:t>30,22</w:t>
            </w:r>
          </w:p>
        </w:tc>
        <w:tc>
          <w:tcPr>
            <w:tcW w:w="1728" w:type="dxa"/>
            <w:gridSpan w:val="2"/>
            <w:tcBorders>
              <w:top w:val="nil"/>
              <w:bottom w:val="nil"/>
            </w:tcBorders>
            <w:vAlign w:val="center"/>
          </w:tcPr>
          <w:p w14:paraId="65FF365E" w14:textId="77777777" w:rsidR="00B139FC" w:rsidRPr="00D33785" w:rsidRDefault="00B139FC" w:rsidP="00621B48">
            <w:pPr>
              <w:ind w:left="-82" w:right="29"/>
              <w:jc w:val="right"/>
              <w:rPr>
                <w:rFonts w:cs="Times New Roman"/>
              </w:rPr>
            </w:pPr>
            <w:r>
              <w:rPr>
                <w:rFonts w:cs="Times New Roman"/>
              </w:rPr>
              <w:t>150,0 (100-225)</w:t>
            </w:r>
          </w:p>
        </w:tc>
        <w:tc>
          <w:tcPr>
            <w:tcW w:w="984" w:type="dxa"/>
            <w:tcBorders>
              <w:top w:val="nil"/>
              <w:bottom w:val="nil"/>
            </w:tcBorders>
            <w:vAlign w:val="center"/>
          </w:tcPr>
          <w:p w14:paraId="0AD5A91D" w14:textId="77777777" w:rsidR="00B139FC" w:rsidRDefault="00B139FC" w:rsidP="00621B48">
            <w:pPr>
              <w:jc w:val="center"/>
              <w:rPr>
                <w:rFonts w:cs="Times New Roman"/>
              </w:rPr>
            </w:pPr>
            <w:r>
              <w:rPr>
                <w:rFonts w:cs="Times New Roman"/>
              </w:rPr>
              <w:t>z=0,410</w:t>
            </w:r>
          </w:p>
        </w:tc>
        <w:tc>
          <w:tcPr>
            <w:tcW w:w="856" w:type="dxa"/>
            <w:tcBorders>
              <w:top w:val="nil"/>
              <w:bottom w:val="nil"/>
            </w:tcBorders>
            <w:vAlign w:val="center"/>
          </w:tcPr>
          <w:p w14:paraId="41C585C4" w14:textId="77777777" w:rsidR="00B139FC" w:rsidRPr="00F7521C" w:rsidRDefault="00B139FC" w:rsidP="00621B48">
            <w:pPr>
              <w:keepNext/>
              <w:jc w:val="center"/>
              <w:rPr>
                <w:rFonts w:cs="Times New Roman"/>
              </w:rPr>
            </w:pPr>
            <w:r w:rsidRPr="00F7521C">
              <w:rPr>
                <w:rFonts w:cs="Times New Roman"/>
              </w:rPr>
              <w:t>0,682</w:t>
            </w:r>
          </w:p>
        </w:tc>
      </w:tr>
      <w:tr w:rsidR="00B139FC" w:rsidRPr="003824E6" w14:paraId="643BCDBC" w14:textId="77777777" w:rsidTr="00621B48">
        <w:trPr>
          <w:gridAfter w:val="1"/>
          <w:wAfter w:w="11" w:type="dxa"/>
          <w:trHeight w:val="344"/>
        </w:trPr>
        <w:tc>
          <w:tcPr>
            <w:tcW w:w="1418" w:type="dxa"/>
            <w:tcBorders>
              <w:top w:val="nil"/>
              <w:bottom w:val="double" w:sz="4" w:space="0" w:color="auto"/>
            </w:tcBorders>
            <w:vAlign w:val="center"/>
          </w:tcPr>
          <w:p w14:paraId="70B712F1" w14:textId="77777777" w:rsidR="00B139FC" w:rsidRPr="00F7521C" w:rsidRDefault="00B139FC" w:rsidP="00621B48">
            <w:pPr>
              <w:rPr>
                <w:rFonts w:cs="Times New Roman"/>
              </w:rPr>
            </w:pPr>
            <w:r w:rsidRPr="00F7521C">
              <w:rPr>
                <w:rFonts w:cs="Times New Roman"/>
                <w:color w:val="000000"/>
              </w:rPr>
              <w:t>Remifentanil İnfuzyon</w:t>
            </w:r>
          </w:p>
        </w:tc>
        <w:tc>
          <w:tcPr>
            <w:tcW w:w="1673" w:type="dxa"/>
            <w:tcBorders>
              <w:top w:val="nil"/>
              <w:bottom w:val="double" w:sz="4" w:space="0" w:color="auto"/>
            </w:tcBorders>
            <w:vAlign w:val="center"/>
          </w:tcPr>
          <w:p w14:paraId="3A5E90D3" w14:textId="77777777" w:rsidR="00B139FC" w:rsidRPr="00D33785" w:rsidRDefault="00B139FC" w:rsidP="00621B48">
            <w:pPr>
              <w:ind w:left="-108" w:right="51"/>
              <w:jc w:val="right"/>
              <w:rPr>
                <w:rFonts w:cs="Times New Roman"/>
              </w:rPr>
            </w:pPr>
            <w:r>
              <w:rPr>
                <w:rFonts w:cs="Times New Roman"/>
              </w:rPr>
              <w:t>0,02</w:t>
            </w:r>
            <w:r w:rsidRPr="00F7521C">
              <w:rPr>
                <w:rFonts w:cs="Times New Roman"/>
              </w:rPr>
              <w:t>±</w:t>
            </w:r>
            <w:r>
              <w:rPr>
                <w:rFonts w:cs="Times New Roman"/>
              </w:rPr>
              <w:t>0,01</w:t>
            </w:r>
          </w:p>
        </w:tc>
        <w:tc>
          <w:tcPr>
            <w:tcW w:w="1701" w:type="dxa"/>
            <w:tcBorders>
              <w:top w:val="nil"/>
              <w:bottom w:val="double" w:sz="4" w:space="0" w:color="auto"/>
            </w:tcBorders>
            <w:vAlign w:val="center"/>
          </w:tcPr>
          <w:p w14:paraId="58E6D06F" w14:textId="77777777" w:rsidR="00B139FC" w:rsidRPr="00D33785" w:rsidRDefault="00B139FC" w:rsidP="00621B48">
            <w:pPr>
              <w:ind w:left="-125"/>
              <w:jc w:val="right"/>
              <w:rPr>
                <w:rFonts w:cs="Times New Roman"/>
              </w:rPr>
            </w:pPr>
            <w:r>
              <w:rPr>
                <w:rFonts w:cs="Times New Roman"/>
              </w:rPr>
              <w:t>0,02 (0,01-0,03)</w:t>
            </w:r>
          </w:p>
        </w:tc>
        <w:tc>
          <w:tcPr>
            <w:tcW w:w="1560" w:type="dxa"/>
            <w:tcBorders>
              <w:top w:val="nil"/>
              <w:bottom w:val="double" w:sz="4" w:space="0" w:color="auto"/>
            </w:tcBorders>
            <w:vAlign w:val="center"/>
          </w:tcPr>
          <w:p w14:paraId="29D70DBD" w14:textId="77777777" w:rsidR="00B139FC" w:rsidRPr="00D33785" w:rsidRDefault="00B139FC" w:rsidP="00621B48">
            <w:pPr>
              <w:jc w:val="right"/>
              <w:rPr>
                <w:rFonts w:cs="Times New Roman"/>
              </w:rPr>
            </w:pPr>
            <w:r>
              <w:rPr>
                <w:rFonts w:cs="Times New Roman"/>
              </w:rPr>
              <w:t>0,02</w:t>
            </w:r>
            <w:r w:rsidRPr="00F7521C">
              <w:rPr>
                <w:rFonts w:cs="Times New Roman"/>
              </w:rPr>
              <w:t>±</w:t>
            </w:r>
            <w:r>
              <w:rPr>
                <w:rFonts w:cs="Times New Roman"/>
              </w:rPr>
              <w:t>0,01</w:t>
            </w:r>
          </w:p>
        </w:tc>
        <w:tc>
          <w:tcPr>
            <w:tcW w:w="1728" w:type="dxa"/>
            <w:gridSpan w:val="2"/>
            <w:tcBorders>
              <w:top w:val="nil"/>
              <w:bottom w:val="double" w:sz="4" w:space="0" w:color="auto"/>
            </w:tcBorders>
            <w:vAlign w:val="center"/>
          </w:tcPr>
          <w:p w14:paraId="3A36D637" w14:textId="77777777" w:rsidR="00B139FC" w:rsidRPr="00D33785" w:rsidRDefault="00B139FC" w:rsidP="00621B48">
            <w:pPr>
              <w:ind w:left="-82" w:right="29"/>
              <w:jc w:val="right"/>
              <w:rPr>
                <w:rFonts w:cs="Times New Roman"/>
              </w:rPr>
            </w:pPr>
            <w:r>
              <w:rPr>
                <w:rFonts w:cs="Times New Roman"/>
              </w:rPr>
              <w:t>0,02 (0,01-0,03)</w:t>
            </w:r>
          </w:p>
        </w:tc>
        <w:tc>
          <w:tcPr>
            <w:tcW w:w="984" w:type="dxa"/>
            <w:tcBorders>
              <w:top w:val="nil"/>
              <w:bottom w:val="double" w:sz="4" w:space="0" w:color="auto"/>
            </w:tcBorders>
            <w:vAlign w:val="center"/>
          </w:tcPr>
          <w:p w14:paraId="64C4CB8D" w14:textId="77777777" w:rsidR="00B139FC" w:rsidRDefault="00B139FC" w:rsidP="00621B48">
            <w:pPr>
              <w:jc w:val="center"/>
              <w:rPr>
                <w:rFonts w:cs="Times New Roman"/>
              </w:rPr>
            </w:pPr>
            <w:r>
              <w:rPr>
                <w:rFonts w:cs="Times New Roman"/>
              </w:rPr>
              <w:t>z=0,004</w:t>
            </w:r>
          </w:p>
        </w:tc>
        <w:tc>
          <w:tcPr>
            <w:tcW w:w="856" w:type="dxa"/>
            <w:tcBorders>
              <w:top w:val="nil"/>
              <w:bottom w:val="double" w:sz="4" w:space="0" w:color="auto"/>
            </w:tcBorders>
            <w:vAlign w:val="center"/>
          </w:tcPr>
          <w:p w14:paraId="6CC1DCAD" w14:textId="77777777" w:rsidR="00B139FC" w:rsidRPr="007F28B4" w:rsidRDefault="00B139FC" w:rsidP="00621B48">
            <w:pPr>
              <w:keepNext/>
              <w:jc w:val="center"/>
              <w:rPr>
                <w:rFonts w:cs="Times New Roman"/>
              </w:rPr>
            </w:pPr>
            <w:r>
              <w:rPr>
                <w:rFonts w:cs="Times New Roman"/>
              </w:rPr>
              <w:t>0,997</w:t>
            </w:r>
          </w:p>
        </w:tc>
      </w:tr>
    </w:tbl>
    <w:p w14:paraId="65508CEC" w14:textId="77777777" w:rsidR="00B139FC" w:rsidRDefault="00B139FC" w:rsidP="00B139FC">
      <w:pPr>
        <w:rPr>
          <w:rFonts w:cs="Times New Roman"/>
          <w:iCs/>
          <w:sz w:val="20"/>
          <w:szCs w:val="20"/>
        </w:rPr>
      </w:pPr>
      <w:proofErr w:type="gramStart"/>
      <w:r w:rsidRPr="00F67F11">
        <w:rPr>
          <w:rFonts w:cs="Times New Roman"/>
          <w:iCs/>
          <w:sz w:val="20"/>
          <w:szCs w:val="20"/>
        </w:rPr>
        <w:t>z:Mann</w:t>
      </w:r>
      <w:proofErr w:type="gramEnd"/>
      <w:r w:rsidRPr="00F67F11">
        <w:rPr>
          <w:rFonts w:cs="Times New Roman"/>
          <w:iCs/>
          <w:sz w:val="20"/>
          <w:szCs w:val="20"/>
        </w:rPr>
        <w:t xml:space="preserve"> Whitney U Testi</w:t>
      </w:r>
    </w:p>
    <w:p w14:paraId="5E3B1B97" w14:textId="77777777" w:rsidR="00B139FC" w:rsidRDefault="00B139FC" w:rsidP="00B139FC">
      <w:pPr>
        <w:rPr>
          <w:rFonts w:cs="Times New Roman"/>
          <w:szCs w:val="24"/>
        </w:rPr>
      </w:pPr>
    </w:p>
    <w:p w14:paraId="1C9E523D" w14:textId="77777777" w:rsidR="00B139FC" w:rsidRDefault="00B139FC" w:rsidP="00B139FC">
      <w:pPr>
        <w:rPr>
          <w:rFonts w:cs="Times New Roman"/>
          <w:szCs w:val="24"/>
        </w:rPr>
      </w:pPr>
    </w:p>
    <w:p w14:paraId="6BF5B581" w14:textId="31886517" w:rsidR="00B139FC" w:rsidRPr="00C21269" w:rsidRDefault="005E1BCB" w:rsidP="005E1BCB">
      <w:pPr>
        <w:spacing w:line="360" w:lineRule="auto"/>
        <w:jc w:val="both"/>
        <w:rPr>
          <w:rFonts w:cs="Times New Roman"/>
          <w:szCs w:val="24"/>
        </w:rPr>
      </w:pPr>
      <w:r>
        <w:rPr>
          <w:rFonts w:cs="Times New Roman"/>
          <w:szCs w:val="24"/>
        </w:rPr>
        <w:t xml:space="preserve">     </w:t>
      </w:r>
      <w:r w:rsidR="00B139FC" w:rsidRPr="00C21269">
        <w:rPr>
          <w:rFonts w:cs="Times New Roman"/>
          <w:szCs w:val="24"/>
        </w:rPr>
        <w:t xml:space="preserve">Hipotansiyon durumuna göre bireylerin bazal ve 20.dk SAB değerleri açısından istatistiksel olarak anlamlı farklılık saptanmamıştır (p&gt;0,05). Hipotansiyon durumuna göre bireylerin indüksiyon sonrası, 0.dk, 1.dk, 2.dk, 3.dk, 5.dk, 10.dk, 15.dk SAB değerleri açısından istatistiksel olarak anlamlı farklılık tespit edilmiştir (p&lt;0,05). Hipotansiyon olmayan bireylerin İndüksiyon Sonrası, 0.dk, 1.dk, 2.dk, 3.dk, 5.dk, 10.dk, 15.dk SAB ortalaması hipotansiyon olanlara göre daha yüksektir. Hipotansiyon olmayan bireylerin SAB değerlerinin zamana bağlı on ölçümü (bazal, indüksiyon sonrası, 0.dk, 1.dk, 2.dk, 3.dk, 5.dk, 10.dk, 15.dk, 20.dk) arasında istatistiksel olarak anlamlı bir farklılık tespit edilmiştir </w:t>
      </w:r>
      <w:r w:rsidR="00297A4F">
        <w:rPr>
          <w:rFonts w:cs="Times New Roman"/>
          <w:szCs w:val="24"/>
        </w:rPr>
        <w:t>(</w:t>
      </w:r>
      <m:oMath>
        <m:r>
          <m:rPr>
            <m:sty m:val="p"/>
          </m:rPr>
          <w:rPr>
            <w:rFonts w:ascii="Cambria Math" w:hAnsi="Cambria Math" w:cs="Times New Roman"/>
            <w:szCs w:val="24"/>
          </w:rPr>
          <m:t>χ²(9)</m:t>
        </m:r>
      </m:oMath>
      <w:r w:rsidR="00B139FC" w:rsidRPr="00C21269">
        <w:rPr>
          <w:rFonts w:cs="Times New Roman"/>
          <w:szCs w:val="24"/>
        </w:rPr>
        <w:t xml:space="preserve">=166,775; p&lt;0,001). Hipotansiyon olmayan bireylerin SAB değerleri bazal zamana göre azalış göstermiştir. Hipotansiyon olan bireylerin SAB değerlerinin zamana bağlı on ölçümü (bazal, indüksiyon sonrası, 0.dk, 1.dk, 2.dk, 3.dk, 5.dk, 10.dk, </w:t>
      </w:r>
      <w:r w:rsidR="00B139FC" w:rsidRPr="00C21269">
        <w:rPr>
          <w:rFonts w:cs="Times New Roman"/>
          <w:szCs w:val="24"/>
        </w:rPr>
        <w:lastRenderedPageBreak/>
        <w:t>15.dk, 20.dk) arasında istatistiksel olarak anlamlı bir farklılık tespit edilmiştir (</w:t>
      </w:r>
      <m:oMath>
        <m:r>
          <w:rPr>
            <w:rFonts w:ascii="Cambria Math" w:hAnsi="Cambria Math" w:cs="Times New Roman"/>
            <w:szCs w:val="24"/>
          </w:rPr>
          <m:t>χ2</m:t>
        </m:r>
      </m:oMath>
      <w:r w:rsidR="00B139FC" w:rsidRPr="00C21269">
        <w:rPr>
          <w:rFonts w:cs="Times New Roman"/>
          <w:szCs w:val="24"/>
        </w:rPr>
        <w:t xml:space="preserve">=126,803; p&lt;0,001). Hipotansiyon olan bireylerin SAB değerleri bazal zamana göre azalış göstermiştir. </w:t>
      </w:r>
    </w:p>
    <w:p w14:paraId="4C411744" w14:textId="77777777" w:rsidR="00B139FC" w:rsidRPr="00C21269" w:rsidRDefault="00B139FC" w:rsidP="00B139FC">
      <w:pPr>
        <w:spacing w:line="360" w:lineRule="auto"/>
        <w:ind w:firstLine="708"/>
        <w:jc w:val="both"/>
        <w:rPr>
          <w:rFonts w:cs="Times New Roman"/>
          <w:szCs w:val="24"/>
        </w:rPr>
      </w:pPr>
      <w:r w:rsidRPr="00C21269">
        <w:rPr>
          <w:rFonts w:cs="Times New Roman"/>
          <w:szCs w:val="24"/>
        </w:rPr>
        <w:t>Hipotansiyon durumuna göre bireylerin bazal, indüksiyon sonrası, 0.dk, 1.dk, 2.dk, 3.dk, 5.dk, 10.dk, 15.dk, 20.dk DAB değerleri açısından istatistiksel olarak anlamlı farklılık tespit edilmiştir (p&lt;0,05). Hipotansiyon olmayan bireylerin indüksiyon sonrası, 0.dk, 1.dk, 2.dk, 3.dk, 5.dk, 10.dk, 15.dk, 20.dk DAB ortalaması hipotansiyon olanlara göre daha yüksektir. Hipotansiyon olmayan bireylerin DAB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C21269">
        <w:rPr>
          <w:rFonts w:cs="Times New Roman"/>
          <w:szCs w:val="24"/>
        </w:rPr>
        <w:t>=92,514; p&lt;0,001). Hipotansiyon olmayan bireylerin DAB değerleri bazal zamana göre azalış göstermiştir. Hipotansiyon olan bireylerin DAB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C21269">
        <w:rPr>
          <w:rFonts w:cs="Times New Roman"/>
          <w:szCs w:val="24"/>
        </w:rPr>
        <w:t xml:space="preserve">=114,060; p&lt;0,001). Hipotansiyon olan bireylerin DAB değerleri bazal zamana göre azalış göstermiştir. </w:t>
      </w:r>
    </w:p>
    <w:p w14:paraId="782659DA" w14:textId="77777777" w:rsidR="00B139FC" w:rsidRDefault="00B139FC" w:rsidP="00B139FC">
      <w:pPr>
        <w:spacing w:line="360" w:lineRule="auto"/>
        <w:ind w:firstLine="708"/>
        <w:jc w:val="both"/>
        <w:rPr>
          <w:rFonts w:cs="Times New Roman"/>
          <w:szCs w:val="24"/>
        </w:rPr>
      </w:pPr>
      <w:r w:rsidRPr="00C21269">
        <w:rPr>
          <w:rFonts w:cs="Times New Roman"/>
          <w:szCs w:val="24"/>
        </w:rPr>
        <w:t>Hipotansiyon durumuna göre bireylerin bazal OAB değerleri açısından istatistiksel olarak anlamlı farklılık saptanmamıştır (p&gt;0,05). Hipotansiyon durumuna göre bireylerin indüksiyon sonrası, 0.dk, 1.dk, 2.dk, 3.dk, 5.dk, 10.dk, 15.dk, 20.dk OAB değerleri açısından istatistiksel olarak anlamlı farklılık tespit edilmiştir (p&lt;0,05). Hipotansiyon olmayan bireylerin indüksiyon sonrası, 0.dk, 1.dk, 2.dk, 3.dk, 5.dk, 10.dk, 15.dk, 20.dk OAB ortalaması hipotansiyon olanlara göre daha yüksektir. Hipotansiyon olmayan bireylerin OAB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C21269">
        <w:rPr>
          <w:rFonts w:cs="Times New Roman"/>
          <w:szCs w:val="24"/>
        </w:rPr>
        <w:t xml:space="preserve">=112,338; p&lt;0,001). </w:t>
      </w:r>
    </w:p>
    <w:p w14:paraId="7251EB57" w14:textId="77777777" w:rsidR="00B139FC" w:rsidRPr="00C21269" w:rsidRDefault="00B139FC" w:rsidP="00B139FC">
      <w:pPr>
        <w:spacing w:line="360" w:lineRule="auto"/>
        <w:ind w:firstLine="708"/>
        <w:jc w:val="both"/>
        <w:rPr>
          <w:rFonts w:cs="Times New Roman"/>
          <w:szCs w:val="24"/>
        </w:rPr>
      </w:pPr>
      <w:r w:rsidRPr="00C21269">
        <w:rPr>
          <w:rFonts w:cs="Times New Roman"/>
          <w:szCs w:val="24"/>
        </w:rPr>
        <w:t>Hipotansiyon olmayan bireylerin OAB değerleri bazal zamana göre azalış göstermiştir. Hipotansiyon olan bireylerin OAB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C21269">
        <w:rPr>
          <w:rFonts w:cs="Times New Roman"/>
          <w:szCs w:val="24"/>
        </w:rPr>
        <w:t xml:space="preserve">=127,759; p&lt;0,001). Hipotansiyon olan bireylerin OAB değerleri bazal zamana göre azalış göstermiştir. </w:t>
      </w:r>
    </w:p>
    <w:p w14:paraId="4BBE5F37" w14:textId="77777777" w:rsidR="00B139FC" w:rsidRDefault="00B139FC" w:rsidP="00B139FC">
      <w:pPr>
        <w:spacing w:line="360" w:lineRule="auto"/>
        <w:ind w:firstLine="708"/>
        <w:jc w:val="both"/>
        <w:rPr>
          <w:rFonts w:cs="Times New Roman"/>
          <w:szCs w:val="24"/>
        </w:rPr>
      </w:pPr>
      <w:r w:rsidRPr="00C21269">
        <w:rPr>
          <w:rFonts w:cs="Times New Roman"/>
          <w:szCs w:val="24"/>
        </w:rPr>
        <w:lastRenderedPageBreak/>
        <w:t>Hipotansiyon durumuna göre bireylerin 3.dk HR değerleri açısından istatistiksel olarak anlamlı farklılık tespit edilmiştir (p&lt;0,05). Hipotansiyon olmayan bireylerin 3.dk HR ortalaması hipotansiyon olanlara göre daha yüksektir. Hipotansiyon durumuna göre bireylerin bazal, indüksiyon sonrası, 0.dk, 1.dk, 2.dk, 5.dk, 10.dk, 15.dk, 20.dk HR değerleri açısından istatistiksel olarak anlamlı farklılık saptanmamıştır (p&gt;0,05). Hipotansiyon olmayan bireylerin HR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C21269">
        <w:rPr>
          <w:rFonts w:cs="Times New Roman"/>
          <w:szCs w:val="24"/>
        </w:rPr>
        <w:t>=81,180; p&lt;0,001). Hipotansiyon olmayan bireylerin HR değerleri bazal zamana göre azalış göstermiştir. Hipotansiyon olan bireylerin HR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C21269">
        <w:rPr>
          <w:rFonts w:cs="Times New Roman"/>
          <w:szCs w:val="24"/>
        </w:rPr>
        <w:t xml:space="preserve">=43,018; p&lt;0,001). Hipotansiyon olan bireylerin HR değerleri bazal zamana göre azalış göstermiştir. </w:t>
      </w:r>
    </w:p>
    <w:p w14:paraId="6157AF7F" w14:textId="77777777" w:rsidR="00B139FC" w:rsidRDefault="00B139FC" w:rsidP="00B139FC">
      <w:pPr>
        <w:spacing w:line="360" w:lineRule="auto"/>
        <w:ind w:firstLine="708"/>
        <w:jc w:val="both"/>
        <w:rPr>
          <w:rFonts w:cs="Times New Roman"/>
          <w:szCs w:val="24"/>
        </w:rPr>
      </w:pPr>
      <w:r w:rsidRPr="00C21269">
        <w:rPr>
          <w:rFonts w:cs="Times New Roman"/>
          <w:szCs w:val="24"/>
        </w:rPr>
        <w:t>Hipotansiyon durumuna göre bireylerin bazal, indüksiyon sonrası, 0.dk, 1.dk, 2.dk, 3.dk, 5.dk, 10.dk, 15.dk, 20.dk SpO</w:t>
      </w:r>
      <w:r w:rsidRPr="00C21269">
        <w:rPr>
          <w:rFonts w:cs="Times New Roman"/>
          <w:szCs w:val="24"/>
          <w:vertAlign w:val="subscript"/>
        </w:rPr>
        <w:t>2</w:t>
      </w:r>
      <w:r w:rsidRPr="00C21269">
        <w:rPr>
          <w:rFonts w:cs="Times New Roman"/>
          <w:szCs w:val="24"/>
        </w:rPr>
        <w:t xml:space="preserve"> değerleri açısından istatistiksel olarak anlamlı farklılık saptanmamıştır (p&gt;0,05). Hipotansiyon olmayan bireylerin SpO</w:t>
      </w:r>
      <w:r w:rsidRPr="00C21269">
        <w:rPr>
          <w:rFonts w:cs="Times New Roman"/>
          <w:szCs w:val="24"/>
          <w:vertAlign w:val="subscript"/>
        </w:rPr>
        <w:t>2</w:t>
      </w:r>
      <w:r w:rsidRPr="00C21269">
        <w:rPr>
          <w:rFonts w:cs="Times New Roman"/>
          <w:szCs w:val="24"/>
        </w:rPr>
        <w:t xml:space="preserve">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C21269">
        <w:rPr>
          <w:rFonts w:cs="Times New Roman"/>
          <w:szCs w:val="24"/>
        </w:rPr>
        <w:t>=74,348; p&lt;0,001). Hipotansiyon olmayan bireylerin SpO</w:t>
      </w:r>
      <w:r w:rsidRPr="00C21269">
        <w:rPr>
          <w:rFonts w:cs="Times New Roman"/>
          <w:szCs w:val="24"/>
          <w:vertAlign w:val="subscript"/>
        </w:rPr>
        <w:t>2</w:t>
      </w:r>
      <w:r w:rsidRPr="00C21269">
        <w:rPr>
          <w:rFonts w:cs="Times New Roman"/>
          <w:szCs w:val="24"/>
        </w:rPr>
        <w:t xml:space="preserve"> değerleri bazal zamana göre artış göstermiştir. Hipotansiyon olan bireylerin SpO</w:t>
      </w:r>
      <w:r w:rsidRPr="00C21269">
        <w:rPr>
          <w:rFonts w:cs="Times New Roman"/>
          <w:szCs w:val="24"/>
          <w:vertAlign w:val="subscript"/>
        </w:rPr>
        <w:t xml:space="preserve">2 </w:t>
      </w:r>
      <w:r w:rsidRPr="00C21269">
        <w:rPr>
          <w:rFonts w:cs="Times New Roman"/>
          <w:szCs w:val="24"/>
        </w:rPr>
        <w:t>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C21269">
        <w:rPr>
          <w:rFonts w:cs="Times New Roman"/>
          <w:szCs w:val="24"/>
        </w:rPr>
        <w:t>=98,057 p&lt;0,001). Hipotansiyon olan bireylerin SpO</w:t>
      </w:r>
      <w:r w:rsidRPr="00C21269">
        <w:rPr>
          <w:rFonts w:cs="Times New Roman"/>
          <w:szCs w:val="24"/>
          <w:vertAlign w:val="subscript"/>
        </w:rPr>
        <w:t>2</w:t>
      </w:r>
      <w:r w:rsidRPr="00C21269">
        <w:rPr>
          <w:rFonts w:cs="Times New Roman"/>
          <w:szCs w:val="24"/>
        </w:rPr>
        <w:t xml:space="preserve"> değerleri bazal zamana göre artış göstermiştir (Tablo 6).</w:t>
      </w:r>
    </w:p>
    <w:p w14:paraId="7BF49843" w14:textId="77777777" w:rsidR="00B139FC" w:rsidRDefault="00B139FC" w:rsidP="00B139FC">
      <w:pPr>
        <w:spacing w:line="360" w:lineRule="auto"/>
        <w:ind w:firstLine="708"/>
        <w:jc w:val="both"/>
        <w:rPr>
          <w:rFonts w:cs="Times New Roman"/>
          <w:szCs w:val="24"/>
        </w:rPr>
      </w:pPr>
    </w:p>
    <w:p w14:paraId="70CF43EE" w14:textId="77777777" w:rsidR="00B139FC" w:rsidRDefault="00B139FC" w:rsidP="00B139FC">
      <w:pPr>
        <w:spacing w:line="360" w:lineRule="auto"/>
        <w:ind w:firstLine="708"/>
        <w:jc w:val="both"/>
        <w:rPr>
          <w:rFonts w:cs="Times New Roman"/>
          <w:szCs w:val="24"/>
        </w:rPr>
      </w:pPr>
    </w:p>
    <w:p w14:paraId="7A5787F7" w14:textId="77777777" w:rsidR="00526DD5" w:rsidRDefault="00526DD5" w:rsidP="00B139FC">
      <w:pPr>
        <w:spacing w:line="360" w:lineRule="auto"/>
        <w:ind w:firstLine="708"/>
        <w:jc w:val="both"/>
        <w:rPr>
          <w:rFonts w:cs="Times New Roman"/>
          <w:szCs w:val="24"/>
        </w:rPr>
      </w:pPr>
    </w:p>
    <w:p w14:paraId="4C015D4D" w14:textId="77777777" w:rsidR="00526DD5" w:rsidRDefault="00526DD5" w:rsidP="00B139FC">
      <w:pPr>
        <w:spacing w:line="360" w:lineRule="auto"/>
        <w:ind w:firstLine="708"/>
        <w:jc w:val="both"/>
        <w:rPr>
          <w:rFonts w:cs="Times New Roman"/>
          <w:szCs w:val="24"/>
        </w:rPr>
      </w:pPr>
    </w:p>
    <w:p w14:paraId="1C1E28D1" w14:textId="77777777" w:rsidR="005E1BCB" w:rsidRDefault="005E1BCB" w:rsidP="00B139FC">
      <w:pPr>
        <w:spacing w:line="360" w:lineRule="auto"/>
        <w:ind w:firstLine="708"/>
        <w:jc w:val="both"/>
        <w:rPr>
          <w:rFonts w:cs="Times New Roman"/>
          <w:szCs w:val="24"/>
        </w:rPr>
      </w:pPr>
    </w:p>
    <w:p w14:paraId="3609EC2E" w14:textId="77777777" w:rsidR="005E1BCB" w:rsidRDefault="005E1BCB" w:rsidP="00B139FC">
      <w:pPr>
        <w:spacing w:line="360" w:lineRule="auto"/>
        <w:ind w:firstLine="708"/>
        <w:jc w:val="both"/>
        <w:rPr>
          <w:rFonts w:cs="Times New Roman"/>
          <w:szCs w:val="24"/>
        </w:rPr>
      </w:pPr>
    </w:p>
    <w:p w14:paraId="33B0AE98" w14:textId="77777777" w:rsidR="005E1BCB" w:rsidRPr="00C21269" w:rsidRDefault="005E1BCB" w:rsidP="00B139FC">
      <w:pPr>
        <w:spacing w:line="360" w:lineRule="auto"/>
        <w:ind w:firstLine="708"/>
        <w:jc w:val="both"/>
        <w:rPr>
          <w:rFonts w:cs="Times New Roman"/>
          <w:szCs w:val="24"/>
        </w:rPr>
      </w:pPr>
    </w:p>
    <w:p w14:paraId="19574926" w14:textId="77777777" w:rsidR="005E1BCB" w:rsidRDefault="005E1BCB" w:rsidP="00B139FC">
      <w:pPr>
        <w:spacing w:after="0"/>
        <w:jc w:val="both"/>
        <w:rPr>
          <w:rFonts w:cs="Times New Roman"/>
          <w:szCs w:val="24"/>
        </w:rPr>
      </w:pPr>
    </w:p>
    <w:p w14:paraId="5A6DED5B" w14:textId="1C26D8C9" w:rsidR="00B139FC" w:rsidRPr="00A05C94" w:rsidRDefault="00B139FC" w:rsidP="00B139FC">
      <w:pPr>
        <w:spacing w:after="0"/>
        <w:jc w:val="both"/>
        <w:rPr>
          <w:rFonts w:cs="Times New Roman"/>
          <w:color w:val="000000"/>
          <w:szCs w:val="24"/>
        </w:rPr>
      </w:pPr>
      <w:r w:rsidRPr="00A05C94">
        <w:rPr>
          <w:rFonts w:cs="Times New Roman"/>
          <w:szCs w:val="24"/>
        </w:rPr>
        <w:t xml:space="preserve">Tablo </w:t>
      </w:r>
      <w:r>
        <w:rPr>
          <w:rFonts w:cs="Times New Roman"/>
          <w:szCs w:val="24"/>
        </w:rPr>
        <w:t>6</w:t>
      </w:r>
      <w:r w:rsidRPr="00A05C94">
        <w:rPr>
          <w:rFonts w:cs="Times New Roman"/>
          <w:szCs w:val="24"/>
        </w:rPr>
        <w:t>.</w:t>
      </w:r>
      <w:r w:rsidRPr="00A05C94">
        <w:rPr>
          <w:rFonts w:cs="Times New Roman"/>
          <w:i/>
          <w:iCs/>
          <w:szCs w:val="24"/>
        </w:rPr>
        <w:t xml:space="preserve"> </w:t>
      </w:r>
      <w:r>
        <w:rPr>
          <w:rFonts w:cs="Times New Roman"/>
          <w:iCs/>
          <w:color w:val="000000"/>
          <w:szCs w:val="24"/>
        </w:rPr>
        <w:t>Hipotansiyon Durumuna Göre</w:t>
      </w:r>
      <w:r w:rsidRPr="00A05C94">
        <w:rPr>
          <w:rFonts w:cs="Times New Roman"/>
          <w:iCs/>
          <w:color w:val="000000"/>
          <w:szCs w:val="24"/>
        </w:rPr>
        <w:t xml:space="preserve"> SAB, DAB, OAB, </w:t>
      </w:r>
      <w:r>
        <w:rPr>
          <w:rFonts w:cs="Times New Roman"/>
          <w:iCs/>
          <w:color w:val="000000"/>
          <w:szCs w:val="24"/>
        </w:rPr>
        <w:t>HR</w:t>
      </w:r>
      <w:r w:rsidRPr="00A05C94">
        <w:rPr>
          <w:rFonts w:cs="Times New Roman"/>
          <w:iCs/>
          <w:color w:val="000000"/>
          <w:szCs w:val="24"/>
        </w:rPr>
        <w:t xml:space="preserve">, </w:t>
      </w:r>
      <w:r w:rsidRPr="00A05C94">
        <w:rPr>
          <w:rFonts w:cs="Times New Roman"/>
          <w:szCs w:val="24"/>
        </w:rPr>
        <w:t>SpO</w:t>
      </w:r>
      <w:r w:rsidRPr="00A05C94">
        <w:rPr>
          <w:rFonts w:cs="Times New Roman"/>
          <w:szCs w:val="24"/>
          <w:vertAlign w:val="subscript"/>
        </w:rPr>
        <w:t>2</w:t>
      </w:r>
      <w:r w:rsidRPr="00A05C94">
        <w:rPr>
          <w:rFonts w:cs="Times New Roman"/>
          <w:iCs/>
          <w:color w:val="000000"/>
          <w:szCs w:val="24"/>
        </w:rPr>
        <w:t xml:space="preserve"> </w:t>
      </w:r>
      <w:r>
        <w:rPr>
          <w:rFonts w:cs="Times New Roman"/>
          <w:iCs/>
          <w:color w:val="000000"/>
          <w:szCs w:val="24"/>
        </w:rPr>
        <w:t>D</w:t>
      </w:r>
      <w:r w:rsidRPr="00A05C94">
        <w:rPr>
          <w:rFonts w:cs="Times New Roman"/>
          <w:iCs/>
          <w:color w:val="000000"/>
          <w:szCs w:val="24"/>
        </w:rPr>
        <w:t xml:space="preserve">eğerlerinin </w:t>
      </w:r>
      <w:r>
        <w:rPr>
          <w:rFonts w:cs="Times New Roman"/>
          <w:iCs/>
          <w:color w:val="000000"/>
          <w:szCs w:val="24"/>
        </w:rPr>
        <w:t>K</w:t>
      </w:r>
      <w:r w:rsidRPr="00A05C94">
        <w:rPr>
          <w:rFonts w:cs="Times New Roman"/>
          <w:iCs/>
          <w:color w:val="000000"/>
          <w:szCs w:val="24"/>
        </w:rPr>
        <w:t>arşılaştırılması</w:t>
      </w:r>
    </w:p>
    <w:tbl>
      <w:tblPr>
        <w:tblStyle w:val="TabloKlavuzu"/>
        <w:tblW w:w="9909"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1492"/>
        <w:gridCol w:w="1619"/>
        <w:gridCol w:w="1413"/>
        <w:gridCol w:w="1697"/>
        <w:gridCol w:w="1011"/>
        <w:gridCol w:w="955"/>
        <w:gridCol w:w="23"/>
      </w:tblGrid>
      <w:tr w:rsidR="00B139FC" w:rsidRPr="001C27EC" w14:paraId="64F52CF8" w14:textId="77777777" w:rsidTr="00621B48">
        <w:trPr>
          <w:trHeight w:val="317"/>
        </w:trPr>
        <w:tc>
          <w:tcPr>
            <w:tcW w:w="1699" w:type="dxa"/>
            <w:vMerge w:val="restart"/>
            <w:shd w:val="clear" w:color="auto" w:fill="FFFFFF" w:themeFill="background1"/>
            <w:vAlign w:val="center"/>
          </w:tcPr>
          <w:p w14:paraId="4637AB7A" w14:textId="77777777" w:rsidR="00B139FC" w:rsidRPr="001C27EC" w:rsidRDefault="00B139FC" w:rsidP="00621B48">
            <w:pPr>
              <w:rPr>
                <w:rFonts w:cs="Times New Roman"/>
                <w:b/>
                <w:bCs/>
              </w:rPr>
            </w:pPr>
          </w:p>
        </w:tc>
        <w:tc>
          <w:tcPr>
            <w:tcW w:w="8210" w:type="dxa"/>
            <w:gridSpan w:val="7"/>
            <w:tcBorders>
              <w:bottom w:val="single" w:sz="4" w:space="0" w:color="auto"/>
            </w:tcBorders>
            <w:shd w:val="clear" w:color="auto" w:fill="FFFFFF" w:themeFill="background1"/>
            <w:vAlign w:val="center"/>
          </w:tcPr>
          <w:p w14:paraId="60BA44FB" w14:textId="77777777" w:rsidR="00B139FC" w:rsidRPr="001C27EC" w:rsidRDefault="00B139FC" w:rsidP="00621B48">
            <w:pPr>
              <w:jc w:val="center"/>
              <w:rPr>
                <w:rFonts w:cs="Times New Roman"/>
                <w:b/>
                <w:bCs/>
              </w:rPr>
            </w:pPr>
            <w:r>
              <w:rPr>
                <w:rFonts w:cs="Times New Roman"/>
                <w:b/>
                <w:bCs/>
              </w:rPr>
              <w:t>HİPOTANSİYON</w:t>
            </w:r>
          </w:p>
        </w:tc>
      </w:tr>
      <w:tr w:rsidR="00B139FC" w:rsidRPr="001C27EC" w14:paraId="7E63FD33" w14:textId="77777777" w:rsidTr="00621B48">
        <w:trPr>
          <w:trHeight w:val="317"/>
        </w:trPr>
        <w:tc>
          <w:tcPr>
            <w:tcW w:w="1699" w:type="dxa"/>
            <w:vMerge/>
            <w:shd w:val="clear" w:color="auto" w:fill="FFFFFF" w:themeFill="background1"/>
            <w:vAlign w:val="center"/>
          </w:tcPr>
          <w:p w14:paraId="2CCB137E" w14:textId="77777777" w:rsidR="00B139FC" w:rsidRPr="001C27EC" w:rsidRDefault="00B139FC" w:rsidP="00621B48">
            <w:pPr>
              <w:rPr>
                <w:rFonts w:cs="Times New Roman"/>
                <w:b/>
                <w:bCs/>
              </w:rPr>
            </w:pPr>
          </w:p>
        </w:tc>
        <w:tc>
          <w:tcPr>
            <w:tcW w:w="3111" w:type="dxa"/>
            <w:gridSpan w:val="2"/>
            <w:tcBorders>
              <w:top w:val="single" w:sz="4" w:space="0" w:color="auto"/>
            </w:tcBorders>
            <w:shd w:val="clear" w:color="auto" w:fill="FFFFFF" w:themeFill="background1"/>
            <w:vAlign w:val="center"/>
          </w:tcPr>
          <w:p w14:paraId="05B783BF" w14:textId="77777777" w:rsidR="00B139FC" w:rsidRPr="001C27EC" w:rsidRDefault="00B139FC" w:rsidP="00621B48">
            <w:pPr>
              <w:jc w:val="center"/>
              <w:rPr>
                <w:rFonts w:cs="Times New Roman"/>
                <w:b/>
                <w:bCs/>
              </w:rPr>
            </w:pPr>
            <w:r>
              <w:rPr>
                <w:rFonts w:cs="Times New Roman"/>
                <w:b/>
                <w:bCs/>
              </w:rPr>
              <w:t>Yok (n=43)</w:t>
            </w:r>
          </w:p>
        </w:tc>
        <w:tc>
          <w:tcPr>
            <w:tcW w:w="3110" w:type="dxa"/>
            <w:gridSpan w:val="2"/>
            <w:tcBorders>
              <w:top w:val="single" w:sz="4" w:space="0" w:color="auto"/>
              <w:bottom w:val="single" w:sz="4" w:space="0" w:color="auto"/>
            </w:tcBorders>
            <w:shd w:val="clear" w:color="auto" w:fill="FFFFFF" w:themeFill="background1"/>
            <w:vAlign w:val="center"/>
          </w:tcPr>
          <w:p w14:paraId="6C45E7FD" w14:textId="77777777" w:rsidR="00B139FC" w:rsidRPr="001C27EC" w:rsidRDefault="00B139FC" w:rsidP="00621B48">
            <w:pPr>
              <w:jc w:val="center"/>
              <w:rPr>
                <w:rFonts w:cs="Times New Roman"/>
                <w:b/>
                <w:bCs/>
              </w:rPr>
            </w:pPr>
            <w:r>
              <w:rPr>
                <w:rFonts w:cs="Times New Roman"/>
                <w:b/>
                <w:bCs/>
              </w:rPr>
              <w:t>Var (n=48)</w:t>
            </w:r>
          </w:p>
        </w:tc>
        <w:tc>
          <w:tcPr>
            <w:tcW w:w="1989" w:type="dxa"/>
            <w:gridSpan w:val="3"/>
            <w:tcBorders>
              <w:top w:val="single" w:sz="4" w:space="0" w:color="auto"/>
              <w:bottom w:val="single" w:sz="4" w:space="0" w:color="auto"/>
            </w:tcBorders>
            <w:shd w:val="clear" w:color="auto" w:fill="FFFFFF" w:themeFill="background1"/>
            <w:vAlign w:val="center"/>
          </w:tcPr>
          <w:p w14:paraId="50E1B830" w14:textId="77777777" w:rsidR="00B139FC" w:rsidRPr="001C27EC" w:rsidRDefault="00B139FC" w:rsidP="00621B48">
            <w:pPr>
              <w:jc w:val="center"/>
              <w:rPr>
                <w:rFonts w:cs="Times New Roman"/>
                <w:b/>
                <w:bCs/>
              </w:rPr>
            </w:pPr>
          </w:p>
        </w:tc>
      </w:tr>
      <w:tr w:rsidR="00B139FC" w:rsidRPr="001C27EC" w14:paraId="39D6AA5B" w14:textId="77777777" w:rsidTr="00621B48">
        <w:trPr>
          <w:trHeight w:val="317"/>
        </w:trPr>
        <w:tc>
          <w:tcPr>
            <w:tcW w:w="1699" w:type="dxa"/>
            <w:vMerge/>
            <w:shd w:val="clear" w:color="auto" w:fill="FFFFFF" w:themeFill="background1"/>
            <w:vAlign w:val="center"/>
          </w:tcPr>
          <w:p w14:paraId="5CF57FB7" w14:textId="77777777" w:rsidR="00B139FC" w:rsidRPr="001C27EC" w:rsidRDefault="00B139FC" w:rsidP="00621B48">
            <w:pPr>
              <w:rPr>
                <w:rFonts w:cs="Times New Roman"/>
                <w:b/>
                <w:bCs/>
              </w:rPr>
            </w:pPr>
          </w:p>
        </w:tc>
        <w:tc>
          <w:tcPr>
            <w:tcW w:w="1492" w:type="dxa"/>
            <w:tcBorders>
              <w:top w:val="single" w:sz="4" w:space="0" w:color="auto"/>
            </w:tcBorders>
            <w:shd w:val="clear" w:color="auto" w:fill="FFFFFF" w:themeFill="background1"/>
            <w:vAlign w:val="center"/>
          </w:tcPr>
          <w:p w14:paraId="513188CA" w14:textId="77777777" w:rsidR="00B139FC" w:rsidRPr="001C27EC" w:rsidRDefault="00B139FC" w:rsidP="00621B48">
            <w:pPr>
              <w:jc w:val="center"/>
              <w:rPr>
                <w:rFonts w:cs="Times New Roman"/>
                <w:b/>
                <w:bCs/>
              </w:rPr>
            </w:pPr>
            <w:r w:rsidRPr="001C27EC">
              <w:rPr>
                <w:rFonts w:cs="Times New Roman"/>
                <w:b/>
              </w:rPr>
              <w:t>Ort±SS</w:t>
            </w:r>
          </w:p>
        </w:tc>
        <w:tc>
          <w:tcPr>
            <w:tcW w:w="1619" w:type="dxa"/>
            <w:tcBorders>
              <w:top w:val="single" w:sz="4" w:space="0" w:color="auto"/>
            </w:tcBorders>
            <w:shd w:val="clear" w:color="auto" w:fill="FFFFFF" w:themeFill="background1"/>
            <w:vAlign w:val="center"/>
          </w:tcPr>
          <w:p w14:paraId="74598A24" w14:textId="77777777" w:rsidR="00B139FC" w:rsidRPr="001C27EC" w:rsidRDefault="00B139FC" w:rsidP="00621B48">
            <w:pPr>
              <w:jc w:val="center"/>
              <w:rPr>
                <w:rFonts w:cs="Times New Roman"/>
                <w:b/>
                <w:bCs/>
              </w:rPr>
            </w:pPr>
            <w:r w:rsidRPr="001C27EC">
              <w:rPr>
                <w:rFonts w:cs="Times New Roman"/>
                <w:b/>
                <w:bCs/>
              </w:rPr>
              <w:t xml:space="preserve">Medyan </w:t>
            </w:r>
          </w:p>
          <w:p w14:paraId="2A158256" w14:textId="77777777" w:rsidR="00B139FC" w:rsidRPr="001C27EC" w:rsidRDefault="00B139FC" w:rsidP="00621B48">
            <w:pPr>
              <w:jc w:val="center"/>
              <w:rPr>
                <w:rFonts w:cs="Times New Roman"/>
                <w:b/>
                <w:bCs/>
              </w:rPr>
            </w:pPr>
            <w:r w:rsidRPr="001C27EC">
              <w:rPr>
                <w:rFonts w:cs="Times New Roman"/>
                <w:b/>
                <w:bCs/>
              </w:rPr>
              <w:t>(Min-Maks)</w:t>
            </w:r>
          </w:p>
        </w:tc>
        <w:tc>
          <w:tcPr>
            <w:tcW w:w="1413" w:type="dxa"/>
            <w:tcBorders>
              <w:top w:val="single" w:sz="4" w:space="0" w:color="auto"/>
            </w:tcBorders>
            <w:shd w:val="clear" w:color="auto" w:fill="FFFFFF" w:themeFill="background1"/>
            <w:vAlign w:val="center"/>
          </w:tcPr>
          <w:p w14:paraId="1635EF71" w14:textId="77777777" w:rsidR="00B139FC" w:rsidRPr="001C27EC" w:rsidRDefault="00B139FC" w:rsidP="00621B48">
            <w:pPr>
              <w:jc w:val="center"/>
              <w:rPr>
                <w:rFonts w:cs="Times New Roman"/>
                <w:b/>
                <w:bCs/>
              </w:rPr>
            </w:pPr>
            <w:r w:rsidRPr="001C27EC">
              <w:rPr>
                <w:rFonts w:cs="Times New Roman"/>
                <w:b/>
              </w:rPr>
              <w:t>Ort±SS</w:t>
            </w:r>
          </w:p>
        </w:tc>
        <w:tc>
          <w:tcPr>
            <w:tcW w:w="1697" w:type="dxa"/>
            <w:tcBorders>
              <w:top w:val="single" w:sz="4" w:space="0" w:color="auto"/>
            </w:tcBorders>
            <w:shd w:val="clear" w:color="auto" w:fill="FFFFFF" w:themeFill="background1"/>
            <w:vAlign w:val="center"/>
          </w:tcPr>
          <w:p w14:paraId="2E2F7F7E" w14:textId="77777777" w:rsidR="00B139FC" w:rsidRPr="001C27EC" w:rsidRDefault="00B139FC" w:rsidP="00621B48">
            <w:pPr>
              <w:jc w:val="center"/>
              <w:rPr>
                <w:rFonts w:cs="Times New Roman"/>
                <w:b/>
                <w:bCs/>
              </w:rPr>
            </w:pPr>
            <w:r w:rsidRPr="001C27EC">
              <w:rPr>
                <w:rFonts w:cs="Times New Roman"/>
                <w:b/>
                <w:bCs/>
              </w:rPr>
              <w:t xml:space="preserve">Medyan </w:t>
            </w:r>
          </w:p>
          <w:p w14:paraId="6F3ADC83" w14:textId="77777777" w:rsidR="00B139FC" w:rsidRPr="001C27EC" w:rsidRDefault="00B139FC" w:rsidP="00621B48">
            <w:pPr>
              <w:jc w:val="center"/>
              <w:rPr>
                <w:rFonts w:cs="Times New Roman"/>
                <w:b/>
                <w:bCs/>
              </w:rPr>
            </w:pPr>
            <w:r w:rsidRPr="001C27EC">
              <w:rPr>
                <w:rFonts w:cs="Times New Roman"/>
                <w:b/>
                <w:bCs/>
              </w:rPr>
              <w:t>(Min-Maks)</w:t>
            </w:r>
          </w:p>
        </w:tc>
        <w:tc>
          <w:tcPr>
            <w:tcW w:w="1989" w:type="dxa"/>
            <w:gridSpan w:val="3"/>
            <w:tcBorders>
              <w:top w:val="single" w:sz="4" w:space="0" w:color="auto"/>
            </w:tcBorders>
            <w:shd w:val="clear" w:color="auto" w:fill="FFFFFF" w:themeFill="background1"/>
            <w:vAlign w:val="center"/>
          </w:tcPr>
          <w:p w14:paraId="402A8254" w14:textId="77777777" w:rsidR="00B139FC" w:rsidRPr="001C27EC" w:rsidRDefault="00B139FC" w:rsidP="00621B48">
            <w:pPr>
              <w:jc w:val="center"/>
              <w:rPr>
                <w:rFonts w:cs="Times New Roman"/>
                <w:b/>
                <w:bCs/>
              </w:rPr>
            </w:pPr>
            <w:r w:rsidRPr="001C27EC">
              <w:rPr>
                <w:rFonts w:cs="Times New Roman"/>
                <w:b/>
                <w:bCs/>
              </w:rPr>
              <w:t>p(Grup)</w:t>
            </w:r>
          </w:p>
        </w:tc>
      </w:tr>
      <w:tr w:rsidR="00B139FC" w:rsidRPr="001C27EC" w14:paraId="5976A774" w14:textId="77777777" w:rsidTr="00621B48">
        <w:trPr>
          <w:gridAfter w:val="1"/>
          <w:wAfter w:w="23" w:type="dxa"/>
          <w:trHeight w:val="317"/>
        </w:trPr>
        <w:tc>
          <w:tcPr>
            <w:tcW w:w="8931" w:type="dxa"/>
            <w:gridSpan w:val="6"/>
            <w:tcBorders>
              <w:top w:val="single" w:sz="4" w:space="0" w:color="auto"/>
              <w:bottom w:val="single" w:sz="4" w:space="0" w:color="auto"/>
            </w:tcBorders>
            <w:shd w:val="clear" w:color="auto" w:fill="D9D9D9" w:themeFill="background1" w:themeFillShade="D9"/>
            <w:vAlign w:val="center"/>
          </w:tcPr>
          <w:p w14:paraId="7B5236BA" w14:textId="77777777" w:rsidR="00B139FC" w:rsidRPr="001C27EC" w:rsidRDefault="00B139FC" w:rsidP="00621B48">
            <w:pPr>
              <w:rPr>
                <w:rFonts w:cs="Times New Roman"/>
                <w:b/>
                <w:bCs/>
              </w:rPr>
            </w:pPr>
            <w:r>
              <w:rPr>
                <w:rFonts w:cs="Times New Roman"/>
                <w:b/>
                <w:bCs/>
              </w:rPr>
              <w:t>SAB</w:t>
            </w:r>
          </w:p>
        </w:tc>
        <w:tc>
          <w:tcPr>
            <w:tcW w:w="955" w:type="dxa"/>
            <w:tcBorders>
              <w:top w:val="single" w:sz="4" w:space="0" w:color="auto"/>
              <w:bottom w:val="single" w:sz="4" w:space="0" w:color="auto"/>
            </w:tcBorders>
            <w:shd w:val="clear" w:color="auto" w:fill="D9D9D9" w:themeFill="background1" w:themeFillShade="D9"/>
            <w:vAlign w:val="center"/>
          </w:tcPr>
          <w:p w14:paraId="1C0A7D53" w14:textId="77777777" w:rsidR="00B139FC" w:rsidRPr="001C27EC" w:rsidRDefault="00B139FC" w:rsidP="00621B48">
            <w:pPr>
              <w:rPr>
                <w:rFonts w:cs="Times New Roman"/>
                <w:b/>
                <w:bCs/>
              </w:rPr>
            </w:pPr>
          </w:p>
        </w:tc>
      </w:tr>
      <w:tr w:rsidR="00B139FC" w:rsidRPr="001C27EC" w14:paraId="2D26492C" w14:textId="77777777" w:rsidTr="00621B48">
        <w:trPr>
          <w:gridAfter w:val="1"/>
          <w:wAfter w:w="23" w:type="dxa"/>
          <w:trHeight w:val="317"/>
        </w:trPr>
        <w:tc>
          <w:tcPr>
            <w:tcW w:w="1699" w:type="dxa"/>
            <w:tcBorders>
              <w:top w:val="single" w:sz="4" w:space="0" w:color="auto"/>
            </w:tcBorders>
            <w:vAlign w:val="center"/>
          </w:tcPr>
          <w:p w14:paraId="3802DFDD" w14:textId="77777777" w:rsidR="00B139FC" w:rsidRPr="001C27EC" w:rsidRDefault="00B139FC" w:rsidP="00621B48">
            <w:pPr>
              <w:ind w:left="176"/>
              <w:rPr>
                <w:rFonts w:cs="Times New Roman"/>
              </w:rPr>
            </w:pPr>
            <w:r>
              <w:rPr>
                <w:rFonts w:cs="Times New Roman"/>
              </w:rPr>
              <w:t>Bazal</w:t>
            </w:r>
          </w:p>
        </w:tc>
        <w:tc>
          <w:tcPr>
            <w:tcW w:w="1492" w:type="dxa"/>
            <w:tcBorders>
              <w:top w:val="single" w:sz="4" w:space="0" w:color="auto"/>
            </w:tcBorders>
            <w:vAlign w:val="center"/>
          </w:tcPr>
          <w:p w14:paraId="6152E924" w14:textId="77777777" w:rsidR="00B139FC" w:rsidRPr="00D22F23" w:rsidRDefault="00B139FC" w:rsidP="00621B48">
            <w:pPr>
              <w:ind w:left="-103" w:right="27"/>
              <w:jc w:val="right"/>
              <w:rPr>
                <w:rFonts w:cs="Times New Roman"/>
              </w:rPr>
            </w:pPr>
            <w:r>
              <w:rPr>
                <w:rFonts w:cs="Times New Roman"/>
              </w:rPr>
              <w:t>150,98</w:t>
            </w:r>
            <w:r w:rsidRPr="00681EF2">
              <w:rPr>
                <w:rFonts w:cs="Times New Roman"/>
                <w:bCs/>
              </w:rPr>
              <w:t>±</w:t>
            </w:r>
            <w:r>
              <w:rPr>
                <w:rFonts w:cs="Times New Roman"/>
                <w:bCs/>
              </w:rPr>
              <w:t>17,23</w:t>
            </w:r>
          </w:p>
        </w:tc>
        <w:tc>
          <w:tcPr>
            <w:tcW w:w="1619" w:type="dxa"/>
            <w:tcBorders>
              <w:top w:val="single" w:sz="4" w:space="0" w:color="auto"/>
            </w:tcBorders>
            <w:vAlign w:val="center"/>
          </w:tcPr>
          <w:p w14:paraId="44C6EB56" w14:textId="77777777" w:rsidR="00B139FC" w:rsidRPr="00D22F23" w:rsidRDefault="00B139FC" w:rsidP="00621B48">
            <w:pPr>
              <w:ind w:left="-111"/>
              <w:jc w:val="right"/>
              <w:rPr>
                <w:rFonts w:cs="Times New Roman"/>
              </w:rPr>
            </w:pPr>
            <w:r>
              <w:rPr>
                <w:rFonts w:cs="Times New Roman"/>
              </w:rPr>
              <w:t>156,0 (113-181)</w:t>
            </w:r>
          </w:p>
        </w:tc>
        <w:tc>
          <w:tcPr>
            <w:tcW w:w="1413" w:type="dxa"/>
            <w:tcBorders>
              <w:top w:val="single" w:sz="4" w:space="0" w:color="auto"/>
            </w:tcBorders>
            <w:vAlign w:val="center"/>
          </w:tcPr>
          <w:p w14:paraId="1E3F133E" w14:textId="77777777" w:rsidR="00B139FC" w:rsidRPr="00D22F23" w:rsidRDefault="00B139FC" w:rsidP="00621B48">
            <w:pPr>
              <w:ind w:left="-114"/>
              <w:jc w:val="right"/>
              <w:rPr>
                <w:rFonts w:cs="Times New Roman"/>
              </w:rPr>
            </w:pPr>
            <w:r>
              <w:rPr>
                <w:rFonts w:cs="Times New Roman"/>
              </w:rPr>
              <w:t>147,31</w:t>
            </w:r>
            <w:r w:rsidRPr="00681EF2">
              <w:rPr>
                <w:rFonts w:cs="Times New Roman"/>
                <w:bCs/>
              </w:rPr>
              <w:t>±</w:t>
            </w:r>
            <w:r>
              <w:rPr>
                <w:rFonts w:cs="Times New Roman"/>
                <w:bCs/>
              </w:rPr>
              <w:t>18,96</w:t>
            </w:r>
          </w:p>
        </w:tc>
        <w:tc>
          <w:tcPr>
            <w:tcW w:w="1697" w:type="dxa"/>
            <w:tcBorders>
              <w:top w:val="single" w:sz="4" w:space="0" w:color="auto"/>
            </w:tcBorders>
            <w:vAlign w:val="center"/>
          </w:tcPr>
          <w:p w14:paraId="74D1F28F" w14:textId="77777777" w:rsidR="00B139FC" w:rsidRPr="00D22F23" w:rsidRDefault="00B139FC" w:rsidP="00621B48">
            <w:pPr>
              <w:ind w:left="-113"/>
              <w:jc w:val="right"/>
              <w:rPr>
                <w:rFonts w:cs="Times New Roman"/>
              </w:rPr>
            </w:pPr>
            <w:r>
              <w:rPr>
                <w:rFonts w:cs="Times New Roman"/>
              </w:rPr>
              <w:t>151,5 (102-185)</w:t>
            </w:r>
          </w:p>
        </w:tc>
        <w:tc>
          <w:tcPr>
            <w:tcW w:w="1011" w:type="dxa"/>
            <w:tcBorders>
              <w:top w:val="single" w:sz="4" w:space="0" w:color="auto"/>
            </w:tcBorders>
            <w:vAlign w:val="center"/>
          </w:tcPr>
          <w:p w14:paraId="35534B44" w14:textId="77777777" w:rsidR="00B139FC" w:rsidRPr="001C27EC" w:rsidRDefault="00B139FC" w:rsidP="00621B48">
            <w:pPr>
              <w:ind w:left="-88" w:right="-103" w:firstLine="88"/>
              <w:jc w:val="center"/>
              <w:rPr>
                <w:rFonts w:cs="Times New Roman"/>
              </w:rPr>
            </w:pPr>
            <w:r w:rsidRPr="001C27EC">
              <w:rPr>
                <w:rFonts w:cs="Times New Roman"/>
              </w:rPr>
              <w:t>t=</w:t>
            </w:r>
            <w:r>
              <w:rPr>
                <w:rFonts w:cs="Times New Roman"/>
              </w:rPr>
              <w:t>0,961</w:t>
            </w:r>
          </w:p>
        </w:tc>
        <w:tc>
          <w:tcPr>
            <w:tcW w:w="955" w:type="dxa"/>
            <w:tcBorders>
              <w:top w:val="single" w:sz="4" w:space="0" w:color="auto"/>
            </w:tcBorders>
            <w:vAlign w:val="center"/>
          </w:tcPr>
          <w:p w14:paraId="577B3828" w14:textId="77777777" w:rsidR="00B139FC" w:rsidRPr="001C27EC" w:rsidRDefault="00B139FC" w:rsidP="00621B48">
            <w:pPr>
              <w:ind w:left="-84" w:right="-144"/>
              <w:jc w:val="center"/>
              <w:rPr>
                <w:rFonts w:cs="Times New Roman"/>
              </w:rPr>
            </w:pPr>
            <w:r w:rsidRPr="001C27EC">
              <w:rPr>
                <w:rFonts w:cs="Times New Roman"/>
              </w:rPr>
              <w:t>p=</w:t>
            </w:r>
            <w:r>
              <w:rPr>
                <w:rFonts w:cs="Times New Roman"/>
              </w:rPr>
              <w:t>0,339</w:t>
            </w:r>
          </w:p>
        </w:tc>
      </w:tr>
      <w:tr w:rsidR="00B139FC" w:rsidRPr="001C27EC" w14:paraId="18441E72" w14:textId="77777777" w:rsidTr="00621B48">
        <w:trPr>
          <w:gridAfter w:val="1"/>
          <w:wAfter w:w="23" w:type="dxa"/>
          <w:trHeight w:val="317"/>
        </w:trPr>
        <w:tc>
          <w:tcPr>
            <w:tcW w:w="1699" w:type="dxa"/>
            <w:vAlign w:val="center"/>
          </w:tcPr>
          <w:p w14:paraId="30D1F361" w14:textId="77777777" w:rsidR="00B139FC" w:rsidRPr="001C27EC" w:rsidRDefault="00B139FC" w:rsidP="00621B48">
            <w:pPr>
              <w:ind w:left="176"/>
              <w:rPr>
                <w:rFonts w:cs="Times New Roman"/>
              </w:rPr>
            </w:pPr>
            <w:r>
              <w:rPr>
                <w:rFonts w:cs="Times New Roman"/>
              </w:rPr>
              <w:t>İndüksiyon Sonrası</w:t>
            </w:r>
          </w:p>
        </w:tc>
        <w:tc>
          <w:tcPr>
            <w:tcW w:w="1492" w:type="dxa"/>
            <w:vAlign w:val="center"/>
          </w:tcPr>
          <w:p w14:paraId="01729447" w14:textId="77777777" w:rsidR="00B139FC" w:rsidRPr="00D22F23" w:rsidRDefault="00B139FC" w:rsidP="00621B48">
            <w:pPr>
              <w:ind w:left="-103" w:right="27"/>
              <w:jc w:val="right"/>
              <w:rPr>
                <w:rFonts w:cs="Times New Roman"/>
              </w:rPr>
            </w:pPr>
            <w:r>
              <w:rPr>
                <w:rFonts w:cs="Times New Roman"/>
              </w:rPr>
              <w:t>126,77</w:t>
            </w:r>
            <w:r w:rsidRPr="00681EF2">
              <w:rPr>
                <w:rFonts w:cs="Times New Roman"/>
                <w:bCs/>
              </w:rPr>
              <w:t>±</w:t>
            </w:r>
            <w:r>
              <w:rPr>
                <w:rFonts w:cs="Times New Roman"/>
                <w:bCs/>
              </w:rPr>
              <w:t>19,70</w:t>
            </w:r>
          </w:p>
        </w:tc>
        <w:tc>
          <w:tcPr>
            <w:tcW w:w="1619" w:type="dxa"/>
            <w:vAlign w:val="center"/>
          </w:tcPr>
          <w:p w14:paraId="23AF1893" w14:textId="77777777" w:rsidR="00B139FC" w:rsidRPr="00D22F23" w:rsidRDefault="00B139FC" w:rsidP="00621B48">
            <w:pPr>
              <w:ind w:left="-111"/>
              <w:jc w:val="right"/>
              <w:rPr>
                <w:rFonts w:cs="Times New Roman"/>
              </w:rPr>
            </w:pPr>
            <w:r>
              <w:rPr>
                <w:rFonts w:cs="Times New Roman"/>
              </w:rPr>
              <w:t>125,0 (85-170)</w:t>
            </w:r>
          </w:p>
        </w:tc>
        <w:tc>
          <w:tcPr>
            <w:tcW w:w="1413" w:type="dxa"/>
            <w:vAlign w:val="center"/>
          </w:tcPr>
          <w:p w14:paraId="0F4E7C66" w14:textId="77777777" w:rsidR="00B139FC" w:rsidRPr="00D22F23" w:rsidRDefault="00B139FC" w:rsidP="00621B48">
            <w:pPr>
              <w:ind w:left="-111"/>
              <w:jc w:val="right"/>
              <w:rPr>
                <w:rFonts w:cs="Times New Roman"/>
              </w:rPr>
            </w:pPr>
            <w:r>
              <w:rPr>
                <w:rFonts w:cs="Times New Roman"/>
              </w:rPr>
              <w:t>114,19</w:t>
            </w:r>
            <w:r w:rsidRPr="00681EF2">
              <w:rPr>
                <w:rFonts w:cs="Times New Roman"/>
                <w:bCs/>
              </w:rPr>
              <w:t>±</w:t>
            </w:r>
            <w:r>
              <w:rPr>
                <w:rFonts w:cs="Times New Roman"/>
                <w:bCs/>
              </w:rPr>
              <w:t>24,87</w:t>
            </w:r>
          </w:p>
        </w:tc>
        <w:tc>
          <w:tcPr>
            <w:tcW w:w="1697" w:type="dxa"/>
            <w:vAlign w:val="center"/>
          </w:tcPr>
          <w:p w14:paraId="51070E7D" w14:textId="77777777" w:rsidR="00B139FC" w:rsidRPr="00D22F23" w:rsidRDefault="00B139FC" w:rsidP="00621B48">
            <w:pPr>
              <w:ind w:left="-113"/>
              <w:jc w:val="right"/>
              <w:rPr>
                <w:rFonts w:cs="Times New Roman"/>
              </w:rPr>
            </w:pPr>
            <w:r>
              <w:rPr>
                <w:rFonts w:cs="Times New Roman"/>
              </w:rPr>
              <w:t>110,5 (74-198)</w:t>
            </w:r>
          </w:p>
        </w:tc>
        <w:tc>
          <w:tcPr>
            <w:tcW w:w="1011" w:type="dxa"/>
            <w:vAlign w:val="center"/>
          </w:tcPr>
          <w:p w14:paraId="16C3A0CD" w14:textId="77777777" w:rsidR="00B139FC" w:rsidRPr="001C27EC" w:rsidRDefault="00B139FC" w:rsidP="00621B48">
            <w:pPr>
              <w:ind w:left="-88" w:right="-103" w:firstLine="88"/>
              <w:jc w:val="center"/>
              <w:rPr>
                <w:rFonts w:cs="Times New Roman"/>
              </w:rPr>
            </w:pPr>
            <w:r>
              <w:rPr>
                <w:rFonts w:cs="Times New Roman"/>
              </w:rPr>
              <w:t>t=2,653</w:t>
            </w:r>
          </w:p>
        </w:tc>
        <w:tc>
          <w:tcPr>
            <w:tcW w:w="955" w:type="dxa"/>
            <w:vAlign w:val="center"/>
          </w:tcPr>
          <w:p w14:paraId="69FC89EC" w14:textId="77777777" w:rsidR="00B139FC" w:rsidRPr="001C27EC" w:rsidRDefault="00B139FC" w:rsidP="00621B48">
            <w:pPr>
              <w:ind w:left="-84" w:right="-144"/>
              <w:jc w:val="center"/>
              <w:rPr>
                <w:rFonts w:cs="Times New Roman"/>
              </w:rPr>
            </w:pPr>
            <w:r w:rsidRPr="001C27EC">
              <w:rPr>
                <w:rFonts w:cs="Times New Roman"/>
              </w:rPr>
              <w:t>p=</w:t>
            </w:r>
            <w:r w:rsidRPr="00C9276C">
              <w:rPr>
                <w:rFonts w:cs="Times New Roman"/>
                <w:b/>
                <w:bCs/>
              </w:rPr>
              <w:t>0,009</w:t>
            </w:r>
          </w:p>
        </w:tc>
      </w:tr>
      <w:tr w:rsidR="00B139FC" w:rsidRPr="001C27EC" w14:paraId="2E09617E" w14:textId="77777777" w:rsidTr="00621B48">
        <w:trPr>
          <w:gridAfter w:val="1"/>
          <w:wAfter w:w="23" w:type="dxa"/>
          <w:trHeight w:val="317"/>
        </w:trPr>
        <w:tc>
          <w:tcPr>
            <w:tcW w:w="1699" w:type="dxa"/>
            <w:vAlign w:val="center"/>
          </w:tcPr>
          <w:p w14:paraId="0850AA9F" w14:textId="77777777" w:rsidR="00B139FC" w:rsidRDefault="00B139FC" w:rsidP="00621B48">
            <w:pPr>
              <w:ind w:left="176"/>
              <w:rPr>
                <w:rFonts w:cs="Times New Roman"/>
              </w:rPr>
            </w:pPr>
            <w:r>
              <w:rPr>
                <w:rFonts w:cs="Times New Roman"/>
              </w:rPr>
              <w:t>0.dk</w:t>
            </w:r>
          </w:p>
        </w:tc>
        <w:tc>
          <w:tcPr>
            <w:tcW w:w="1492" w:type="dxa"/>
            <w:vAlign w:val="center"/>
          </w:tcPr>
          <w:p w14:paraId="19AE59E0" w14:textId="77777777" w:rsidR="00B139FC" w:rsidRPr="00D22F23" w:rsidRDefault="00B139FC" w:rsidP="00621B48">
            <w:pPr>
              <w:ind w:left="-103" w:right="27"/>
              <w:jc w:val="right"/>
              <w:rPr>
                <w:rFonts w:cs="Times New Roman"/>
              </w:rPr>
            </w:pPr>
            <w:r>
              <w:rPr>
                <w:rFonts w:cs="Times New Roman"/>
              </w:rPr>
              <w:t>137,49</w:t>
            </w:r>
            <w:r w:rsidRPr="00681EF2">
              <w:rPr>
                <w:rFonts w:cs="Times New Roman"/>
                <w:bCs/>
              </w:rPr>
              <w:t>±</w:t>
            </w:r>
            <w:r>
              <w:rPr>
                <w:rFonts w:cs="Times New Roman"/>
                <w:bCs/>
              </w:rPr>
              <w:t>22,43</w:t>
            </w:r>
          </w:p>
        </w:tc>
        <w:tc>
          <w:tcPr>
            <w:tcW w:w="1619" w:type="dxa"/>
            <w:vAlign w:val="center"/>
          </w:tcPr>
          <w:p w14:paraId="50BA9E1F" w14:textId="77777777" w:rsidR="00B139FC" w:rsidRPr="00D22F23" w:rsidRDefault="00B139FC" w:rsidP="00621B48">
            <w:pPr>
              <w:ind w:left="-111"/>
              <w:jc w:val="right"/>
              <w:rPr>
                <w:rFonts w:cs="Times New Roman"/>
              </w:rPr>
            </w:pPr>
            <w:r>
              <w:rPr>
                <w:rFonts w:cs="Times New Roman"/>
              </w:rPr>
              <w:t>135,0 (92-180)</w:t>
            </w:r>
          </w:p>
        </w:tc>
        <w:tc>
          <w:tcPr>
            <w:tcW w:w="1413" w:type="dxa"/>
            <w:vAlign w:val="center"/>
          </w:tcPr>
          <w:p w14:paraId="2250EA7F" w14:textId="77777777" w:rsidR="00B139FC" w:rsidRPr="00D22F23" w:rsidRDefault="00B139FC" w:rsidP="00621B48">
            <w:pPr>
              <w:ind w:left="-111"/>
              <w:jc w:val="right"/>
              <w:rPr>
                <w:rFonts w:cs="Times New Roman"/>
              </w:rPr>
            </w:pPr>
            <w:r>
              <w:rPr>
                <w:rFonts w:cs="Times New Roman"/>
              </w:rPr>
              <w:t>119,56</w:t>
            </w:r>
            <w:r w:rsidRPr="00681EF2">
              <w:rPr>
                <w:rFonts w:cs="Times New Roman"/>
                <w:bCs/>
              </w:rPr>
              <w:t>±</w:t>
            </w:r>
            <w:r>
              <w:rPr>
                <w:rFonts w:cs="Times New Roman"/>
                <w:bCs/>
              </w:rPr>
              <w:t>26,86</w:t>
            </w:r>
          </w:p>
        </w:tc>
        <w:tc>
          <w:tcPr>
            <w:tcW w:w="1697" w:type="dxa"/>
            <w:vAlign w:val="center"/>
          </w:tcPr>
          <w:p w14:paraId="1540DECF" w14:textId="77777777" w:rsidR="00B139FC" w:rsidRPr="00D22F23" w:rsidRDefault="00B139FC" w:rsidP="00621B48">
            <w:pPr>
              <w:ind w:left="-113"/>
              <w:jc w:val="right"/>
              <w:rPr>
                <w:rFonts w:cs="Times New Roman"/>
              </w:rPr>
            </w:pPr>
            <w:r>
              <w:rPr>
                <w:rFonts w:cs="Times New Roman"/>
              </w:rPr>
              <w:t>117,5 (75-196)</w:t>
            </w:r>
          </w:p>
        </w:tc>
        <w:tc>
          <w:tcPr>
            <w:tcW w:w="1011" w:type="dxa"/>
            <w:vAlign w:val="center"/>
          </w:tcPr>
          <w:p w14:paraId="74B0686A" w14:textId="77777777" w:rsidR="00B139FC" w:rsidRPr="001C27EC" w:rsidRDefault="00B139FC" w:rsidP="00621B48">
            <w:pPr>
              <w:ind w:left="-88" w:right="-103" w:firstLine="88"/>
              <w:jc w:val="center"/>
              <w:rPr>
                <w:rFonts w:cs="Times New Roman"/>
              </w:rPr>
            </w:pPr>
            <w:r w:rsidRPr="001C27EC">
              <w:rPr>
                <w:rFonts w:cs="Times New Roman"/>
              </w:rPr>
              <w:t>t=</w:t>
            </w:r>
            <w:r>
              <w:rPr>
                <w:rFonts w:cs="Times New Roman"/>
              </w:rPr>
              <w:t>3,433</w:t>
            </w:r>
          </w:p>
        </w:tc>
        <w:tc>
          <w:tcPr>
            <w:tcW w:w="955" w:type="dxa"/>
            <w:vAlign w:val="center"/>
          </w:tcPr>
          <w:p w14:paraId="2EA293B5" w14:textId="77777777" w:rsidR="00B139FC" w:rsidRPr="001C27EC" w:rsidRDefault="00B139FC" w:rsidP="00621B48">
            <w:pPr>
              <w:ind w:left="-84" w:right="-144"/>
              <w:jc w:val="center"/>
              <w:rPr>
                <w:rFonts w:cs="Times New Roman"/>
              </w:rPr>
            </w:pPr>
            <w:r w:rsidRPr="001C27EC">
              <w:rPr>
                <w:rFonts w:cs="Times New Roman"/>
              </w:rPr>
              <w:t>p=</w:t>
            </w:r>
            <w:r w:rsidRPr="00C9276C">
              <w:rPr>
                <w:rFonts w:cs="Times New Roman"/>
                <w:b/>
                <w:bCs/>
              </w:rPr>
              <w:t>0,001</w:t>
            </w:r>
          </w:p>
        </w:tc>
      </w:tr>
      <w:tr w:rsidR="00B139FC" w:rsidRPr="001C27EC" w14:paraId="6FEFF0CC" w14:textId="77777777" w:rsidTr="00621B48">
        <w:trPr>
          <w:gridAfter w:val="1"/>
          <w:wAfter w:w="23" w:type="dxa"/>
          <w:trHeight w:val="317"/>
        </w:trPr>
        <w:tc>
          <w:tcPr>
            <w:tcW w:w="1699" w:type="dxa"/>
            <w:vAlign w:val="center"/>
          </w:tcPr>
          <w:p w14:paraId="38EDF757" w14:textId="77777777" w:rsidR="00B139FC" w:rsidRDefault="00B139FC" w:rsidP="00621B48">
            <w:pPr>
              <w:ind w:left="176"/>
              <w:rPr>
                <w:rFonts w:cs="Times New Roman"/>
              </w:rPr>
            </w:pPr>
            <w:r>
              <w:rPr>
                <w:rFonts w:cs="Times New Roman"/>
              </w:rPr>
              <w:t>1.dk</w:t>
            </w:r>
          </w:p>
        </w:tc>
        <w:tc>
          <w:tcPr>
            <w:tcW w:w="1492" w:type="dxa"/>
            <w:vAlign w:val="center"/>
          </w:tcPr>
          <w:p w14:paraId="1C3692E8" w14:textId="77777777" w:rsidR="00B139FC" w:rsidRPr="00D22F23" w:rsidRDefault="00B139FC" w:rsidP="00621B48">
            <w:pPr>
              <w:ind w:left="-103" w:right="27"/>
              <w:jc w:val="right"/>
              <w:rPr>
                <w:rFonts w:cs="Times New Roman"/>
              </w:rPr>
            </w:pPr>
            <w:r>
              <w:rPr>
                <w:rFonts w:cs="Times New Roman"/>
              </w:rPr>
              <w:t>132,65</w:t>
            </w:r>
            <w:r w:rsidRPr="00681EF2">
              <w:rPr>
                <w:rFonts w:cs="Times New Roman"/>
                <w:bCs/>
              </w:rPr>
              <w:t>±</w:t>
            </w:r>
            <w:r>
              <w:rPr>
                <w:rFonts w:cs="Times New Roman"/>
                <w:bCs/>
              </w:rPr>
              <w:t>23,71</w:t>
            </w:r>
          </w:p>
        </w:tc>
        <w:tc>
          <w:tcPr>
            <w:tcW w:w="1619" w:type="dxa"/>
            <w:vAlign w:val="center"/>
          </w:tcPr>
          <w:p w14:paraId="74AEA100" w14:textId="77777777" w:rsidR="00B139FC" w:rsidRPr="00D22F23" w:rsidRDefault="00B139FC" w:rsidP="00621B48">
            <w:pPr>
              <w:ind w:left="-111"/>
              <w:jc w:val="right"/>
              <w:rPr>
                <w:rFonts w:cs="Times New Roman"/>
              </w:rPr>
            </w:pPr>
            <w:r>
              <w:rPr>
                <w:rFonts w:cs="Times New Roman"/>
              </w:rPr>
              <w:t>127,0 (71-190)</w:t>
            </w:r>
          </w:p>
        </w:tc>
        <w:tc>
          <w:tcPr>
            <w:tcW w:w="1413" w:type="dxa"/>
            <w:vAlign w:val="center"/>
          </w:tcPr>
          <w:p w14:paraId="6A636B38" w14:textId="77777777" w:rsidR="00B139FC" w:rsidRPr="00D22F23" w:rsidRDefault="00B139FC" w:rsidP="00621B48">
            <w:pPr>
              <w:ind w:left="-111"/>
              <w:jc w:val="right"/>
              <w:rPr>
                <w:rFonts w:cs="Times New Roman"/>
              </w:rPr>
            </w:pPr>
            <w:r>
              <w:rPr>
                <w:rFonts w:cs="Times New Roman"/>
              </w:rPr>
              <w:t>114,50</w:t>
            </w:r>
            <w:r w:rsidRPr="00681EF2">
              <w:rPr>
                <w:rFonts w:cs="Times New Roman"/>
                <w:bCs/>
              </w:rPr>
              <w:t>±</w:t>
            </w:r>
            <w:r>
              <w:rPr>
                <w:rFonts w:cs="Times New Roman"/>
                <w:bCs/>
              </w:rPr>
              <w:t>25,16</w:t>
            </w:r>
          </w:p>
        </w:tc>
        <w:tc>
          <w:tcPr>
            <w:tcW w:w="1697" w:type="dxa"/>
            <w:vAlign w:val="center"/>
          </w:tcPr>
          <w:p w14:paraId="031524AE" w14:textId="77777777" w:rsidR="00B139FC" w:rsidRPr="00D22F23" w:rsidRDefault="00B139FC" w:rsidP="00621B48">
            <w:pPr>
              <w:ind w:left="-113"/>
              <w:jc w:val="right"/>
              <w:rPr>
                <w:rFonts w:cs="Times New Roman"/>
              </w:rPr>
            </w:pPr>
            <w:r>
              <w:rPr>
                <w:rFonts w:cs="Times New Roman"/>
              </w:rPr>
              <w:t>113,5 (76-197)</w:t>
            </w:r>
          </w:p>
        </w:tc>
        <w:tc>
          <w:tcPr>
            <w:tcW w:w="1011" w:type="dxa"/>
            <w:vAlign w:val="center"/>
          </w:tcPr>
          <w:p w14:paraId="5D2CD8D0" w14:textId="77777777" w:rsidR="00B139FC" w:rsidRPr="001C27EC" w:rsidRDefault="00B139FC" w:rsidP="00621B48">
            <w:pPr>
              <w:ind w:left="-88" w:right="-103" w:firstLine="88"/>
              <w:jc w:val="center"/>
              <w:rPr>
                <w:rFonts w:cs="Times New Roman"/>
              </w:rPr>
            </w:pPr>
            <w:r w:rsidRPr="001C27EC">
              <w:rPr>
                <w:rFonts w:cs="Times New Roman"/>
              </w:rPr>
              <w:t>t=</w:t>
            </w:r>
            <w:r>
              <w:rPr>
                <w:rFonts w:cs="Times New Roman"/>
              </w:rPr>
              <w:t>3,531</w:t>
            </w:r>
          </w:p>
        </w:tc>
        <w:tc>
          <w:tcPr>
            <w:tcW w:w="955" w:type="dxa"/>
            <w:vAlign w:val="center"/>
          </w:tcPr>
          <w:p w14:paraId="1C8686D9" w14:textId="77777777" w:rsidR="00B139FC" w:rsidRPr="001C27EC" w:rsidRDefault="00B139FC" w:rsidP="00621B48">
            <w:pPr>
              <w:ind w:left="-84" w:right="-144"/>
              <w:jc w:val="center"/>
              <w:rPr>
                <w:rFonts w:cs="Times New Roman"/>
              </w:rPr>
            </w:pPr>
            <w:r w:rsidRPr="001C27EC">
              <w:rPr>
                <w:rFonts w:cs="Times New Roman"/>
              </w:rPr>
              <w:t>p=</w:t>
            </w:r>
            <w:r w:rsidRPr="00C9276C">
              <w:rPr>
                <w:rFonts w:cs="Times New Roman"/>
                <w:b/>
                <w:bCs/>
              </w:rPr>
              <w:t>0,001</w:t>
            </w:r>
          </w:p>
        </w:tc>
      </w:tr>
      <w:tr w:rsidR="00B139FC" w:rsidRPr="001C27EC" w14:paraId="29AB7044" w14:textId="77777777" w:rsidTr="00621B48">
        <w:trPr>
          <w:gridAfter w:val="1"/>
          <w:wAfter w:w="23" w:type="dxa"/>
          <w:trHeight w:val="317"/>
        </w:trPr>
        <w:tc>
          <w:tcPr>
            <w:tcW w:w="1699" w:type="dxa"/>
            <w:vAlign w:val="center"/>
          </w:tcPr>
          <w:p w14:paraId="62F5A443" w14:textId="77777777" w:rsidR="00B139FC" w:rsidRDefault="00B139FC" w:rsidP="00621B48">
            <w:pPr>
              <w:ind w:left="176"/>
              <w:rPr>
                <w:rFonts w:cs="Times New Roman"/>
              </w:rPr>
            </w:pPr>
            <w:r>
              <w:rPr>
                <w:rFonts w:cs="Times New Roman"/>
              </w:rPr>
              <w:t>2.dk</w:t>
            </w:r>
          </w:p>
        </w:tc>
        <w:tc>
          <w:tcPr>
            <w:tcW w:w="1492" w:type="dxa"/>
            <w:vAlign w:val="center"/>
          </w:tcPr>
          <w:p w14:paraId="04AB9CBF" w14:textId="77777777" w:rsidR="00B139FC" w:rsidRPr="00D22F23" w:rsidRDefault="00B139FC" w:rsidP="00621B48">
            <w:pPr>
              <w:ind w:left="-103" w:right="27"/>
              <w:jc w:val="right"/>
              <w:rPr>
                <w:rFonts w:cs="Times New Roman"/>
              </w:rPr>
            </w:pPr>
            <w:r>
              <w:rPr>
                <w:rFonts w:cs="Times New Roman"/>
              </w:rPr>
              <w:t>127,65</w:t>
            </w:r>
            <w:r w:rsidRPr="00681EF2">
              <w:rPr>
                <w:rFonts w:cs="Times New Roman"/>
                <w:bCs/>
              </w:rPr>
              <w:t>±</w:t>
            </w:r>
            <w:r>
              <w:rPr>
                <w:rFonts w:cs="Times New Roman"/>
                <w:bCs/>
              </w:rPr>
              <w:t>19,31</w:t>
            </w:r>
          </w:p>
        </w:tc>
        <w:tc>
          <w:tcPr>
            <w:tcW w:w="1619" w:type="dxa"/>
            <w:vAlign w:val="center"/>
          </w:tcPr>
          <w:p w14:paraId="46A90F46" w14:textId="77777777" w:rsidR="00B139FC" w:rsidRPr="00D22F23" w:rsidRDefault="00B139FC" w:rsidP="00621B48">
            <w:pPr>
              <w:ind w:left="-111"/>
              <w:jc w:val="right"/>
              <w:rPr>
                <w:rFonts w:cs="Times New Roman"/>
              </w:rPr>
            </w:pPr>
            <w:r>
              <w:rPr>
                <w:rFonts w:cs="Times New Roman"/>
              </w:rPr>
              <w:t>124,0 (97-167)</w:t>
            </w:r>
          </w:p>
        </w:tc>
        <w:tc>
          <w:tcPr>
            <w:tcW w:w="1413" w:type="dxa"/>
            <w:vAlign w:val="center"/>
          </w:tcPr>
          <w:p w14:paraId="5EBBB9A2" w14:textId="77777777" w:rsidR="00B139FC" w:rsidRPr="00D22F23" w:rsidRDefault="00B139FC" w:rsidP="00621B48">
            <w:pPr>
              <w:ind w:left="-111"/>
              <w:jc w:val="right"/>
              <w:rPr>
                <w:rFonts w:cs="Times New Roman"/>
              </w:rPr>
            </w:pPr>
            <w:r>
              <w:rPr>
                <w:rFonts w:cs="Times New Roman"/>
              </w:rPr>
              <w:t>106,54</w:t>
            </w:r>
            <w:r w:rsidRPr="00681EF2">
              <w:rPr>
                <w:rFonts w:cs="Times New Roman"/>
                <w:bCs/>
              </w:rPr>
              <w:t>±</w:t>
            </w:r>
            <w:r>
              <w:rPr>
                <w:rFonts w:cs="Times New Roman"/>
                <w:bCs/>
              </w:rPr>
              <w:t>24,18</w:t>
            </w:r>
          </w:p>
        </w:tc>
        <w:tc>
          <w:tcPr>
            <w:tcW w:w="1697" w:type="dxa"/>
            <w:vAlign w:val="center"/>
          </w:tcPr>
          <w:p w14:paraId="62CD6772" w14:textId="77777777" w:rsidR="00B139FC" w:rsidRPr="00D22F23" w:rsidRDefault="00B139FC" w:rsidP="00621B48">
            <w:pPr>
              <w:ind w:left="-113"/>
              <w:jc w:val="right"/>
              <w:rPr>
                <w:rFonts w:cs="Times New Roman"/>
              </w:rPr>
            </w:pPr>
            <w:r>
              <w:rPr>
                <w:rFonts w:cs="Times New Roman"/>
              </w:rPr>
              <w:t>104,5 (69-190)</w:t>
            </w:r>
          </w:p>
        </w:tc>
        <w:tc>
          <w:tcPr>
            <w:tcW w:w="1011" w:type="dxa"/>
            <w:vAlign w:val="center"/>
          </w:tcPr>
          <w:p w14:paraId="7D067A52" w14:textId="77777777" w:rsidR="00B139FC" w:rsidRPr="001C27EC" w:rsidRDefault="00B139FC" w:rsidP="00621B48">
            <w:pPr>
              <w:ind w:left="-88" w:right="-103" w:firstLine="88"/>
              <w:jc w:val="center"/>
              <w:rPr>
                <w:rFonts w:cs="Times New Roman"/>
              </w:rPr>
            </w:pPr>
            <w:r>
              <w:rPr>
                <w:rFonts w:cs="Times New Roman"/>
              </w:rPr>
              <w:t>z=4,337</w:t>
            </w:r>
          </w:p>
        </w:tc>
        <w:tc>
          <w:tcPr>
            <w:tcW w:w="955" w:type="dxa"/>
            <w:vAlign w:val="center"/>
          </w:tcPr>
          <w:p w14:paraId="7C8F89EE" w14:textId="77777777" w:rsidR="00B139FC" w:rsidRPr="001C27EC" w:rsidRDefault="00B139FC" w:rsidP="00621B48">
            <w:pPr>
              <w:ind w:left="-84" w:right="-144"/>
              <w:jc w:val="center"/>
              <w:rPr>
                <w:rFonts w:cs="Times New Roman"/>
              </w:rPr>
            </w:pPr>
            <w:r>
              <w:rPr>
                <w:rFonts w:cs="Times New Roman"/>
              </w:rPr>
              <w:t>p&lt;</w:t>
            </w:r>
            <w:r w:rsidRPr="00C9276C">
              <w:rPr>
                <w:rFonts w:cs="Times New Roman"/>
                <w:b/>
                <w:bCs/>
              </w:rPr>
              <w:t>0,001</w:t>
            </w:r>
          </w:p>
        </w:tc>
      </w:tr>
      <w:tr w:rsidR="00B139FC" w:rsidRPr="001C27EC" w14:paraId="3F2449A5" w14:textId="77777777" w:rsidTr="00621B48">
        <w:trPr>
          <w:gridAfter w:val="1"/>
          <w:wAfter w:w="23" w:type="dxa"/>
          <w:trHeight w:val="317"/>
        </w:trPr>
        <w:tc>
          <w:tcPr>
            <w:tcW w:w="1699" w:type="dxa"/>
            <w:vAlign w:val="center"/>
          </w:tcPr>
          <w:p w14:paraId="30FE9D79" w14:textId="77777777" w:rsidR="00B139FC" w:rsidRDefault="00B139FC" w:rsidP="00621B48">
            <w:pPr>
              <w:ind w:left="176"/>
              <w:rPr>
                <w:rFonts w:cs="Times New Roman"/>
              </w:rPr>
            </w:pPr>
            <w:r>
              <w:rPr>
                <w:rFonts w:cs="Times New Roman"/>
              </w:rPr>
              <w:t>3.dk</w:t>
            </w:r>
          </w:p>
        </w:tc>
        <w:tc>
          <w:tcPr>
            <w:tcW w:w="1492" w:type="dxa"/>
            <w:vAlign w:val="center"/>
          </w:tcPr>
          <w:p w14:paraId="32EBEA59" w14:textId="77777777" w:rsidR="00B139FC" w:rsidRPr="00D22F23" w:rsidRDefault="00B139FC" w:rsidP="00621B48">
            <w:pPr>
              <w:ind w:left="-103" w:right="27"/>
              <w:jc w:val="right"/>
              <w:rPr>
                <w:rFonts w:cs="Times New Roman"/>
              </w:rPr>
            </w:pPr>
            <w:r>
              <w:rPr>
                <w:rFonts w:cs="Times New Roman"/>
              </w:rPr>
              <w:t>121,77</w:t>
            </w:r>
            <w:r w:rsidRPr="00681EF2">
              <w:rPr>
                <w:rFonts w:cs="Times New Roman"/>
                <w:bCs/>
              </w:rPr>
              <w:t>±</w:t>
            </w:r>
            <w:r>
              <w:rPr>
                <w:rFonts w:cs="Times New Roman"/>
                <w:bCs/>
              </w:rPr>
              <w:t>17,91</w:t>
            </w:r>
          </w:p>
        </w:tc>
        <w:tc>
          <w:tcPr>
            <w:tcW w:w="1619" w:type="dxa"/>
            <w:vAlign w:val="center"/>
          </w:tcPr>
          <w:p w14:paraId="1F8A2570" w14:textId="77777777" w:rsidR="00B139FC" w:rsidRPr="00D22F23" w:rsidRDefault="00B139FC" w:rsidP="00621B48">
            <w:pPr>
              <w:ind w:left="-111"/>
              <w:jc w:val="right"/>
              <w:rPr>
                <w:rFonts w:cs="Times New Roman"/>
              </w:rPr>
            </w:pPr>
            <w:r>
              <w:rPr>
                <w:rFonts w:cs="Times New Roman"/>
              </w:rPr>
              <w:t>118,0 (93-160)</w:t>
            </w:r>
          </w:p>
        </w:tc>
        <w:tc>
          <w:tcPr>
            <w:tcW w:w="1413" w:type="dxa"/>
            <w:vAlign w:val="center"/>
          </w:tcPr>
          <w:p w14:paraId="11CAE9A5" w14:textId="77777777" w:rsidR="00B139FC" w:rsidRPr="00D22F23" w:rsidRDefault="00B139FC" w:rsidP="00621B48">
            <w:pPr>
              <w:ind w:left="-111"/>
              <w:jc w:val="right"/>
              <w:rPr>
                <w:rFonts w:cs="Times New Roman"/>
              </w:rPr>
            </w:pPr>
            <w:r>
              <w:rPr>
                <w:rFonts w:cs="Times New Roman"/>
              </w:rPr>
              <w:t>102,90</w:t>
            </w:r>
            <w:r w:rsidRPr="00681EF2">
              <w:rPr>
                <w:rFonts w:cs="Times New Roman"/>
                <w:bCs/>
              </w:rPr>
              <w:t>±</w:t>
            </w:r>
            <w:r>
              <w:rPr>
                <w:rFonts w:cs="Times New Roman"/>
                <w:bCs/>
              </w:rPr>
              <w:t>20,95</w:t>
            </w:r>
          </w:p>
        </w:tc>
        <w:tc>
          <w:tcPr>
            <w:tcW w:w="1697" w:type="dxa"/>
            <w:vAlign w:val="center"/>
          </w:tcPr>
          <w:p w14:paraId="30721C02" w14:textId="77777777" w:rsidR="00B139FC" w:rsidRPr="00D22F23" w:rsidRDefault="00B139FC" w:rsidP="00621B48">
            <w:pPr>
              <w:ind w:left="-113"/>
              <w:jc w:val="right"/>
              <w:rPr>
                <w:rFonts w:cs="Times New Roman"/>
              </w:rPr>
            </w:pPr>
            <w:r>
              <w:rPr>
                <w:rFonts w:cs="Times New Roman"/>
              </w:rPr>
              <w:t>101,5 (63-184)</w:t>
            </w:r>
          </w:p>
        </w:tc>
        <w:tc>
          <w:tcPr>
            <w:tcW w:w="1011" w:type="dxa"/>
            <w:vAlign w:val="center"/>
          </w:tcPr>
          <w:p w14:paraId="24A953FE" w14:textId="77777777" w:rsidR="00B139FC" w:rsidRPr="001C27EC" w:rsidRDefault="00B139FC" w:rsidP="00621B48">
            <w:pPr>
              <w:ind w:left="-88" w:right="-103" w:firstLine="88"/>
              <w:jc w:val="center"/>
              <w:rPr>
                <w:rFonts w:cs="Times New Roman"/>
              </w:rPr>
            </w:pPr>
            <w:r>
              <w:rPr>
                <w:rFonts w:cs="Times New Roman"/>
              </w:rPr>
              <w:t>z=4,588</w:t>
            </w:r>
          </w:p>
        </w:tc>
        <w:tc>
          <w:tcPr>
            <w:tcW w:w="955" w:type="dxa"/>
            <w:vAlign w:val="center"/>
          </w:tcPr>
          <w:p w14:paraId="0F07F3E5" w14:textId="77777777" w:rsidR="00B139FC" w:rsidRPr="001C27EC" w:rsidRDefault="00B139FC" w:rsidP="00621B48">
            <w:pPr>
              <w:ind w:left="-84" w:right="-144"/>
              <w:jc w:val="center"/>
              <w:rPr>
                <w:rFonts w:cs="Times New Roman"/>
              </w:rPr>
            </w:pPr>
            <w:r>
              <w:rPr>
                <w:rFonts w:cs="Times New Roman"/>
              </w:rPr>
              <w:t>p&lt;</w:t>
            </w:r>
            <w:r w:rsidRPr="00C9276C">
              <w:rPr>
                <w:rFonts w:cs="Times New Roman"/>
                <w:b/>
                <w:bCs/>
              </w:rPr>
              <w:t>0,001</w:t>
            </w:r>
          </w:p>
        </w:tc>
      </w:tr>
      <w:tr w:rsidR="00B139FC" w:rsidRPr="001C27EC" w14:paraId="4CC28CB8" w14:textId="77777777" w:rsidTr="00621B48">
        <w:trPr>
          <w:gridAfter w:val="1"/>
          <w:wAfter w:w="23" w:type="dxa"/>
          <w:trHeight w:val="317"/>
        </w:trPr>
        <w:tc>
          <w:tcPr>
            <w:tcW w:w="1699" w:type="dxa"/>
            <w:vAlign w:val="center"/>
          </w:tcPr>
          <w:p w14:paraId="6E2A1448" w14:textId="77777777" w:rsidR="00B139FC" w:rsidRPr="001C27EC" w:rsidRDefault="00B139FC" w:rsidP="00621B48">
            <w:pPr>
              <w:ind w:left="176"/>
              <w:rPr>
                <w:rFonts w:cs="Times New Roman"/>
              </w:rPr>
            </w:pPr>
            <w:r>
              <w:rPr>
                <w:rFonts w:cs="Times New Roman"/>
              </w:rPr>
              <w:t>5.dk</w:t>
            </w:r>
          </w:p>
        </w:tc>
        <w:tc>
          <w:tcPr>
            <w:tcW w:w="1492" w:type="dxa"/>
            <w:vAlign w:val="center"/>
          </w:tcPr>
          <w:p w14:paraId="5F590A16" w14:textId="77777777" w:rsidR="00B139FC" w:rsidRPr="00D22F23" w:rsidRDefault="00B139FC" w:rsidP="00621B48">
            <w:pPr>
              <w:ind w:left="-103"/>
              <w:jc w:val="right"/>
              <w:rPr>
                <w:rFonts w:cs="Times New Roman"/>
              </w:rPr>
            </w:pPr>
            <w:r>
              <w:rPr>
                <w:rFonts w:cs="Times New Roman"/>
              </w:rPr>
              <w:t>115,00</w:t>
            </w:r>
            <w:r w:rsidRPr="00681EF2">
              <w:rPr>
                <w:rFonts w:cs="Times New Roman"/>
                <w:bCs/>
              </w:rPr>
              <w:t>±</w:t>
            </w:r>
            <w:r>
              <w:rPr>
                <w:rFonts w:cs="Times New Roman"/>
                <w:bCs/>
              </w:rPr>
              <w:t>18,55</w:t>
            </w:r>
          </w:p>
        </w:tc>
        <w:tc>
          <w:tcPr>
            <w:tcW w:w="1619" w:type="dxa"/>
            <w:vAlign w:val="center"/>
          </w:tcPr>
          <w:p w14:paraId="75E4D89D" w14:textId="77777777" w:rsidR="00B139FC" w:rsidRPr="00D22F23" w:rsidRDefault="00B139FC" w:rsidP="00621B48">
            <w:pPr>
              <w:ind w:left="-253"/>
              <w:jc w:val="right"/>
              <w:rPr>
                <w:rFonts w:cs="Times New Roman"/>
              </w:rPr>
            </w:pPr>
            <w:r>
              <w:rPr>
                <w:rFonts w:cs="Times New Roman"/>
              </w:rPr>
              <w:t>112,0 (73-167)</w:t>
            </w:r>
          </w:p>
        </w:tc>
        <w:tc>
          <w:tcPr>
            <w:tcW w:w="1413" w:type="dxa"/>
            <w:vAlign w:val="center"/>
          </w:tcPr>
          <w:p w14:paraId="6756EB14" w14:textId="77777777" w:rsidR="00B139FC" w:rsidRPr="00D22F23" w:rsidRDefault="00B139FC" w:rsidP="00621B48">
            <w:pPr>
              <w:ind w:left="-114"/>
              <w:jc w:val="right"/>
              <w:rPr>
                <w:rFonts w:cs="Times New Roman"/>
              </w:rPr>
            </w:pPr>
            <w:r>
              <w:rPr>
                <w:rFonts w:cs="Times New Roman"/>
              </w:rPr>
              <w:t>101,21</w:t>
            </w:r>
            <w:r w:rsidRPr="00681EF2">
              <w:rPr>
                <w:rFonts w:cs="Times New Roman"/>
                <w:bCs/>
              </w:rPr>
              <w:t>±</w:t>
            </w:r>
            <w:r>
              <w:rPr>
                <w:rFonts w:cs="Times New Roman"/>
                <w:bCs/>
              </w:rPr>
              <w:t>17,52</w:t>
            </w:r>
          </w:p>
        </w:tc>
        <w:tc>
          <w:tcPr>
            <w:tcW w:w="1697" w:type="dxa"/>
            <w:vAlign w:val="center"/>
          </w:tcPr>
          <w:p w14:paraId="0C855BC6" w14:textId="77777777" w:rsidR="00B139FC" w:rsidRPr="00D22F23" w:rsidRDefault="00B139FC" w:rsidP="00621B48">
            <w:pPr>
              <w:ind w:left="-114"/>
              <w:jc w:val="right"/>
              <w:rPr>
                <w:rFonts w:cs="Times New Roman"/>
              </w:rPr>
            </w:pPr>
            <w:r>
              <w:rPr>
                <w:rFonts w:cs="Times New Roman"/>
              </w:rPr>
              <w:t>100,0 (63-167)</w:t>
            </w:r>
          </w:p>
        </w:tc>
        <w:tc>
          <w:tcPr>
            <w:tcW w:w="1011" w:type="dxa"/>
            <w:vAlign w:val="center"/>
          </w:tcPr>
          <w:p w14:paraId="731E77EB" w14:textId="77777777" w:rsidR="00B139FC" w:rsidRPr="001C27EC" w:rsidRDefault="00B139FC" w:rsidP="00621B48">
            <w:pPr>
              <w:ind w:left="-88" w:right="-103" w:firstLine="88"/>
              <w:jc w:val="center"/>
              <w:rPr>
                <w:rFonts w:cs="Times New Roman"/>
              </w:rPr>
            </w:pPr>
            <w:r>
              <w:rPr>
                <w:rFonts w:cs="Times New Roman"/>
              </w:rPr>
              <w:t>z</w:t>
            </w:r>
            <w:r w:rsidRPr="001C27EC">
              <w:rPr>
                <w:rFonts w:cs="Times New Roman"/>
              </w:rPr>
              <w:t>=</w:t>
            </w:r>
            <w:r>
              <w:rPr>
                <w:rFonts w:cs="Times New Roman"/>
              </w:rPr>
              <w:t>3,637</w:t>
            </w:r>
          </w:p>
        </w:tc>
        <w:tc>
          <w:tcPr>
            <w:tcW w:w="955" w:type="dxa"/>
            <w:vAlign w:val="center"/>
          </w:tcPr>
          <w:p w14:paraId="72EB6D07" w14:textId="77777777" w:rsidR="00B139FC" w:rsidRPr="001C27EC" w:rsidRDefault="00B139FC" w:rsidP="00621B48">
            <w:pPr>
              <w:ind w:left="-84" w:right="-144"/>
              <w:jc w:val="center"/>
              <w:rPr>
                <w:rFonts w:cs="Times New Roman"/>
              </w:rPr>
            </w:pPr>
            <w:r>
              <w:rPr>
                <w:rFonts w:cs="Times New Roman"/>
              </w:rPr>
              <w:t>p&lt;</w:t>
            </w:r>
            <w:r w:rsidRPr="00C9276C">
              <w:rPr>
                <w:rFonts w:cs="Times New Roman"/>
                <w:b/>
                <w:bCs/>
              </w:rPr>
              <w:t>0,001</w:t>
            </w:r>
          </w:p>
        </w:tc>
      </w:tr>
      <w:tr w:rsidR="00B139FC" w:rsidRPr="001C27EC" w14:paraId="20D76FE3" w14:textId="77777777" w:rsidTr="00621B48">
        <w:trPr>
          <w:gridAfter w:val="1"/>
          <w:wAfter w:w="23" w:type="dxa"/>
          <w:trHeight w:val="317"/>
        </w:trPr>
        <w:tc>
          <w:tcPr>
            <w:tcW w:w="1699" w:type="dxa"/>
            <w:vAlign w:val="center"/>
          </w:tcPr>
          <w:p w14:paraId="5E9D4D54" w14:textId="77777777" w:rsidR="00B139FC" w:rsidRDefault="00B139FC" w:rsidP="00621B48">
            <w:pPr>
              <w:ind w:left="176"/>
              <w:rPr>
                <w:rFonts w:cs="Times New Roman"/>
              </w:rPr>
            </w:pPr>
            <w:r>
              <w:rPr>
                <w:rFonts w:cs="Times New Roman"/>
              </w:rPr>
              <w:t>10.dk</w:t>
            </w:r>
          </w:p>
        </w:tc>
        <w:tc>
          <w:tcPr>
            <w:tcW w:w="1492" w:type="dxa"/>
            <w:vAlign w:val="center"/>
          </w:tcPr>
          <w:p w14:paraId="53AC6B3A" w14:textId="77777777" w:rsidR="00B139FC" w:rsidRPr="00D22F23" w:rsidRDefault="00B139FC" w:rsidP="00621B48">
            <w:pPr>
              <w:ind w:left="-103"/>
              <w:jc w:val="right"/>
              <w:rPr>
                <w:rFonts w:cs="Times New Roman"/>
              </w:rPr>
            </w:pPr>
            <w:r>
              <w:rPr>
                <w:rFonts w:cs="Times New Roman"/>
              </w:rPr>
              <w:t>111,70</w:t>
            </w:r>
            <w:r w:rsidRPr="00681EF2">
              <w:rPr>
                <w:rFonts w:cs="Times New Roman"/>
                <w:bCs/>
              </w:rPr>
              <w:t>±</w:t>
            </w:r>
            <w:r>
              <w:rPr>
                <w:rFonts w:cs="Times New Roman"/>
                <w:bCs/>
              </w:rPr>
              <w:t>15,29</w:t>
            </w:r>
          </w:p>
        </w:tc>
        <w:tc>
          <w:tcPr>
            <w:tcW w:w="1619" w:type="dxa"/>
            <w:vAlign w:val="center"/>
          </w:tcPr>
          <w:p w14:paraId="189A7680" w14:textId="77777777" w:rsidR="00B139FC" w:rsidRPr="00D22F23" w:rsidRDefault="00B139FC" w:rsidP="00621B48">
            <w:pPr>
              <w:ind w:left="-253"/>
              <w:jc w:val="right"/>
              <w:rPr>
                <w:rFonts w:cs="Times New Roman"/>
              </w:rPr>
            </w:pPr>
            <w:r>
              <w:rPr>
                <w:rFonts w:cs="Times New Roman"/>
              </w:rPr>
              <w:t>111,0 (80-150)</w:t>
            </w:r>
          </w:p>
        </w:tc>
        <w:tc>
          <w:tcPr>
            <w:tcW w:w="1413" w:type="dxa"/>
            <w:vAlign w:val="center"/>
          </w:tcPr>
          <w:p w14:paraId="78C0CB96" w14:textId="77777777" w:rsidR="00B139FC" w:rsidRPr="00D22F23" w:rsidRDefault="00B139FC" w:rsidP="00621B48">
            <w:pPr>
              <w:ind w:left="-114"/>
              <w:jc w:val="right"/>
              <w:rPr>
                <w:rFonts w:cs="Times New Roman"/>
              </w:rPr>
            </w:pPr>
            <w:r>
              <w:rPr>
                <w:rFonts w:cs="Times New Roman"/>
              </w:rPr>
              <w:t>103,75</w:t>
            </w:r>
            <w:r w:rsidRPr="00681EF2">
              <w:rPr>
                <w:rFonts w:cs="Times New Roman"/>
                <w:bCs/>
              </w:rPr>
              <w:t>±</w:t>
            </w:r>
            <w:r>
              <w:rPr>
                <w:rFonts w:cs="Times New Roman"/>
                <w:bCs/>
              </w:rPr>
              <w:t>21,81</w:t>
            </w:r>
          </w:p>
        </w:tc>
        <w:tc>
          <w:tcPr>
            <w:tcW w:w="1697" w:type="dxa"/>
            <w:vAlign w:val="center"/>
          </w:tcPr>
          <w:p w14:paraId="174F3773" w14:textId="77777777" w:rsidR="00B139FC" w:rsidRPr="00D22F23" w:rsidRDefault="00B139FC" w:rsidP="00621B48">
            <w:pPr>
              <w:ind w:left="-114"/>
              <w:jc w:val="right"/>
              <w:rPr>
                <w:rFonts w:cs="Times New Roman"/>
              </w:rPr>
            </w:pPr>
            <w:r>
              <w:rPr>
                <w:rFonts w:cs="Times New Roman"/>
              </w:rPr>
              <w:t>97,0 (68-178)</w:t>
            </w:r>
          </w:p>
        </w:tc>
        <w:tc>
          <w:tcPr>
            <w:tcW w:w="1011" w:type="dxa"/>
            <w:vAlign w:val="center"/>
          </w:tcPr>
          <w:p w14:paraId="550EF74A" w14:textId="77777777" w:rsidR="00B139FC" w:rsidRPr="001C27EC" w:rsidRDefault="00B139FC" w:rsidP="00621B48">
            <w:pPr>
              <w:ind w:left="-88" w:right="-103" w:firstLine="88"/>
              <w:jc w:val="center"/>
              <w:rPr>
                <w:rFonts w:cs="Times New Roman"/>
              </w:rPr>
            </w:pPr>
            <w:r>
              <w:rPr>
                <w:rFonts w:cs="Times New Roman"/>
              </w:rPr>
              <w:t>z</w:t>
            </w:r>
            <w:r w:rsidRPr="001C27EC">
              <w:rPr>
                <w:rFonts w:cs="Times New Roman"/>
              </w:rPr>
              <w:t>=</w:t>
            </w:r>
            <w:r>
              <w:rPr>
                <w:rFonts w:cs="Times New Roman"/>
              </w:rPr>
              <w:t>3,046</w:t>
            </w:r>
          </w:p>
        </w:tc>
        <w:tc>
          <w:tcPr>
            <w:tcW w:w="955" w:type="dxa"/>
            <w:vAlign w:val="center"/>
          </w:tcPr>
          <w:p w14:paraId="3A31BAC8" w14:textId="77777777" w:rsidR="00B139FC" w:rsidRPr="001C27EC" w:rsidRDefault="00B139FC" w:rsidP="00621B48">
            <w:pPr>
              <w:ind w:left="-84" w:right="-144"/>
              <w:jc w:val="center"/>
              <w:rPr>
                <w:rFonts w:cs="Times New Roman"/>
              </w:rPr>
            </w:pPr>
            <w:r w:rsidRPr="001C27EC">
              <w:rPr>
                <w:rFonts w:cs="Times New Roman"/>
              </w:rPr>
              <w:t>p=</w:t>
            </w:r>
            <w:r w:rsidRPr="00C9276C">
              <w:rPr>
                <w:rFonts w:cs="Times New Roman"/>
                <w:b/>
                <w:bCs/>
              </w:rPr>
              <w:t>0,002</w:t>
            </w:r>
          </w:p>
        </w:tc>
      </w:tr>
      <w:tr w:rsidR="00B139FC" w:rsidRPr="001C27EC" w14:paraId="1DEDA183" w14:textId="77777777" w:rsidTr="00621B48">
        <w:trPr>
          <w:gridAfter w:val="1"/>
          <w:wAfter w:w="23" w:type="dxa"/>
          <w:trHeight w:val="317"/>
        </w:trPr>
        <w:tc>
          <w:tcPr>
            <w:tcW w:w="1699" w:type="dxa"/>
            <w:vAlign w:val="center"/>
          </w:tcPr>
          <w:p w14:paraId="03EC1A28" w14:textId="77777777" w:rsidR="00B139FC" w:rsidRDefault="00B139FC" w:rsidP="00621B48">
            <w:pPr>
              <w:ind w:left="176"/>
              <w:rPr>
                <w:rFonts w:cs="Times New Roman"/>
              </w:rPr>
            </w:pPr>
            <w:r>
              <w:rPr>
                <w:rFonts w:cs="Times New Roman"/>
              </w:rPr>
              <w:lastRenderedPageBreak/>
              <w:t>15.dk</w:t>
            </w:r>
          </w:p>
        </w:tc>
        <w:tc>
          <w:tcPr>
            <w:tcW w:w="1492" w:type="dxa"/>
            <w:vAlign w:val="center"/>
          </w:tcPr>
          <w:p w14:paraId="13B416F9" w14:textId="77777777" w:rsidR="00B139FC" w:rsidRPr="00D22F23" w:rsidRDefault="00B139FC" w:rsidP="00621B48">
            <w:pPr>
              <w:ind w:left="-103"/>
              <w:jc w:val="right"/>
              <w:rPr>
                <w:rFonts w:cs="Times New Roman"/>
              </w:rPr>
            </w:pPr>
            <w:r>
              <w:rPr>
                <w:rFonts w:cs="Times New Roman"/>
              </w:rPr>
              <w:t>111,74</w:t>
            </w:r>
            <w:r w:rsidRPr="00681EF2">
              <w:rPr>
                <w:rFonts w:cs="Times New Roman"/>
                <w:bCs/>
              </w:rPr>
              <w:t>±</w:t>
            </w:r>
            <w:r>
              <w:rPr>
                <w:rFonts w:cs="Times New Roman"/>
                <w:bCs/>
              </w:rPr>
              <w:t>18,90</w:t>
            </w:r>
          </w:p>
        </w:tc>
        <w:tc>
          <w:tcPr>
            <w:tcW w:w="1619" w:type="dxa"/>
            <w:vAlign w:val="center"/>
          </w:tcPr>
          <w:p w14:paraId="7EE208E6" w14:textId="77777777" w:rsidR="00B139FC" w:rsidRPr="00D22F23" w:rsidRDefault="00B139FC" w:rsidP="00621B48">
            <w:pPr>
              <w:ind w:left="-253"/>
              <w:jc w:val="right"/>
              <w:rPr>
                <w:rFonts w:cs="Times New Roman"/>
              </w:rPr>
            </w:pPr>
            <w:r>
              <w:rPr>
                <w:rFonts w:cs="Times New Roman"/>
              </w:rPr>
              <w:t>106,0 (91-166)</w:t>
            </w:r>
          </w:p>
        </w:tc>
        <w:tc>
          <w:tcPr>
            <w:tcW w:w="1413" w:type="dxa"/>
            <w:vAlign w:val="center"/>
          </w:tcPr>
          <w:p w14:paraId="407C5378" w14:textId="77777777" w:rsidR="00B139FC" w:rsidRPr="00D22F23" w:rsidRDefault="00B139FC" w:rsidP="00621B48">
            <w:pPr>
              <w:ind w:left="-114"/>
              <w:jc w:val="right"/>
              <w:rPr>
                <w:rFonts w:cs="Times New Roman"/>
              </w:rPr>
            </w:pPr>
            <w:r>
              <w:rPr>
                <w:rFonts w:cs="Times New Roman"/>
              </w:rPr>
              <w:t>104,56</w:t>
            </w:r>
            <w:r w:rsidRPr="00681EF2">
              <w:rPr>
                <w:rFonts w:cs="Times New Roman"/>
                <w:bCs/>
              </w:rPr>
              <w:t>±</w:t>
            </w:r>
            <w:r>
              <w:rPr>
                <w:rFonts w:cs="Times New Roman"/>
                <w:bCs/>
              </w:rPr>
              <w:t>24,67</w:t>
            </w:r>
          </w:p>
        </w:tc>
        <w:tc>
          <w:tcPr>
            <w:tcW w:w="1697" w:type="dxa"/>
            <w:vAlign w:val="center"/>
          </w:tcPr>
          <w:p w14:paraId="7C9AFC6E" w14:textId="77777777" w:rsidR="00B139FC" w:rsidRPr="00D22F23" w:rsidRDefault="00B139FC" w:rsidP="00621B48">
            <w:pPr>
              <w:ind w:left="-114"/>
              <w:jc w:val="right"/>
              <w:rPr>
                <w:rFonts w:cs="Times New Roman"/>
              </w:rPr>
            </w:pPr>
            <w:r>
              <w:rPr>
                <w:rFonts w:cs="Times New Roman"/>
              </w:rPr>
              <w:t>100,0 (64-216)</w:t>
            </w:r>
          </w:p>
        </w:tc>
        <w:tc>
          <w:tcPr>
            <w:tcW w:w="1011" w:type="dxa"/>
            <w:vAlign w:val="center"/>
          </w:tcPr>
          <w:p w14:paraId="60D2FFFF" w14:textId="77777777" w:rsidR="00B139FC" w:rsidRDefault="00B139FC" w:rsidP="00621B48">
            <w:pPr>
              <w:ind w:left="-88" w:right="-103" w:firstLine="88"/>
              <w:jc w:val="center"/>
              <w:rPr>
                <w:rFonts w:cs="Times New Roman"/>
              </w:rPr>
            </w:pPr>
            <w:r>
              <w:rPr>
                <w:rFonts w:cs="Times New Roman"/>
              </w:rPr>
              <w:t>z</w:t>
            </w:r>
            <w:r w:rsidRPr="001C27EC">
              <w:rPr>
                <w:rFonts w:cs="Times New Roman"/>
              </w:rPr>
              <w:t>=</w:t>
            </w:r>
            <w:r>
              <w:rPr>
                <w:rFonts w:cs="Times New Roman"/>
              </w:rPr>
              <w:t>2,394</w:t>
            </w:r>
          </w:p>
        </w:tc>
        <w:tc>
          <w:tcPr>
            <w:tcW w:w="955" w:type="dxa"/>
            <w:vAlign w:val="center"/>
          </w:tcPr>
          <w:p w14:paraId="19B3B32E" w14:textId="77777777" w:rsidR="00B139FC" w:rsidRPr="001C27EC" w:rsidRDefault="00B139FC" w:rsidP="00621B48">
            <w:pPr>
              <w:ind w:left="-84" w:right="-144"/>
              <w:jc w:val="center"/>
              <w:rPr>
                <w:rFonts w:cs="Times New Roman"/>
              </w:rPr>
            </w:pPr>
            <w:r w:rsidRPr="001C27EC">
              <w:rPr>
                <w:rFonts w:cs="Times New Roman"/>
              </w:rPr>
              <w:t>p=</w:t>
            </w:r>
            <w:r w:rsidRPr="00C9276C">
              <w:rPr>
                <w:rFonts w:cs="Times New Roman"/>
                <w:b/>
                <w:bCs/>
              </w:rPr>
              <w:t>0,017</w:t>
            </w:r>
          </w:p>
        </w:tc>
      </w:tr>
      <w:tr w:rsidR="00B139FC" w:rsidRPr="001C27EC" w14:paraId="4E9B3FA4" w14:textId="77777777" w:rsidTr="00621B48">
        <w:trPr>
          <w:gridAfter w:val="1"/>
          <w:wAfter w:w="23" w:type="dxa"/>
          <w:trHeight w:val="317"/>
        </w:trPr>
        <w:tc>
          <w:tcPr>
            <w:tcW w:w="1699" w:type="dxa"/>
            <w:tcBorders>
              <w:bottom w:val="single" w:sz="4" w:space="0" w:color="auto"/>
            </w:tcBorders>
            <w:vAlign w:val="center"/>
          </w:tcPr>
          <w:p w14:paraId="4059E21A" w14:textId="77777777" w:rsidR="00B139FC" w:rsidRDefault="00B139FC" w:rsidP="00621B48">
            <w:pPr>
              <w:ind w:left="176"/>
              <w:rPr>
                <w:rFonts w:cs="Times New Roman"/>
              </w:rPr>
            </w:pPr>
            <w:r>
              <w:rPr>
                <w:rFonts w:cs="Times New Roman"/>
              </w:rPr>
              <w:t>20.dk</w:t>
            </w:r>
          </w:p>
        </w:tc>
        <w:tc>
          <w:tcPr>
            <w:tcW w:w="1492" w:type="dxa"/>
            <w:tcBorders>
              <w:bottom w:val="single" w:sz="4" w:space="0" w:color="auto"/>
            </w:tcBorders>
            <w:vAlign w:val="center"/>
          </w:tcPr>
          <w:p w14:paraId="5343CC2C" w14:textId="77777777" w:rsidR="00B139FC" w:rsidRPr="00D22F23" w:rsidRDefault="00B139FC" w:rsidP="00621B48">
            <w:pPr>
              <w:ind w:left="-103"/>
              <w:jc w:val="right"/>
              <w:rPr>
                <w:rFonts w:cs="Times New Roman"/>
              </w:rPr>
            </w:pPr>
            <w:r>
              <w:rPr>
                <w:rFonts w:cs="Times New Roman"/>
              </w:rPr>
              <w:t>111,65</w:t>
            </w:r>
            <w:r w:rsidRPr="00681EF2">
              <w:rPr>
                <w:rFonts w:cs="Times New Roman"/>
                <w:bCs/>
              </w:rPr>
              <w:t>±</w:t>
            </w:r>
            <w:r>
              <w:rPr>
                <w:rFonts w:cs="Times New Roman"/>
                <w:bCs/>
              </w:rPr>
              <w:t>14,19</w:t>
            </w:r>
          </w:p>
        </w:tc>
        <w:tc>
          <w:tcPr>
            <w:tcW w:w="1619" w:type="dxa"/>
            <w:tcBorders>
              <w:bottom w:val="single" w:sz="4" w:space="0" w:color="auto"/>
            </w:tcBorders>
            <w:vAlign w:val="center"/>
          </w:tcPr>
          <w:p w14:paraId="6AFC8DD2" w14:textId="77777777" w:rsidR="00B139FC" w:rsidRPr="00D22F23" w:rsidRDefault="00B139FC" w:rsidP="00621B48">
            <w:pPr>
              <w:ind w:left="-253"/>
              <w:jc w:val="right"/>
              <w:rPr>
                <w:rFonts w:cs="Times New Roman"/>
              </w:rPr>
            </w:pPr>
            <w:r>
              <w:rPr>
                <w:rFonts w:cs="Times New Roman"/>
              </w:rPr>
              <w:t>110,0 (85-149)</w:t>
            </w:r>
          </w:p>
        </w:tc>
        <w:tc>
          <w:tcPr>
            <w:tcW w:w="1413" w:type="dxa"/>
            <w:tcBorders>
              <w:bottom w:val="single" w:sz="4" w:space="0" w:color="auto"/>
            </w:tcBorders>
            <w:vAlign w:val="center"/>
          </w:tcPr>
          <w:p w14:paraId="75D9A952" w14:textId="77777777" w:rsidR="00B139FC" w:rsidRPr="00D22F23" w:rsidRDefault="00B139FC" w:rsidP="00621B48">
            <w:pPr>
              <w:ind w:left="-114"/>
              <w:jc w:val="right"/>
              <w:rPr>
                <w:rFonts w:cs="Times New Roman"/>
              </w:rPr>
            </w:pPr>
            <w:r>
              <w:rPr>
                <w:rFonts w:cs="Times New Roman"/>
              </w:rPr>
              <w:t>107,54</w:t>
            </w:r>
            <w:r w:rsidRPr="00681EF2">
              <w:rPr>
                <w:rFonts w:cs="Times New Roman"/>
                <w:bCs/>
              </w:rPr>
              <w:t>±</w:t>
            </w:r>
            <w:r>
              <w:rPr>
                <w:rFonts w:cs="Times New Roman"/>
                <w:bCs/>
              </w:rPr>
              <w:t>16,95</w:t>
            </w:r>
          </w:p>
        </w:tc>
        <w:tc>
          <w:tcPr>
            <w:tcW w:w="1697" w:type="dxa"/>
            <w:tcBorders>
              <w:bottom w:val="single" w:sz="4" w:space="0" w:color="auto"/>
            </w:tcBorders>
            <w:vAlign w:val="center"/>
          </w:tcPr>
          <w:p w14:paraId="3A41AEB1" w14:textId="77777777" w:rsidR="00B139FC" w:rsidRPr="00D22F23" w:rsidRDefault="00B139FC" w:rsidP="00621B48">
            <w:pPr>
              <w:ind w:left="-114"/>
              <w:jc w:val="right"/>
              <w:rPr>
                <w:rFonts w:cs="Times New Roman"/>
              </w:rPr>
            </w:pPr>
            <w:r>
              <w:rPr>
                <w:rFonts w:cs="Times New Roman"/>
              </w:rPr>
              <w:t>104,5 (70-155)</w:t>
            </w:r>
          </w:p>
        </w:tc>
        <w:tc>
          <w:tcPr>
            <w:tcW w:w="1011" w:type="dxa"/>
            <w:tcBorders>
              <w:bottom w:val="single" w:sz="4" w:space="0" w:color="auto"/>
            </w:tcBorders>
            <w:vAlign w:val="center"/>
          </w:tcPr>
          <w:p w14:paraId="04D7988B" w14:textId="77777777" w:rsidR="00B139FC" w:rsidRDefault="00B139FC" w:rsidP="00621B48">
            <w:pPr>
              <w:ind w:left="-88" w:right="-103" w:firstLine="88"/>
              <w:jc w:val="center"/>
              <w:rPr>
                <w:rFonts w:cs="Times New Roman"/>
              </w:rPr>
            </w:pPr>
            <w:r>
              <w:rPr>
                <w:rFonts w:cs="Times New Roman"/>
              </w:rPr>
              <w:t>z</w:t>
            </w:r>
            <w:r w:rsidRPr="001C27EC">
              <w:rPr>
                <w:rFonts w:cs="Times New Roman"/>
              </w:rPr>
              <w:t>=</w:t>
            </w:r>
            <w:r>
              <w:rPr>
                <w:rFonts w:cs="Times New Roman"/>
              </w:rPr>
              <w:t>1,555</w:t>
            </w:r>
          </w:p>
        </w:tc>
        <w:tc>
          <w:tcPr>
            <w:tcW w:w="955" w:type="dxa"/>
            <w:tcBorders>
              <w:bottom w:val="single" w:sz="4" w:space="0" w:color="auto"/>
            </w:tcBorders>
            <w:vAlign w:val="center"/>
          </w:tcPr>
          <w:p w14:paraId="5E03B09C" w14:textId="77777777" w:rsidR="00B139FC" w:rsidRPr="001C27EC" w:rsidRDefault="00B139FC" w:rsidP="00621B48">
            <w:pPr>
              <w:ind w:left="-84" w:right="-144"/>
              <w:jc w:val="center"/>
              <w:rPr>
                <w:rFonts w:cs="Times New Roman"/>
              </w:rPr>
            </w:pPr>
            <w:r w:rsidRPr="001C27EC">
              <w:rPr>
                <w:rFonts w:cs="Times New Roman"/>
              </w:rPr>
              <w:t>p=</w:t>
            </w:r>
            <w:r>
              <w:rPr>
                <w:rFonts w:cs="Times New Roman"/>
              </w:rPr>
              <w:t>0,120</w:t>
            </w:r>
          </w:p>
        </w:tc>
      </w:tr>
      <w:tr w:rsidR="00B139FC" w:rsidRPr="001C27EC" w14:paraId="7A6F4A98" w14:textId="77777777" w:rsidTr="00621B48">
        <w:trPr>
          <w:gridAfter w:val="1"/>
          <w:wAfter w:w="23" w:type="dxa"/>
          <w:trHeight w:val="317"/>
        </w:trPr>
        <w:tc>
          <w:tcPr>
            <w:tcW w:w="1699" w:type="dxa"/>
            <w:tcBorders>
              <w:top w:val="single" w:sz="4" w:space="0" w:color="auto"/>
              <w:bottom w:val="single" w:sz="4" w:space="0" w:color="auto"/>
            </w:tcBorders>
            <w:vAlign w:val="center"/>
          </w:tcPr>
          <w:p w14:paraId="34E550CB" w14:textId="77777777" w:rsidR="00B139FC" w:rsidRPr="001C27EC" w:rsidRDefault="00B139FC" w:rsidP="00621B48">
            <w:pPr>
              <w:jc w:val="right"/>
              <w:rPr>
                <w:rFonts w:cs="Times New Roman"/>
                <w:b/>
                <w:bCs/>
              </w:rPr>
            </w:pPr>
            <w:r w:rsidRPr="001C27EC">
              <w:rPr>
                <w:rFonts w:cs="Times New Roman"/>
                <w:b/>
                <w:bCs/>
              </w:rPr>
              <w:t>p(Zaman)</w:t>
            </w:r>
          </w:p>
        </w:tc>
        <w:tc>
          <w:tcPr>
            <w:tcW w:w="3111" w:type="dxa"/>
            <w:gridSpan w:val="2"/>
            <w:tcBorders>
              <w:bottom w:val="single" w:sz="4" w:space="0" w:color="auto"/>
            </w:tcBorders>
            <w:vAlign w:val="center"/>
          </w:tcPr>
          <w:p w14:paraId="5C5949E5" w14:textId="77777777" w:rsidR="00B139FC" w:rsidRPr="001C27EC" w:rsidRDefault="00B139FC" w:rsidP="00621B48">
            <w:pPr>
              <w:jc w:val="center"/>
              <w:rPr>
                <w:rFonts w:cs="Times New Roman"/>
                <w:b/>
                <w:bCs/>
              </w:rPr>
            </w:pPr>
            <m:oMath>
              <m:r>
                <w:rPr>
                  <w:rFonts w:ascii="Cambria Math" w:hAnsi="Cambria Math" w:cs="Times New Roman"/>
                </w:rPr>
                <m:t>χ2</m:t>
              </m:r>
            </m:oMath>
            <w:r w:rsidRPr="008B6B7C">
              <w:rPr>
                <w:rFonts w:cs="Times New Roman"/>
              </w:rPr>
              <w:t>=</w:t>
            </w:r>
            <w:r>
              <w:rPr>
                <w:rFonts w:cs="Times New Roman"/>
              </w:rPr>
              <w:t xml:space="preserve">166,775; </w:t>
            </w:r>
            <w:r w:rsidRPr="008B6B7C">
              <w:rPr>
                <w:rFonts w:cs="Times New Roman"/>
              </w:rPr>
              <w:t>p&lt;</w:t>
            </w:r>
            <w:r w:rsidRPr="00F727D9">
              <w:rPr>
                <w:rFonts w:cs="Times New Roman"/>
                <w:b/>
                <w:bCs/>
              </w:rPr>
              <w:t>0,001</w:t>
            </w:r>
          </w:p>
        </w:tc>
        <w:tc>
          <w:tcPr>
            <w:tcW w:w="3110" w:type="dxa"/>
            <w:gridSpan w:val="2"/>
            <w:tcBorders>
              <w:bottom w:val="single" w:sz="4" w:space="0" w:color="auto"/>
            </w:tcBorders>
            <w:vAlign w:val="center"/>
          </w:tcPr>
          <w:p w14:paraId="6874C156" w14:textId="77777777" w:rsidR="00B139FC" w:rsidRPr="001C27EC" w:rsidRDefault="00B139FC" w:rsidP="00621B48">
            <w:pPr>
              <w:jc w:val="center"/>
              <w:rPr>
                <w:rFonts w:cs="Times New Roman"/>
              </w:rPr>
            </w:pPr>
            <m:oMath>
              <m:r>
                <w:rPr>
                  <w:rFonts w:ascii="Cambria Math" w:hAnsi="Cambria Math" w:cs="Times New Roman"/>
                </w:rPr>
                <m:t>χ2</m:t>
              </m:r>
            </m:oMath>
            <w:r w:rsidRPr="008B6B7C">
              <w:rPr>
                <w:rFonts w:cs="Times New Roman"/>
              </w:rPr>
              <w:t>=</w:t>
            </w:r>
            <w:r>
              <w:rPr>
                <w:rFonts w:cs="Times New Roman"/>
              </w:rPr>
              <w:t>126,803</w:t>
            </w:r>
            <w:r w:rsidRPr="008B6B7C">
              <w:rPr>
                <w:rFonts w:cs="Times New Roman"/>
              </w:rPr>
              <w:t>; p&lt;</w:t>
            </w:r>
            <w:r w:rsidRPr="00F727D9">
              <w:rPr>
                <w:rFonts w:cs="Times New Roman"/>
                <w:b/>
                <w:bCs/>
              </w:rPr>
              <w:t>0,001</w:t>
            </w:r>
          </w:p>
        </w:tc>
        <w:tc>
          <w:tcPr>
            <w:tcW w:w="1011" w:type="dxa"/>
            <w:tcBorders>
              <w:top w:val="single" w:sz="4" w:space="0" w:color="auto"/>
              <w:bottom w:val="single" w:sz="4" w:space="0" w:color="auto"/>
            </w:tcBorders>
            <w:vAlign w:val="center"/>
          </w:tcPr>
          <w:p w14:paraId="6229F6B4" w14:textId="77777777" w:rsidR="00B139FC" w:rsidRPr="001C27EC" w:rsidRDefault="00B139FC" w:rsidP="00621B48">
            <w:pPr>
              <w:jc w:val="center"/>
              <w:rPr>
                <w:rFonts w:cs="Times New Roman"/>
              </w:rPr>
            </w:pPr>
          </w:p>
        </w:tc>
        <w:tc>
          <w:tcPr>
            <w:tcW w:w="955" w:type="dxa"/>
            <w:tcBorders>
              <w:top w:val="single" w:sz="4" w:space="0" w:color="auto"/>
              <w:bottom w:val="single" w:sz="4" w:space="0" w:color="auto"/>
            </w:tcBorders>
            <w:vAlign w:val="center"/>
          </w:tcPr>
          <w:p w14:paraId="7EEA37E5" w14:textId="77777777" w:rsidR="00B139FC" w:rsidRPr="001C27EC" w:rsidRDefault="00B139FC" w:rsidP="00621B48">
            <w:pPr>
              <w:jc w:val="center"/>
              <w:rPr>
                <w:rFonts w:cs="Times New Roman"/>
              </w:rPr>
            </w:pPr>
          </w:p>
        </w:tc>
      </w:tr>
      <w:tr w:rsidR="00B139FC" w:rsidRPr="001C27EC" w14:paraId="44620BBF" w14:textId="77777777" w:rsidTr="00621B48">
        <w:trPr>
          <w:trHeight w:val="317"/>
        </w:trPr>
        <w:tc>
          <w:tcPr>
            <w:tcW w:w="9909" w:type="dxa"/>
            <w:gridSpan w:val="8"/>
            <w:shd w:val="clear" w:color="auto" w:fill="D9D9D9" w:themeFill="background1" w:themeFillShade="D9"/>
            <w:vAlign w:val="center"/>
          </w:tcPr>
          <w:p w14:paraId="1A8D938B" w14:textId="77777777" w:rsidR="00B139FC" w:rsidRPr="001C27EC" w:rsidRDefault="00B139FC" w:rsidP="00621B48">
            <w:pPr>
              <w:rPr>
                <w:rFonts w:cs="Times New Roman"/>
                <w:b/>
                <w:bCs/>
              </w:rPr>
            </w:pPr>
            <w:r>
              <w:rPr>
                <w:rFonts w:cs="Times New Roman"/>
                <w:b/>
                <w:bCs/>
              </w:rPr>
              <w:t>DAB</w:t>
            </w:r>
          </w:p>
        </w:tc>
      </w:tr>
      <w:tr w:rsidR="00B139FC" w:rsidRPr="001C27EC" w14:paraId="52F74767" w14:textId="77777777" w:rsidTr="00621B48">
        <w:trPr>
          <w:trHeight w:val="317"/>
        </w:trPr>
        <w:tc>
          <w:tcPr>
            <w:tcW w:w="1699" w:type="dxa"/>
            <w:tcBorders>
              <w:top w:val="single" w:sz="4" w:space="0" w:color="auto"/>
            </w:tcBorders>
            <w:vAlign w:val="center"/>
          </w:tcPr>
          <w:p w14:paraId="00696679" w14:textId="77777777" w:rsidR="00B139FC" w:rsidRPr="001C27EC" w:rsidRDefault="00B139FC" w:rsidP="00621B48">
            <w:pPr>
              <w:ind w:left="176"/>
              <w:rPr>
                <w:rFonts w:cs="Times New Roman"/>
              </w:rPr>
            </w:pPr>
            <w:r>
              <w:rPr>
                <w:rFonts w:cs="Times New Roman"/>
              </w:rPr>
              <w:t>Bazal</w:t>
            </w:r>
          </w:p>
        </w:tc>
        <w:tc>
          <w:tcPr>
            <w:tcW w:w="1492" w:type="dxa"/>
            <w:tcBorders>
              <w:top w:val="single" w:sz="4" w:space="0" w:color="auto"/>
            </w:tcBorders>
            <w:vAlign w:val="center"/>
          </w:tcPr>
          <w:p w14:paraId="668CD964" w14:textId="77777777" w:rsidR="00B139FC" w:rsidRPr="00D22F23" w:rsidRDefault="00B139FC" w:rsidP="00621B48">
            <w:pPr>
              <w:ind w:left="-103"/>
              <w:jc w:val="right"/>
              <w:rPr>
                <w:rFonts w:cs="Times New Roman"/>
              </w:rPr>
            </w:pPr>
            <w:r>
              <w:rPr>
                <w:rFonts w:cs="Times New Roman"/>
              </w:rPr>
              <w:t>81,77</w:t>
            </w:r>
            <w:r w:rsidRPr="00681EF2">
              <w:rPr>
                <w:rFonts w:cs="Times New Roman"/>
                <w:bCs/>
              </w:rPr>
              <w:t>±</w:t>
            </w:r>
            <w:r>
              <w:rPr>
                <w:rFonts w:cs="Times New Roman"/>
                <w:bCs/>
              </w:rPr>
              <w:t>10,66</w:t>
            </w:r>
          </w:p>
        </w:tc>
        <w:tc>
          <w:tcPr>
            <w:tcW w:w="1619" w:type="dxa"/>
            <w:tcBorders>
              <w:top w:val="single" w:sz="4" w:space="0" w:color="auto"/>
            </w:tcBorders>
            <w:vAlign w:val="center"/>
          </w:tcPr>
          <w:p w14:paraId="447CBC54" w14:textId="77777777" w:rsidR="00B139FC" w:rsidRPr="00D22F23" w:rsidRDefault="00B139FC" w:rsidP="00621B48">
            <w:pPr>
              <w:ind w:left="-111" w:firstLine="111"/>
              <w:jc w:val="right"/>
              <w:rPr>
                <w:rFonts w:cs="Times New Roman"/>
              </w:rPr>
            </w:pPr>
            <w:r>
              <w:rPr>
                <w:rFonts w:cs="Times New Roman"/>
              </w:rPr>
              <w:t>81,0 (56-104)</w:t>
            </w:r>
          </w:p>
        </w:tc>
        <w:tc>
          <w:tcPr>
            <w:tcW w:w="1413" w:type="dxa"/>
            <w:tcBorders>
              <w:top w:val="single" w:sz="4" w:space="0" w:color="auto"/>
            </w:tcBorders>
            <w:vAlign w:val="center"/>
          </w:tcPr>
          <w:p w14:paraId="0051B311" w14:textId="77777777" w:rsidR="00B139FC" w:rsidRPr="00D22F23" w:rsidRDefault="00B139FC" w:rsidP="00621B48">
            <w:pPr>
              <w:ind w:left="-105"/>
              <w:jc w:val="right"/>
              <w:rPr>
                <w:rFonts w:cs="Times New Roman"/>
              </w:rPr>
            </w:pPr>
            <w:r>
              <w:rPr>
                <w:rFonts w:cs="Times New Roman"/>
              </w:rPr>
              <w:t>75,02</w:t>
            </w:r>
            <w:r w:rsidRPr="00681EF2">
              <w:rPr>
                <w:rFonts w:cs="Times New Roman"/>
                <w:bCs/>
              </w:rPr>
              <w:t>±</w:t>
            </w:r>
            <w:r>
              <w:rPr>
                <w:rFonts w:cs="Times New Roman"/>
                <w:bCs/>
              </w:rPr>
              <w:t>11,68</w:t>
            </w:r>
          </w:p>
        </w:tc>
        <w:tc>
          <w:tcPr>
            <w:tcW w:w="1697" w:type="dxa"/>
            <w:tcBorders>
              <w:top w:val="single" w:sz="4" w:space="0" w:color="auto"/>
            </w:tcBorders>
            <w:vAlign w:val="center"/>
          </w:tcPr>
          <w:p w14:paraId="594F50C4" w14:textId="77777777" w:rsidR="00B139FC" w:rsidRPr="00D22F23" w:rsidRDefault="00B139FC" w:rsidP="00621B48">
            <w:pPr>
              <w:ind w:left="-103"/>
              <w:jc w:val="right"/>
              <w:rPr>
                <w:rFonts w:cs="Times New Roman"/>
              </w:rPr>
            </w:pPr>
            <w:r>
              <w:rPr>
                <w:rFonts w:cs="Times New Roman"/>
              </w:rPr>
              <w:t>75,0 (46-98)</w:t>
            </w:r>
          </w:p>
        </w:tc>
        <w:tc>
          <w:tcPr>
            <w:tcW w:w="1011" w:type="dxa"/>
            <w:tcBorders>
              <w:top w:val="single" w:sz="4" w:space="0" w:color="auto"/>
            </w:tcBorders>
            <w:vAlign w:val="center"/>
          </w:tcPr>
          <w:p w14:paraId="52DA54E2" w14:textId="77777777" w:rsidR="00B139FC" w:rsidRPr="001C27EC" w:rsidRDefault="00B139FC" w:rsidP="00621B48">
            <w:pPr>
              <w:jc w:val="center"/>
              <w:rPr>
                <w:rFonts w:cs="Times New Roman"/>
              </w:rPr>
            </w:pPr>
            <w:r w:rsidRPr="001C27EC">
              <w:rPr>
                <w:rFonts w:cs="Times New Roman"/>
              </w:rPr>
              <w:t>t=</w:t>
            </w:r>
            <w:r>
              <w:rPr>
                <w:rFonts w:cs="Times New Roman"/>
              </w:rPr>
              <w:t>2,866</w:t>
            </w:r>
          </w:p>
        </w:tc>
        <w:tc>
          <w:tcPr>
            <w:tcW w:w="978" w:type="dxa"/>
            <w:gridSpan w:val="2"/>
            <w:tcBorders>
              <w:top w:val="single" w:sz="4" w:space="0" w:color="auto"/>
            </w:tcBorders>
            <w:vAlign w:val="center"/>
          </w:tcPr>
          <w:p w14:paraId="1CF736A0" w14:textId="77777777" w:rsidR="00B139FC" w:rsidRPr="001C27EC" w:rsidRDefault="00B139FC" w:rsidP="00621B48">
            <w:pPr>
              <w:jc w:val="center"/>
              <w:rPr>
                <w:rFonts w:cs="Times New Roman"/>
              </w:rPr>
            </w:pPr>
            <w:r w:rsidRPr="001C27EC">
              <w:rPr>
                <w:rFonts w:cs="Times New Roman"/>
              </w:rPr>
              <w:t>p=</w:t>
            </w:r>
            <w:r w:rsidRPr="007F3193">
              <w:rPr>
                <w:rFonts w:cs="Times New Roman"/>
                <w:b/>
                <w:bCs/>
              </w:rPr>
              <w:t>0,005</w:t>
            </w:r>
          </w:p>
        </w:tc>
      </w:tr>
      <w:tr w:rsidR="00B139FC" w:rsidRPr="001C27EC" w14:paraId="25F93E81" w14:textId="77777777" w:rsidTr="00621B48">
        <w:trPr>
          <w:trHeight w:val="317"/>
        </w:trPr>
        <w:tc>
          <w:tcPr>
            <w:tcW w:w="1699" w:type="dxa"/>
            <w:vAlign w:val="center"/>
          </w:tcPr>
          <w:p w14:paraId="737B2BDB" w14:textId="77777777" w:rsidR="00B139FC" w:rsidRPr="001C27EC" w:rsidRDefault="00B139FC" w:rsidP="00621B48">
            <w:pPr>
              <w:ind w:left="176"/>
              <w:rPr>
                <w:rFonts w:cs="Times New Roman"/>
              </w:rPr>
            </w:pPr>
            <w:r>
              <w:rPr>
                <w:rFonts w:cs="Times New Roman"/>
              </w:rPr>
              <w:t>İndüksiyon Sonrası</w:t>
            </w:r>
          </w:p>
        </w:tc>
        <w:tc>
          <w:tcPr>
            <w:tcW w:w="1492" w:type="dxa"/>
            <w:vAlign w:val="center"/>
          </w:tcPr>
          <w:p w14:paraId="574E70E9" w14:textId="77777777" w:rsidR="00B139FC" w:rsidRPr="00D22F23" w:rsidRDefault="00B139FC" w:rsidP="00621B48">
            <w:pPr>
              <w:ind w:left="-103"/>
              <w:jc w:val="right"/>
              <w:rPr>
                <w:rFonts w:cs="Times New Roman"/>
              </w:rPr>
            </w:pPr>
            <w:r>
              <w:rPr>
                <w:rFonts w:cs="Times New Roman"/>
              </w:rPr>
              <w:t>71,33</w:t>
            </w:r>
            <w:r w:rsidRPr="00681EF2">
              <w:rPr>
                <w:rFonts w:cs="Times New Roman"/>
                <w:bCs/>
              </w:rPr>
              <w:t>±</w:t>
            </w:r>
            <w:r>
              <w:rPr>
                <w:rFonts w:cs="Times New Roman"/>
                <w:bCs/>
              </w:rPr>
              <w:t>11,08</w:t>
            </w:r>
          </w:p>
        </w:tc>
        <w:tc>
          <w:tcPr>
            <w:tcW w:w="1619" w:type="dxa"/>
            <w:vAlign w:val="center"/>
          </w:tcPr>
          <w:p w14:paraId="774E7A53" w14:textId="77777777" w:rsidR="00B139FC" w:rsidRPr="00D22F23" w:rsidRDefault="00B139FC" w:rsidP="00621B48">
            <w:pPr>
              <w:ind w:left="-111" w:firstLine="111"/>
              <w:jc w:val="right"/>
              <w:rPr>
                <w:rFonts w:cs="Times New Roman"/>
              </w:rPr>
            </w:pPr>
            <w:r>
              <w:rPr>
                <w:rFonts w:cs="Times New Roman"/>
              </w:rPr>
              <w:t>71,0 (48-100)</w:t>
            </w:r>
          </w:p>
        </w:tc>
        <w:tc>
          <w:tcPr>
            <w:tcW w:w="1413" w:type="dxa"/>
            <w:vAlign w:val="center"/>
          </w:tcPr>
          <w:p w14:paraId="18B7C0A2" w14:textId="77777777" w:rsidR="00B139FC" w:rsidRPr="00D22F23" w:rsidRDefault="00B139FC" w:rsidP="00621B48">
            <w:pPr>
              <w:ind w:left="-105"/>
              <w:jc w:val="right"/>
              <w:rPr>
                <w:rFonts w:cs="Times New Roman"/>
              </w:rPr>
            </w:pPr>
            <w:r>
              <w:rPr>
                <w:rFonts w:cs="Times New Roman"/>
              </w:rPr>
              <w:t>61,04</w:t>
            </w:r>
            <w:r w:rsidRPr="00681EF2">
              <w:rPr>
                <w:rFonts w:cs="Times New Roman"/>
                <w:bCs/>
              </w:rPr>
              <w:t>±</w:t>
            </w:r>
            <w:r>
              <w:rPr>
                <w:rFonts w:cs="Times New Roman"/>
                <w:bCs/>
              </w:rPr>
              <w:t>12,99</w:t>
            </w:r>
          </w:p>
        </w:tc>
        <w:tc>
          <w:tcPr>
            <w:tcW w:w="1697" w:type="dxa"/>
            <w:vAlign w:val="center"/>
          </w:tcPr>
          <w:p w14:paraId="5C65D1B4" w14:textId="77777777" w:rsidR="00B139FC" w:rsidRPr="00D22F23" w:rsidRDefault="00B139FC" w:rsidP="00621B48">
            <w:pPr>
              <w:ind w:left="-103"/>
              <w:jc w:val="right"/>
              <w:rPr>
                <w:rFonts w:cs="Times New Roman"/>
              </w:rPr>
            </w:pPr>
            <w:r>
              <w:rPr>
                <w:rFonts w:cs="Times New Roman"/>
              </w:rPr>
              <w:t>59,0 (40-93)</w:t>
            </w:r>
          </w:p>
        </w:tc>
        <w:tc>
          <w:tcPr>
            <w:tcW w:w="1011" w:type="dxa"/>
            <w:vAlign w:val="center"/>
          </w:tcPr>
          <w:p w14:paraId="492AD1D6" w14:textId="77777777" w:rsidR="00B139FC" w:rsidRPr="001C27EC" w:rsidRDefault="00B139FC" w:rsidP="00621B48">
            <w:pPr>
              <w:jc w:val="center"/>
              <w:rPr>
                <w:rFonts w:cs="Times New Roman"/>
              </w:rPr>
            </w:pPr>
            <w:r>
              <w:rPr>
                <w:rFonts w:cs="Times New Roman"/>
              </w:rPr>
              <w:t>z=3,865</w:t>
            </w:r>
          </w:p>
        </w:tc>
        <w:tc>
          <w:tcPr>
            <w:tcW w:w="978" w:type="dxa"/>
            <w:gridSpan w:val="2"/>
            <w:vAlign w:val="center"/>
          </w:tcPr>
          <w:p w14:paraId="0AC0EAB8" w14:textId="77777777" w:rsidR="00B139FC" w:rsidRPr="001C27EC" w:rsidRDefault="00B139FC" w:rsidP="00621B48">
            <w:pPr>
              <w:jc w:val="center"/>
              <w:rPr>
                <w:rFonts w:cs="Times New Roman"/>
              </w:rPr>
            </w:pPr>
            <w:r>
              <w:rPr>
                <w:rFonts w:cs="Times New Roman"/>
              </w:rPr>
              <w:t>p&lt;</w:t>
            </w:r>
            <w:r w:rsidRPr="007F3193">
              <w:rPr>
                <w:rFonts w:cs="Times New Roman"/>
                <w:b/>
                <w:bCs/>
              </w:rPr>
              <w:t>0,001</w:t>
            </w:r>
          </w:p>
        </w:tc>
      </w:tr>
      <w:tr w:rsidR="00B139FC" w:rsidRPr="001C27EC" w14:paraId="2E15425F" w14:textId="77777777" w:rsidTr="00621B48">
        <w:trPr>
          <w:trHeight w:val="317"/>
        </w:trPr>
        <w:tc>
          <w:tcPr>
            <w:tcW w:w="1699" w:type="dxa"/>
            <w:vAlign w:val="center"/>
          </w:tcPr>
          <w:p w14:paraId="65DFB467" w14:textId="77777777" w:rsidR="00B139FC" w:rsidRPr="001C27EC" w:rsidRDefault="00B139FC" w:rsidP="00621B48">
            <w:pPr>
              <w:ind w:left="176"/>
              <w:rPr>
                <w:rFonts w:cs="Times New Roman"/>
              </w:rPr>
            </w:pPr>
            <w:r>
              <w:rPr>
                <w:rFonts w:cs="Times New Roman"/>
              </w:rPr>
              <w:t>0.dk</w:t>
            </w:r>
          </w:p>
        </w:tc>
        <w:tc>
          <w:tcPr>
            <w:tcW w:w="1492" w:type="dxa"/>
            <w:vAlign w:val="center"/>
          </w:tcPr>
          <w:p w14:paraId="5218AF94" w14:textId="77777777" w:rsidR="00B139FC" w:rsidRPr="00D22F23" w:rsidRDefault="00B139FC" w:rsidP="00621B48">
            <w:pPr>
              <w:ind w:left="-103"/>
              <w:jc w:val="right"/>
              <w:rPr>
                <w:rFonts w:cs="Times New Roman"/>
              </w:rPr>
            </w:pPr>
            <w:r>
              <w:rPr>
                <w:rFonts w:cs="Times New Roman"/>
              </w:rPr>
              <w:t>81,16</w:t>
            </w:r>
            <w:r w:rsidRPr="00681EF2">
              <w:rPr>
                <w:rFonts w:cs="Times New Roman"/>
                <w:bCs/>
              </w:rPr>
              <w:t>±</w:t>
            </w:r>
            <w:r>
              <w:rPr>
                <w:rFonts w:cs="Times New Roman"/>
                <w:bCs/>
              </w:rPr>
              <w:t>15,83</w:t>
            </w:r>
          </w:p>
        </w:tc>
        <w:tc>
          <w:tcPr>
            <w:tcW w:w="1619" w:type="dxa"/>
            <w:vAlign w:val="center"/>
          </w:tcPr>
          <w:p w14:paraId="1814AAA4" w14:textId="77777777" w:rsidR="00B139FC" w:rsidRPr="00D22F23" w:rsidRDefault="00B139FC" w:rsidP="00621B48">
            <w:pPr>
              <w:ind w:left="-111" w:firstLine="111"/>
              <w:jc w:val="right"/>
              <w:rPr>
                <w:rFonts w:cs="Times New Roman"/>
              </w:rPr>
            </w:pPr>
            <w:r>
              <w:rPr>
                <w:rFonts w:cs="Times New Roman"/>
              </w:rPr>
              <w:t>84,0 (44-107)</w:t>
            </w:r>
          </w:p>
        </w:tc>
        <w:tc>
          <w:tcPr>
            <w:tcW w:w="1413" w:type="dxa"/>
            <w:vAlign w:val="center"/>
          </w:tcPr>
          <w:p w14:paraId="6BE3224D" w14:textId="77777777" w:rsidR="00B139FC" w:rsidRPr="00D22F23" w:rsidRDefault="00B139FC" w:rsidP="00621B48">
            <w:pPr>
              <w:ind w:left="-105"/>
              <w:jc w:val="right"/>
              <w:rPr>
                <w:rFonts w:cs="Times New Roman"/>
              </w:rPr>
            </w:pPr>
            <w:r>
              <w:rPr>
                <w:rFonts w:cs="Times New Roman"/>
              </w:rPr>
              <w:t>66,17</w:t>
            </w:r>
            <w:r w:rsidRPr="00681EF2">
              <w:rPr>
                <w:rFonts w:cs="Times New Roman"/>
                <w:bCs/>
              </w:rPr>
              <w:t>±</w:t>
            </w:r>
            <w:r>
              <w:rPr>
                <w:rFonts w:cs="Times New Roman"/>
                <w:bCs/>
              </w:rPr>
              <w:t>16,10</w:t>
            </w:r>
          </w:p>
        </w:tc>
        <w:tc>
          <w:tcPr>
            <w:tcW w:w="1697" w:type="dxa"/>
            <w:vAlign w:val="center"/>
          </w:tcPr>
          <w:p w14:paraId="03A7E42E" w14:textId="77777777" w:rsidR="00B139FC" w:rsidRPr="00D22F23" w:rsidRDefault="00B139FC" w:rsidP="00621B48">
            <w:pPr>
              <w:ind w:left="-103"/>
              <w:jc w:val="right"/>
              <w:rPr>
                <w:rFonts w:cs="Times New Roman"/>
              </w:rPr>
            </w:pPr>
            <w:r>
              <w:rPr>
                <w:rFonts w:cs="Times New Roman"/>
              </w:rPr>
              <w:t>64,0 (38-106)</w:t>
            </w:r>
          </w:p>
        </w:tc>
        <w:tc>
          <w:tcPr>
            <w:tcW w:w="1011" w:type="dxa"/>
            <w:vAlign w:val="center"/>
          </w:tcPr>
          <w:p w14:paraId="5AE96418" w14:textId="77777777" w:rsidR="00B139FC" w:rsidRPr="001C27EC" w:rsidRDefault="00B139FC" w:rsidP="00621B48">
            <w:pPr>
              <w:jc w:val="center"/>
              <w:rPr>
                <w:rFonts w:cs="Times New Roman"/>
              </w:rPr>
            </w:pPr>
            <w:r w:rsidRPr="001C27EC">
              <w:rPr>
                <w:rFonts w:cs="Times New Roman"/>
              </w:rPr>
              <w:t>t=</w:t>
            </w:r>
            <w:r>
              <w:rPr>
                <w:rFonts w:cs="Times New Roman"/>
              </w:rPr>
              <w:t>4,470</w:t>
            </w:r>
          </w:p>
        </w:tc>
        <w:tc>
          <w:tcPr>
            <w:tcW w:w="978" w:type="dxa"/>
            <w:gridSpan w:val="2"/>
            <w:vAlign w:val="center"/>
          </w:tcPr>
          <w:p w14:paraId="46B1CD14" w14:textId="77777777" w:rsidR="00B139FC" w:rsidRPr="001C27EC" w:rsidRDefault="00B139FC" w:rsidP="00621B48">
            <w:pPr>
              <w:jc w:val="center"/>
              <w:rPr>
                <w:rFonts w:cs="Times New Roman"/>
              </w:rPr>
            </w:pPr>
            <w:r>
              <w:rPr>
                <w:rFonts w:cs="Times New Roman"/>
              </w:rPr>
              <w:t>p&lt;</w:t>
            </w:r>
            <w:r w:rsidRPr="007F3193">
              <w:rPr>
                <w:rFonts w:cs="Times New Roman"/>
                <w:b/>
                <w:bCs/>
              </w:rPr>
              <w:t>0,001</w:t>
            </w:r>
          </w:p>
        </w:tc>
      </w:tr>
      <w:tr w:rsidR="00B139FC" w:rsidRPr="001C27EC" w14:paraId="7D369C0E" w14:textId="77777777" w:rsidTr="00621B48">
        <w:trPr>
          <w:trHeight w:val="317"/>
        </w:trPr>
        <w:tc>
          <w:tcPr>
            <w:tcW w:w="1699" w:type="dxa"/>
            <w:vAlign w:val="center"/>
          </w:tcPr>
          <w:p w14:paraId="00A002A5" w14:textId="77777777" w:rsidR="00B139FC" w:rsidRPr="001C27EC" w:rsidRDefault="00B139FC" w:rsidP="00621B48">
            <w:pPr>
              <w:ind w:left="176"/>
              <w:rPr>
                <w:rFonts w:cs="Times New Roman"/>
              </w:rPr>
            </w:pPr>
            <w:r>
              <w:rPr>
                <w:rFonts w:cs="Times New Roman"/>
              </w:rPr>
              <w:t>1.dk</w:t>
            </w:r>
          </w:p>
        </w:tc>
        <w:tc>
          <w:tcPr>
            <w:tcW w:w="1492" w:type="dxa"/>
            <w:vAlign w:val="center"/>
          </w:tcPr>
          <w:p w14:paraId="15921609" w14:textId="77777777" w:rsidR="00B139FC" w:rsidRPr="00D22F23" w:rsidRDefault="00B139FC" w:rsidP="00621B48">
            <w:pPr>
              <w:ind w:left="-103"/>
              <w:jc w:val="right"/>
              <w:rPr>
                <w:rFonts w:cs="Times New Roman"/>
              </w:rPr>
            </w:pPr>
            <w:r>
              <w:rPr>
                <w:rFonts w:cs="Times New Roman"/>
              </w:rPr>
              <w:t>78,65</w:t>
            </w:r>
            <w:r w:rsidRPr="00681EF2">
              <w:rPr>
                <w:rFonts w:cs="Times New Roman"/>
                <w:bCs/>
              </w:rPr>
              <w:t>±</w:t>
            </w:r>
            <w:r>
              <w:rPr>
                <w:rFonts w:cs="Times New Roman"/>
                <w:bCs/>
              </w:rPr>
              <w:t>12,07</w:t>
            </w:r>
          </w:p>
        </w:tc>
        <w:tc>
          <w:tcPr>
            <w:tcW w:w="1619" w:type="dxa"/>
            <w:vAlign w:val="center"/>
          </w:tcPr>
          <w:p w14:paraId="2064238D" w14:textId="77777777" w:rsidR="00B139FC" w:rsidRPr="00D22F23" w:rsidRDefault="00B139FC" w:rsidP="00621B48">
            <w:pPr>
              <w:ind w:left="-111" w:firstLine="111"/>
              <w:jc w:val="right"/>
              <w:rPr>
                <w:rFonts w:cs="Times New Roman"/>
              </w:rPr>
            </w:pPr>
            <w:r>
              <w:rPr>
                <w:rFonts w:cs="Times New Roman"/>
              </w:rPr>
              <w:t>78,0 (60-106)</w:t>
            </w:r>
          </w:p>
        </w:tc>
        <w:tc>
          <w:tcPr>
            <w:tcW w:w="1413" w:type="dxa"/>
            <w:vAlign w:val="center"/>
          </w:tcPr>
          <w:p w14:paraId="3CB493C1" w14:textId="77777777" w:rsidR="00B139FC" w:rsidRPr="00D22F23" w:rsidRDefault="00B139FC" w:rsidP="00621B48">
            <w:pPr>
              <w:ind w:left="-105"/>
              <w:jc w:val="right"/>
              <w:rPr>
                <w:rFonts w:cs="Times New Roman"/>
              </w:rPr>
            </w:pPr>
            <w:r>
              <w:rPr>
                <w:rFonts w:cs="Times New Roman"/>
              </w:rPr>
              <w:t>62,94</w:t>
            </w:r>
            <w:r w:rsidRPr="00681EF2">
              <w:rPr>
                <w:rFonts w:cs="Times New Roman"/>
                <w:bCs/>
              </w:rPr>
              <w:t>±</w:t>
            </w:r>
            <w:r>
              <w:rPr>
                <w:rFonts w:cs="Times New Roman"/>
                <w:bCs/>
              </w:rPr>
              <w:t>14,15</w:t>
            </w:r>
          </w:p>
        </w:tc>
        <w:tc>
          <w:tcPr>
            <w:tcW w:w="1697" w:type="dxa"/>
            <w:vAlign w:val="center"/>
          </w:tcPr>
          <w:p w14:paraId="769525CB" w14:textId="77777777" w:rsidR="00B139FC" w:rsidRPr="00D22F23" w:rsidRDefault="00B139FC" w:rsidP="00621B48">
            <w:pPr>
              <w:ind w:left="-103"/>
              <w:jc w:val="right"/>
              <w:rPr>
                <w:rFonts w:cs="Times New Roman"/>
              </w:rPr>
            </w:pPr>
            <w:r>
              <w:rPr>
                <w:rFonts w:cs="Times New Roman"/>
              </w:rPr>
              <w:t>63,0 (32-91)</w:t>
            </w:r>
          </w:p>
        </w:tc>
        <w:tc>
          <w:tcPr>
            <w:tcW w:w="1011" w:type="dxa"/>
            <w:vAlign w:val="center"/>
          </w:tcPr>
          <w:p w14:paraId="52D7DAA0" w14:textId="77777777" w:rsidR="00B139FC" w:rsidRPr="001C27EC" w:rsidRDefault="00B139FC" w:rsidP="00621B48">
            <w:pPr>
              <w:jc w:val="center"/>
              <w:rPr>
                <w:rFonts w:cs="Times New Roman"/>
              </w:rPr>
            </w:pPr>
            <w:r w:rsidRPr="001C27EC">
              <w:rPr>
                <w:rFonts w:cs="Times New Roman"/>
              </w:rPr>
              <w:t>t=</w:t>
            </w:r>
            <w:r>
              <w:rPr>
                <w:rFonts w:cs="Times New Roman"/>
              </w:rPr>
              <w:t>5,666</w:t>
            </w:r>
          </w:p>
        </w:tc>
        <w:tc>
          <w:tcPr>
            <w:tcW w:w="978" w:type="dxa"/>
            <w:gridSpan w:val="2"/>
            <w:vAlign w:val="center"/>
          </w:tcPr>
          <w:p w14:paraId="3DEB0BF5" w14:textId="77777777" w:rsidR="00B139FC" w:rsidRPr="001C27EC" w:rsidRDefault="00B139FC" w:rsidP="00621B48">
            <w:pPr>
              <w:jc w:val="center"/>
              <w:rPr>
                <w:rFonts w:cs="Times New Roman"/>
              </w:rPr>
            </w:pPr>
            <w:r>
              <w:rPr>
                <w:rFonts w:cs="Times New Roman"/>
              </w:rPr>
              <w:t>p&lt;</w:t>
            </w:r>
            <w:r w:rsidRPr="007F3193">
              <w:rPr>
                <w:rFonts w:cs="Times New Roman"/>
                <w:b/>
                <w:bCs/>
              </w:rPr>
              <w:t>0,001</w:t>
            </w:r>
          </w:p>
        </w:tc>
      </w:tr>
      <w:tr w:rsidR="00B139FC" w:rsidRPr="001C27EC" w14:paraId="5F0C8C78" w14:textId="77777777" w:rsidTr="00621B48">
        <w:trPr>
          <w:trHeight w:val="317"/>
        </w:trPr>
        <w:tc>
          <w:tcPr>
            <w:tcW w:w="1699" w:type="dxa"/>
            <w:vAlign w:val="center"/>
          </w:tcPr>
          <w:p w14:paraId="330DAE10" w14:textId="77777777" w:rsidR="00B139FC" w:rsidRPr="001C27EC" w:rsidRDefault="00B139FC" w:rsidP="00621B48">
            <w:pPr>
              <w:ind w:left="176"/>
              <w:rPr>
                <w:rFonts w:cs="Times New Roman"/>
              </w:rPr>
            </w:pPr>
            <w:r>
              <w:rPr>
                <w:rFonts w:cs="Times New Roman"/>
              </w:rPr>
              <w:t>2.dk</w:t>
            </w:r>
          </w:p>
        </w:tc>
        <w:tc>
          <w:tcPr>
            <w:tcW w:w="1492" w:type="dxa"/>
            <w:vAlign w:val="center"/>
          </w:tcPr>
          <w:p w14:paraId="2EDB61B9" w14:textId="77777777" w:rsidR="00B139FC" w:rsidRPr="00D22F23" w:rsidRDefault="00B139FC" w:rsidP="00621B48">
            <w:pPr>
              <w:ind w:left="-103"/>
              <w:jc w:val="right"/>
              <w:rPr>
                <w:rFonts w:cs="Times New Roman"/>
              </w:rPr>
            </w:pPr>
            <w:r>
              <w:rPr>
                <w:rFonts w:cs="Times New Roman"/>
              </w:rPr>
              <w:t>75,63</w:t>
            </w:r>
            <w:r w:rsidRPr="00681EF2">
              <w:rPr>
                <w:rFonts w:cs="Times New Roman"/>
                <w:bCs/>
              </w:rPr>
              <w:t>±</w:t>
            </w:r>
            <w:r>
              <w:rPr>
                <w:rFonts w:cs="Times New Roman"/>
                <w:bCs/>
              </w:rPr>
              <w:t>11,54</w:t>
            </w:r>
          </w:p>
        </w:tc>
        <w:tc>
          <w:tcPr>
            <w:tcW w:w="1619" w:type="dxa"/>
            <w:vAlign w:val="center"/>
          </w:tcPr>
          <w:p w14:paraId="3140BBBE" w14:textId="77777777" w:rsidR="00B139FC" w:rsidRPr="00D22F23" w:rsidRDefault="00B139FC" w:rsidP="00621B48">
            <w:pPr>
              <w:ind w:left="-111" w:firstLine="111"/>
              <w:jc w:val="right"/>
              <w:rPr>
                <w:rFonts w:cs="Times New Roman"/>
              </w:rPr>
            </w:pPr>
            <w:r>
              <w:rPr>
                <w:rFonts w:cs="Times New Roman"/>
              </w:rPr>
              <w:t>73,0 (57-102)</w:t>
            </w:r>
          </w:p>
        </w:tc>
        <w:tc>
          <w:tcPr>
            <w:tcW w:w="1413" w:type="dxa"/>
            <w:vAlign w:val="center"/>
          </w:tcPr>
          <w:p w14:paraId="1B6F3115" w14:textId="77777777" w:rsidR="00B139FC" w:rsidRPr="00D22F23" w:rsidRDefault="00B139FC" w:rsidP="00621B48">
            <w:pPr>
              <w:ind w:left="-105"/>
              <w:jc w:val="right"/>
              <w:rPr>
                <w:rFonts w:cs="Times New Roman"/>
              </w:rPr>
            </w:pPr>
            <w:r>
              <w:rPr>
                <w:rFonts w:cs="Times New Roman"/>
              </w:rPr>
              <w:t>58,44</w:t>
            </w:r>
            <w:r w:rsidRPr="00681EF2">
              <w:rPr>
                <w:rFonts w:cs="Times New Roman"/>
                <w:bCs/>
              </w:rPr>
              <w:t>±</w:t>
            </w:r>
            <w:r>
              <w:rPr>
                <w:rFonts w:cs="Times New Roman"/>
                <w:bCs/>
              </w:rPr>
              <w:t>14,29</w:t>
            </w:r>
          </w:p>
        </w:tc>
        <w:tc>
          <w:tcPr>
            <w:tcW w:w="1697" w:type="dxa"/>
            <w:vAlign w:val="center"/>
          </w:tcPr>
          <w:p w14:paraId="13BAA9EE" w14:textId="77777777" w:rsidR="00B139FC" w:rsidRPr="00D22F23" w:rsidRDefault="00B139FC" w:rsidP="00621B48">
            <w:pPr>
              <w:ind w:left="-103"/>
              <w:jc w:val="right"/>
              <w:rPr>
                <w:rFonts w:cs="Times New Roman"/>
              </w:rPr>
            </w:pPr>
            <w:r>
              <w:rPr>
                <w:rFonts w:cs="Times New Roman"/>
              </w:rPr>
              <w:t>59,0 (34-101)</w:t>
            </w:r>
          </w:p>
        </w:tc>
        <w:tc>
          <w:tcPr>
            <w:tcW w:w="1011" w:type="dxa"/>
            <w:vAlign w:val="center"/>
          </w:tcPr>
          <w:p w14:paraId="7B15C4E2" w14:textId="77777777" w:rsidR="00B139FC" w:rsidRDefault="00B139FC" w:rsidP="00621B48">
            <w:pPr>
              <w:jc w:val="center"/>
              <w:rPr>
                <w:rFonts w:cs="Times New Roman"/>
              </w:rPr>
            </w:pPr>
            <w:r>
              <w:rPr>
                <w:rFonts w:cs="Times New Roman"/>
              </w:rPr>
              <w:t>t=6,264</w:t>
            </w:r>
          </w:p>
        </w:tc>
        <w:tc>
          <w:tcPr>
            <w:tcW w:w="978" w:type="dxa"/>
            <w:gridSpan w:val="2"/>
            <w:vAlign w:val="center"/>
          </w:tcPr>
          <w:p w14:paraId="0D2EFF80" w14:textId="77777777" w:rsidR="00B139FC" w:rsidRPr="001C27EC" w:rsidRDefault="00B139FC" w:rsidP="00621B48">
            <w:pPr>
              <w:jc w:val="center"/>
              <w:rPr>
                <w:rFonts w:cs="Times New Roman"/>
              </w:rPr>
            </w:pPr>
            <w:r>
              <w:rPr>
                <w:rFonts w:cs="Times New Roman"/>
              </w:rPr>
              <w:t>p&lt;</w:t>
            </w:r>
            <w:r w:rsidRPr="007F3193">
              <w:rPr>
                <w:rFonts w:cs="Times New Roman"/>
                <w:b/>
                <w:bCs/>
              </w:rPr>
              <w:t>0,001</w:t>
            </w:r>
          </w:p>
        </w:tc>
      </w:tr>
      <w:tr w:rsidR="00B139FC" w:rsidRPr="001C27EC" w14:paraId="12B75C58" w14:textId="77777777" w:rsidTr="00621B48">
        <w:trPr>
          <w:trHeight w:val="317"/>
        </w:trPr>
        <w:tc>
          <w:tcPr>
            <w:tcW w:w="1699" w:type="dxa"/>
            <w:vAlign w:val="center"/>
          </w:tcPr>
          <w:p w14:paraId="7F75AF8E" w14:textId="77777777" w:rsidR="00B139FC" w:rsidRPr="001C27EC" w:rsidRDefault="00B139FC" w:rsidP="00621B48">
            <w:pPr>
              <w:ind w:left="176"/>
              <w:rPr>
                <w:rFonts w:cs="Times New Roman"/>
              </w:rPr>
            </w:pPr>
            <w:r>
              <w:rPr>
                <w:rFonts w:cs="Times New Roman"/>
              </w:rPr>
              <w:t>3.dk</w:t>
            </w:r>
          </w:p>
        </w:tc>
        <w:tc>
          <w:tcPr>
            <w:tcW w:w="1492" w:type="dxa"/>
            <w:vAlign w:val="center"/>
          </w:tcPr>
          <w:p w14:paraId="60DCE43A" w14:textId="77777777" w:rsidR="00B139FC" w:rsidRPr="00D22F23" w:rsidRDefault="00B139FC" w:rsidP="00621B48">
            <w:pPr>
              <w:ind w:left="-103"/>
              <w:jc w:val="right"/>
              <w:rPr>
                <w:rFonts w:cs="Times New Roman"/>
              </w:rPr>
            </w:pPr>
            <w:r>
              <w:rPr>
                <w:rFonts w:cs="Times New Roman"/>
              </w:rPr>
              <w:t>72,74</w:t>
            </w:r>
            <w:r w:rsidRPr="00681EF2">
              <w:rPr>
                <w:rFonts w:cs="Times New Roman"/>
                <w:bCs/>
              </w:rPr>
              <w:t>±</w:t>
            </w:r>
            <w:r>
              <w:rPr>
                <w:rFonts w:cs="Times New Roman"/>
                <w:bCs/>
              </w:rPr>
              <w:t>12,02</w:t>
            </w:r>
          </w:p>
        </w:tc>
        <w:tc>
          <w:tcPr>
            <w:tcW w:w="1619" w:type="dxa"/>
            <w:vAlign w:val="center"/>
          </w:tcPr>
          <w:p w14:paraId="152C78D6" w14:textId="77777777" w:rsidR="00B139FC" w:rsidRPr="00D22F23" w:rsidRDefault="00B139FC" w:rsidP="00621B48">
            <w:pPr>
              <w:ind w:left="-111" w:firstLine="111"/>
              <w:jc w:val="right"/>
              <w:rPr>
                <w:rFonts w:cs="Times New Roman"/>
              </w:rPr>
            </w:pPr>
            <w:r>
              <w:rPr>
                <w:rFonts w:cs="Times New Roman"/>
              </w:rPr>
              <w:t>72,0 (47-109)</w:t>
            </w:r>
          </w:p>
        </w:tc>
        <w:tc>
          <w:tcPr>
            <w:tcW w:w="1413" w:type="dxa"/>
            <w:vAlign w:val="center"/>
          </w:tcPr>
          <w:p w14:paraId="66247591" w14:textId="77777777" w:rsidR="00B139FC" w:rsidRPr="00D22F23" w:rsidRDefault="00B139FC" w:rsidP="00621B48">
            <w:pPr>
              <w:ind w:left="-105"/>
              <w:jc w:val="right"/>
              <w:rPr>
                <w:rFonts w:cs="Times New Roman"/>
              </w:rPr>
            </w:pPr>
            <w:r>
              <w:rPr>
                <w:rFonts w:cs="Times New Roman"/>
              </w:rPr>
              <w:t>55,00</w:t>
            </w:r>
            <w:r w:rsidRPr="00681EF2">
              <w:rPr>
                <w:rFonts w:cs="Times New Roman"/>
                <w:bCs/>
              </w:rPr>
              <w:t>±</w:t>
            </w:r>
            <w:r>
              <w:rPr>
                <w:rFonts w:cs="Times New Roman"/>
                <w:bCs/>
              </w:rPr>
              <w:t>10,87</w:t>
            </w:r>
          </w:p>
        </w:tc>
        <w:tc>
          <w:tcPr>
            <w:tcW w:w="1697" w:type="dxa"/>
            <w:vAlign w:val="center"/>
          </w:tcPr>
          <w:p w14:paraId="1FBF34FD" w14:textId="77777777" w:rsidR="00B139FC" w:rsidRPr="00D22F23" w:rsidRDefault="00B139FC" w:rsidP="00621B48">
            <w:pPr>
              <w:ind w:left="-103"/>
              <w:jc w:val="right"/>
              <w:rPr>
                <w:rFonts w:cs="Times New Roman"/>
              </w:rPr>
            </w:pPr>
            <w:r>
              <w:rPr>
                <w:rFonts w:cs="Times New Roman"/>
              </w:rPr>
              <w:t>53,5 (28-86)</w:t>
            </w:r>
          </w:p>
        </w:tc>
        <w:tc>
          <w:tcPr>
            <w:tcW w:w="1011" w:type="dxa"/>
            <w:vAlign w:val="center"/>
          </w:tcPr>
          <w:p w14:paraId="05608450" w14:textId="77777777" w:rsidR="00B139FC" w:rsidRPr="001C27EC" w:rsidRDefault="00B139FC" w:rsidP="00621B48">
            <w:pPr>
              <w:jc w:val="center"/>
              <w:rPr>
                <w:rFonts w:cs="Times New Roman"/>
              </w:rPr>
            </w:pPr>
            <w:r>
              <w:rPr>
                <w:rFonts w:cs="Times New Roman"/>
              </w:rPr>
              <w:t>z=6,217</w:t>
            </w:r>
          </w:p>
        </w:tc>
        <w:tc>
          <w:tcPr>
            <w:tcW w:w="978" w:type="dxa"/>
            <w:gridSpan w:val="2"/>
            <w:vAlign w:val="center"/>
          </w:tcPr>
          <w:p w14:paraId="62C09F97" w14:textId="77777777" w:rsidR="00B139FC" w:rsidRPr="001C27EC" w:rsidRDefault="00B139FC" w:rsidP="00621B48">
            <w:pPr>
              <w:jc w:val="center"/>
              <w:rPr>
                <w:rFonts w:cs="Times New Roman"/>
              </w:rPr>
            </w:pPr>
            <w:r>
              <w:rPr>
                <w:rFonts w:cs="Times New Roman"/>
              </w:rPr>
              <w:t>p&lt;</w:t>
            </w:r>
            <w:r w:rsidRPr="007F3193">
              <w:rPr>
                <w:rFonts w:cs="Times New Roman"/>
                <w:b/>
                <w:bCs/>
              </w:rPr>
              <w:t>0,001</w:t>
            </w:r>
          </w:p>
        </w:tc>
      </w:tr>
      <w:tr w:rsidR="00B139FC" w:rsidRPr="001C27EC" w14:paraId="353FD3DB" w14:textId="77777777" w:rsidTr="00621B48">
        <w:trPr>
          <w:trHeight w:val="317"/>
        </w:trPr>
        <w:tc>
          <w:tcPr>
            <w:tcW w:w="1699" w:type="dxa"/>
            <w:vAlign w:val="center"/>
          </w:tcPr>
          <w:p w14:paraId="1F5E5272" w14:textId="77777777" w:rsidR="00B139FC" w:rsidRPr="001C27EC" w:rsidRDefault="00B139FC" w:rsidP="00621B48">
            <w:pPr>
              <w:ind w:left="176"/>
              <w:rPr>
                <w:rFonts w:cs="Times New Roman"/>
              </w:rPr>
            </w:pPr>
            <w:r>
              <w:rPr>
                <w:rFonts w:cs="Times New Roman"/>
              </w:rPr>
              <w:t>5.dk</w:t>
            </w:r>
          </w:p>
        </w:tc>
        <w:tc>
          <w:tcPr>
            <w:tcW w:w="1492" w:type="dxa"/>
            <w:vAlign w:val="center"/>
          </w:tcPr>
          <w:p w14:paraId="008D94EB" w14:textId="77777777" w:rsidR="00B139FC" w:rsidRPr="00D22F23" w:rsidRDefault="00B139FC" w:rsidP="00621B48">
            <w:pPr>
              <w:ind w:left="-103"/>
              <w:jc w:val="right"/>
              <w:rPr>
                <w:rFonts w:cs="Times New Roman"/>
              </w:rPr>
            </w:pPr>
            <w:r>
              <w:rPr>
                <w:rFonts w:cs="Times New Roman"/>
              </w:rPr>
              <w:t>67,35</w:t>
            </w:r>
            <w:r w:rsidRPr="00681EF2">
              <w:rPr>
                <w:rFonts w:cs="Times New Roman"/>
                <w:bCs/>
              </w:rPr>
              <w:t>±</w:t>
            </w:r>
            <w:r>
              <w:rPr>
                <w:rFonts w:cs="Times New Roman"/>
                <w:bCs/>
              </w:rPr>
              <w:t>9,63</w:t>
            </w:r>
          </w:p>
        </w:tc>
        <w:tc>
          <w:tcPr>
            <w:tcW w:w="1619" w:type="dxa"/>
            <w:vAlign w:val="center"/>
          </w:tcPr>
          <w:p w14:paraId="5296A302" w14:textId="77777777" w:rsidR="00B139FC" w:rsidRPr="00D22F23" w:rsidRDefault="00B139FC" w:rsidP="00621B48">
            <w:pPr>
              <w:ind w:left="-111" w:firstLine="111"/>
              <w:jc w:val="right"/>
              <w:rPr>
                <w:rFonts w:cs="Times New Roman"/>
              </w:rPr>
            </w:pPr>
            <w:r>
              <w:rPr>
                <w:rFonts w:cs="Times New Roman"/>
              </w:rPr>
              <w:t>65,0 (52-91)</w:t>
            </w:r>
          </w:p>
        </w:tc>
        <w:tc>
          <w:tcPr>
            <w:tcW w:w="1413" w:type="dxa"/>
            <w:vAlign w:val="center"/>
          </w:tcPr>
          <w:p w14:paraId="77F860EF" w14:textId="77777777" w:rsidR="00B139FC" w:rsidRPr="00D22F23" w:rsidRDefault="00B139FC" w:rsidP="00621B48">
            <w:pPr>
              <w:ind w:left="-105"/>
              <w:jc w:val="right"/>
              <w:rPr>
                <w:rFonts w:cs="Times New Roman"/>
              </w:rPr>
            </w:pPr>
            <w:r>
              <w:rPr>
                <w:rFonts w:cs="Times New Roman"/>
              </w:rPr>
              <w:t>53,48</w:t>
            </w:r>
            <w:r w:rsidRPr="00681EF2">
              <w:rPr>
                <w:rFonts w:cs="Times New Roman"/>
                <w:bCs/>
              </w:rPr>
              <w:t>±</w:t>
            </w:r>
            <w:r>
              <w:rPr>
                <w:rFonts w:cs="Times New Roman"/>
                <w:bCs/>
              </w:rPr>
              <w:t>8,93</w:t>
            </w:r>
          </w:p>
        </w:tc>
        <w:tc>
          <w:tcPr>
            <w:tcW w:w="1697" w:type="dxa"/>
            <w:vAlign w:val="center"/>
          </w:tcPr>
          <w:p w14:paraId="0EABBAFF" w14:textId="77777777" w:rsidR="00B139FC" w:rsidRPr="00D22F23" w:rsidRDefault="00B139FC" w:rsidP="00621B48">
            <w:pPr>
              <w:ind w:left="-103"/>
              <w:jc w:val="right"/>
              <w:rPr>
                <w:rFonts w:cs="Times New Roman"/>
              </w:rPr>
            </w:pPr>
            <w:r>
              <w:rPr>
                <w:rFonts w:cs="Times New Roman"/>
              </w:rPr>
              <w:t>52,5 (36-86)</w:t>
            </w:r>
          </w:p>
        </w:tc>
        <w:tc>
          <w:tcPr>
            <w:tcW w:w="1011" w:type="dxa"/>
            <w:vAlign w:val="center"/>
          </w:tcPr>
          <w:p w14:paraId="6D317A03" w14:textId="77777777" w:rsidR="00B139FC" w:rsidRPr="001C27EC" w:rsidRDefault="00B139FC" w:rsidP="00621B48">
            <w:pPr>
              <w:jc w:val="center"/>
              <w:rPr>
                <w:rFonts w:cs="Times New Roman"/>
              </w:rPr>
            </w:pPr>
            <w:r>
              <w:rPr>
                <w:rFonts w:cs="Times New Roman"/>
              </w:rPr>
              <w:t>z</w:t>
            </w:r>
            <w:r w:rsidRPr="001C27EC">
              <w:rPr>
                <w:rFonts w:cs="Times New Roman"/>
              </w:rPr>
              <w:t>=</w:t>
            </w:r>
            <w:r>
              <w:rPr>
                <w:rFonts w:cs="Times New Roman"/>
              </w:rPr>
              <w:t>6,111</w:t>
            </w:r>
          </w:p>
        </w:tc>
        <w:tc>
          <w:tcPr>
            <w:tcW w:w="978" w:type="dxa"/>
            <w:gridSpan w:val="2"/>
            <w:vAlign w:val="center"/>
          </w:tcPr>
          <w:p w14:paraId="1E22B9D5" w14:textId="77777777" w:rsidR="00B139FC" w:rsidRPr="001C27EC" w:rsidRDefault="00B139FC" w:rsidP="00621B48">
            <w:pPr>
              <w:jc w:val="center"/>
              <w:rPr>
                <w:rFonts w:cs="Times New Roman"/>
              </w:rPr>
            </w:pPr>
            <w:r>
              <w:rPr>
                <w:rFonts w:cs="Times New Roman"/>
              </w:rPr>
              <w:t>p&lt;</w:t>
            </w:r>
            <w:r w:rsidRPr="007F3193">
              <w:rPr>
                <w:rFonts w:cs="Times New Roman"/>
                <w:b/>
                <w:bCs/>
              </w:rPr>
              <w:t>0,001</w:t>
            </w:r>
          </w:p>
        </w:tc>
      </w:tr>
      <w:tr w:rsidR="00B139FC" w:rsidRPr="001C27EC" w14:paraId="3A790C10" w14:textId="77777777" w:rsidTr="00621B48">
        <w:trPr>
          <w:trHeight w:val="317"/>
        </w:trPr>
        <w:tc>
          <w:tcPr>
            <w:tcW w:w="1699" w:type="dxa"/>
            <w:vAlign w:val="center"/>
          </w:tcPr>
          <w:p w14:paraId="6CAF4A3A" w14:textId="77777777" w:rsidR="00B139FC" w:rsidRPr="001C27EC" w:rsidRDefault="00B139FC" w:rsidP="00621B48">
            <w:pPr>
              <w:ind w:left="176"/>
              <w:rPr>
                <w:rFonts w:cs="Times New Roman"/>
              </w:rPr>
            </w:pPr>
            <w:r>
              <w:rPr>
                <w:rFonts w:cs="Times New Roman"/>
              </w:rPr>
              <w:t>10.dk</w:t>
            </w:r>
          </w:p>
        </w:tc>
        <w:tc>
          <w:tcPr>
            <w:tcW w:w="1492" w:type="dxa"/>
            <w:vAlign w:val="center"/>
          </w:tcPr>
          <w:p w14:paraId="1BBF92D3" w14:textId="77777777" w:rsidR="00B139FC" w:rsidRPr="00D22F23" w:rsidRDefault="00B139FC" w:rsidP="00621B48">
            <w:pPr>
              <w:ind w:left="-103"/>
              <w:jc w:val="right"/>
              <w:rPr>
                <w:rFonts w:cs="Times New Roman"/>
              </w:rPr>
            </w:pPr>
            <w:r>
              <w:rPr>
                <w:rFonts w:cs="Times New Roman"/>
              </w:rPr>
              <w:t>65,30</w:t>
            </w:r>
            <w:r w:rsidRPr="00681EF2">
              <w:rPr>
                <w:rFonts w:cs="Times New Roman"/>
                <w:bCs/>
              </w:rPr>
              <w:t>±</w:t>
            </w:r>
            <w:r>
              <w:rPr>
                <w:rFonts w:cs="Times New Roman"/>
                <w:bCs/>
              </w:rPr>
              <w:t>10,87</w:t>
            </w:r>
          </w:p>
        </w:tc>
        <w:tc>
          <w:tcPr>
            <w:tcW w:w="1619" w:type="dxa"/>
            <w:vAlign w:val="center"/>
          </w:tcPr>
          <w:p w14:paraId="1F7076F4" w14:textId="77777777" w:rsidR="00B139FC" w:rsidRPr="00D22F23" w:rsidRDefault="00B139FC" w:rsidP="00621B48">
            <w:pPr>
              <w:ind w:left="-111" w:firstLine="111"/>
              <w:jc w:val="right"/>
              <w:rPr>
                <w:rFonts w:cs="Times New Roman"/>
              </w:rPr>
            </w:pPr>
            <w:r>
              <w:rPr>
                <w:rFonts w:cs="Times New Roman"/>
              </w:rPr>
              <w:t>64,0 (45-92)</w:t>
            </w:r>
          </w:p>
        </w:tc>
        <w:tc>
          <w:tcPr>
            <w:tcW w:w="1413" w:type="dxa"/>
            <w:vAlign w:val="center"/>
          </w:tcPr>
          <w:p w14:paraId="3890415D" w14:textId="77777777" w:rsidR="00B139FC" w:rsidRPr="00D22F23" w:rsidRDefault="00B139FC" w:rsidP="00621B48">
            <w:pPr>
              <w:ind w:left="-105"/>
              <w:jc w:val="right"/>
              <w:rPr>
                <w:rFonts w:cs="Times New Roman"/>
              </w:rPr>
            </w:pPr>
            <w:r>
              <w:rPr>
                <w:rFonts w:cs="Times New Roman"/>
              </w:rPr>
              <w:t>55,69</w:t>
            </w:r>
            <w:r w:rsidRPr="00681EF2">
              <w:rPr>
                <w:rFonts w:cs="Times New Roman"/>
                <w:bCs/>
              </w:rPr>
              <w:t>±</w:t>
            </w:r>
            <w:r>
              <w:rPr>
                <w:rFonts w:cs="Times New Roman"/>
                <w:bCs/>
              </w:rPr>
              <w:t>11,63</w:t>
            </w:r>
          </w:p>
        </w:tc>
        <w:tc>
          <w:tcPr>
            <w:tcW w:w="1697" w:type="dxa"/>
            <w:vAlign w:val="center"/>
          </w:tcPr>
          <w:p w14:paraId="112854A5" w14:textId="77777777" w:rsidR="00B139FC" w:rsidRPr="00D22F23" w:rsidRDefault="00B139FC" w:rsidP="00621B48">
            <w:pPr>
              <w:ind w:left="-103"/>
              <w:jc w:val="right"/>
              <w:rPr>
                <w:rFonts w:cs="Times New Roman"/>
              </w:rPr>
            </w:pPr>
            <w:r>
              <w:rPr>
                <w:rFonts w:cs="Times New Roman"/>
              </w:rPr>
              <w:t>53,5 (36-94)</w:t>
            </w:r>
          </w:p>
        </w:tc>
        <w:tc>
          <w:tcPr>
            <w:tcW w:w="1011" w:type="dxa"/>
            <w:vAlign w:val="center"/>
          </w:tcPr>
          <w:p w14:paraId="5343F8D6" w14:textId="77777777" w:rsidR="00B139FC" w:rsidRPr="001C27EC" w:rsidRDefault="00B139FC" w:rsidP="00621B48">
            <w:pPr>
              <w:jc w:val="center"/>
              <w:rPr>
                <w:rFonts w:cs="Times New Roman"/>
              </w:rPr>
            </w:pPr>
            <w:r>
              <w:rPr>
                <w:rFonts w:cs="Times New Roman"/>
              </w:rPr>
              <w:t>z</w:t>
            </w:r>
            <w:r w:rsidRPr="001C27EC">
              <w:rPr>
                <w:rFonts w:cs="Times New Roman"/>
              </w:rPr>
              <w:t>=</w:t>
            </w:r>
            <w:r>
              <w:rPr>
                <w:rFonts w:cs="Times New Roman"/>
              </w:rPr>
              <w:t>4,312</w:t>
            </w:r>
          </w:p>
        </w:tc>
        <w:tc>
          <w:tcPr>
            <w:tcW w:w="978" w:type="dxa"/>
            <w:gridSpan w:val="2"/>
            <w:vAlign w:val="center"/>
          </w:tcPr>
          <w:p w14:paraId="71ADFABD" w14:textId="77777777" w:rsidR="00B139FC" w:rsidRPr="001C27EC" w:rsidRDefault="00B139FC" w:rsidP="00621B48">
            <w:pPr>
              <w:jc w:val="center"/>
              <w:rPr>
                <w:rFonts w:cs="Times New Roman"/>
              </w:rPr>
            </w:pPr>
            <w:r>
              <w:rPr>
                <w:rFonts w:cs="Times New Roman"/>
              </w:rPr>
              <w:t>p&lt;</w:t>
            </w:r>
            <w:r w:rsidRPr="007F3193">
              <w:rPr>
                <w:rFonts w:cs="Times New Roman"/>
                <w:b/>
                <w:bCs/>
              </w:rPr>
              <w:t>0,001</w:t>
            </w:r>
          </w:p>
        </w:tc>
      </w:tr>
      <w:tr w:rsidR="00B139FC" w:rsidRPr="001C27EC" w14:paraId="05AE23B4" w14:textId="77777777" w:rsidTr="00621B48">
        <w:trPr>
          <w:trHeight w:val="317"/>
        </w:trPr>
        <w:tc>
          <w:tcPr>
            <w:tcW w:w="1699" w:type="dxa"/>
            <w:vAlign w:val="center"/>
          </w:tcPr>
          <w:p w14:paraId="50D08EC3" w14:textId="77777777" w:rsidR="00B139FC" w:rsidRDefault="00B139FC" w:rsidP="00621B48">
            <w:pPr>
              <w:ind w:left="176"/>
              <w:rPr>
                <w:rFonts w:cs="Times New Roman"/>
              </w:rPr>
            </w:pPr>
            <w:r>
              <w:rPr>
                <w:rFonts w:cs="Times New Roman"/>
              </w:rPr>
              <w:t>15.dk</w:t>
            </w:r>
          </w:p>
        </w:tc>
        <w:tc>
          <w:tcPr>
            <w:tcW w:w="1492" w:type="dxa"/>
            <w:vAlign w:val="center"/>
          </w:tcPr>
          <w:p w14:paraId="6C01BD95" w14:textId="77777777" w:rsidR="00B139FC" w:rsidRPr="00D22F23" w:rsidRDefault="00B139FC" w:rsidP="00621B48">
            <w:pPr>
              <w:ind w:left="-103"/>
              <w:jc w:val="right"/>
              <w:rPr>
                <w:rFonts w:cs="Times New Roman"/>
              </w:rPr>
            </w:pPr>
            <w:r>
              <w:rPr>
                <w:rFonts w:cs="Times New Roman"/>
              </w:rPr>
              <w:t>68,42</w:t>
            </w:r>
            <w:r w:rsidRPr="00681EF2">
              <w:rPr>
                <w:rFonts w:cs="Times New Roman"/>
                <w:bCs/>
              </w:rPr>
              <w:t>±</w:t>
            </w:r>
            <w:r>
              <w:rPr>
                <w:rFonts w:cs="Times New Roman"/>
                <w:bCs/>
              </w:rPr>
              <w:t>12,81</w:t>
            </w:r>
          </w:p>
        </w:tc>
        <w:tc>
          <w:tcPr>
            <w:tcW w:w="1619" w:type="dxa"/>
            <w:vAlign w:val="center"/>
          </w:tcPr>
          <w:p w14:paraId="19D2E8CE" w14:textId="77777777" w:rsidR="00B139FC" w:rsidRPr="00D22F23" w:rsidRDefault="00B139FC" w:rsidP="00621B48">
            <w:pPr>
              <w:ind w:left="-111" w:firstLine="111"/>
              <w:jc w:val="right"/>
              <w:rPr>
                <w:rFonts w:cs="Times New Roman"/>
              </w:rPr>
            </w:pPr>
            <w:r>
              <w:rPr>
                <w:rFonts w:cs="Times New Roman"/>
              </w:rPr>
              <w:t>69,0 (51-95)</w:t>
            </w:r>
          </w:p>
        </w:tc>
        <w:tc>
          <w:tcPr>
            <w:tcW w:w="1413" w:type="dxa"/>
            <w:vAlign w:val="center"/>
          </w:tcPr>
          <w:p w14:paraId="4B39DB10" w14:textId="77777777" w:rsidR="00B139FC" w:rsidRPr="00D22F23" w:rsidRDefault="00B139FC" w:rsidP="00621B48">
            <w:pPr>
              <w:ind w:left="-105"/>
              <w:jc w:val="right"/>
              <w:rPr>
                <w:rFonts w:cs="Times New Roman"/>
              </w:rPr>
            </w:pPr>
            <w:r>
              <w:rPr>
                <w:rFonts w:cs="Times New Roman"/>
              </w:rPr>
              <w:t>56,06</w:t>
            </w:r>
            <w:r w:rsidRPr="00681EF2">
              <w:rPr>
                <w:rFonts w:cs="Times New Roman"/>
                <w:bCs/>
              </w:rPr>
              <w:t>±</w:t>
            </w:r>
            <w:r>
              <w:rPr>
                <w:rFonts w:cs="Times New Roman"/>
                <w:bCs/>
              </w:rPr>
              <w:t>14,04</w:t>
            </w:r>
          </w:p>
        </w:tc>
        <w:tc>
          <w:tcPr>
            <w:tcW w:w="1697" w:type="dxa"/>
            <w:vAlign w:val="center"/>
          </w:tcPr>
          <w:p w14:paraId="0595BF72" w14:textId="77777777" w:rsidR="00B139FC" w:rsidRPr="00D22F23" w:rsidRDefault="00B139FC" w:rsidP="00621B48">
            <w:pPr>
              <w:ind w:left="-103"/>
              <w:jc w:val="right"/>
              <w:rPr>
                <w:rFonts w:cs="Times New Roman"/>
              </w:rPr>
            </w:pPr>
            <w:r>
              <w:rPr>
                <w:rFonts w:cs="Times New Roman"/>
              </w:rPr>
              <w:t>51,0 (41-121)</w:t>
            </w:r>
          </w:p>
        </w:tc>
        <w:tc>
          <w:tcPr>
            <w:tcW w:w="1011" w:type="dxa"/>
            <w:vAlign w:val="center"/>
          </w:tcPr>
          <w:p w14:paraId="5CDE2897" w14:textId="77777777" w:rsidR="00B139FC" w:rsidRDefault="00B139FC" w:rsidP="00621B48">
            <w:pPr>
              <w:jc w:val="center"/>
              <w:rPr>
                <w:rFonts w:cs="Times New Roman"/>
              </w:rPr>
            </w:pPr>
            <w:r>
              <w:rPr>
                <w:rFonts w:cs="Times New Roman"/>
              </w:rPr>
              <w:t>z</w:t>
            </w:r>
            <w:r w:rsidRPr="001C27EC">
              <w:rPr>
                <w:rFonts w:cs="Times New Roman"/>
              </w:rPr>
              <w:t>=</w:t>
            </w:r>
            <w:r>
              <w:rPr>
                <w:rFonts w:cs="Times New Roman"/>
              </w:rPr>
              <w:t>4,972</w:t>
            </w:r>
          </w:p>
        </w:tc>
        <w:tc>
          <w:tcPr>
            <w:tcW w:w="978" w:type="dxa"/>
            <w:gridSpan w:val="2"/>
            <w:vAlign w:val="center"/>
          </w:tcPr>
          <w:p w14:paraId="51C82131" w14:textId="77777777" w:rsidR="00B139FC" w:rsidRPr="001C27EC" w:rsidRDefault="00B139FC" w:rsidP="00621B48">
            <w:pPr>
              <w:jc w:val="center"/>
              <w:rPr>
                <w:rFonts w:cs="Times New Roman"/>
              </w:rPr>
            </w:pPr>
            <w:r>
              <w:rPr>
                <w:rFonts w:cs="Times New Roman"/>
              </w:rPr>
              <w:t>p&lt;</w:t>
            </w:r>
            <w:r w:rsidRPr="007F3193">
              <w:rPr>
                <w:rFonts w:cs="Times New Roman"/>
                <w:b/>
                <w:bCs/>
              </w:rPr>
              <w:t>0,001</w:t>
            </w:r>
          </w:p>
        </w:tc>
      </w:tr>
      <w:tr w:rsidR="00B139FC" w:rsidRPr="001C27EC" w14:paraId="1F35922A" w14:textId="77777777" w:rsidTr="00621B48">
        <w:trPr>
          <w:trHeight w:val="317"/>
        </w:trPr>
        <w:tc>
          <w:tcPr>
            <w:tcW w:w="1699" w:type="dxa"/>
            <w:tcBorders>
              <w:bottom w:val="single" w:sz="4" w:space="0" w:color="auto"/>
            </w:tcBorders>
            <w:vAlign w:val="center"/>
          </w:tcPr>
          <w:p w14:paraId="049C6E23" w14:textId="77777777" w:rsidR="00B139FC" w:rsidRPr="001C27EC" w:rsidRDefault="00B139FC" w:rsidP="00621B48">
            <w:pPr>
              <w:ind w:left="176"/>
              <w:rPr>
                <w:rFonts w:cs="Times New Roman"/>
              </w:rPr>
            </w:pPr>
            <w:r>
              <w:rPr>
                <w:rFonts w:cs="Times New Roman"/>
              </w:rPr>
              <w:t>20.dk</w:t>
            </w:r>
          </w:p>
        </w:tc>
        <w:tc>
          <w:tcPr>
            <w:tcW w:w="1492" w:type="dxa"/>
            <w:tcBorders>
              <w:bottom w:val="single" w:sz="4" w:space="0" w:color="auto"/>
            </w:tcBorders>
            <w:vAlign w:val="center"/>
          </w:tcPr>
          <w:p w14:paraId="0039DB9B" w14:textId="77777777" w:rsidR="00B139FC" w:rsidRPr="00D22F23" w:rsidRDefault="00B139FC" w:rsidP="00621B48">
            <w:pPr>
              <w:ind w:left="-103"/>
              <w:jc w:val="right"/>
              <w:rPr>
                <w:rFonts w:cs="Times New Roman"/>
              </w:rPr>
            </w:pPr>
            <w:r>
              <w:rPr>
                <w:rFonts w:cs="Times New Roman"/>
              </w:rPr>
              <w:t>67,44</w:t>
            </w:r>
            <w:r w:rsidRPr="00681EF2">
              <w:rPr>
                <w:rFonts w:cs="Times New Roman"/>
                <w:bCs/>
              </w:rPr>
              <w:t>±</w:t>
            </w:r>
            <w:r>
              <w:rPr>
                <w:rFonts w:cs="Times New Roman"/>
                <w:bCs/>
              </w:rPr>
              <w:t>11,39</w:t>
            </w:r>
          </w:p>
        </w:tc>
        <w:tc>
          <w:tcPr>
            <w:tcW w:w="1619" w:type="dxa"/>
            <w:tcBorders>
              <w:bottom w:val="single" w:sz="4" w:space="0" w:color="auto"/>
            </w:tcBorders>
            <w:vAlign w:val="center"/>
          </w:tcPr>
          <w:p w14:paraId="46AA8733" w14:textId="77777777" w:rsidR="00B139FC" w:rsidRPr="00D22F23" w:rsidRDefault="00B139FC" w:rsidP="00621B48">
            <w:pPr>
              <w:ind w:left="-111" w:firstLine="111"/>
              <w:jc w:val="right"/>
              <w:rPr>
                <w:rFonts w:cs="Times New Roman"/>
              </w:rPr>
            </w:pPr>
            <w:r>
              <w:rPr>
                <w:rFonts w:cs="Times New Roman"/>
              </w:rPr>
              <w:t>65,0 (52-99)</w:t>
            </w:r>
          </w:p>
        </w:tc>
        <w:tc>
          <w:tcPr>
            <w:tcW w:w="1413" w:type="dxa"/>
            <w:tcBorders>
              <w:bottom w:val="single" w:sz="4" w:space="0" w:color="auto"/>
            </w:tcBorders>
            <w:vAlign w:val="center"/>
          </w:tcPr>
          <w:p w14:paraId="17118AB8" w14:textId="77777777" w:rsidR="00B139FC" w:rsidRPr="00D22F23" w:rsidRDefault="00B139FC" w:rsidP="00621B48">
            <w:pPr>
              <w:ind w:left="-105"/>
              <w:jc w:val="right"/>
              <w:rPr>
                <w:rFonts w:cs="Times New Roman"/>
              </w:rPr>
            </w:pPr>
            <w:r>
              <w:rPr>
                <w:rFonts w:cs="Times New Roman"/>
              </w:rPr>
              <w:t>59,90</w:t>
            </w:r>
            <w:r w:rsidRPr="00681EF2">
              <w:rPr>
                <w:rFonts w:cs="Times New Roman"/>
                <w:bCs/>
              </w:rPr>
              <w:t>±</w:t>
            </w:r>
            <w:r>
              <w:rPr>
                <w:rFonts w:cs="Times New Roman"/>
                <w:bCs/>
              </w:rPr>
              <w:t>13,18</w:t>
            </w:r>
          </w:p>
        </w:tc>
        <w:tc>
          <w:tcPr>
            <w:tcW w:w="1697" w:type="dxa"/>
            <w:tcBorders>
              <w:bottom w:val="single" w:sz="4" w:space="0" w:color="auto"/>
            </w:tcBorders>
            <w:vAlign w:val="center"/>
          </w:tcPr>
          <w:p w14:paraId="170378E2" w14:textId="77777777" w:rsidR="00B139FC" w:rsidRPr="00D22F23" w:rsidRDefault="00B139FC" w:rsidP="00621B48">
            <w:pPr>
              <w:ind w:left="-103"/>
              <w:jc w:val="right"/>
              <w:rPr>
                <w:rFonts w:cs="Times New Roman"/>
              </w:rPr>
            </w:pPr>
            <w:r>
              <w:rPr>
                <w:rFonts w:cs="Times New Roman"/>
              </w:rPr>
              <w:t>58,0 (40-104)</w:t>
            </w:r>
          </w:p>
        </w:tc>
        <w:tc>
          <w:tcPr>
            <w:tcW w:w="1011" w:type="dxa"/>
            <w:tcBorders>
              <w:bottom w:val="single" w:sz="4" w:space="0" w:color="auto"/>
            </w:tcBorders>
            <w:vAlign w:val="center"/>
          </w:tcPr>
          <w:p w14:paraId="7B4126E0" w14:textId="77777777" w:rsidR="00B139FC" w:rsidRPr="001C27EC" w:rsidRDefault="00B139FC" w:rsidP="00621B48">
            <w:pPr>
              <w:jc w:val="center"/>
              <w:rPr>
                <w:rFonts w:cs="Times New Roman"/>
              </w:rPr>
            </w:pPr>
            <w:r>
              <w:rPr>
                <w:rFonts w:cs="Times New Roman"/>
              </w:rPr>
              <w:t>z</w:t>
            </w:r>
            <w:r w:rsidRPr="001C27EC">
              <w:rPr>
                <w:rFonts w:cs="Times New Roman"/>
              </w:rPr>
              <w:t>=</w:t>
            </w:r>
            <w:r>
              <w:rPr>
                <w:rFonts w:cs="Times New Roman"/>
              </w:rPr>
              <w:t>3,226</w:t>
            </w:r>
          </w:p>
        </w:tc>
        <w:tc>
          <w:tcPr>
            <w:tcW w:w="978" w:type="dxa"/>
            <w:gridSpan w:val="2"/>
            <w:tcBorders>
              <w:bottom w:val="single" w:sz="4" w:space="0" w:color="auto"/>
            </w:tcBorders>
            <w:vAlign w:val="center"/>
          </w:tcPr>
          <w:p w14:paraId="0D7D6919" w14:textId="77777777" w:rsidR="00B139FC" w:rsidRPr="001C27EC" w:rsidRDefault="00B139FC" w:rsidP="00621B48">
            <w:pPr>
              <w:jc w:val="center"/>
              <w:rPr>
                <w:rFonts w:cs="Times New Roman"/>
              </w:rPr>
            </w:pPr>
            <w:r w:rsidRPr="001C27EC">
              <w:rPr>
                <w:rFonts w:cs="Times New Roman"/>
              </w:rPr>
              <w:t>p=</w:t>
            </w:r>
            <w:r w:rsidRPr="007F3193">
              <w:rPr>
                <w:rFonts w:cs="Times New Roman"/>
                <w:b/>
                <w:bCs/>
              </w:rPr>
              <w:t>0,001</w:t>
            </w:r>
          </w:p>
        </w:tc>
      </w:tr>
      <w:tr w:rsidR="00B139FC" w:rsidRPr="001C27EC" w14:paraId="56A8112B" w14:textId="77777777" w:rsidTr="00621B48">
        <w:trPr>
          <w:trHeight w:val="317"/>
        </w:trPr>
        <w:tc>
          <w:tcPr>
            <w:tcW w:w="1699" w:type="dxa"/>
            <w:tcBorders>
              <w:top w:val="single" w:sz="4" w:space="0" w:color="auto"/>
              <w:bottom w:val="single" w:sz="4" w:space="0" w:color="auto"/>
            </w:tcBorders>
            <w:vAlign w:val="center"/>
          </w:tcPr>
          <w:p w14:paraId="653523EE" w14:textId="77777777" w:rsidR="00B139FC" w:rsidRPr="001C27EC" w:rsidRDefault="00B139FC" w:rsidP="00621B48">
            <w:pPr>
              <w:jc w:val="right"/>
              <w:rPr>
                <w:rFonts w:cs="Times New Roman"/>
              </w:rPr>
            </w:pPr>
            <w:r w:rsidRPr="001C27EC">
              <w:rPr>
                <w:rFonts w:cs="Times New Roman"/>
                <w:b/>
                <w:bCs/>
              </w:rPr>
              <w:t>p(Zaman)</w:t>
            </w:r>
          </w:p>
        </w:tc>
        <w:tc>
          <w:tcPr>
            <w:tcW w:w="3111" w:type="dxa"/>
            <w:gridSpan w:val="2"/>
            <w:tcBorders>
              <w:bottom w:val="single" w:sz="4" w:space="0" w:color="auto"/>
            </w:tcBorders>
            <w:vAlign w:val="center"/>
          </w:tcPr>
          <w:p w14:paraId="42B05706" w14:textId="77777777" w:rsidR="00B139FC" w:rsidRPr="008B6B7C" w:rsidRDefault="00B139FC" w:rsidP="00621B48">
            <w:pPr>
              <w:jc w:val="center"/>
              <w:rPr>
                <w:rFonts w:cs="Times New Roman"/>
              </w:rPr>
            </w:pPr>
            <m:oMath>
              <m:r>
                <w:rPr>
                  <w:rFonts w:ascii="Cambria Math" w:hAnsi="Cambria Math" w:cs="Times New Roman"/>
                </w:rPr>
                <m:t>χ2</m:t>
              </m:r>
            </m:oMath>
            <w:r w:rsidRPr="008B6B7C">
              <w:rPr>
                <w:rFonts w:cs="Times New Roman"/>
              </w:rPr>
              <w:t>=</w:t>
            </w:r>
            <w:r>
              <w:rPr>
                <w:rFonts w:cs="Times New Roman"/>
              </w:rPr>
              <w:t>92,514</w:t>
            </w:r>
            <w:r w:rsidRPr="008B6B7C">
              <w:rPr>
                <w:rFonts w:cs="Times New Roman"/>
              </w:rPr>
              <w:t>; p&lt;</w:t>
            </w:r>
            <w:r w:rsidRPr="00F727D9">
              <w:rPr>
                <w:rFonts w:cs="Times New Roman"/>
                <w:b/>
                <w:bCs/>
              </w:rPr>
              <w:t>0,001</w:t>
            </w:r>
          </w:p>
        </w:tc>
        <w:tc>
          <w:tcPr>
            <w:tcW w:w="3110" w:type="dxa"/>
            <w:gridSpan w:val="2"/>
            <w:tcBorders>
              <w:bottom w:val="single" w:sz="4" w:space="0" w:color="auto"/>
            </w:tcBorders>
            <w:vAlign w:val="center"/>
          </w:tcPr>
          <w:p w14:paraId="02075ACC" w14:textId="77777777" w:rsidR="00B139FC" w:rsidRPr="008B6B7C" w:rsidRDefault="00B139FC" w:rsidP="00621B48">
            <w:pPr>
              <w:jc w:val="center"/>
              <w:rPr>
                <w:rFonts w:cs="Times New Roman"/>
              </w:rPr>
            </w:pPr>
            <m:oMath>
              <m:r>
                <w:rPr>
                  <w:rFonts w:ascii="Cambria Math" w:hAnsi="Cambria Math" w:cs="Times New Roman"/>
                </w:rPr>
                <m:t>χ2</m:t>
              </m:r>
            </m:oMath>
            <w:r w:rsidRPr="008B6B7C">
              <w:rPr>
                <w:rFonts w:cs="Times New Roman"/>
              </w:rPr>
              <w:t>=</w:t>
            </w:r>
            <w:r>
              <w:rPr>
                <w:rFonts w:cs="Times New Roman"/>
              </w:rPr>
              <w:t>114,060</w:t>
            </w:r>
            <w:r w:rsidRPr="008B6B7C">
              <w:rPr>
                <w:rFonts w:cs="Times New Roman"/>
              </w:rPr>
              <w:t>; p&lt;</w:t>
            </w:r>
            <w:r w:rsidRPr="00F727D9">
              <w:rPr>
                <w:rFonts w:cs="Times New Roman"/>
                <w:b/>
                <w:bCs/>
              </w:rPr>
              <w:t>0,001</w:t>
            </w:r>
          </w:p>
        </w:tc>
        <w:tc>
          <w:tcPr>
            <w:tcW w:w="1011" w:type="dxa"/>
            <w:tcBorders>
              <w:top w:val="single" w:sz="4" w:space="0" w:color="auto"/>
              <w:bottom w:val="single" w:sz="4" w:space="0" w:color="auto"/>
            </w:tcBorders>
            <w:vAlign w:val="center"/>
          </w:tcPr>
          <w:p w14:paraId="6F3300E0" w14:textId="77777777" w:rsidR="00B139FC" w:rsidRPr="001C27EC" w:rsidRDefault="00B139FC" w:rsidP="00621B48">
            <w:pPr>
              <w:jc w:val="center"/>
              <w:rPr>
                <w:rFonts w:cs="Times New Roman"/>
              </w:rPr>
            </w:pPr>
          </w:p>
        </w:tc>
        <w:tc>
          <w:tcPr>
            <w:tcW w:w="978" w:type="dxa"/>
            <w:gridSpan w:val="2"/>
            <w:tcBorders>
              <w:top w:val="single" w:sz="4" w:space="0" w:color="auto"/>
              <w:bottom w:val="single" w:sz="4" w:space="0" w:color="auto"/>
            </w:tcBorders>
            <w:vAlign w:val="center"/>
          </w:tcPr>
          <w:p w14:paraId="12B57722" w14:textId="77777777" w:rsidR="00B139FC" w:rsidRPr="001C27EC" w:rsidRDefault="00B139FC" w:rsidP="00621B48">
            <w:pPr>
              <w:jc w:val="center"/>
              <w:rPr>
                <w:rFonts w:cs="Times New Roman"/>
              </w:rPr>
            </w:pPr>
          </w:p>
        </w:tc>
      </w:tr>
      <w:tr w:rsidR="00B139FC" w:rsidRPr="001C27EC" w14:paraId="1AED823E" w14:textId="77777777" w:rsidTr="00621B48">
        <w:trPr>
          <w:trHeight w:val="317"/>
        </w:trPr>
        <w:tc>
          <w:tcPr>
            <w:tcW w:w="9909" w:type="dxa"/>
            <w:gridSpan w:val="8"/>
            <w:shd w:val="clear" w:color="auto" w:fill="D9D9D9" w:themeFill="background1" w:themeFillShade="D9"/>
            <w:vAlign w:val="center"/>
          </w:tcPr>
          <w:p w14:paraId="08A772D8" w14:textId="77777777" w:rsidR="00B139FC" w:rsidRPr="001C27EC" w:rsidRDefault="00B139FC" w:rsidP="00621B48">
            <w:pPr>
              <w:rPr>
                <w:rFonts w:cs="Times New Roman"/>
                <w:b/>
                <w:bCs/>
              </w:rPr>
            </w:pPr>
            <w:r>
              <w:rPr>
                <w:rFonts w:cs="Times New Roman"/>
                <w:b/>
                <w:bCs/>
              </w:rPr>
              <w:t>OAB</w:t>
            </w:r>
          </w:p>
        </w:tc>
      </w:tr>
      <w:tr w:rsidR="00B139FC" w:rsidRPr="001C27EC" w14:paraId="132A08BC" w14:textId="77777777" w:rsidTr="00621B48">
        <w:trPr>
          <w:trHeight w:val="317"/>
        </w:trPr>
        <w:tc>
          <w:tcPr>
            <w:tcW w:w="1699" w:type="dxa"/>
            <w:tcBorders>
              <w:top w:val="single" w:sz="4" w:space="0" w:color="auto"/>
            </w:tcBorders>
            <w:vAlign w:val="center"/>
          </w:tcPr>
          <w:p w14:paraId="24AA39B9" w14:textId="77777777" w:rsidR="00B139FC" w:rsidRPr="001C27EC" w:rsidRDefault="00B139FC" w:rsidP="00621B48">
            <w:pPr>
              <w:ind w:left="176"/>
              <w:rPr>
                <w:rFonts w:cs="Times New Roman"/>
              </w:rPr>
            </w:pPr>
            <w:r>
              <w:rPr>
                <w:rFonts w:cs="Times New Roman"/>
              </w:rPr>
              <w:lastRenderedPageBreak/>
              <w:t>Bazal</w:t>
            </w:r>
          </w:p>
        </w:tc>
        <w:tc>
          <w:tcPr>
            <w:tcW w:w="1492" w:type="dxa"/>
            <w:tcBorders>
              <w:top w:val="single" w:sz="4" w:space="0" w:color="auto"/>
            </w:tcBorders>
            <w:vAlign w:val="center"/>
          </w:tcPr>
          <w:p w14:paraId="317546B3" w14:textId="77777777" w:rsidR="00B139FC" w:rsidRPr="00055F03" w:rsidRDefault="00B139FC" w:rsidP="00621B48">
            <w:pPr>
              <w:jc w:val="right"/>
              <w:rPr>
                <w:rFonts w:cs="Times New Roman"/>
              </w:rPr>
            </w:pPr>
            <w:r>
              <w:rPr>
                <w:rFonts w:cs="Times New Roman"/>
              </w:rPr>
              <w:t>108,58</w:t>
            </w:r>
            <w:r w:rsidRPr="00681EF2">
              <w:rPr>
                <w:rFonts w:cs="Times New Roman"/>
                <w:bCs/>
              </w:rPr>
              <w:t>±</w:t>
            </w:r>
            <w:r>
              <w:rPr>
                <w:rFonts w:cs="Times New Roman"/>
                <w:bCs/>
              </w:rPr>
              <w:t>13,47</w:t>
            </w:r>
          </w:p>
        </w:tc>
        <w:tc>
          <w:tcPr>
            <w:tcW w:w="1619" w:type="dxa"/>
            <w:tcBorders>
              <w:top w:val="single" w:sz="4" w:space="0" w:color="auto"/>
            </w:tcBorders>
            <w:vAlign w:val="center"/>
          </w:tcPr>
          <w:p w14:paraId="7B26085B" w14:textId="77777777" w:rsidR="00B139FC" w:rsidRPr="00055F03" w:rsidRDefault="00B139FC" w:rsidP="00621B48">
            <w:pPr>
              <w:ind w:left="-111"/>
              <w:jc w:val="right"/>
              <w:rPr>
                <w:rFonts w:cs="Times New Roman"/>
              </w:rPr>
            </w:pPr>
            <w:r>
              <w:rPr>
                <w:rFonts w:cs="Times New Roman"/>
              </w:rPr>
              <w:t>109,0 (80-136)</w:t>
            </w:r>
          </w:p>
        </w:tc>
        <w:tc>
          <w:tcPr>
            <w:tcW w:w="1413" w:type="dxa"/>
            <w:tcBorders>
              <w:top w:val="single" w:sz="4" w:space="0" w:color="auto"/>
            </w:tcBorders>
            <w:vAlign w:val="center"/>
          </w:tcPr>
          <w:p w14:paraId="7D1B8843" w14:textId="77777777" w:rsidR="00B139FC" w:rsidRPr="00055F03" w:rsidRDefault="00B139FC" w:rsidP="00621B48">
            <w:pPr>
              <w:ind w:left="-105"/>
              <w:jc w:val="right"/>
              <w:rPr>
                <w:rFonts w:cs="Times New Roman"/>
              </w:rPr>
            </w:pPr>
            <w:r>
              <w:rPr>
                <w:rFonts w:cs="Times New Roman"/>
              </w:rPr>
              <w:t>102,81</w:t>
            </w:r>
            <w:r w:rsidRPr="00681EF2">
              <w:rPr>
                <w:rFonts w:cs="Times New Roman"/>
                <w:bCs/>
              </w:rPr>
              <w:t>±</w:t>
            </w:r>
            <w:r>
              <w:rPr>
                <w:rFonts w:cs="Times New Roman"/>
                <w:bCs/>
              </w:rPr>
              <w:t>13,78</w:t>
            </w:r>
          </w:p>
        </w:tc>
        <w:tc>
          <w:tcPr>
            <w:tcW w:w="1697" w:type="dxa"/>
            <w:tcBorders>
              <w:top w:val="single" w:sz="4" w:space="0" w:color="auto"/>
            </w:tcBorders>
            <w:vAlign w:val="center"/>
          </w:tcPr>
          <w:p w14:paraId="24476043" w14:textId="77777777" w:rsidR="00B139FC" w:rsidRPr="00055F03" w:rsidRDefault="00B139FC" w:rsidP="00621B48">
            <w:pPr>
              <w:ind w:left="-103"/>
              <w:jc w:val="right"/>
              <w:rPr>
                <w:rFonts w:cs="Times New Roman"/>
              </w:rPr>
            </w:pPr>
            <w:r>
              <w:rPr>
                <w:rFonts w:cs="Times New Roman"/>
              </w:rPr>
              <w:t>104,0 (74-126)</w:t>
            </w:r>
          </w:p>
        </w:tc>
        <w:tc>
          <w:tcPr>
            <w:tcW w:w="1011" w:type="dxa"/>
            <w:tcBorders>
              <w:top w:val="single" w:sz="4" w:space="0" w:color="auto"/>
            </w:tcBorders>
            <w:vAlign w:val="center"/>
          </w:tcPr>
          <w:p w14:paraId="6144AFCC"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1,710</w:t>
            </w:r>
          </w:p>
        </w:tc>
        <w:tc>
          <w:tcPr>
            <w:tcW w:w="978" w:type="dxa"/>
            <w:gridSpan w:val="2"/>
            <w:tcBorders>
              <w:top w:val="single" w:sz="4" w:space="0" w:color="auto"/>
            </w:tcBorders>
            <w:vAlign w:val="center"/>
          </w:tcPr>
          <w:p w14:paraId="23190D90" w14:textId="77777777" w:rsidR="00B139FC" w:rsidRPr="001C27EC" w:rsidRDefault="00B139FC" w:rsidP="00621B48">
            <w:pPr>
              <w:jc w:val="center"/>
              <w:rPr>
                <w:rFonts w:cs="Times New Roman"/>
              </w:rPr>
            </w:pPr>
            <w:r w:rsidRPr="001C27EC">
              <w:rPr>
                <w:rFonts w:cs="Times New Roman"/>
              </w:rPr>
              <w:t>p=</w:t>
            </w:r>
            <w:r>
              <w:rPr>
                <w:rFonts w:cs="Times New Roman"/>
              </w:rPr>
              <w:t>0,087</w:t>
            </w:r>
          </w:p>
        </w:tc>
      </w:tr>
      <w:tr w:rsidR="00B139FC" w:rsidRPr="001C27EC" w14:paraId="7D41D677" w14:textId="77777777" w:rsidTr="00621B48">
        <w:trPr>
          <w:trHeight w:val="317"/>
        </w:trPr>
        <w:tc>
          <w:tcPr>
            <w:tcW w:w="1699" w:type="dxa"/>
            <w:vAlign w:val="center"/>
          </w:tcPr>
          <w:p w14:paraId="4E9DC958" w14:textId="77777777" w:rsidR="00B139FC" w:rsidRPr="001C27EC" w:rsidRDefault="00B139FC" w:rsidP="00621B48">
            <w:pPr>
              <w:ind w:left="176"/>
              <w:rPr>
                <w:rFonts w:cs="Times New Roman"/>
              </w:rPr>
            </w:pPr>
            <w:r>
              <w:rPr>
                <w:rFonts w:cs="Times New Roman"/>
              </w:rPr>
              <w:t>İndüksiyon Sonrası</w:t>
            </w:r>
          </w:p>
        </w:tc>
        <w:tc>
          <w:tcPr>
            <w:tcW w:w="1492" w:type="dxa"/>
            <w:vAlign w:val="center"/>
          </w:tcPr>
          <w:p w14:paraId="164225E3" w14:textId="77777777" w:rsidR="00B139FC" w:rsidRPr="00055F03" w:rsidRDefault="00B139FC" w:rsidP="00621B48">
            <w:pPr>
              <w:ind w:left="-103"/>
              <w:jc w:val="right"/>
              <w:rPr>
                <w:rFonts w:cs="Times New Roman"/>
              </w:rPr>
            </w:pPr>
            <w:r>
              <w:rPr>
                <w:rFonts w:cs="Times New Roman"/>
              </w:rPr>
              <w:t>92,05</w:t>
            </w:r>
            <w:r w:rsidRPr="00681EF2">
              <w:rPr>
                <w:rFonts w:cs="Times New Roman"/>
                <w:bCs/>
              </w:rPr>
              <w:t>±</w:t>
            </w:r>
            <w:r>
              <w:rPr>
                <w:rFonts w:cs="Times New Roman"/>
                <w:bCs/>
              </w:rPr>
              <w:t>13,26</w:t>
            </w:r>
          </w:p>
        </w:tc>
        <w:tc>
          <w:tcPr>
            <w:tcW w:w="1619" w:type="dxa"/>
            <w:vAlign w:val="center"/>
          </w:tcPr>
          <w:p w14:paraId="02B4450B" w14:textId="77777777" w:rsidR="00B139FC" w:rsidRPr="00055F03" w:rsidRDefault="00B139FC" w:rsidP="00621B48">
            <w:pPr>
              <w:ind w:left="-111"/>
              <w:jc w:val="right"/>
              <w:rPr>
                <w:rFonts w:cs="Times New Roman"/>
              </w:rPr>
            </w:pPr>
            <w:r>
              <w:rPr>
                <w:rFonts w:cs="Times New Roman"/>
              </w:rPr>
              <w:t>90,0 (66-122)</w:t>
            </w:r>
          </w:p>
        </w:tc>
        <w:tc>
          <w:tcPr>
            <w:tcW w:w="1413" w:type="dxa"/>
            <w:vAlign w:val="center"/>
          </w:tcPr>
          <w:p w14:paraId="58C966B9" w14:textId="77777777" w:rsidR="00B139FC" w:rsidRPr="00055F03" w:rsidRDefault="00B139FC" w:rsidP="00621B48">
            <w:pPr>
              <w:ind w:left="-105"/>
              <w:jc w:val="right"/>
              <w:rPr>
                <w:rFonts w:cs="Times New Roman"/>
              </w:rPr>
            </w:pPr>
            <w:r>
              <w:rPr>
                <w:rFonts w:cs="Times New Roman"/>
              </w:rPr>
              <w:t>80,48</w:t>
            </w:r>
            <w:r w:rsidRPr="00681EF2">
              <w:rPr>
                <w:rFonts w:cs="Times New Roman"/>
                <w:bCs/>
              </w:rPr>
              <w:t>±</w:t>
            </w:r>
            <w:r>
              <w:rPr>
                <w:rFonts w:cs="Times New Roman"/>
                <w:bCs/>
              </w:rPr>
              <w:t>15,65</w:t>
            </w:r>
          </w:p>
        </w:tc>
        <w:tc>
          <w:tcPr>
            <w:tcW w:w="1697" w:type="dxa"/>
            <w:vAlign w:val="center"/>
          </w:tcPr>
          <w:p w14:paraId="4176BC19" w14:textId="77777777" w:rsidR="00B139FC" w:rsidRPr="00055F03" w:rsidRDefault="00B139FC" w:rsidP="00621B48">
            <w:pPr>
              <w:ind w:left="-103"/>
              <w:jc w:val="right"/>
              <w:rPr>
                <w:rFonts w:cs="Times New Roman"/>
              </w:rPr>
            </w:pPr>
            <w:r>
              <w:rPr>
                <w:rFonts w:cs="Times New Roman"/>
              </w:rPr>
              <w:t>79,0 (52-119)</w:t>
            </w:r>
          </w:p>
        </w:tc>
        <w:tc>
          <w:tcPr>
            <w:tcW w:w="1011" w:type="dxa"/>
            <w:vAlign w:val="center"/>
          </w:tcPr>
          <w:p w14:paraId="031AE35A" w14:textId="77777777" w:rsidR="00B139FC" w:rsidRPr="001C27EC" w:rsidRDefault="00B139FC" w:rsidP="00621B48">
            <w:pPr>
              <w:ind w:left="-88" w:right="-103"/>
              <w:jc w:val="center"/>
              <w:rPr>
                <w:rFonts w:cs="Times New Roman"/>
              </w:rPr>
            </w:pPr>
            <w:r>
              <w:rPr>
                <w:rFonts w:cs="Times New Roman"/>
              </w:rPr>
              <w:t>t=3,780</w:t>
            </w:r>
          </w:p>
        </w:tc>
        <w:tc>
          <w:tcPr>
            <w:tcW w:w="978" w:type="dxa"/>
            <w:gridSpan w:val="2"/>
            <w:vAlign w:val="center"/>
          </w:tcPr>
          <w:p w14:paraId="3990A61F" w14:textId="77777777" w:rsidR="00B139FC" w:rsidRPr="001C27EC" w:rsidRDefault="00B139FC" w:rsidP="00621B48">
            <w:pPr>
              <w:jc w:val="center"/>
              <w:rPr>
                <w:rFonts w:cs="Times New Roman"/>
              </w:rPr>
            </w:pPr>
            <w:r>
              <w:rPr>
                <w:rFonts w:cs="Times New Roman"/>
              </w:rPr>
              <w:t>p&lt;</w:t>
            </w:r>
            <w:r w:rsidRPr="004B67D3">
              <w:rPr>
                <w:rFonts w:cs="Times New Roman"/>
                <w:b/>
                <w:bCs/>
              </w:rPr>
              <w:t>0,001</w:t>
            </w:r>
          </w:p>
        </w:tc>
      </w:tr>
      <w:tr w:rsidR="00B139FC" w:rsidRPr="001C27EC" w14:paraId="0CD9A615" w14:textId="77777777" w:rsidTr="00621B48">
        <w:trPr>
          <w:trHeight w:val="317"/>
        </w:trPr>
        <w:tc>
          <w:tcPr>
            <w:tcW w:w="1699" w:type="dxa"/>
            <w:vAlign w:val="center"/>
          </w:tcPr>
          <w:p w14:paraId="61CD96F4" w14:textId="77777777" w:rsidR="00B139FC" w:rsidRPr="001C27EC" w:rsidRDefault="00B139FC" w:rsidP="00621B48">
            <w:pPr>
              <w:ind w:left="176"/>
              <w:rPr>
                <w:rFonts w:cs="Times New Roman"/>
              </w:rPr>
            </w:pPr>
            <w:r>
              <w:rPr>
                <w:rFonts w:cs="Times New Roman"/>
              </w:rPr>
              <w:t>0.dk</w:t>
            </w:r>
          </w:p>
        </w:tc>
        <w:tc>
          <w:tcPr>
            <w:tcW w:w="1492" w:type="dxa"/>
            <w:vAlign w:val="center"/>
          </w:tcPr>
          <w:p w14:paraId="2724F512" w14:textId="77777777" w:rsidR="00B139FC" w:rsidRPr="00055F03" w:rsidRDefault="00B139FC" w:rsidP="00621B48">
            <w:pPr>
              <w:ind w:left="-103"/>
              <w:jc w:val="right"/>
              <w:rPr>
                <w:rFonts w:cs="Times New Roman"/>
              </w:rPr>
            </w:pPr>
            <w:r>
              <w:rPr>
                <w:rFonts w:cs="Times New Roman"/>
              </w:rPr>
              <w:t>103,67</w:t>
            </w:r>
            <w:r w:rsidRPr="00681EF2">
              <w:rPr>
                <w:rFonts w:cs="Times New Roman"/>
                <w:bCs/>
              </w:rPr>
              <w:t>±</w:t>
            </w:r>
            <w:r>
              <w:rPr>
                <w:rFonts w:cs="Times New Roman"/>
                <w:bCs/>
              </w:rPr>
              <w:t>17,51</w:t>
            </w:r>
          </w:p>
        </w:tc>
        <w:tc>
          <w:tcPr>
            <w:tcW w:w="1619" w:type="dxa"/>
            <w:vAlign w:val="center"/>
          </w:tcPr>
          <w:p w14:paraId="4FDA72A1" w14:textId="77777777" w:rsidR="00B139FC" w:rsidRPr="00055F03" w:rsidRDefault="00B139FC" w:rsidP="00621B48">
            <w:pPr>
              <w:ind w:left="-111"/>
              <w:jc w:val="right"/>
              <w:rPr>
                <w:rFonts w:cs="Times New Roman"/>
              </w:rPr>
            </w:pPr>
            <w:r>
              <w:rPr>
                <w:rFonts w:cs="Times New Roman"/>
              </w:rPr>
              <w:t>105,0 (63-134)</w:t>
            </w:r>
          </w:p>
        </w:tc>
        <w:tc>
          <w:tcPr>
            <w:tcW w:w="1413" w:type="dxa"/>
            <w:vAlign w:val="center"/>
          </w:tcPr>
          <w:p w14:paraId="0A6C6215" w14:textId="77777777" w:rsidR="00B139FC" w:rsidRPr="00055F03" w:rsidRDefault="00B139FC" w:rsidP="00621B48">
            <w:pPr>
              <w:ind w:left="-105"/>
              <w:jc w:val="right"/>
              <w:rPr>
                <w:rFonts w:cs="Times New Roman"/>
              </w:rPr>
            </w:pPr>
            <w:r>
              <w:rPr>
                <w:rFonts w:cs="Times New Roman"/>
              </w:rPr>
              <w:t>86,56</w:t>
            </w:r>
            <w:r w:rsidRPr="00681EF2">
              <w:rPr>
                <w:rFonts w:cs="Times New Roman"/>
                <w:bCs/>
              </w:rPr>
              <w:t>±</w:t>
            </w:r>
            <w:r>
              <w:rPr>
                <w:rFonts w:cs="Times New Roman"/>
                <w:bCs/>
              </w:rPr>
              <w:t>19,61</w:t>
            </w:r>
          </w:p>
        </w:tc>
        <w:tc>
          <w:tcPr>
            <w:tcW w:w="1697" w:type="dxa"/>
            <w:vAlign w:val="center"/>
          </w:tcPr>
          <w:p w14:paraId="7AFB8010" w14:textId="77777777" w:rsidR="00B139FC" w:rsidRPr="00055F03" w:rsidRDefault="00B139FC" w:rsidP="00621B48">
            <w:pPr>
              <w:ind w:left="-103"/>
              <w:jc w:val="right"/>
              <w:rPr>
                <w:rFonts w:cs="Times New Roman"/>
              </w:rPr>
            </w:pPr>
            <w:r>
              <w:rPr>
                <w:rFonts w:cs="Times New Roman"/>
              </w:rPr>
              <w:t>86,0 (50-130)</w:t>
            </w:r>
          </w:p>
        </w:tc>
        <w:tc>
          <w:tcPr>
            <w:tcW w:w="1011" w:type="dxa"/>
            <w:vAlign w:val="center"/>
          </w:tcPr>
          <w:p w14:paraId="1D6CEE1C" w14:textId="77777777" w:rsidR="00B139FC" w:rsidRPr="001C27EC" w:rsidRDefault="00B139FC" w:rsidP="00621B48">
            <w:pPr>
              <w:ind w:left="-88" w:right="-103"/>
              <w:jc w:val="center"/>
              <w:rPr>
                <w:rFonts w:cs="Times New Roman"/>
              </w:rPr>
            </w:pPr>
            <w:r w:rsidRPr="001C27EC">
              <w:rPr>
                <w:rFonts w:cs="Times New Roman"/>
              </w:rPr>
              <w:t>t=</w:t>
            </w:r>
            <w:r>
              <w:rPr>
                <w:rFonts w:cs="Times New Roman"/>
              </w:rPr>
              <w:t>4,370</w:t>
            </w:r>
          </w:p>
        </w:tc>
        <w:tc>
          <w:tcPr>
            <w:tcW w:w="978" w:type="dxa"/>
            <w:gridSpan w:val="2"/>
            <w:vAlign w:val="center"/>
          </w:tcPr>
          <w:p w14:paraId="76F76B3B" w14:textId="77777777" w:rsidR="00B139FC" w:rsidRPr="001C27EC" w:rsidRDefault="00B139FC" w:rsidP="00621B48">
            <w:pPr>
              <w:jc w:val="center"/>
              <w:rPr>
                <w:rFonts w:cs="Times New Roman"/>
              </w:rPr>
            </w:pPr>
            <w:r>
              <w:rPr>
                <w:rFonts w:cs="Times New Roman"/>
              </w:rPr>
              <w:t>p&lt;</w:t>
            </w:r>
            <w:r w:rsidRPr="004B67D3">
              <w:rPr>
                <w:rFonts w:cs="Times New Roman"/>
                <w:b/>
                <w:bCs/>
              </w:rPr>
              <w:t>0,001</w:t>
            </w:r>
          </w:p>
        </w:tc>
      </w:tr>
      <w:tr w:rsidR="00B139FC" w:rsidRPr="001C27EC" w14:paraId="6CEE8B5A" w14:textId="77777777" w:rsidTr="00621B48">
        <w:trPr>
          <w:trHeight w:val="317"/>
        </w:trPr>
        <w:tc>
          <w:tcPr>
            <w:tcW w:w="1699" w:type="dxa"/>
            <w:vAlign w:val="center"/>
          </w:tcPr>
          <w:p w14:paraId="14C5199F" w14:textId="77777777" w:rsidR="00B139FC" w:rsidRPr="001C27EC" w:rsidRDefault="00B139FC" w:rsidP="00621B48">
            <w:pPr>
              <w:ind w:left="176"/>
              <w:rPr>
                <w:rFonts w:cs="Times New Roman"/>
              </w:rPr>
            </w:pPr>
            <w:r>
              <w:rPr>
                <w:rFonts w:cs="Times New Roman"/>
              </w:rPr>
              <w:t>1.dk</w:t>
            </w:r>
          </w:p>
        </w:tc>
        <w:tc>
          <w:tcPr>
            <w:tcW w:w="1492" w:type="dxa"/>
            <w:vAlign w:val="center"/>
          </w:tcPr>
          <w:p w14:paraId="68749FC2" w14:textId="77777777" w:rsidR="00B139FC" w:rsidRPr="00055F03" w:rsidRDefault="00B139FC" w:rsidP="00621B48">
            <w:pPr>
              <w:ind w:left="-103"/>
              <w:jc w:val="right"/>
              <w:rPr>
                <w:rFonts w:cs="Times New Roman"/>
              </w:rPr>
            </w:pPr>
            <w:r>
              <w:rPr>
                <w:rFonts w:cs="Times New Roman"/>
              </w:rPr>
              <w:t>99,02</w:t>
            </w:r>
            <w:r w:rsidRPr="00681EF2">
              <w:rPr>
                <w:rFonts w:cs="Times New Roman"/>
                <w:bCs/>
              </w:rPr>
              <w:t>±</w:t>
            </w:r>
            <w:r>
              <w:rPr>
                <w:rFonts w:cs="Times New Roman"/>
                <w:bCs/>
              </w:rPr>
              <w:t>17,36</w:t>
            </w:r>
          </w:p>
        </w:tc>
        <w:tc>
          <w:tcPr>
            <w:tcW w:w="1619" w:type="dxa"/>
            <w:vAlign w:val="center"/>
          </w:tcPr>
          <w:p w14:paraId="5D21BBC1" w14:textId="77777777" w:rsidR="00B139FC" w:rsidRPr="00055F03" w:rsidRDefault="00B139FC" w:rsidP="00621B48">
            <w:pPr>
              <w:ind w:left="-111"/>
              <w:jc w:val="right"/>
              <w:rPr>
                <w:rFonts w:cs="Times New Roman"/>
              </w:rPr>
            </w:pPr>
            <w:r>
              <w:rPr>
                <w:rFonts w:cs="Times New Roman"/>
              </w:rPr>
              <w:t>96,0 (68-144)</w:t>
            </w:r>
          </w:p>
        </w:tc>
        <w:tc>
          <w:tcPr>
            <w:tcW w:w="1413" w:type="dxa"/>
            <w:vAlign w:val="center"/>
          </w:tcPr>
          <w:p w14:paraId="722CB2A0" w14:textId="77777777" w:rsidR="00B139FC" w:rsidRPr="00055F03" w:rsidRDefault="00B139FC" w:rsidP="00621B48">
            <w:pPr>
              <w:ind w:left="-105"/>
              <w:jc w:val="right"/>
              <w:rPr>
                <w:rFonts w:cs="Times New Roman"/>
              </w:rPr>
            </w:pPr>
            <w:r>
              <w:rPr>
                <w:rFonts w:cs="Times New Roman"/>
              </w:rPr>
              <w:t>81,67</w:t>
            </w:r>
            <w:r w:rsidRPr="00681EF2">
              <w:rPr>
                <w:rFonts w:cs="Times New Roman"/>
                <w:bCs/>
              </w:rPr>
              <w:t>±</w:t>
            </w:r>
            <w:r>
              <w:rPr>
                <w:rFonts w:cs="Times New Roman"/>
                <w:bCs/>
              </w:rPr>
              <w:t>16,47</w:t>
            </w:r>
          </w:p>
        </w:tc>
        <w:tc>
          <w:tcPr>
            <w:tcW w:w="1697" w:type="dxa"/>
            <w:vAlign w:val="center"/>
          </w:tcPr>
          <w:p w14:paraId="37CDAA53" w14:textId="77777777" w:rsidR="00B139FC" w:rsidRPr="00055F03" w:rsidRDefault="00B139FC" w:rsidP="00621B48">
            <w:pPr>
              <w:ind w:left="-103"/>
              <w:jc w:val="right"/>
              <w:rPr>
                <w:rFonts w:cs="Times New Roman"/>
              </w:rPr>
            </w:pPr>
            <w:r>
              <w:rPr>
                <w:rFonts w:cs="Times New Roman"/>
              </w:rPr>
              <w:t>80,5 (52-124)</w:t>
            </w:r>
          </w:p>
        </w:tc>
        <w:tc>
          <w:tcPr>
            <w:tcW w:w="1011" w:type="dxa"/>
            <w:vAlign w:val="center"/>
          </w:tcPr>
          <w:p w14:paraId="680BF1EA"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4,183</w:t>
            </w:r>
          </w:p>
        </w:tc>
        <w:tc>
          <w:tcPr>
            <w:tcW w:w="978" w:type="dxa"/>
            <w:gridSpan w:val="2"/>
            <w:vAlign w:val="center"/>
          </w:tcPr>
          <w:p w14:paraId="2D4C8DF4" w14:textId="77777777" w:rsidR="00B139FC" w:rsidRPr="001C27EC" w:rsidRDefault="00B139FC" w:rsidP="00621B48">
            <w:pPr>
              <w:jc w:val="center"/>
              <w:rPr>
                <w:rFonts w:cs="Times New Roman"/>
              </w:rPr>
            </w:pPr>
            <w:r>
              <w:rPr>
                <w:rFonts w:cs="Times New Roman"/>
              </w:rPr>
              <w:t>p&lt;</w:t>
            </w:r>
            <w:r w:rsidRPr="004B67D3">
              <w:rPr>
                <w:rFonts w:cs="Times New Roman"/>
                <w:b/>
                <w:bCs/>
              </w:rPr>
              <w:t>0,001</w:t>
            </w:r>
          </w:p>
        </w:tc>
      </w:tr>
      <w:tr w:rsidR="00B139FC" w:rsidRPr="001C27EC" w14:paraId="5FF951E1" w14:textId="77777777" w:rsidTr="00621B48">
        <w:trPr>
          <w:trHeight w:val="317"/>
        </w:trPr>
        <w:tc>
          <w:tcPr>
            <w:tcW w:w="1699" w:type="dxa"/>
            <w:vAlign w:val="center"/>
          </w:tcPr>
          <w:p w14:paraId="1664E100" w14:textId="77777777" w:rsidR="00B139FC" w:rsidRPr="001C27EC" w:rsidRDefault="00B139FC" w:rsidP="00621B48">
            <w:pPr>
              <w:ind w:left="176"/>
              <w:rPr>
                <w:rFonts w:cs="Times New Roman"/>
              </w:rPr>
            </w:pPr>
            <w:r>
              <w:rPr>
                <w:rFonts w:cs="Times New Roman"/>
              </w:rPr>
              <w:t>2.dk</w:t>
            </w:r>
          </w:p>
        </w:tc>
        <w:tc>
          <w:tcPr>
            <w:tcW w:w="1492" w:type="dxa"/>
            <w:vAlign w:val="center"/>
          </w:tcPr>
          <w:p w14:paraId="371886A8" w14:textId="77777777" w:rsidR="00B139FC" w:rsidRPr="00055F03" w:rsidRDefault="00B139FC" w:rsidP="00621B48">
            <w:pPr>
              <w:ind w:left="-103"/>
              <w:jc w:val="right"/>
              <w:rPr>
                <w:rFonts w:cs="Times New Roman"/>
              </w:rPr>
            </w:pPr>
            <w:r>
              <w:rPr>
                <w:rFonts w:cs="Times New Roman"/>
              </w:rPr>
              <w:t>96,49</w:t>
            </w:r>
            <w:r w:rsidRPr="00681EF2">
              <w:rPr>
                <w:rFonts w:cs="Times New Roman"/>
                <w:bCs/>
              </w:rPr>
              <w:t>±</w:t>
            </w:r>
            <w:r>
              <w:rPr>
                <w:rFonts w:cs="Times New Roman"/>
                <w:bCs/>
              </w:rPr>
              <w:t>13,55</w:t>
            </w:r>
          </w:p>
        </w:tc>
        <w:tc>
          <w:tcPr>
            <w:tcW w:w="1619" w:type="dxa"/>
            <w:vAlign w:val="center"/>
          </w:tcPr>
          <w:p w14:paraId="42F2A3B6" w14:textId="77777777" w:rsidR="00B139FC" w:rsidRPr="00055F03" w:rsidRDefault="00B139FC" w:rsidP="00621B48">
            <w:pPr>
              <w:ind w:left="-111"/>
              <w:jc w:val="right"/>
              <w:rPr>
                <w:rFonts w:cs="Times New Roman"/>
              </w:rPr>
            </w:pPr>
            <w:r>
              <w:rPr>
                <w:rFonts w:cs="Times New Roman"/>
              </w:rPr>
              <w:t>95,0 (76-120)</w:t>
            </w:r>
          </w:p>
        </w:tc>
        <w:tc>
          <w:tcPr>
            <w:tcW w:w="1413" w:type="dxa"/>
            <w:vAlign w:val="center"/>
          </w:tcPr>
          <w:p w14:paraId="717F5E4C" w14:textId="77777777" w:rsidR="00B139FC" w:rsidRPr="00055F03" w:rsidRDefault="00B139FC" w:rsidP="00621B48">
            <w:pPr>
              <w:ind w:left="-105"/>
              <w:jc w:val="right"/>
              <w:rPr>
                <w:rFonts w:cs="Times New Roman"/>
              </w:rPr>
            </w:pPr>
            <w:r>
              <w:rPr>
                <w:rFonts w:cs="Times New Roman"/>
              </w:rPr>
              <w:t>76,67</w:t>
            </w:r>
            <w:r w:rsidRPr="00681EF2">
              <w:rPr>
                <w:rFonts w:cs="Times New Roman"/>
                <w:bCs/>
              </w:rPr>
              <w:t>±</w:t>
            </w:r>
            <w:r>
              <w:rPr>
                <w:rFonts w:cs="Times New Roman"/>
                <w:bCs/>
              </w:rPr>
              <w:t>17,59</w:t>
            </w:r>
          </w:p>
        </w:tc>
        <w:tc>
          <w:tcPr>
            <w:tcW w:w="1697" w:type="dxa"/>
            <w:vAlign w:val="center"/>
          </w:tcPr>
          <w:p w14:paraId="3E517A01" w14:textId="77777777" w:rsidR="00B139FC" w:rsidRPr="00055F03" w:rsidRDefault="00B139FC" w:rsidP="00621B48">
            <w:pPr>
              <w:ind w:left="-103"/>
              <w:jc w:val="right"/>
              <w:rPr>
                <w:rFonts w:cs="Times New Roman"/>
              </w:rPr>
            </w:pPr>
            <w:r>
              <w:rPr>
                <w:rFonts w:cs="Times New Roman"/>
              </w:rPr>
              <w:t>76,0 (48-125)</w:t>
            </w:r>
          </w:p>
        </w:tc>
        <w:tc>
          <w:tcPr>
            <w:tcW w:w="1011" w:type="dxa"/>
            <w:vAlign w:val="center"/>
          </w:tcPr>
          <w:p w14:paraId="56C23D85" w14:textId="77777777" w:rsidR="00B139FC" w:rsidRDefault="00B139FC" w:rsidP="00621B48">
            <w:pPr>
              <w:ind w:left="-88" w:right="-103"/>
              <w:jc w:val="center"/>
              <w:rPr>
                <w:rFonts w:cs="Times New Roman"/>
              </w:rPr>
            </w:pPr>
            <w:r>
              <w:rPr>
                <w:rFonts w:cs="Times New Roman"/>
              </w:rPr>
              <w:t>z=5,070</w:t>
            </w:r>
          </w:p>
        </w:tc>
        <w:tc>
          <w:tcPr>
            <w:tcW w:w="978" w:type="dxa"/>
            <w:gridSpan w:val="2"/>
            <w:vAlign w:val="center"/>
          </w:tcPr>
          <w:p w14:paraId="74BF0A41" w14:textId="77777777" w:rsidR="00B139FC" w:rsidRPr="001C27EC" w:rsidRDefault="00B139FC" w:rsidP="00621B48">
            <w:pPr>
              <w:jc w:val="center"/>
              <w:rPr>
                <w:rFonts w:cs="Times New Roman"/>
              </w:rPr>
            </w:pPr>
            <w:r>
              <w:rPr>
                <w:rFonts w:cs="Times New Roman"/>
              </w:rPr>
              <w:t>p&lt;</w:t>
            </w:r>
            <w:r w:rsidRPr="004B67D3">
              <w:rPr>
                <w:rFonts w:cs="Times New Roman"/>
                <w:b/>
                <w:bCs/>
              </w:rPr>
              <w:t>0,001</w:t>
            </w:r>
          </w:p>
        </w:tc>
      </w:tr>
      <w:tr w:rsidR="00B139FC" w:rsidRPr="001C27EC" w14:paraId="573B5F27" w14:textId="77777777" w:rsidTr="00621B48">
        <w:trPr>
          <w:trHeight w:val="317"/>
        </w:trPr>
        <w:tc>
          <w:tcPr>
            <w:tcW w:w="1699" w:type="dxa"/>
            <w:vAlign w:val="center"/>
          </w:tcPr>
          <w:p w14:paraId="7AC6FEB9" w14:textId="77777777" w:rsidR="00B139FC" w:rsidRPr="001C27EC" w:rsidRDefault="00B139FC" w:rsidP="00621B48">
            <w:pPr>
              <w:ind w:left="176"/>
              <w:rPr>
                <w:rFonts w:cs="Times New Roman"/>
              </w:rPr>
            </w:pPr>
            <w:r>
              <w:rPr>
                <w:rFonts w:cs="Times New Roman"/>
              </w:rPr>
              <w:t>3.dk</w:t>
            </w:r>
          </w:p>
        </w:tc>
        <w:tc>
          <w:tcPr>
            <w:tcW w:w="1492" w:type="dxa"/>
            <w:vAlign w:val="center"/>
          </w:tcPr>
          <w:p w14:paraId="3F27052E" w14:textId="77777777" w:rsidR="00B139FC" w:rsidRPr="00055F03" w:rsidRDefault="00B139FC" w:rsidP="00621B48">
            <w:pPr>
              <w:jc w:val="right"/>
              <w:rPr>
                <w:rFonts w:cs="Times New Roman"/>
              </w:rPr>
            </w:pPr>
            <w:r>
              <w:rPr>
                <w:rFonts w:cs="Times New Roman"/>
              </w:rPr>
              <w:t>92,23</w:t>
            </w:r>
            <w:r w:rsidRPr="00681EF2">
              <w:rPr>
                <w:rFonts w:cs="Times New Roman"/>
                <w:bCs/>
              </w:rPr>
              <w:t>±</w:t>
            </w:r>
            <w:r>
              <w:rPr>
                <w:rFonts w:cs="Times New Roman"/>
                <w:bCs/>
              </w:rPr>
              <w:t>13,95</w:t>
            </w:r>
          </w:p>
        </w:tc>
        <w:tc>
          <w:tcPr>
            <w:tcW w:w="1619" w:type="dxa"/>
            <w:vAlign w:val="center"/>
          </w:tcPr>
          <w:p w14:paraId="56FE86DB" w14:textId="77777777" w:rsidR="00B139FC" w:rsidRPr="00055F03" w:rsidRDefault="00B139FC" w:rsidP="00621B48">
            <w:pPr>
              <w:ind w:left="-111"/>
              <w:jc w:val="right"/>
              <w:rPr>
                <w:rFonts w:cs="Times New Roman"/>
              </w:rPr>
            </w:pPr>
            <w:r>
              <w:rPr>
                <w:rFonts w:cs="Times New Roman"/>
              </w:rPr>
              <w:t>90, (67-127)</w:t>
            </w:r>
          </w:p>
        </w:tc>
        <w:tc>
          <w:tcPr>
            <w:tcW w:w="1413" w:type="dxa"/>
            <w:vAlign w:val="center"/>
          </w:tcPr>
          <w:p w14:paraId="7D8874E5" w14:textId="77777777" w:rsidR="00B139FC" w:rsidRPr="00055F03" w:rsidRDefault="00B139FC" w:rsidP="00621B48">
            <w:pPr>
              <w:ind w:left="-105"/>
              <w:jc w:val="right"/>
              <w:rPr>
                <w:rFonts w:cs="Times New Roman"/>
              </w:rPr>
            </w:pPr>
            <w:r>
              <w:rPr>
                <w:rFonts w:cs="Times New Roman"/>
              </w:rPr>
              <w:t>73,25</w:t>
            </w:r>
            <w:r w:rsidRPr="00681EF2">
              <w:rPr>
                <w:rFonts w:cs="Times New Roman"/>
                <w:bCs/>
              </w:rPr>
              <w:t>±</w:t>
            </w:r>
            <w:r>
              <w:rPr>
                <w:rFonts w:cs="Times New Roman"/>
                <w:bCs/>
              </w:rPr>
              <w:t>14,87</w:t>
            </w:r>
          </w:p>
        </w:tc>
        <w:tc>
          <w:tcPr>
            <w:tcW w:w="1697" w:type="dxa"/>
            <w:vAlign w:val="center"/>
          </w:tcPr>
          <w:p w14:paraId="76F96043" w14:textId="77777777" w:rsidR="00B139FC" w:rsidRPr="00055F03" w:rsidRDefault="00B139FC" w:rsidP="00621B48">
            <w:pPr>
              <w:ind w:left="-103"/>
              <w:jc w:val="right"/>
              <w:rPr>
                <w:rFonts w:cs="Times New Roman"/>
              </w:rPr>
            </w:pPr>
            <w:r>
              <w:rPr>
                <w:rFonts w:cs="Times New Roman"/>
              </w:rPr>
              <w:t>70,0 (40-121)</w:t>
            </w:r>
          </w:p>
        </w:tc>
        <w:tc>
          <w:tcPr>
            <w:tcW w:w="1011" w:type="dxa"/>
            <w:vAlign w:val="center"/>
          </w:tcPr>
          <w:p w14:paraId="57EED9E8" w14:textId="77777777" w:rsidR="00B139FC" w:rsidRPr="001C27EC" w:rsidRDefault="00B139FC" w:rsidP="00621B48">
            <w:pPr>
              <w:ind w:left="-88" w:right="-103"/>
              <w:jc w:val="center"/>
              <w:rPr>
                <w:rFonts w:cs="Times New Roman"/>
              </w:rPr>
            </w:pPr>
            <w:r>
              <w:rPr>
                <w:rFonts w:cs="Times New Roman"/>
              </w:rPr>
              <w:t>z=5,463</w:t>
            </w:r>
          </w:p>
        </w:tc>
        <w:tc>
          <w:tcPr>
            <w:tcW w:w="978" w:type="dxa"/>
            <w:gridSpan w:val="2"/>
            <w:vAlign w:val="center"/>
          </w:tcPr>
          <w:p w14:paraId="012A84F5" w14:textId="77777777" w:rsidR="00B139FC" w:rsidRPr="001C27EC" w:rsidRDefault="00B139FC" w:rsidP="00621B48">
            <w:pPr>
              <w:jc w:val="center"/>
              <w:rPr>
                <w:rFonts w:cs="Times New Roman"/>
              </w:rPr>
            </w:pPr>
            <w:r>
              <w:rPr>
                <w:rFonts w:cs="Times New Roman"/>
              </w:rPr>
              <w:t>p&lt;</w:t>
            </w:r>
            <w:r w:rsidRPr="004B67D3">
              <w:rPr>
                <w:rFonts w:cs="Times New Roman"/>
                <w:b/>
                <w:bCs/>
              </w:rPr>
              <w:t>0,001</w:t>
            </w:r>
          </w:p>
        </w:tc>
      </w:tr>
      <w:tr w:rsidR="00B139FC" w:rsidRPr="001C27EC" w14:paraId="7455661C" w14:textId="77777777" w:rsidTr="00621B48">
        <w:trPr>
          <w:trHeight w:val="317"/>
        </w:trPr>
        <w:tc>
          <w:tcPr>
            <w:tcW w:w="1699" w:type="dxa"/>
            <w:vAlign w:val="center"/>
          </w:tcPr>
          <w:p w14:paraId="1BBE4532" w14:textId="77777777" w:rsidR="00B139FC" w:rsidRPr="001C27EC" w:rsidRDefault="00B139FC" w:rsidP="00621B48">
            <w:pPr>
              <w:ind w:left="176"/>
              <w:rPr>
                <w:rFonts w:cs="Times New Roman"/>
              </w:rPr>
            </w:pPr>
            <w:r>
              <w:rPr>
                <w:rFonts w:cs="Times New Roman"/>
              </w:rPr>
              <w:t>5.dk</w:t>
            </w:r>
          </w:p>
        </w:tc>
        <w:tc>
          <w:tcPr>
            <w:tcW w:w="1492" w:type="dxa"/>
            <w:vAlign w:val="center"/>
          </w:tcPr>
          <w:p w14:paraId="6D714EED" w14:textId="77777777" w:rsidR="00B139FC" w:rsidRPr="00055F03" w:rsidRDefault="00B139FC" w:rsidP="00621B48">
            <w:pPr>
              <w:jc w:val="right"/>
              <w:rPr>
                <w:rFonts w:cs="Times New Roman"/>
              </w:rPr>
            </w:pPr>
            <w:r>
              <w:rPr>
                <w:rFonts w:cs="Times New Roman"/>
              </w:rPr>
              <w:t>86,47</w:t>
            </w:r>
            <w:r w:rsidRPr="00681EF2">
              <w:rPr>
                <w:rFonts w:cs="Times New Roman"/>
                <w:bCs/>
              </w:rPr>
              <w:t>±</w:t>
            </w:r>
            <w:r>
              <w:rPr>
                <w:rFonts w:cs="Times New Roman"/>
                <w:bCs/>
              </w:rPr>
              <w:t>12,41</w:t>
            </w:r>
          </w:p>
        </w:tc>
        <w:tc>
          <w:tcPr>
            <w:tcW w:w="1619" w:type="dxa"/>
            <w:vAlign w:val="center"/>
          </w:tcPr>
          <w:p w14:paraId="2EEDCA0B" w14:textId="77777777" w:rsidR="00B139FC" w:rsidRPr="00055F03" w:rsidRDefault="00B139FC" w:rsidP="00621B48">
            <w:pPr>
              <w:ind w:left="-111"/>
              <w:jc w:val="right"/>
              <w:rPr>
                <w:rFonts w:cs="Times New Roman"/>
              </w:rPr>
            </w:pPr>
            <w:r>
              <w:rPr>
                <w:rFonts w:cs="Times New Roman"/>
              </w:rPr>
              <w:t>82,0 (69-125)</w:t>
            </w:r>
          </w:p>
        </w:tc>
        <w:tc>
          <w:tcPr>
            <w:tcW w:w="1413" w:type="dxa"/>
            <w:vAlign w:val="center"/>
          </w:tcPr>
          <w:p w14:paraId="736CC9DB" w14:textId="77777777" w:rsidR="00B139FC" w:rsidRPr="00055F03" w:rsidRDefault="00B139FC" w:rsidP="00621B48">
            <w:pPr>
              <w:ind w:left="-105"/>
              <w:jc w:val="right"/>
              <w:rPr>
                <w:rFonts w:cs="Times New Roman"/>
              </w:rPr>
            </w:pPr>
            <w:r>
              <w:rPr>
                <w:rFonts w:cs="Times New Roman"/>
              </w:rPr>
              <w:t>70,31</w:t>
            </w:r>
            <w:r w:rsidRPr="00681EF2">
              <w:rPr>
                <w:rFonts w:cs="Times New Roman"/>
                <w:bCs/>
              </w:rPr>
              <w:t>±</w:t>
            </w:r>
            <w:r>
              <w:rPr>
                <w:rFonts w:cs="Times New Roman"/>
                <w:bCs/>
              </w:rPr>
              <w:t>11,27</w:t>
            </w:r>
          </w:p>
        </w:tc>
        <w:tc>
          <w:tcPr>
            <w:tcW w:w="1697" w:type="dxa"/>
            <w:vAlign w:val="center"/>
          </w:tcPr>
          <w:p w14:paraId="2F88C9CD" w14:textId="77777777" w:rsidR="00B139FC" w:rsidRPr="00055F03" w:rsidRDefault="00B139FC" w:rsidP="00621B48">
            <w:pPr>
              <w:ind w:left="-103"/>
              <w:jc w:val="right"/>
              <w:rPr>
                <w:rFonts w:cs="Times New Roman"/>
              </w:rPr>
            </w:pPr>
            <w:r>
              <w:rPr>
                <w:rFonts w:cs="Times New Roman"/>
              </w:rPr>
              <w:t>68,0 (53-112)</w:t>
            </w:r>
          </w:p>
        </w:tc>
        <w:tc>
          <w:tcPr>
            <w:tcW w:w="1011" w:type="dxa"/>
            <w:vAlign w:val="center"/>
          </w:tcPr>
          <w:p w14:paraId="2DB27F09"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5,702</w:t>
            </w:r>
          </w:p>
        </w:tc>
        <w:tc>
          <w:tcPr>
            <w:tcW w:w="978" w:type="dxa"/>
            <w:gridSpan w:val="2"/>
            <w:vAlign w:val="center"/>
          </w:tcPr>
          <w:p w14:paraId="33C053A3" w14:textId="77777777" w:rsidR="00B139FC" w:rsidRPr="001C27EC" w:rsidRDefault="00B139FC" w:rsidP="00621B48">
            <w:pPr>
              <w:jc w:val="center"/>
              <w:rPr>
                <w:rFonts w:cs="Times New Roman"/>
              </w:rPr>
            </w:pPr>
            <w:r>
              <w:rPr>
                <w:rFonts w:cs="Times New Roman"/>
              </w:rPr>
              <w:t>p&lt;</w:t>
            </w:r>
            <w:r w:rsidRPr="004B67D3">
              <w:rPr>
                <w:rFonts w:cs="Times New Roman"/>
                <w:b/>
                <w:bCs/>
              </w:rPr>
              <w:t>0,001</w:t>
            </w:r>
          </w:p>
        </w:tc>
      </w:tr>
      <w:tr w:rsidR="00B139FC" w:rsidRPr="001C27EC" w14:paraId="18495366" w14:textId="77777777" w:rsidTr="00621B48">
        <w:trPr>
          <w:trHeight w:val="317"/>
        </w:trPr>
        <w:tc>
          <w:tcPr>
            <w:tcW w:w="1699" w:type="dxa"/>
            <w:vAlign w:val="center"/>
          </w:tcPr>
          <w:p w14:paraId="0B3B2E78" w14:textId="77777777" w:rsidR="00B139FC" w:rsidRPr="001C27EC" w:rsidRDefault="00B139FC" w:rsidP="00621B48">
            <w:pPr>
              <w:ind w:left="176"/>
              <w:rPr>
                <w:rFonts w:cs="Times New Roman"/>
              </w:rPr>
            </w:pPr>
            <w:r>
              <w:rPr>
                <w:rFonts w:cs="Times New Roman"/>
              </w:rPr>
              <w:t>10.dk</w:t>
            </w:r>
          </w:p>
        </w:tc>
        <w:tc>
          <w:tcPr>
            <w:tcW w:w="1492" w:type="dxa"/>
            <w:vAlign w:val="center"/>
          </w:tcPr>
          <w:p w14:paraId="78727374" w14:textId="77777777" w:rsidR="00B139FC" w:rsidRPr="00055F03" w:rsidRDefault="00B139FC" w:rsidP="00621B48">
            <w:pPr>
              <w:jc w:val="right"/>
              <w:rPr>
                <w:rFonts w:cs="Times New Roman"/>
              </w:rPr>
            </w:pPr>
            <w:r>
              <w:rPr>
                <w:rFonts w:cs="Times New Roman"/>
              </w:rPr>
              <w:t>84,23</w:t>
            </w:r>
            <w:r w:rsidRPr="00681EF2">
              <w:rPr>
                <w:rFonts w:cs="Times New Roman"/>
                <w:bCs/>
              </w:rPr>
              <w:t>±</w:t>
            </w:r>
            <w:r>
              <w:rPr>
                <w:rFonts w:cs="Times New Roman"/>
                <w:bCs/>
              </w:rPr>
              <w:t>13,01</w:t>
            </w:r>
          </w:p>
        </w:tc>
        <w:tc>
          <w:tcPr>
            <w:tcW w:w="1619" w:type="dxa"/>
            <w:vAlign w:val="center"/>
          </w:tcPr>
          <w:p w14:paraId="59C41C61" w14:textId="77777777" w:rsidR="00B139FC" w:rsidRPr="00055F03" w:rsidRDefault="00B139FC" w:rsidP="00621B48">
            <w:pPr>
              <w:ind w:left="-111"/>
              <w:jc w:val="right"/>
              <w:rPr>
                <w:rFonts w:cs="Times New Roman"/>
              </w:rPr>
            </w:pPr>
            <w:r>
              <w:rPr>
                <w:rFonts w:cs="Times New Roman"/>
              </w:rPr>
              <w:t>83,0 (63-115)</w:t>
            </w:r>
          </w:p>
        </w:tc>
        <w:tc>
          <w:tcPr>
            <w:tcW w:w="1413" w:type="dxa"/>
            <w:vAlign w:val="center"/>
          </w:tcPr>
          <w:p w14:paraId="53819D2A" w14:textId="77777777" w:rsidR="00B139FC" w:rsidRPr="00055F03" w:rsidRDefault="00B139FC" w:rsidP="00621B48">
            <w:pPr>
              <w:ind w:left="-105"/>
              <w:jc w:val="right"/>
              <w:rPr>
                <w:rFonts w:cs="Times New Roman"/>
              </w:rPr>
            </w:pPr>
            <w:r>
              <w:rPr>
                <w:rFonts w:cs="Times New Roman"/>
              </w:rPr>
              <w:t>73,85</w:t>
            </w:r>
            <w:r w:rsidRPr="00681EF2">
              <w:rPr>
                <w:rFonts w:cs="Times New Roman"/>
                <w:bCs/>
              </w:rPr>
              <w:t>±</w:t>
            </w:r>
            <w:r>
              <w:rPr>
                <w:rFonts w:cs="Times New Roman"/>
                <w:bCs/>
              </w:rPr>
              <w:t>15,43</w:t>
            </w:r>
          </w:p>
        </w:tc>
        <w:tc>
          <w:tcPr>
            <w:tcW w:w="1697" w:type="dxa"/>
            <w:vAlign w:val="center"/>
          </w:tcPr>
          <w:p w14:paraId="2E772BA0" w14:textId="77777777" w:rsidR="00B139FC" w:rsidRPr="00055F03" w:rsidRDefault="00B139FC" w:rsidP="00621B48">
            <w:pPr>
              <w:ind w:left="-103"/>
              <w:jc w:val="right"/>
              <w:rPr>
                <w:rFonts w:cs="Times New Roman"/>
              </w:rPr>
            </w:pPr>
            <w:r>
              <w:rPr>
                <w:rFonts w:cs="Times New Roman"/>
              </w:rPr>
              <w:t>69,5 (52-133)</w:t>
            </w:r>
          </w:p>
        </w:tc>
        <w:tc>
          <w:tcPr>
            <w:tcW w:w="1011" w:type="dxa"/>
            <w:vAlign w:val="center"/>
          </w:tcPr>
          <w:p w14:paraId="2CD16B06"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4,148</w:t>
            </w:r>
          </w:p>
        </w:tc>
        <w:tc>
          <w:tcPr>
            <w:tcW w:w="978" w:type="dxa"/>
            <w:gridSpan w:val="2"/>
            <w:vAlign w:val="center"/>
          </w:tcPr>
          <w:p w14:paraId="79038D1C" w14:textId="77777777" w:rsidR="00B139FC" w:rsidRPr="001C27EC" w:rsidRDefault="00B139FC" w:rsidP="00621B48">
            <w:pPr>
              <w:jc w:val="center"/>
              <w:rPr>
                <w:rFonts w:cs="Times New Roman"/>
              </w:rPr>
            </w:pPr>
            <w:r>
              <w:rPr>
                <w:rFonts w:cs="Times New Roman"/>
              </w:rPr>
              <w:t>p&lt;</w:t>
            </w:r>
            <w:r w:rsidRPr="004B67D3">
              <w:rPr>
                <w:rFonts w:cs="Times New Roman"/>
                <w:b/>
                <w:bCs/>
              </w:rPr>
              <w:t>0,001</w:t>
            </w:r>
          </w:p>
        </w:tc>
      </w:tr>
      <w:tr w:rsidR="00B139FC" w:rsidRPr="001C27EC" w14:paraId="7220B96A" w14:textId="77777777" w:rsidTr="00621B48">
        <w:trPr>
          <w:trHeight w:val="317"/>
        </w:trPr>
        <w:tc>
          <w:tcPr>
            <w:tcW w:w="1699" w:type="dxa"/>
            <w:vAlign w:val="center"/>
          </w:tcPr>
          <w:p w14:paraId="50113D01" w14:textId="77777777" w:rsidR="00B139FC" w:rsidRDefault="00B139FC" w:rsidP="00621B48">
            <w:pPr>
              <w:ind w:left="176"/>
              <w:rPr>
                <w:rFonts w:cs="Times New Roman"/>
              </w:rPr>
            </w:pPr>
            <w:r>
              <w:rPr>
                <w:rFonts w:cs="Times New Roman"/>
              </w:rPr>
              <w:t>15.dk</w:t>
            </w:r>
          </w:p>
        </w:tc>
        <w:tc>
          <w:tcPr>
            <w:tcW w:w="1492" w:type="dxa"/>
            <w:vAlign w:val="center"/>
          </w:tcPr>
          <w:p w14:paraId="405E3E1C" w14:textId="77777777" w:rsidR="00B139FC" w:rsidRPr="00055F03" w:rsidRDefault="00B139FC" w:rsidP="00621B48">
            <w:pPr>
              <w:jc w:val="right"/>
              <w:rPr>
                <w:rFonts w:cs="Times New Roman"/>
              </w:rPr>
            </w:pPr>
            <w:r>
              <w:rPr>
                <w:rFonts w:cs="Times New Roman"/>
              </w:rPr>
              <w:t>86,65</w:t>
            </w:r>
            <w:r w:rsidRPr="00681EF2">
              <w:rPr>
                <w:rFonts w:cs="Times New Roman"/>
                <w:bCs/>
              </w:rPr>
              <w:t>±</w:t>
            </w:r>
            <w:r>
              <w:rPr>
                <w:rFonts w:cs="Times New Roman"/>
                <w:bCs/>
              </w:rPr>
              <w:t>15,50</w:t>
            </w:r>
          </w:p>
        </w:tc>
        <w:tc>
          <w:tcPr>
            <w:tcW w:w="1619" w:type="dxa"/>
            <w:vAlign w:val="center"/>
          </w:tcPr>
          <w:p w14:paraId="7A817D7A" w14:textId="77777777" w:rsidR="00B139FC" w:rsidRPr="00055F03" w:rsidRDefault="00B139FC" w:rsidP="00621B48">
            <w:pPr>
              <w:ind w:left="-111"/>
              <w:jc w:val="right"/>
              <w:rPr>
                <w:rFonts w:cs="Times New Roman"/>
              </w:rPr>
            </w:pPr>
            <w:r>
              <w:rPr>
                <w:rFonts w:cs="Times New Roman"/>
              </w:rPr>
              <w:t>80,0 (66-127)</w:t>
            </w:r>
          </w:p>
        </w:tc>
        <w:tc>
          <w:tcPr>
            <w:tcW w:w="1413" w:type="dxa"/>
            <w:vAlign w:val="center"/>
          </w:tcPr>
          <w:p w14:paraId="54B7B232" w14:textId="77777777" w:rsidR="00B139FC" w:rsidRPr="00055F03" w:rsidRDefault="00B139FC" w:rsidP="00621B48">
            <w:pPr>
              <w:ind w:left="-105"/>
              <w:jc w:val="right"/>
              <w:rPr>
                <w:rFonts w:cs="Times New Roman"/>
              </w:rPr>
            </w:pPr>
            <w:r>
              <w:rPr>
                <w:rFonts w:cs="Times New Roman"/>
              </w:rPr>
              <w:t>73,44</w:t>
            </w:r>
            <w:r w:rsidRPr="00681EF2">
              <w:rPr>
                <w:rFonts w:cs="Times New Roman"/>
                <w:bCs/>
              </w:rPr>
              <w:t>±</w:t>
            </w:r>
            <w:r>
              <w:rPr>
                <w:rFonts w:cs="Times New Roman"/>
                <w:bCs/>
              </w:rPr>
              <w:t>17,87</w:t>
            </w:r>
          </w:p>
        </w:tc>
        <w:tc>
          <w:tcPr>
            <w:tcW w:w="1697" w:type="dxa"/>
            <w:vAlign w:val="center"/>
          </w:tcPr>
          <w:p w14:paraId="263C1231" w14:textId="77777777" w:rsidR="00B139FC" w:rsidRPr="00055F03" w:rsidRDefault="00B139FC" w:rsidP="00621B48">
            <w:pPr>
              <w:ind w:left="-103"/>
              <w:jc w:val="right"/>
              <w:rPr>
                <w:rFonts w:cs="Times New Roman"/>
              </w:rPr>
            </w:pPr>
            <w:r>
              <w:rPr>
                <w:rFonts w:cs="Times New Roman"/>
              </w:rPr>
              <w:t>67,5 (45-160)</w:t>
            </w:r>
          </w:p>
        </w:tc>
        <w:tc>
          <w:tcPr>
            <w:tcW w:w="1011" w:type="dxa"/>
            <w:vAlign w:val="center"/>
          </w:tcPr>
          <w:p w14:paraId="69929619" w14:textId="77777777" w:rsidR="00B139F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4,446</w:t>
            </w:r>
          </w:p>
        </w:tc>
        <w:tc>
          <w:tcPr>
            <w:tcW w:w="978" w:type="dxa"/>
            <w:gridSpan w:val="2"/>
            <w:vAlign w:val="center"/>
          </w:tcPr>
          <w:p w14:paraId="3795350B" w14:textId="77777777" w:rsidR="00B139FC" w:rsidRPr="001C27EC" w:rsidRDefault="00B139FC" w:rsidP="00621B48">
            <w:pPr>
              <w:jc w:val="center"/>
              <w:rPr>
                <w:rFonts w:cs="Times New Roman"/>
              </w:rPr>
            </w:pPr>
            <w:r>
              <w:rPr>
                <w:rFonts w:cs="Times New Roman"/>
              </w:rPr>
              <w:t>p&lt;</w:t>
            </w:r>
            <w:r w:rsidRPr="004B67D3">
              <w:rPr>
                <w:rFonts w:cs="Times New Roman"/>
                <w:b/>
                <w:bCs/>
              </w:rPr>
              <w:t>0,001</w:t>
            </w:r>
          </w:p>
        </w:tc>
      </w:tr>
      <w:tr w:rsidR="00B139FC" w:rsidRPr="001C27EC" w14:paraId="119609DA" w14:textId="77777777" w:rsidTr="00621B48">
        <w:trPr>
          <w:trHeight w:val="317"/>
        </w:trPr>
        <w:tc>
          <w:tcPr>
            <w:tcW w:w="1699" w:type="dxa"/>
            <w:tcBorders>
              <w:bottom w:val="single" w:sz="4" w:space="0" w:color="auto"/>
            </w:tcBorders>
            <w:vAlign w:val="center"/>
          </w:tcPr>
          <w:p w14:paraId="6C761037" w14:textId="77777777" w:rsidR="00B139FC" w:rsidRPr="001C27EC" w:rsidRDefault="00B139FC" w:rsidP="00621B48">
            <w:pPr>
              <w:ind w:left="176"/>
              <w:rPr>
                <w:rFonts w:cs="Times New Roman"/>
              </w:rPr>
            </w:pPr>
            <w:r>
              <w:rPr>
                <w:rFonts w:cs="Times New Roman"/>
              </w:rPr>
              <w:t>20.dk</w:t>
            </w:r>
          </w:p>
        </w:tc>
        <w:tc>
          <w:tcPr>
            <w:tcW w:w="1492" w:type="dxa"/>
            <w:tcBorders>
              <w:bottom w:val="single" w:sz="4" w:space="0" w:color="auto"/>
            </w:tcBorders>
            <w:vAlign w:val="center"/>
          </w:tcPr>
          <w:p w14:paraId="0858FFCD" w14:textId="77777777" w:rsidR="00B139FC" w:rsidRPr="00055F03" w:rsidRDefault="00B139FC" w:rsidP="00621B48">
            <w:pPr>
              <w:jc w:val="right"/>
              <w:rPr>
                <w:rFonts w:cs="Times New Roman"/>
              </w:rPr>
            </w:pPr>
            <w:r>
              <w:rPr>
                <w:rFonts w:cs="Times New Roman"/>
              </w:rPr>
              <w:t>85,28</w:t>
            </w:r>
            <w:r w:rsidRPr="00681EF2">
              <w:rPr>
                <w:rFonts w:cs="Times New Roman"/>
                <w:bCs/>
              </w:rPr>
              <w:t>±</w:t>
            </w:r>
            <w:r>
              <w:rPr>
                <w:rFonts w:cs="Times New Roman"/>
                <w:bCs/>
              </w:rPr>
              <w:t>11,93</w:t>
            </w:r>
          </w:p>
        </w:tc>
        <w:tc>
          <w:tcPr>
            <w:tcW w:w="1619" w:type="dxa"/>
            <w:tcBorders>
              <w:bottom w:val="single" w:sz="4" w:space="0" w:color="auto"/>
            </w:tcBorders>
            <w:vAlign w:val="center"/>
          </w:tcPr>
          <w:p w14:paraId="595A0BA6" w14:textId="77777777" w:rsidR="00B139FC" w:rsidRPr="00055F03" w:rsidRDefault="00B139FC" w:rsidP="00621B48">
            <w:pPr>
              <w:ind w:left="-111"/>
              <w:jc w:val="right"/>
              <w:rPr>
                <w:rFonts w:cs="Times New Roman"/>
              </w:rPr>
            </w:pPr>
            <w:r>
              <w:rPr>
                <w:rFonts w:cs="Times New Roman"/>
              </w:rPr>
              <w:t>82,0 (67-119)</w:t>
            </w:r>
          </w:p>
        </w:tc>
        <w:tc>
          <w:tcPr>
            <w:tcW w:w="1413" w:type="dxa"/>
            <w:tcBorders>
              <w:bottom w:val="single" w:sz="4" w:space="0" w:color="auto"/>
            </w:tcBorders>
            <w:vAlign w:val="center"/>
          </w:tcPr>
          <w:p w14:paraId="6E7DD7A3" w14:textId="77777777" w:rsidR="00B139FC" w:rsidRPr="00055F03" w:rsidRDefault="00B139FC" w:rsidP="00621B48">
            <w:pPr>
              <w:ind w:left="-105"/>
              <w:jc w:val="right"/>
              <w:rPr>
                <w:rFonts w:cs="Times New Roman"/>
              </w:rPr>
            </w:pPr>
            <w:r>
              <w:rPr>
                <w:rFonts w:cs="Times New Roman"/>
              </w:rPr>
              <w:t>77,69</w:t>
            </w:r>
            <w:r w:rsidRPr="00681EF2">
              <w:rPr>
                <w:rFonts w:cs="Times New Roman"/>
                <w:bCs/>
              </w:rPr>
              <w:t>±</w:t>
            </w:r>
            <w:r>
              <w:rPr>
                <w:rFonts w:cs="Times New Roman"/>
                <w:bCs/>
              </w:rPr>
              <w:t>14,25</w:t>
            </w:r>
          </w:p>
        </w:tc>
        <w:tc>
          <w:tcPr>
            <w:tcW w:w="1697" w:type="dxa"/>
            <w:tcBorders>
              <w:bottom w:val="single" w:sz="4" w:space="0" w:color="auto"/>
            </w:tcBorders>
            <w:vAlign w:val="center"/>
          </w:tcPr>
          <w:p w14:paraId="6CC67D7A" w14:textId="77777777" w:rsidR="00B139FC" w:rsidRPr="00055F03" w:rsidRDefault="00B139FC" w:rsidP="00621B48">
            <w:pPr>
              <w:ind w:left="-103"/>
              <w:jc w:val="right"/>
              <w:rPr>
                <w:rFonts w:cs="Times New Roman"/>
              </w:rPr>
            </w:pPr>
            <w:r>
              <w:rPr>
                <w:rFonts w:cs="Times New Roman"/>
              </w:rPr>
              <w:t>78,0 (56-123)</w:t>
            </w:r>
          </w:p>
        </w:tc>
        <w:tc>
          <w:tcPr>
            <w:tcW w:w="1011" w:type="dxa"/>
            <w:vAlign w:val="center"/>
          </w:tcPr>
          <w:p w14:paraId="15C89581"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2,844</w:t>
            </w:r>
          </w:p>
        </w:tc>
        <w:tc>
          <w:tcPr>
            <w:tcW w:w="978" w:type="dxa"/>
            <w:gridSpan w:val="2"/>
            <w:tcBorders>
              <w:bottom w:val="single" w:sz="4" w:space="0" w:color="auto"/>
            </w:tcBorders>
            <w:vAlign w:val="center"/>
          </w:tcPr>
          <w:p w14:paraId="4B1C23CB" w14:textId="77777777" w:rsidR="00B139FC" w:rsidRPr="001C27EC" w:rsidRDefault="00B139FC" w:rsidP="00621B48">
            <w:pPr>
              <w:jc w:val="center"/>
              <w:rPr>
                <w:rFonts w:cs="Times New Roman"/>
              </w:rPr>
            </w:pPr>
            <w:r w:rsidRPr="001C27EC">
              <w:rPr>
                <w:rFonts w:cs="Times New Roman"/>
              </w:rPr>
              <w:t>p=</w:t>
            </w:r>
            <w:r w:rsidRPr="004B67D3">
              <w:rPr>
                <w:rFonts w:cs="Times New Roman"/>
                <w:b/>
                <w:bCs/>
              </w:rPr>
              <w:t>0,004</w:t>
            </w:r>
          </w:p>
        </w:tc>
      </w:tr>
      <w:tr w:rsidR="00B139FC" w:rsidRPr="001C27EC" w14:paraId="1DB13A73" w14:textId="77777777" w:rsidTr="00621B48">
        <w:trPr>
          <w:trHeight w:val="317"/>
        </w:trPr>
        <w:tc>
          <w:tcPr>
            <w:tcW w:w="1699" w:type="dxa"/>
            <w:tcBorders>
              <w:top w:val="single" w:sz="4" w:space="0" w:color="auto"/>
              <w:bottom w:val="single" w:sz="4" w:space="0" w:color="auto"/>
            </w:tcBorders>
            <w:vAlign w:val="center"/>
          </w:tcPr>
          <w:p w14:paraId="4404A146" w14:textId="77777777" w:rsidR="00B139FC" w:rsidRPr="001C27EC" w:rsidRDefault="00B139FC" w:rsidP="00621B48">
            <w:pPr>
              <w:jc w:val="right"/>
              <w:rPr>
                <w:rFonts w:cs="Times New Roman"/>
              </w:rPr>
            </w:pPr>
            <w:r w:rsidRPr="001C27EC">
              <w:rPr>
                <w:rFonts w:cs="Times New Roman"/>
                <w:b/>
                <w:bCs/>
              </w:rPr>
              <w:t>p(Zaman)</w:t>
            </w:r>
          </w:p>
        </w:tc>
        <w:tc>
          <w:tcPr>
            <w:tcW w:w="3111" w:type="dxa"/>
            <w:gridSpan w:val="2"/>
            <w:tcBorders>
              <w:bottom w:val="single" w:sz="4" w:space="0" w:color="auto"/>
            </w:tcBorders>
            <w:vAlign w:val="center"/>
          </w:tcPr>
          <w:p w14:paraId="00ABD34D" w14:textId="77777777" w:rsidR="00B139FC" w:rsidRPr="001C27EC" w:rsidRDefault="00B139FC" w:rsidP="00621B48">
            <w:pPr>
              <w:jc w:val="center"/>
              <w:rPr>
                <w:rFonts w:cs="Times New Roman"/>
                <w:b/>
                <w:bCs/>
              </w:rPr>
            </w:pPr>
            <m:oMath>
              <m:r>
                <w:rPr>
                  <w:rFonts w:ascii="Cambria Math" w:hAnsi="Cambria Math" w:cs="Times New Roman"/>
                </w:rPr>
                <m:t>χ2</m:t>
              </m:r>
            </m:oMath>
            <w:r w:rsidRPr="008B6B7C">
              <w:rPr>
                <w:rFonts w:cs="Times New Roman"/>
              </w:rPr>
              <w:t>=</w:t>
            </w:r>
            <w:r>
              <w:rPr>
                <w:rFonts w:cs="Times New Roman"/>
              </w:rPr>
              <w:t>112,338</w:t>
            </w:r>
            <w:r w:rsidRPr="008B6B7C">
              <w:rPr>
                <w:rFonts w:cs="Times New Roman"/>
              </w:rPr>
              <w:t>; p</w:t>
            </w:r>
            <w:r>
              <w:rPr>
                <w:rFonts w:cs="Times New Roman"/>
              </w:rPr>
              <w:t>&lt;</w:t>
            </w:r>
            <w:r w:rsidRPr="00F727D9">
              <w:rPr>
                <w:rFonts w:cs="Times New Roman"/>
                <w:b/>
                <w:bCs/>
              </w:rPr>
              <w:t>0,001</w:t>
            </w:r>
          </w:p>
        </w:tc>
        <w:tc>
          <w:tcPr>
            <w:tcW w:w="3110" w:type="dxa"/>
            <w:gridSpan w:val="2"/>
            <w:tcBorders>
              <w:top w:val="single" w:sz="4" w:space="0" w:color="auto"/>
              <w:bottom w:val="single" w:sz="4" w:space="0" w:color="auto"/>
            </w:tcBorders>
            <w:vAlign w:val="center"/>
          </w:tcPr>
          <w:p w14:paraId="5AD5CE6B" w14:textId="77777777" w:rsidR="00B139FC" w:rsidRPr="001C27EC" w:rsidRDefault="00B139FC" w:rsidP="00621B48">
            <w:pPr>
              <w:jc w:val="center"/>
              <w:rPr>
                <w:rFonts w:cs="Times New Roman"/>
              </w:rPr>
            </w:pPr>
            <m:oMath>
              <m:r>
                <w:rPr>
                  <w:rFonts w:ascii="Cambria Math" w:hAnsi="Cambria Math" w:cs="Times New Roman"/>
                </w:rPr>
                <m:t>χ2</m:t>
              </m:r>
            </m:oMath>
            <w:r w:rsidRPr="008B6B7C">
              <w:rPr>
                <w:rFonts w:cs="Times New Roman"/>
              </w:rPr>
              <w:t>=</w:t>
            </w:r>
            <w:r>
              <w:rPr>
                <w:rFonts w:cs="Times New Roman"/>
              </w:rPr>
              <w:t>127,759</w:t>
            </w:r>
            <w:r w:rsidRPr="008B6B7C">
              <w:rPr>
                <w:rFonts w:cs="Times New Roman"/>
              </w:rPr>
              <w:t>; p</w:t>
            </w:r>
            <w:r>
              <w:rPr>
                <w:rFonts w:cs="Times New Roman"/>
              </w:rPr>
              <w:t>&lt;</w:t>
            </w:r>
            <w:r w:rsidRPr="00F727D9">
              <w:rPr>
                <w:rFonts w:cs="Times New Roman"/>
                <w:b/>
                <w:bCs/>
              </w:rPr>
              <w:t>0,001</w:t>
            </w:r>
          </w:p>
        </w:tc>
        <w:tc>
          <w:tcPr>
            <w:tcW w:w="1011" w:type="dxa"/>
            <w:tcBorders>
              <w:top w:val="single" w:sz="4" w:space="0" w:color="auto"/>
              <w:bottom w:val="single" w:sz="4" w:space="0" w:color="auto"/>
            </w:tcBorders>
            <w:vAlign w:val="center"/>
          </w:tcPr>
          <w:p w14:paraId="575CC779" w14:textId="77777777" w:rsidR="00B139FC" w:rsidRPr="001C27EC" w:rsidRDefault="00B139FC" w:rsidP="00621B48">
            <w:pPr>
              <w:jc w:val="center"/>
              <w:rPr>
                <w:rFonts w:cs="Times New Roman"/>
              </w:rPr>
            </w:pPr>
          </w:p>
        </w:tc>
        <w:tc>
          <w:tcPr>
            <w:tcW w:w="978" w:type="dxa"/>
            <w:gridSpan w:val="2"/>
            <w:tcBorders>
              <w:top w:val="single" w:sz="4" w:space="0" w:color="auto"/>
              <w:bottom w:val="single" w:sz="4" w:space="0" w:color="auto"/>
            </w:tcBorders>
            <w:vAlign w:val="center"/>
          </w:tcPr>
          <w:p w14:paraId="1D5D41C7" w14:textId="77777777" w:rsidR="00B139FC" w:rsidRPr="001C27EC" w:rsidRDefault="00B139FC" w:rsidP="00621B48">
            <w:pPr>
              <w:jc w:val="center"/>
              <w:rPr>
                <w:rFonts w:cs="Times New Roman"/>
              </w:rPr>
            </w:pPr>
          </w:p>
        </w:tc>
      </w:tr>
      <w:tr w:rsidR="00B139FC" w:rsidRPr="001C27EC" w14:paraId="557A0000" w14:textId="77777777" w:rsidTr="00621B48">
        <w:trPr>
          <w:trHeight w:val="340"/>
        </w:trPr>
        <w:tc>
          <w:tcPr>
            <w:tcW w:w="9909" w:type="dxa"/>
            <w:gridSpan w:val="8"/>
            <w:tcBorders>
              <w:bottom w:val="single" w:sz="4" w:space="0" w:color="auto"/>
            </w:tcBorders>
            <w:shd w:val="clear" w:color="auto" w:fill="D9D9D9" w:themeFill="background1" w:themeFillShade="D9"/>
            <w:vAlign w:val="center"/>
          </w:tcPr>
          <w:p w14:paraId="331C085F" w14:textId="77777777" w:rsidR="00B139FC" w:rsidRPr="001C27EC" w:rsidRDefault="00B139FC" w:rsidP="00621B48">
            <w:pPr>
              <w:rPr>
                <w:rFonts w:cs="Times New Roman"/>
                <w:b/>
                <w:bCs/>
              </w:rPr>
            </w:pPr>
            <w:r>
              <w:rPr>
                <w:rFonts w:cs="Times New Roman"/>
                <w:b/>
                <w:bCs/>
              </w:rPr>
              <w:t>HR</w:t>
            </w:r>
          </w:p>
        </w:tc>
      </w:tr>
      <w:tr w:rsidR="00B139FC" w:rsidRPr="001C27EC" w14:paraId="7B3824AB" w14:textId="77777777" w:rsidTr="00621B48">
        <w:trPr>
          <w:trHeight w:val="340"/>
        </w:trPr>
        <w:tc>
          <w:tcPr>
            <w:tcW w:w="1699" w:type="dxa"/>
            <w:tcBorders>
              <w:top w:val="single" w:sz="4" w:space="0" w:color="auto"/>
            </w:tcBorders>
            <w:vAlign w:val="center"/>
          </w:tcPr>
          <w:p w14:paraId="445ED186" w14:textId="77777777" w:rsidR="00B139FC" w:rsidRPr="001C27EC" w:rsidRDefault="00B139FC" w:rsidP="00621B48">
            <w:pPr>
              <w:ind w:left="176"/>
              <w:rPr>
                <w:rFonts w:cs="Times New Roman"/>
              </w:rPr>
            </w:pPr>
            <w:r>
              <w:rPr>
                <w:rFonts w:cs="Times New Roman"/>
              </w:rPr>
              <w:t>Bazal</w:t>
            </w:r>
          </w:p>
        </w:tc>
        <w:tc>
          <w:tcPr>
            <w:tcW w:w="1492" w:type="dxa"/>
            <w:tcBorders>
              <w:top w:val="single" w:sz="4" w:space="0" w:color="auto"/>
            </w:tcBorders>
            <w:vAlign w:val="center"/>
          </w:tcPr>
          <w:p w14:paraId="0498CD23" w14:textId="77777777" w:rsidR="00B139FC" w:rsidRPr="00055F03" w:rsidRDefault="00B139FC" w:rsidP="00621B48">
            <w:pPr>
              <w:ind w:left="-103"/>
              <w:jc w:val="right"/>
              <w:rPr>
                <w:rFonts w:cs="Times New Roman"/>
              </w:rPr>
            </w:pPr>
            <w:r>
              <w:rPr>
                <w:rFonts w:cs="Times New Roman"/>
              </w:rPr>
              <w:t>81,47</w:t>
            </w:r>
            <w:r w:rsidRPr="00681EF2">
              <w:rPr>
                <w:rFonts w:cs="Times New Roman"/>
                <w:bCs/>
              </w:rPr>
              <w:t>±</w:t>
            </w:r>
            <w:r>
              <w:rPr>
                <w:rFonts w:cs="Times New Roman"/>
                <w:bCs/>
              </w:rPr>
              <w:t>16,12</w:t>
            </w:r>
          </w:p>
        </w:tc>
        <w:tc>
          <w:tcPr>
            <w:tcW w:w="1619" w:type="dxa"/>
            <w:tcBorders>
              <w:top w:val="single" w:sz="4" w:space="0" w:color="auto"/>
            </w:tcBorders>
            <w:vAlign w:val="center"/>
          </w:tcPr>
          <w:p w14:paraId="750267D1" w14:textId="77777777" w:rsidR="00B139FC" w:rsidRPr="00055F03" w:rsidRDefault="00B139FC" w:rsidP="00621B48">
            <w:pPr>
              <w:ind w:left="-111"/>
              <w:jc w:val="right"/>
              <w:rPr>
                <w:rFonts w:cs="Times New Roman"/>
              </w:rPr>
            </w:pPr>
            <w:r>
              <w:rPr>
                <w:rFonts w:cs="Times New Roman"/>
              </w:rPr>
              <w:t>81,0 (53-120)</w:t>
            </w:r>
          </w:p>
        </w:tc>
        <w:tc>
          <w:tcPr>
            <w:tcW w:w="1413" w:type="dxa"/>
            <w:tcBorders>
              <w:top w:val="single" w:sz="4" w:space="0" w:color="auto"/>
            </w:tcBorders>
            <w:vAlign w:val="center"/>
          </w:tcPr>
          <w:p w14:paraId="7855AE4A" w14:textId="77777777" w:rsidR="00B139FC" w:rsidRPr="00055F03" w:rsidRDefault="00B139FC" w:rsidP="00621B48">
            <w:pPr>
              <w:ind w:left="-105"/>
              <w:jc w:val="right"/>
              <w:rPr>
                <w:rFonts w:cs="Times New Roman"/>
              </w:rPr>
            </w:pPr>
            <w:r>
              <w:rPr>
                <w:rFonts w:cs="Times New Roman"/>
              </w:rPr>
              <w:t>81,46</w:t>
            </w:r>
            <w:r w:rsidRPr="00681EF2">
              <w:rPr>
                <w:rFonts w:cs="Times New Roman"/>
                <w:bCs/>
              </w:rPr>
              <w:t>±</w:t>
            </w:r>
            <w:r>
              <w:rPr>
                <w:rFonts w:cs="Times New Roman"/>
                <w:bCs/>
              </w:rPr>
              <w:t>17,09</w:t>
            </w:r>
          </w:p>
        </w:tc>
        <w:tc>
          <w:tcPr>
            <w:tcW w:w="1697" w:type="dxa"/>
            <w:tcBorders>
              <w:top w:val="single" w:sz="4" w:space="0" w:color="auto"/>
            </w:tcBorders>
            <w:vAlign w:val="center"/>
          </w:tcPr>
          <w:p w14:paraId="0A0C4658" w14:textId="77777777" w:rsidR="00B139FC" w:rsidRPr="00055F03" w:rsidRDefault="00B139FC" w:rsidP="00621B48">
            <w:pPr>
              <w:ind w:left="-103"/>
              <w:jc w:val="right"/>
              <w:rPr>
                <w:rFonts w:cs="Times New Roman"/>
              </w:rPr>
            </w:pPr>
            <w:r>
              <w:rPr>
                <w:rFonts w:cs="Times New Roman"/>
              </w:rPr>
              <w:t>79,0 (54-120)</w:t>
            </w:r>
          </w:p>
        </w:tc>
        <w:tc>
          <w:tcPr>
            <w:tcW w:w="1011" w:type="dxa"/>
            <w:tcBorders>
              <w:top w:val="single" w:sz="4" w:space="0" w:color="auto"/>
            </w:tcBorders>
            <w:vAlign w:val="center"/>
          </w:tcPr>
          <w:p w14:paraId="13F36262" w14:textId="77777777" w:rsidR="00B139FC" w:rsidRPr="001C27EC" w:rsidRDefault="00B139FC" w:rsidP="00621B48">
            <w:pPr>
              <w:ind w:left="-88" w:right="-103"/>
              <w:jc w:val="center"/>
              <w:rPr>
                <w:rFonts w:cs="Times New Roman"/>
              </w:rPr>
            </w:pPr>
            <w:r w:rsidRPr="001C27EC">
              <w:rPr>
                <w:rFonts w:cs="Times New Roman"/>
              </w:rPr>
              <w:t>t=</w:t>
            </w:r>
            <w:r>
              <w:rPr>
                <w:rFonts w:cs="Times New Roman"/>
              </w:rPr>
              <w:t>0,002</w:t>
            </w:r>
          </w:p>
        </w:tc>
        <w:tc>
          <w:tcPr>
            <w:tcW w:w="978" w:type="dxa"/>
            <w:gridSpan w:val="2"/>
            <w:tcBorders>
              <w:top w:val="single" w:sz="4" w:space="0" w:color="auto"/>
            </w:tcBorders>
            <w:vAlign w:val="center"/>
          </w:tcPr>
          <w:p w14:paraId="7B11F6DB" w14:textId="77777777" w:rsidR="00B139FC" w:rsidRPr="001C27EC" w:rsidRDefault="00B139FC" w:rsidP="00621B48">
            <w:pPr>
              <w:jc w:val="center"/>
              <w:rPr>
                <w:rFonts w:cs="Times New Roman"/>
              </w:rPr>
            </w:pPr>
            <w:r w:rsidRPr="001C27EC">
              <w:rPr>
                <w:rFonts w:cs="Times New Roman"/>
              </w:rPr>
              <w:t>p=</w:t>
            </w:r>
            <w:r>
              <w:rPr>
                <w:rFonts w:cs="Times New Roman"/>
              </w:rPr>
              <w:t>0,998</w:t>
            </w:r>
          </w:p>
        </w:tc>
      </w:tr>
      <w:tr w:rsidR="00B139FC" w:rsidRPr="001C27EC" w14:paraId="3CE7E90F" w14:textId="77777777" w:rsidTr="00621B48">
        <w:trPr>
          <w:trHeight w:val="340"/>
        </w:trPr>
        <w:tc>
          <w:tcPr>
            <w:tcW w:w="1699" w:type="dxa"/>
            <w:vAlign w:val="center"/>
          </w:tcPr>
          <w:p w14:paraId="33E3B0BA" w14:textId="77777777" w:rsidR="00B139FC" w:rsidRPr="001C27EC" w:rsidRDefault="00B139FC" w:rsidP="00621B48">
            <w:pPr>
              <w:ind w:left="176"/>
              <w:rPr>
                <w:rFonts w:cs="Times New Roman"/>
              </w:rPr>
            </w:pPr>
            <w:r>
              <w:rPr>
                <w:rFonts w:cs="Times New Roman"/>
              </w:rPr>
              <w:t>İndüksiyon Sonrası</w:t>
            </w:r>
          </w:p>
        </w:tc>
        <w:tc>
          <w:tcPr>
            <w:tcW w:w="1492" w:type="dxa"/>
            <w:vAlign w:val="center"/>
          </w:tcPr>
          <w:p w14:paraId="40FFAC1B" w14:textId="77777777" w:rsidR="00B139FC" w:rsidRPr="00055F03" w:rsidRDefault="00B139FC" w:rsidP="00621B48">
            <w:pPr>
              <w:ind w:left="-103"/>
              <w:jc w:val="right"/>
              <w:rPr>
                <w:rFonts w:cs="Times New Roman"/>
              </w:rPr>
            </w:pPr>
            <w:r>
              <w:rPr>
                <w:rFonts w:cs="Times New Roman"/>
              </w:rPr>
              <w:t>79,40</w:t>
            </w:r>
            <w:r w:rsidRPr="00681EF2">
              <w:rPr>
                <w:rFonts w:cs="Times New Roman"/>
                <w:bCs/>
              </w:rPr>
              <w:t>±</w:t>
            </w:r>
            <w:r>
              <w:rPr>
                <w:rFonts w:cs="Times New Roman"/>
                <w:bCs/>
              </w:rPr>
              <w:t>16,36</w:t>
            </w:r>
          </w:p>
        </w:tc>
        <w:tc>
          <w:tcPr>
            <w:tcW w:w="1619" w:type="dxa"/>
            <w:vAlign w:val="center"/>
          </w:tcPr>
          <w:p w14:paraId="2B7A6E2A" w14:textId="77777777" w:rsidR="00B139FC" w:rsidRPr="00055F03" w:rsidRDefault="00B139FC" w:rsidP="00621B48">
            <w:pPr>
              <w:ind w:left="-111"/>
              <w:jc w:val="right"/>
              <w:rPr>
                <w:rFonts w:cs="Times New Roman"/>
              </w:rPr>
            </w:pPr>
            <w:r>
              <w:rPr>
                <w:rFonts w:cs="Times New Roman"/>
              </w:rPr>
              <w:t>75,0 (56-124)</w:t>
            </w:r>
          </w:p>
        </w:tc>
        <w:tc>
          <w:tcPr>
            <w:tcW w:w="1413" w:type="dxa"/>
            <w:vAlign w:val="center"/>
          </w:tcPr>
          <w:p w14:paraId="12E0F962" w14:textId="77777777" w:rsidR="00B139FC" w:rsidRPr="00055F03" w:rsidRDefault="00B139FC" w:rsidP="00621B48">
            <w:pPr>
              <w:ind w:left="-105"/>
              <w:jc w:val="right"/>
              <w:rPr>
                <w:rFonts w:cs="Times New Roman"/>
              </w:rPr>
            </w:pPr>
            <w:r>
              <w:rPr>
                <w:rFonts w:cs="Times New Roman"/>
              </w:rPr>
              <w:t>78,13</w:t>
            </w:r>
            <w:r w:rsidRPr="00681EF2">
              <w:rPr>
                <w:rFonts w:cs="Times New Roman"/>
                <w:bCs/>
              </w:rPr>
              <w:t>±</w:t>
            </w:r>
            <w:r>
              <w:rPr>
                <w:rFonts w:cs="Times New Roman"/>
                <w:bCs/>
              </w:rPr>
              <w:t>16,44</w:t>
            </w:r>
          </w:p>
        </w:tc>
        <w:tc>
          <w:tcPr>
            <w:tcW w:w="1697" w:type="dxa"/>
            <w:vAlign w:val="center"/>
          </w:tcPr>
          <w:p w14:paraId="5BCBD9F3" w14:textId="77777777" w:rsidR="00B139FC" w:rsidRPr="00055F03" w:rsidRDefault="00B139FC" w:rsidP="00621B48">
            <w:pPr>
              <w:ind w:left="-103"/>
              <w:jc w:val="right"/>
              <w:rPr>
                <w:rFonts w:cs="Times New Roman"/>
              </w:rPr>
            </w:pPr>
            <w:r>
              <w:rPr>
                <w:rFonts w:cs="Times New Roman"/>
              </w:rPr>
              <w:t>74,5 (51-135)</w:t>
            </w:r>
          </w:p>
        </w:tc>
        <w:tc>
          <w:tcPr>
            <w:tcW w:w="1011" w:type="dxa"/>
            <w:vAlign w:val="center"/>
          </w:tcPr>
          <w:p w14:paraId="367525B5" w14:textId="77777777" w:rsidR="00B139FC" w:rsidRPr="001C27EC" w:rsidRDefault="00B139FC" w:rsidP="00621B48">
            <w:pPr>
              <w:ind w:left="-88" w:right="-103"/>
              <w:jc w:val="center"/>
              <w:rPr>
                <w:rFonts w:cs="Times New Roman"/>
              </w:rPr>
            </w:pPr>
            <w:r>
              <w:rPr>
                <w:rFonts w:cs="Times New Roman"/>
              </w:rPr>
              <w:t>z=0,302</w:t>
            </w:r>
          </w:p>
        </w:tc>
        <w:tc>
          <w:tcPr>
            <w:tcW w:w="978" w:type="dxa"/>
            <w:gridSpan w:val="2"/>
            <w:vAlign w:val="center"/>
          </w:tcPr>
          <w:p w14:paraId="47344FD8" w14:textId="77777777" w:rsidR="00B139FC" w:rsidRPr="001C27EC" w:rsidRDefault="00B139FC" w:rsidP="00621B48">
            <w:pPr>
              <w:jc w:val="center"/>
              <w:rPr>
                <w:rFonts w:cs="Times New Roman"/>
              </w:rPr>
            </w:pPr>
            <w:r w:rsidRPr="001C27EC">
              <w:rPr>
                <w:rFonts w:cs="Times New Roman"/>
              </w:rPr>
              <w:t>p=</w:t>
            </w:r>
            <w:r>
              <w:rPr>
                <w:rFonts w:cs="Times New Roman"/>
              </w:rPr>
              <w:t>0,762</w:t>
            </w:r>
          </w:p>
        </w:tc>
      </w:tr>
      <w:tr w:rsidR="00B139FC" w:rsidRPr="001C27EC" w14:paraId="7250CB5F" w14:textId="77777777" w:rsidTr="00621B48">
        <w:trPr>
          <w:trHeight w:val="340"/>
        </w:trPr>
        <w:tc>
          <w:tcPr>
            <w:tcW w:w="1699" w:type="dxa"/>
            <w:vAlign w:val="center"/>
          </w:tcPr>
          <w:p w14:paraId="27E4CB41" w14:textId="77777777" w:rsidR="00B139FC" w:rsidRPr="001C27EC" w:rsidRDefault="00B139FC" w:rsidP="00621B48">
            <w:pPr>
              <w:ind w:left="176"/>
              <w:rPr>
                <w:rFonts w:cs="Times New Roman"/>
              </w:rPr>
            </w:pPr>
            <w:r>
              <w:rPr>
                <w:rFonts w:cs="Times New Roman"/>
              </w:rPr>
              <w:t>0.dk</w:t>
            </w:r>
          </w:p>
        </w:tc>
        <w:tc>
          <w:tcPr>
            <w:tcW w:w="1492" w:type="dxa"/>
            <w:vAlign w:val="center"/>
          </w:tcPr>
          <w:p w14:paraId="0F56382F" w14:textId="77777777" w:rsidR="00B139FC" w:rsidRPr="00055F03" w:rsidRDefault="00B139FC" w:rsidP="00621B48">
            <w:pPr>
              <w:ind w:left="-103"/>
              <w:jc w:val="right"/>
              <w:rPr>
                <w:rFonts w:cs="Times New Roman"/>
              </w:rPr>
            </w:pPr>
            <w:r>
              <w:rPr>
                <w:rFonts w:cs="Times New Roman"/>
              </w:rPr>
              <w:t>83,19</w:t>
            </w:r>
            <w:r w:rsidRPr="00681EF2">
              <w:rPr>
                <w:rFonts w:cs="Times New Roman"/>
                <w:bCs/>
              </w:rPr>
              <w:t>±</w:t>
            </w:r>
            <w:r>
              <w:rPr>
                <w:rFonts w:cs="Times New Roman"/>
                <w:bCs/>
              </w:rPr>
              <w:t>15,52</w:t>
            </w:r>
          </w:p>
        </w:tc>
        <w:tc>
          <w:tcPr>
            <w:tcW w:w="1619" w:type="dxa"/>
            <w:vAlign w:val="center"/>
          </w:tcPr>
          <w:p w14:paraId="79B6260F" w14:textId="77777777" w:rsidR="00B139FC" w:rsidRPr="00055F03" w:rsidRDefault="00B139FC" w:rsidP="00621B48">
            <w:pPr>
              <w:ind w:left="-111"/>
              <w:jc w:val="right"/>
              <w:rPr>
                <w:rFonts w:cs="Times New Roman"/>
              </w:rPr>
            </w:pPr>
            <w:r>
              <w:rPr>
                <w:rFonts w:cs="Times New Roman"/>
              </w:rPr>
              <w:t>83,0 (52-122)</w:t>
            </w:r>
          </w:p>
        </w:tc>
        <w:tc>
          <w:tcPr>
            <w:tcW w:w="1413" w:type="dxa"/>
            <w:vAlign w:val="center"/>
          </w:tcPr>
          <w:p w14:paraId="5BDEF61F" w14:textId="77777777" w:rsidR="00B139FC" w:rsidRPr="00055F03" w:rsidRDefault="00B139FC" w:rsidP="00621B48">
            <w:pPr>
              <w:ind w:left="-105"/>
              <w:jc w:val="right"/>
              <w:rPr>
                <w:rFonts w:cs="Times New Roman"/>
              </w:rPr>
            </w:pPr>
            <w:r>
              <w:rPr>
                <w:rFonts w:cs="Times New Roman"/>
              </w:rPr>
              <w:t>80,10</w:t>
            </w:r>
            <w:r w:rsidRPr="00681EF2">
              <w:rPr>
                <w:rFonts w:cs="Times New Roman"/>
                <w:bCs/>
              </w:rPr>
              <w:t>±</w:t>
            </w:r>
            <w:r>
              <w:rPr>
                <w:rFonts w:cs="Times New Roman"/>
                <w:bCs/>
              </w:rPr>
              <w:t>14,85</w:t>
            </w:r>
          </w:p>
        </w:tc>
        <w:tc>
          <w:tcPr>
            <w:tcW w:w="1697" w:type="dxa"/>
            <w:vAlign w:val="center"/>
          </w:tcPr>
          <w:p w14:paraId="1394FA07" w14:textId="77777777" w:rsidR="00B139FC" w:rsidRPr="00055F03" w:rsidRDefault="00B139FC" w:rsidP="00621B48">
            <w:pPr>
              <w:ind w:left="-103"/>
              <w:jc w:val="right"/>
              <w:rPr>
                <w:rFonts w:cs="Times New Roman"/>
              </w:rPr>
            </w:pPr>
            <w:r>
              <w:rPr>
                <w:rFonts w:cs="Times New Roman"/>
              </w:rPr>
              <w:t>80,0 (47-120)</w:t>
            </w:r>
          </w:p>
        </w:tc>
        <w:tc>
          <w:tcPr>
            <w:tcW w:w="1011" w:type="dxa"/>
            <w:vAlign w:val="center"/>
          </w:tcPr>
          <w:p w14:paraId="55488E32" w14:textId="77777777" w:rsidR="00B139FC" w:rsidRPr="001C27EC" w:rsidRDefault="00B139FC" w:rsidP="00621B48">
            <w:pPr>
              <w:ind w:left="-88" w:right="-103"/>
              <w:jc w:val="center"/>
              <w:rPr>
                <w:rFonts w:cs="Times New Roman"/>
              </w:rPr>
            </w:pPr>
            <w:r w:rsidRPr="001C27EC">
              <w:rPr>
                <w:rFonts w:cs="Times New Roman"/>
              </w:rPr>
              <w:t>t=</w:t>
            </w:r>
            <w:r>
              <w:rPr>
                <w:rFonts w:cs="Times New Roman"/>
              </w:rPr>
              <w:t>0,967</w:t>
            </w:r>
          </w:p>
        </w:tc>
        <w:tc>
          <w:tcPr>
            <w:tcW w:w="978" w:type="dxa"/>
            <w:gridSpan w:val="2"/>
            <w:vAlign w:val="center"/>
          </w:tcPr>
          <w:p w14:paraId="5B840215" w14:textId="77777777" w:rsidR="00B139FC" w:rsidRPr="001C27EC" w:rsidRDefault="00B139FC" w:rsidP="00621B48">
            <w:pPr>
              <w:jc w:val="center"/>
              <w:rPr>
                <w:rFonts w:cs="Times New Roman"/>
              </w:rPr>
            </w:pPr>
            <w:r w:rsidRPr="001C27EC">
              <w:rPr>
                <w:rFonts w:cs="Times New Roman"/>
              </w:rPr>
              <w:t>p=</w:t>
            </w:r>
            <w:r>
              <w:rPr>
                <w:rFonts w:cs="Times New Roman"/>
              </w:rPr>
              <w:t>0,336</w:t>
            </w:r>
          </w:p>
        </w:tc>
      </w:tr>
      <w:tr w:rsidR="00B139FC" w:rsidRPr="001C27EC" w14:paraId="2BD3F2BB" w14:textId="77777777" w:rsidTr="00621B48">
        <w:trPr>
          <w:trHeight w:val="340"/>
        </w:trPr>
        <w:tc>
          <w:tcPr>
            <w:tcW w:w="1699" w:type="dxa"/>
            <w:vAlign w:val="center"/>
          </w:tcPr>
          <w:p w14:paraId="2097035C" w14:textId="77777777" w:rsidR="00B139FC" w:rsidRPr="001C27EC" w:rsidRDefault="00B139FC" w:rsidP="00621B48">
            <w:pPr>
              <w:ind w:left="176"/>
              <w:rPr>
                <w:rFonts w:cs="Times New Roman"/>
              </w:rPr>
            </w:pPr>
            <w:r>
              <w:rPr>
                <w:rFonts w:cs="Times New Roman"/>
              </w:rPr>
              <w:t>1.dk</w:t>
            </w:r>
          </w:p>
        </w:tc>
        <w:tc>
          <w:tcPr>
            <w:tcW w:w="1492" w:type="dxa"/>
            <w:vAlign w:val="center"/>
          </w:tcPr>
          <w:p w14:paraId="5C68A009" w14:textId="77777777" w:rsidR="00B139FC" w:rsidRPr="00055F03" w:rsidRDefault="00B139FC" w:rsidP="00621B48">
            <w:pPr>
              <w:ind w:left="-103"/>
              <w:jc w:val="right"/>
              <w:rPr>
                <w:rFonts w:cs="Times New Roman"/>
              </w:rPr>
            </w:pPr>
            <w:r>
              <w:rPr>
                <w:rFonts w:cs="Times New Roman"/>
              </w:rPr>
              <w:t>84,30</w:t>
            </w:r>
            <w:r w:rsidRPr="00681EF2">
              <w:rPr>
                <w:rFonts w:cs="Times New Roman"/>
                <w:bCs/>
              </w:rPr>
              <w:t>±</w:t>
            </w:r>
            <w:r>
              <w:rPr>
                <w:rFonts w:cs="Times New Roman"/>
                <w:bCs/>
              </w:rPr>
              <w:t>14,24</w:t>
            </w:r>
          </w:p>
        </w:tc>
        <w:tc>
          <w:tcPr>
            <w:tcW w:w="1619" w:type="dxa"/>
            <w:vAlign w:val="center"/>
          </w:tcPr>
          <w:p w14:paraId="34D05B47" w14:textId="77777777" w:rsidR="00B139FC" w:rsidRPr="00055F03" w:rsidRDefault="00B139FC" w:rsidP="00621B48">
            <w:pPr>
              <w:ind w:left="-111"/>
              <w:jc w:val="right"/>
              <w:rPr>
                <w:rFonts w:cs="Times New Roman"/>
              </w:rPr>
            </w:pPr>
            <w:r>
              <w:rPr>
                <w:rFonts w:cs="Times New Roman"/>
              </w:rPr>
              <w:t>83,0 (53-117)</w:t>
            </w:r>
          </w:p>
        </w:tc>
        <w:tc>
          <w:tcPr>
            <w:tcW w:w="1413" w:type="dxa"/>
            <w:vAlign w:val="center"/>
          </w:tcPr>
          <w:p w14:paraId="384A7CBF" w14:textId="77777777" w:rsidR="00B139FC" w:rsidRPr="00055F03" w:rsidRDefault="00B139FC" w:rsidP="00621B48">
            <w:pPr>
              <w:ind w:left="-105"/>
              <w:jc w:val="right"/>
              <w:rPr>
                <w:rFonts w:cs="Times New Roman"/>
              </w:rPr>
            </w:pPr>
            <w:r>
              <w:rPr>
                <w:rFonts w:cs="Times New Roman"/>
              </w:rPr>
              <w:t>80,31</w:t>
            </w:r>
            <w:r w:rsidRPr="00681EF2">
              <w:rPr>
                <w:rFonts w:cs="Times New Roman"/>
                <w:bCs/>
              </w:rPr>
              <w:t>±</w:t>
            </w:r>
            <w:r>
              <w:rPr>
                <w:rFonts w:cs="Times New Roman"/>
                <w:bCs/>
              </w:rPr>
              <w:t>13,97</w:t>
            </w:r>
          </w:p>
        </w:tc>
        <w:tc>
          <w:tcPr>
            <w:tcW w:w="1697" w:type="dxa"/>
            <w:vAlign w:val="center"/>
          </w:tcPr>
          <w:p w14:paraId="1CA08FF1" w14:textId="77777777" w:rsidR="00B139FC" w:rsidRPr="00055F03" w:rsidRDefault="00B139FC" w:rsidP="00621B48">
            <w:pPr>
              <w:ind w:left="-103"/>
              <w:jc w:val="right"/>
              <w:rPr>
                <w:rFonts w:cs="Times New Roman"/>
              </w:rPr>
            </w:pPr>
            <w:r>
              <w:rPr>
                <w:rFonts w:cs="Times New Roman"/>
              </w:rPr>
              <w:t>81,0 (49-120)</w:t>
            </w:r>
          </w:p>
        </w:tc>
        <w:tc>
          <w:tcPr>
            <w:tcW w:w="1011" w:type="dxa"/>
            <w:vAlign w:val="center"/>
          </w:tcPr>
          <w:p w14:paraId="56BEE13F" w14:textId="77777777" w:rsidR="00B139FC" w:rsidRPr="001C27EC" w:rsidRDefault="00B139FC" w:rsidP="00621B48">
            <w:pPr>
              <w:ind w:left="-88" w:right="-103"/>
              <w:jc w:val="center"/>
              <w:rPr>
                <w:rFonts w:cs="Times New Roman"/>
              </w:rPr>
            </w:pPr>
            <w:r w:rsidRPr="001C27EC">
              <w:rPr>
                <w:rFonts w:cs="Times New Roman"/>
              </w:rPr>
              <w:t>t=</w:t>
            </w:r>
            <w:r>
              <w:rPr>
                <w:rFonts w:cs="Times New Roman"/>
              </w:rPr>
              <w:t>1,348</w:t>
            </w:r>
          </w:p>
        </w:tc>
        <w:tc>
          <w:tcPr>
            <w:tcW w:w="978" w:type="dxa"/>
            <w:gridSpan w:val="2"/>
            <w:vAlign w:val="center"/>
          </w:tcPr>
          <w:p w14:paraId="73D41FC6" w14:textId="77777777" w:rsidR="00B139FC" w:rsidRPr="001C27EC" w:rsidRDefault="00B139FC" w:rsidP="00621B48">
            <w:pPr>
              <w:jc w:val="center"/>
              <w:rPr>
                <w:rFonts w:cs="Times New Roman"/>
              </w:rPr>
            </w:pPr>
            <w:r w:rsidRPr="001C27EC">
              <w:rPr>
                <w:rFonts w:cs="Times New Roman"/>
              </w:rPr>
              <w:t>p=</w:t>
            </w:r>
            <w:r>
              <w:rPr>
                <w:rFonts w:cs="Times New Roman"/>
              </w:rPr>
              <w:t>0,181</w:t>
            </w:r>
          </w:p>
        </w:tc>
      </w:tr>
      <w:tr w:rsidR="00B139FC" w:rsidRPr="001C27EC" w14:paraId="4343F5A4" w14:textId="77777777" w:rsidTr="00621B48">
        <w:trPr>
          <w:trHeight w:val="340"/>
        </w:trPr>
        <w:tc>
          <w:tcPr>
            <w:tcW w:w="1699" w:type="dxa"/>
            <w:vAlign w:val="center"/>
          </w:tcPr>
          <w:p w14:paraId="7D13B6E3" w14:textId="77777777" w:rsidR="00B139FC" w:rsidRPr="001C27EC" w:rsidRDefault="00B139FC" w:rsidP="00621B48">
            <w:pPr>
              <w:ind w:left="176"/>
              <w:rPr>
                <w:rFonts w:cs="Times New Roman"/>
              </w:rPr>
            </w:pPr>
            <w:r>
              <w:rPr>
                <w:rFonts w:cs="Times New Roman"/>
              </w:rPr>
              <w:lastRenderedPageBreak/>
              <w:t>2.dk</w:t>
            </w:r>
          </w:p>
        </w:tc>
        <w:tc>
          <w:tcPr>
            <w:tcW w:w="1492" w:type="dxa"/>
            <w:vAlign w:val="center"/>
          </w:tcPr>
          <w:p w14:paraId="785C2330" w14:textId="77777777" w:rsidR="00B139FC" w:rsidRPr="00055F03" w:rsidRDefault="00B139FC" w:rsidP="00621B48">
            <w:pPr>
              <w:ind w:left="-103"/>
              <w:jc w:val="right"/>
              <w:rPr>
                <w:rFonts w:cs="Times New Roman"/>
              </w:rPr>
            </w:pPr>
            <w:r>
              <w:rPr>
                <w:rFonts w:cs="Times New Roman"/>
              </w:rPr>
              <w:t>84,37</w:t>
            </w:r>
            <w:r w:rsidRPr="00681EF2">
              <w:rPr>
                <w:rFonts w:cs="Times New Roman"/>
                <w:bCs/>
              </w:rPr>
              <w:t>±</w:t>
            </w:r>
            <w:r>
              <w:rPr>
                <w:rFonts w:cs="Times New Roman"/>
                <w:bCs/>
              </w:rPr>
              <w:t>13,84</w:t>
            </w:r>
          </w:p>
        </w:tc>
        <w:tc>
          <w:tcPr>
            <w:tcW w:w="1619" w:type="dxa"/>
            <w:vAlign w:val="center"/>
          </w:tcPr>
          <w:p w14:paraId="01BEEB0B" w14:textId="77777777" w:rsidR="00B139FC" w:rsidRPr="00055F03" w:rsidRDefault="00B139FC" w:rsidP="00621B48">
            <w:pPr>
              <w:ind w:left="-111"/>
              <w:jc w:val="right"/>
              <w:rPr>
                <w:rFonts w:cs="Times New Roman"/>
              </w:rPr>
            </w:pPr>
            <w:r>
              <w:rPr>
                <w:rFonts w:cs="Times New Roman"/>
              </w:rPr>
              <w:t>85,0 (51-114)</w:t>
            </w:r>
          </w:p>
        </w:tc>
        <w:tc>
          <w:tcPr>
            <w:tcW w:w="1413" w:type="dxa"/>
            <w:vAlign w:val="center"/>
          </w:tcPr>
          <w:p w14:paraId="144BA931" w14:textId="77777777" w:rsidR="00B139FC" w:rsidRPr="00055F03" w:rsidRDefault="00B139FC" w:rsidP="00621B48">
            <w:pPr>
              <w:ind w:left="-105"/>
              <w:jc w:val="right"/>
              <w:rPr>
                <w:rFonts w:cs="Times New Roman"/>
              </w:rPr>
            </w:pPr>
            <w:r>
              <w:rPr>
                <w:rFonts w:cs="Times New Roman"/>
              </w:rPr>
              <w:t>79,06</w:t>
            </w:r>
            <w:r w:rsidRPr="00681EF2">
              <w:rPr>
                <w:rFonts w:cs="Times New Roman"/>
                <w:bCs/>
              </w:rPr>
              <w:t>±</w:t>
            </w:r>
            <w:r>
              <w:rPr>
                <w:rFonts w:cs="Times New Roman"/>
                <w:bCs/>
              </w:rPr>
              <w:t>14,08</w:t>
            </w:r>
          </w:p>
        </w:tc>
        <w:tc>
          <w:tcPr>
            <w:tcW w:w="1697" w:type="dxa"/>
            <w:vAlign w:val="center"/>
          </w:tcPr>
          <w:p w14:paraId="35A66604" w14:textId="77777777" w:rsidR="00B139FC" w:rsidRPr="00055F03" w:rsidRDefault="00B139FC" w:rsidP="00621B48">
            <w:pPr>
              <w:ind w:left="-103"/>
              <w:jc w:val="right"/>
              <w:rPr>
                <w:rFonts w:cs="Times New Roman"/>
              </w:rPr>
            </w:pPr>
            <w:r>
              <w:rPr>
                <w:rFonts w:cs="Times New Roman"/>
              </w:rPr>
              <w:t>78,5 (46-109)</w:t>
            </w:r>
          </w:p>
        </w:tc>
        <w:tc>
          <w:tcPr>
            <w:tcW w:w="1011" w:type="dxa"/>
            <w:vAlign w:val="center"/>
          </w:tcPr>
          <w:p w14:paraId="4BA46E2F" w14:textId="77777777" w:rsidR="00B139FC" w:rsidRPr="001C27EC" w:rsidRDefault="00B139FC" w:rsidP="00621B48">
            <w:pPr>
              <w:ind w:left="-88" w:right="-103"/>
              <w:jc w:val="center"/>
              <w:rPr>
                <w:rFonts w:cs="Times New Roman"/>
              </w:rPr>
            </w:pPr>
            <w:r>
              <w:rPr>
                <w:rFonts w:cs="Times New Roman"/>
              </w:rPr>
              <w:t>t=1,811</w:t>
            </w:r>
          </w:p>
        </w:tc>
        <w:tc>
          <w:tcPr>
            <w:tcW w:w="978" w:type="dxa"/>
            <w:gridSpan w:val="2"/>
            <w:vAlign w:val="center"/>
          </w:tcPr>
          <w:p w14:paraId="7E23ECE4" w14:textId="77777777" w:rsidR="00B139FC" w:rsidRPr="001C27EC" w:rsidRDefault="00B139FC" w:rsidP="00621B48">
            <w:pPr>
              <w:jc w:val="center"/>
              <w:rPr>
                <w:rFonts w:cs="Times New Roman"/>
              </w:rPr>
            </w:pPr>
            <w:r w:rsidRPr="001C27EC">
              <w:rPr>
                <w:rFonts w:cs="Times New Roman"/>
              </w:rPr>
              <w:t>p=</w:t>
            </w:r>
            <w:r>
              <w:rPr>
                <w:rFonts w:cs="Times New Roman"/>
              </w:rPr>
              <w:t>0,074</w:t>
            </w:r>
          </w:p>
        </w:tc>
      </w:tr>
      <w:tr w:rsidR="00B139FC" w:rsidRPr="001C27EC" w14:paraId="755834E0" w14:textId="77777777" w:rsidTr="00621B48">
        <w:trPr>
          <w:trHeight w:val="340"/>
        </w:trPr>
        <w:tc>
          <w:tcPr>
            <w:tcW w:w="1699" w:type="dxa"/>
            <w:vAlign w:val="center"/>
          </w:tcPr>
          <w:p w14:paraId="21337683" w14:textId="77777777" w:rsidR="00B139FC" w:rsidRPr="001C27EC" w:rsidRDefault="00B139FC" w:rsidP="00621B48">
            <w:pPr>
              <w:ind w:left="176"/>
              <w:rPr>
                <w:rFonts w:cs="Times New Roman"/>
              </w:rPr>
            </w:pPr>
            <w:r>
              <w:rPr>
                <w:rFonts w:cs="Times New Roman"/>
              </w:rPr>
              <w:t>3.dk</w:t>
            </w:r>
          </w:p>
        </w:tc>
        <w:tc>
          <w:tcPr>
            <w:tcW w:w="1492" w:type="dxa"/>
            <w:vAlign w:val="center"/>
          </w:tcPr>
          <w:p w14:paraId="4E564293" w14:textId="77777777" w:rsidR="00B139FC" w:rsidRPr="00055F03" w:rsidRDefault="00B139FC" w:rsidP="00621B48">
            <w:pPr>
              <w:ind w:left="-103"/>
              <w:jc w:val="right"/>
              <w:rPr>
                <w:rFonts w:cs="Times New Roman"/>
              </w:rPr>
            </w:pPr>
            <w:r>
              <w:rPr>
                <w:rFonts w:cs="Times New Roman"/>
              </w:rPr>
              <w:t>84,09</w:t>
            </w:r>
            <w:r w:rsidRPr="00681EF2">
              <w:rPr>
                <w:rFonts w:cs="Times New Roman"/>
                <w:bCs/>
              </w:rPr>
              <w:t>±</w:t>
            </w:r>
            <w:r>
              <w:rPr>
                <w:rFonts w:cs="Times New Roman"/>
                <w:bCs/>
              </w:rPr>
              <w:t>13,64</w:t>
            </w:r>
          </w:p>
        </w:tc>
        <w:tc>
          <w:tcPr>
            <w:tcW w:w="1619" w:type="dxa"/>
            <w:vAlign w:val="center"/>
          </w:tcPr>
          <w:p w14:paraId="5E44EA13" w14:textId="77777777" w:rsidR="00B139FC" w:rsidRPr="00055F03" w:rsidRDefault="00B139FC" w:rsidP="00621B48">
            <w:pPr>
              <w:ind w:left="-111"/>
              <w:jc w:val="right"/>
              <w:rPr>
                <w:rFonts w:cs="Times New Roman"/>
              </w:rPr>
            </w:pPr>
            <w:r>
              <w:rPr>
                <w:rFonts w:cs="Times New Roman"/>
              </w:rPr>
              <w:t>85,0 (49-118)</w:t>
            </w:r>
          </w:p>
        </w:tc>
        <w:tc>
          <w:tcPr>
            <w:tcW w:w="1413" w:type="dxa"/>
            <w:vAlign w:val="center"/>
          </w:tcPr>
          <w:p w14:paraId="14D4D197" w14:textId="77777777" w:rsidR="00B139FC" w:rsidRPr="00055F03" w:rsidRDefault="00B139FC" w:rsidP="00621B48">
            <w:pPr>
              <w:ind w:left="-105"/>
              <w:jc w:val="right"/>
              <w:rPr>
                <w:rFonts w:cs="Times New Roman"/>
              </w:rPr>
            </w:pPr>
            <w:r>
              <w:rPr>
                <w:rFonts w:cs="Times New Roman"/>
              </w:rPr>
              <w:t>78,08</w:t>
            </w:r>
            <w:r w:rsidRPr="00681EF2">
              <w:rPr>
                <w:rFonts w:cs="Times New Roman"/>
                <w:bCs/>
              </w:rPr>
              <w:t>±</w:t>
            </w:r>
            <w:r>
              <w:rPr>
                <w:rFonts w:cs="Times New Roman"/>
                <w:bCs/>
              </w:rPr>
              <w:t>14,25</w:t>
            </w:r>
          </w:p>
        </w:tc>
        <w:tc>
          <w:tcPr>
            <w:tcW w:w="1697" w:type="dxa"/>
            <w:vAlign w:val="center"/>
          </w:tcPr>
          <w:p w14:paraId="43795CE8" w14:textId="77777777" w:rsidR="00B139FC" w:rsidRPr="00055F03" w:rsidRDefault="00B139FC" w:rsidP="00621B48">
            <w:pPr>
              <w:ind w:left="-103"/>
              <w:jc w:val="right"/>
              <w:rPr>
                <w:rFonts w:cs="Times New Roman"/>
              </w:rPr>
            </w:pPr>
            <w:r>
              <w:rPr>
                <w:rFonts w:cs="Times New Roman"/>
              </w:rPr>
              <w:t>75,5 (45-112)</w:t>
            </w:r>
          </w:p>
        </w:tc>
        <w:tc>
          <w:tcPr>
            <w:tcW w:w="1011" w:type="dxa"/>
            <w:vAlign w:val="center"/>
          </w:tcPr>
          <w:p w14:paraId="21EDFBF6" w14:textId="77777777" w:rsidR="00B139FC" w:rsidRPr="001C27EC" w:rsidRDefault="00B139FC" w:rsidP="00621B48">
            <w:pPr>
              <w:ind w:left="-88" w:right="-103"/>
              <w:jc w:val="center"/>
              <w:rPr>
                <w:rFonts w:cs="Times New Roman"/>
              </w:rPr>
            </w:pPr>
            <w:r>
              <w:rPr>
                <w:rFonts w:cs="Times New Roman"/>
              </w:rPr>
              <w:t>t=2,049</w:t>
            </w:r>
          </w:p>
        </w:tc>
        <w:tc>
          <w:tcPr>
            <w:tcW w:w="978" w:type="dxa"/>
            <w:gridSpan w:val="2"/>
            <w:vAlign w:val="center"/>
          </w:tcPr>
          <w:p w14:paraId="41E7D160" w14:textId="77777777" w:rsidR="00B139FC" w:rsidRPr="001C27EC" w:rsidRDefault="00B139FC" w:rsidP="00621B48">
            <w:pPr>
              <w:jc w:val="center"/>
              <w:rPr>
                <w:rFonts w:cs="Times New Roman"/>
              </w:rPr>
            </w:pPr>
            <w:r w:rsidRPr="001C27EC">
              <w:rPr>
                <w:rFonts w:cs="Times New Roman"/>
              </w:rPr>
              <w:t>p=</w:t>
            </w:r>
            <w:r w:rsidRPr="00681EF2">
              <w:rPr>
                <w:rFonts w:cs="Times New Roman"/>
                <w:b/>
                <w:bCs/>
              </w:rPr>
              <w:t>0,043</w:t>
            </w:r>
          </w:p>
        </w:tc>
      </w:tr>
      <w:tr w:rsidR="00B139FC" w:rsidRPr="001C27EC" w14:paraId="7DB69748" w14:textId="77777777" w:rsidTr="00621B48">
        <w:trPr>
          <w:trHeight w:val="340"/>
        </w:trPr>
        <w:tc>
          <w:tcPr>
            <w:tcW w:w="1699" w:type="dxa"/>
            <w:vAlign w:val="center"/>
          </w:tcPr>
          <w:p w14:paraId="53F16FE2" w14:textId="77777777" w:rsidR="00B139FC" w:rsidRPr="001C27EC" w:rsidRDefault="00B139FC" w:rsidP="00621B48">
            <w:pPr>
              <w:ind w:left="176"/>
              <w:rPr>
                <w:rFonts w:cs="Times New Roman"/>
              </w:rPr>
            </w:pPr>
            <w:r>
              <w:rPr>
                <w:rFonts w:cs="Times New Roman"/>
              </w:rPr>
              <w:t>5.dk</w:t>
            </w:r>
          </w:p>
        </w:tc>
        <w:tc>
          <w:tcPr>
            <w:tcW w:w="1492" w:type="dxa"/>
            <w:vAlign w:val="center"/>
          </w:tcPr>
          <w:p w14:paraId="705E0A57" w14:textId="77777777" w:rsidR="00B139FC" w:rsidRPr="00055F03" w:rsidRDefault="00B139FC" w:rsidP="00621B48">
            <w:pPr>
              <w:ind w:left="-103"/>
              <w:jc w:val="right"/>
              <w:rPr>
                <w:rFonts w:cs="Times New Roman"/>
              </w:rPr>
            </w:pPr>
            <w:r>
              <w:rPr>
                <w:rFonts w:cs="Times New Roman"/>
              </w:rPr>
              <w:t>81,12</w:t>
            </w:r>
            <w:r w:rsidRPr="00681EF2">
              <w:rPr>
                <w:rFonts w:cs="Times New Roman"/>
                <w:bCs/>
              </w:rPr>
              <w:t>±</w:t>
            </w:r>
            <w:r>
              <w:rPr>
                <w:rFonts w:cs="Times New Roman"/>
                <w:bCs/>
              </w:rPr>
              <w:t>13,03</w:t>
            </w:r>
          </w:p>
        </w:tc>
        <w:tc>
          <w:tcPr>
            <w:tcW w:w="1619" w:type="dxa"/>
            <w:vAlign w:val="center"/>
          </w:tcPr>
          <w:p w14:paraId="62BF9241" w14:textId="77777777" w:rsidR="00B139FC" w:rsidRPr="00055F03" w:rsidRDefault="00B139FC" w:rsidP="00621B48">
            <w:pPr>
              <w:ind w:left="-111"/>
              <w:jc w:val="right"/>
              <w:rPr>
                <w:rFonts w:cs="Times New Roman"/>
              </w:rPr>
            </w:pPr>
            <w:r>
              <w:rPr>
                <w:rFonts w:cs="Times New Roman"/>
              </w:rPr>
              <w:t>81,0 (48-111)</w:t>
            </w:r>
          </w:p>
        </w:tc>
        <w:tc>
          <w:tcPr>
            <w:tcW w:w="1413" w:type="dxa"/>
            <w:vAlign w:val="center"/>
          </w:tcPr>
          <w:p w14:paraId="6A5AC21E" w14:textId="77777777" w:rsidR="00B139FC" w:rsidRPr="00055F03" w:rsidRDefault="00B139FC" w:rsidP="00621B48">
            <w:pPr>
              <w:ind w:left="-105"/>
              <w:jc w:val="right"/>
              <w:rPr>
                <w:rFonts w:cs="Times New Roman"/>
              </w:rPr>
            </w:pPr>
            <w:r>
              <w:rPr>
                <w:rFonts w:cs="Times New Roman"/>
              </w:rPr>
              <w:t>76,54</w:t>
            </w:r>
            <w:r w:rsidRPr="00681EF2">
              <w:rPr>
                <w:rFonts w:cs="Times New Roman"/>
                <w:bCs/>
              </w:rPr>
              <w:t>±</w:t>
            </w:r>
            <w:r>
              <w:rPr>
                <w:rFonts w:cs="Times New Roman"/>
                <w:bCs/>
              </w:rPr>
              <w:t>13,21</w:t>
            </w:r>
          </w:p>
        </w:tc>
        <w:tc>
          <w:tcPr>
            <w:tcW w:w="1697" w:type="dxa"/>
            <w:vAlign w:val="center"/>
          </w:tcPr>
          <w:p w14:paraId="36D5F86D" w14:textId="77777777" w:rsidR="00B139FC" w:rsidRPr="00055F03" w:rsidRDefault="00B139FC" w:rsidP="00621B48">
            <w:pPr>
              <w:ind w:left="-103"/>
              <w:jc w:val="right"/>
              <w:rPr>
                <w:rFonts w:cs="Times New Roman"/>
              </w:rPr>
            </w:pPr>
            <w:r>
              <w:rPr>
                <w:rFonts w:cs="Times New Roman"/>
              </w:rPr>
              <w:t>75,5 (49-112)</w:t>
            </w:r>
          </w:p>
        </w:tc>
        <w:tc>
          <w:tcPr>
            <w:tcW w:w="1011" w:type="dxa"/>
            <w:vAlign w:val="center"/>
          </w:tcPr>
          <w:p w14:paraId="49A84D48" w14:textId="77777777" w:rsidR="00B139FC" w:rsidRPr="001C27EC" w:rsidRDefault="00B139FC" w:rsidP="00621B48">
            <w:pPr>
              <w:ind w:left="-88" w:right="-103"/>
              <w:jc w:val="center"/>
              <w:rPr>
                <w:rFonts w:cs="Times New Roman"/>
              </w:rPr>
            </w:pPr>
            <w:r>
              <w:rPr>
                <w:rFonts w:cs="Times New Roman"/>
              </w:rPr>
              <w:t>t</w:t>
            </w:r>
            <w:r w:rsidRPr="001C27EC">
              <w:rPr>
                <w:rFonts w:cs="Times New Roman"/>
              </w:rPr>
              <w:t>=</w:t>
            </w:r>
            <w:r>
              <w:rPr>
                <w:rFonts w:cs="Times New Roman"/>
              </w:rPr>
              <w:t>1,660</w:t>
            </w:r>
          </w:p>
        </w:tc>
        <w:tc>
          <w:tcPr>
            <w:tcW w:w="978" w:type="dxa"/>
            <w:gridSpan w:val="2"/>
            <w:vAlign w:val="center"/>
          </w:tcPr>
          <w:p w14:paraId="58A99B45" w14:textId="77777777" w:rsidR="00B139FC" w:rsidRPr="001C27EC" w:rsidRDefault="00B139FC" w:rsidP="00621B48">
            <w:pPr>
              <w:jc w:val="center"/>
              <w:rPr>
                <w:rFonts w:cs="Times New Roman"/>
              </w:rPr>
            </w:pPr>
            <w:r w:rsidRPr="001C27EC">
              <w:rPr>
                <w:rFonts w:cs="Times New Roman"/>
              </w:rPr>
              <w:t>p=</w:t>
            </w:r>
            <w:r>
              <w:rPr>
                <w:rFonts w:cs="Times New Roman"/>
              </w:rPr>
              <w:t>0,101</w:t>
            </w:r>
          </w:p>
        </w:tc>
      </w:tr>
      <w:tr w:rsidR="00B139FC" w:rsidRPr="001C27EC" w14:paraId="30C68690" w14:textId="77777777" w:rsidTr="00621B48">
        <w:trPr>
          <w:trHeight w:val="340"/>
        </w:trPr>
        <w:tc>
          <w:tcPr>
            <w:tcW w:w="1699" w:type="dxa"/>
            <w:vAlign w:val="center"/>
          </w:tcPr>
          <w:p w14:paraId="60D6909A" w14:textId="77777777" w:rsidR="00B139FC" w:rsidRPr="001C27EC" w:rsidRDefault="00B139FC" w:rsidP="00621B48">
            <w:pPr>
              <w:ind w:left="176"/>
              <w:rPr>
                <w:rFonts w:cs="Times New Roman"/>
              </w:rPr>
            </w:pPr>
            <w:r>
              <w:rPr>
                <w:rFonts w:cs="Times New Roman"/>
              </w:rPr>
              <w:t>10.dk</w:t>
            </w:r>
          </w:p>
        </w:tc>
        <w:tc>
          <w:tcPr>
            <w:tcW w:w="1492" w:type="dxa"/>
            <w:vAlign w:val="center"/>
          </w:tcPr>
          <w:p w14:paraId="22765012" w14:textId="77777777" w:rsidR="00B139FC" w:rsidRPr="00055F03" w:rsidRDefault="00B139FC" w:rsidP="00621B48">
            <w:pPr>
              <w:ind w:left="-103"/>
              <w:jc w:val="right"/>
              <w:rPr>
                <w:rFonts w:cs="Times New Roman"/>
              </w:rPr>
            </w:pPr>
            <w:r>
              <w:rPr>
                <w:rFonts w:cs="Times New Roman"/>
              </w:rPr>
              <w:t>77,44</w:t>
            </w:r>
            <w:r w:rsidRPr="00681EF2">
              <w:rPr>
                <w:rFonts w:cs="Times New Roman"/>
                <w:bCs/>
              </w:rPr>
              <w:t>±</w:t>
            </w:r>
            <w:r>
              <w:rPr>
                <w:rFonts w:cs="Times New Roman"/>
                <w:bCs/>
              </w:rPr>
              <w:t>14,69</w:t>
            </w:r>
          </w:p>
        </w:tc>
        <w:tc>
          <w:tcPr>
            <w:tcW w:w="1619" w:type="dxa"/>
            <w:vAlign w:val="center"/>
          </w:tcPr>
          <w:p w14:paraId="2FEA7A23" w14:textId="77777777" w:rsidR="00B139FC" w:rsidRPr="00055F03" w:rsidRDefault="00B139FC" w:rsidP="00621B48">
            <w:pPr>
              <w:ind w:left="-111"/>
              <w:jc w:val="right"/>
              <w:rPr>
                <w:rFonts w:cs="Times New Roman"/>
              </w:rPr>
            </w:pPr>
            <w:r>
              <w:rPr>
                <w:rFonts w:cs="Times New Roman"/>
              </w:rPr>
              <w:t>78,0 (46-120)</w:t>
            </w:r>
          </w:p>
        </w:tc>
        <w:tc>
          <w:tcPr>
            <w:tcW w:w="1413" w:type="dxa"/>
            <w:vAlign w:val="center"/>
          </w:tcPr>
          <w:p w14:paraId="515C6203" w14:textId="77777777" w:rsidR="00B139FC" w:rsidRPr="00055F03" w:rsidRDefault="00B139FC" w:rsidP="00621B48">
            <w:pPr>
              <w:ind w:left="-105"/>
              <w:jc w:val="right"/>
              <w:rPr>
                <w:rFonts w:cs="Times New Roman"/>
              </w:rPr>
            </w:pPr>
            <w:r>
              <w:rPr>
                <w:rFonts w:cs="Times New Roman"/>
              </w:rPr>
              <w:t>77,27</w:t>
            </w:r>
            <w:r w:rsidRPr="00681EF2">
              <w:rPr>
                <w:rFonts w:cs="Times New Roman"/>
                <w:bCs/>
              </w:rPr>
              <w:t>±</w:t>
            </w:r>
            <w:r>
              <w:rPr>
                <w:rFonts w:cs="Times New Roman"/>
                <w:bCs/>
              </w:rPr>
              <w:t>13,83</w:t>
            </w:r>
          </w:p>
        </w:tc>
        <w:tc>
          <w:tcPr>
            <w:tcW w:w="1697" w:type="dxa"/>
            <w:vAlign w:val="center"/>
          </w:tcPr>
          <w:p w14:paraId="6028EA00" w14:textId="77777777" w:rsidR="00B139FC" w:rsidRPr="00055F03" w:rsidRDefault="00B139FC" w:rsidP="00621B48">
            <w:pPr>
              <w:ind w:left="-103"/>
              <w:jc w:val="right"/>
              <w:rPr>
                <w:rFonts w:cs="Times New Roman"/>
              </w:rPr>
            </w:pPr>
            <w:r>
              <w:rPr>
                <w:rFonts w:cs="Times New Roman"/>
              </w:rPr>
              <w:t>75,5 (55-104)</w:t>
            </w:r>
          </w:p>
        </w:tc>
        <w:tc>
          <w:tcPr>
            <w:tcW w:w="1011" w:type="dxa"/>
            <w:vAlign w:val="center"/>
          </w:tcPr>
          <w:p w14:paraId="1CA5E4D5"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0,179</w:t>
            </w:r>
          </w:p>
        </w:tc>
        <w:tc>
          <w:tcPr>
            <w:tcW w:w="978" w:type="dxa"/>
            <w:gridSpan w:val="2"/>
            <w:vAlign w:val="center"/>
          </w:tcPr>
          <w:p w14:paraId="23488943" w14:textId="77777777" w:rsidR="00B139FC" w:rsidRPr="001C27EC" w:rsidRDefault="00B139FC" w:rsidP="00621B48">
            <w:pPr>
              <w:jc w:val="center"/>
              <w:rPr>
                <w:rFonts w:cs="Times New Roman"/>
              </w:rPr>
            </w:pPr>
            <w:r w:rsidRPr="001C27EC">
              <w:rPr>
                <w:rFonts w:cs="Times New Roman"/>
              </w:rPr>
              <w:t>p=</w:t>
            </w:r>
            <w:r>
              <w:rPr>
                <w:rFonts w:cs="Times New Roman"/>
              </w:rPr>
              <w:t>0,858</w:t>
            </w:r>
          </w:p>
        </w:tc>
      </w:tr>
      <w:tr w:rsidR="00B139FC" w:rsidRPr="001C27EC" w14:paraId="251423A1" w14:textId="77777777" w:rsidTr="00621B48">
        <w:trPr>
          <w:trHeight w:val="340"/>
        </w:trPr>
        <w:tc>
          <w:tcPr>
            <w:tcW w:w="1699" w:type="dxa"/>
            <w:vAlign w:val="center"/>
          </w:tcPr>
          <w:p w14:paraId="4B251722" w14:textId="77777777" w:rsidR="00B139FC" w:rsidRDefault="00B139FC" w:rsidP="00621B48">
            <w:pPr>
              <w:ind w:left="176"/>
              <w:rPr>
                <w:rFonts w:cs="Times New Roman"/>
              </w:rPr>
            </w:pPr>
            <w:r>
              <w:rPr>
                <w:rFonts w:cs="Times New Roman"/>
              </w:rPr>
              <w:t>15.dk</w:t>
            </w:r>
          </w:p>
        </w:tc>
        <w:tc>
          <w:tcPr>
            <w:tcW w:w="1492" w:type="dxa"/>
            <w:vAlign w:val="center"/>
          </w:tcPr>
          <w:p w14:paraId="68F53E81" w14:textId="77777777" w:rsidR="00B139FC" w:rsidRPr="00055F03" w:rsidRDefault="00B139FC" w:rsidP="00621B48">
            <w:pPr>
              <w:ind w:left="-103"/>
              <w:jc w:val="right"/>
              <w:rPr>
                <w:rFonts w:cs="Times New Roman"/>
              </w:rPr>
            </w:pPr>
            <w:r>
              <w:rPr>
                <w:rFonts w:cs="Times New Roman"/>
              </w:rPr>
              <w:t>74,79</w:t>
            </w:r>
            <w:r w:rsidRPr="00681EF2">
              <w:rPr>
                <w:rFonts w:cs="Times New Roman"/>
                <w:bCs/>
              </w:rPr>
              <w:t>±</w:t>
            </w:r>
            <w:r>
              <w:rPr>
                <w:rFonts w:cs="Times New Roman"/>
                <w:bCs/>
              </w:rPr>
              <w:t>13,62</w:t>
            </w:r>
          </w:p>
        </w:tc>
        <w:tc>
          <w:tcPr>
            <w:tcW w:w="1619" w:type="dxa"/>
            <w:vAlign w:val="center"/>
          </w:tcPr>
          <w:p w14:paraId="236BBBD3" w14:textId="77777777" w:rsidR="00B139FC" w:rsidRPr="00055F03" w:rsidRDefault="00B139FC" w:rsidP="00621B48">
            <w:pPr>
              <w:ind w:left="-111"/>
              <w:jc w:val="right"/>
              <w:rPr>
                <w:rFonts w:cs="Times New Roman"/>
              </w:rPr>
            </w:pPr>
            <w:r>
              <w:rPr>
                <w:rFonts w:cs="Times New Roman"/>
              </w:rPr>
              <w:t>73,0 (44-111)</w:t>
            </w:r>
          </w:p>
        </w:tc>
        <w:tc>
          <w:tcPr>
            <w:tcW w:w="1413" w:type="dxa"/>
            <w:vAlign w:val="center"/>
          </w:tcPr>
          <w:p w14:paraId="771142C6" w14:textId="77777777" w:rsidR="00B139FC" w:rsidRPr="00055F03" w:rsidRDefault="00B139FC" w:rsidP="00621B48">
            <w:pPr>
              <w:ind w:left="-105"/>
              <w:jc w:val="right"/>
              <w:rPr>
                <w:rFonts w:cs="Times New Roman"/>
              </w:rPr>
            </w:pPr>
            <w:r>
              <w:rPr>
                <w:rFonts w:cs="Times New Roman"/>
              </w:rPr>
              <w:t>74,73</w:t>
            </w:r>
            <w:r w:rsidRPr="00681EF2">
              <w:rPr>
                <w:rFonts w:cs="Times New Roman"/>
                <w:bCs/>
              </w:rPr>
              <w:t>±</w:t>
            </w:r>
            <w:r>
              <w:rPr>
                <w:rFonts w:cs="Times New Roman"/>
                <w:bCs/>
              </w:rPr>
              <w:t>14,16</w:t>
            </w:r>
          </w:p>
        </w:tc>
        <w:tc>
          <w:tcPr>
            <w:tcW w:w="1697" w:type="dxa"/>
            <w:vAlign w:val="center"/>
          </w:tcPr>
          <w:p w14:paraId="6C3B9DD0" w14:textId="77777777" w:rsidR="00B139FC" w:rsidRPr="00055F03" w:rsidRDefault="00B139FC" w:rsidP="00621B48">
            <w:pPr>
              <w:ind w:left="-103"/>
              <w:jc w:val="right"/>
              <w:rPr>
                <w:rFonts w:cs="Times New Roman"/>
              </w:rPr>
            </w:pPr>
            <w:r>
              <w:rPr>
                <w:rFonts w:cs="Times New Roman"/>
              </w:rPr>
              <w:t>72,5 (52-108)</w:t>
            </w:r>
          </w:p>
        </w:tc>
        <w:tc>
          <w:tcPr>
            <w:tcW w:w="1011" w:type="dxa"/>
            <w:vAlign w:val="center"/>
          </w:tcPr>
          <w:p w14:paraId="46222661" w14:textId="77777777" w:rsidR="00B139F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0,306</w:t>
            </w:r>
          </w:p>
        </w:tc>
        <w:tc>
          <w:tcPr>
            <w:tcW w:w="978" w:type="dxa"/>
            <w:gridSpan w:val="2"/>
            <w:vAlign w:val="center"/>
          </w:tcPr>
          <w:p w14:paraId="27272DC8" w14:textId="77777777" w:rsidR="00B139FC" w:rsidRPr="001C27EC" w:rsidRDefault="00B139FC" w:rsidP="00621B48">
            <w:pPr>
              <w:jc w:val="center"/>
              <w:rPr>
                <w:rFonts w:cs="Times New Roman"/>
              </w:rPr>
            </w:pPr>
            <w:r w:rsidRPr="001C27EC">
              <w:rPr>
                <w:rFonts w:cs="Times New Roman"/>
              </w:rPr>
              <w:t>p=</w:t>
            </w:r>
            <w:r>
              <w:rPr>
                <w:rFonts w:cs="Times New Roman"/>
              </w:rPr>
              <w:t>0,759</w:t>
            </w:r>
          </w:p>
        </w:tc>
      </w:tr>
      <w:tr w:rsidR="00B139FC" w:rsidRPr="001C27EC" w14:paraId="467A0699" w14:textId="77777777" w:rsidTr="00621B48">
        <w:trPr>
          <w:trHeight w:val="340"/>
        </w:trPr>
        <w:tc>
          <w:tcPr>
            <w:tcW w:w="1699" w:type="dxa"/>
            <w:tcBorders>
              <w:bottom w:val="single" w:sz="4" w:space="0" w:color="auto"/>
            </w:tcBorders>
            <w:vAlign w:val="center"/>
          </w:tcPr>
          <w:p w14:paraId="10A7A664" w14:textId="77777777" w:rsidR="00B139FC" w:rsidRPr="001C27EC" w:rsidRDefault="00B139FC" w:rsidP="00621B48">
            <w:pPr>
              <w:ind w:left="176"/>
              <w:rPr>
                <w:rFonts w:cs="Times New Roman"/>
              </w:rPr>
            </w:pPr>
            <w:r>
              <w:rPr>
                <w:rFonts w:cs="Times New Roman"/>
              </w:rPr>
              <w:t>20.dk</w:t>
            </w:r>
          </w:p>
        </w:tc>
        <w:tc>
          <w:tcPr>
            <w:tcW w:w="1492" w:type="dxa"/>
            <w:tcBorders>
              <w:bottom w:val="single" w:sz="4" w:space="0" w:color="auto"/>
            </w:tcBorders>
            <w:vAlign w:val="center"/>
          </w:tcPr>
          <w:p w14:paraId="0AA70813" w14:textId="77777777" w:rsidR="00B139FC" w:rsidRPr="00055F03" w:rsidRDefault="00B139FC" w:rsidP="00621B48">
            <w:pPr>
              <w:ind w:left="-103"/>
              <w:jc w:val="right"/>
              <w:rPr>
                <w:rFonts w:cs="Times New Roman"/>
              </w:rPr>
            </w:pPr>
            <w:r>
              <w:rPr>
                <w:rFonts w:cs="Times New Roman"/>
              </w:rPr>
              <w:t>70,65</w:t>
            </w:r>
            <w:r w:rsidRPr="00681EF2">
              <w:rPr>
                <w:rFonts w:cs="Times New Roman"/>
                <w:bCs/>
              </w:rPr>
              <w:t>±</w:t>
            </w:r>
            <w:r>
              <w:rPr>
                <w:rFonts w:cs="Times New Roman"/>
                <w:bCs/>
              </w:rPr>
              <w:t>10,62</w:t>
            </w:r>
          </w:p>
        </w:tc>
        <w:tc>
          <w:tcPr>
            <w:tcW w:w="1619" w:type="dxa"/>
            <w:tcBorders>
              <w:bottom w:val="single" w:sz="4" w:space="0" w:color="auto"/>
            </w:tcBorders>
            <w:vAlign w:val="center"/>
          </w:tcPr>
          <w:p w14:paraId="44ED67CA" w14:textId="77777777" w:rsidR="00B139FC" w:rsidRPr="00055F03" w:rsidRDefault="00B139FC" w:rsidP="00621B48">
            <w:pPr>
              <w:ind w:left="-111"/>
              <w:jc w:val="right"/>
              <w:rPr>
                <w:rFonts w:cs="Times New Roman"/>
              </w:rPr>
            </w:pPr>
            <w:r>
              <w:rPr>
                <w:rFonts w:cs="Times New Roman"/>
              </w:rPr>
              <w:t>72,0 (52-96)</w:t>
            </w:r>
          </w:p>
        </w:tc>
        <w:tc>
          <w:tcPr>
            <w:tcW w:w="1413" w:type="dxa"/>
            <w:tcBorders>
              <w:bottom w:val="single" w:sz="4" w:space="0" w:color="auto"/>
            </w:tcBorders>
            <w:vAlign w:val="center"/>
          </w:tcPr>
          <w:p w14:paraId="62B394A3" w14:textId="77777777" w:rsidR="00B139FC" w:rsidRPr="00055F03" w:rsidRDefault="00B139FC" w:rsidP="00621B48">
            <w:pPr>
              <w:ind w:left="-105"/>
              <w:jc w:val="right"/>
              <w:rPr>
                <w:rFonts w:cs="Times New Roman"/>
              </w:rPr>
            </w:pPr>
            <w:r>
              <w:rPr>
                <w:rFonts w:cs="Times New Roman"/>
              </w:rPr>
              <w:t>73,85</w:t>
            </w:r>
            <w:r w:rsidRPr="00681EF2">
              <w:rPr>
                <w:rFonts w:cs="Times New Roman"/>
                <w:bCs/>
              </w:rPr>
              <w:t>±</w:t>
            </w:r>
            <w:r>
              <w:rPr>
                <w:rFonts w:cs="Times New Roman"/>
                <w:bCs/>
              </w:rPr>
              <w:t>14,19</w:t>
            </w:r>
          </w:p>
        </w:tc>
        <w:tc>
          <w:tcPr>
            <w:tcW w:w="1697" w:type="dxa"/>
            <w:tcBorders>
              <w:bottom w:val="single" w:sz="4" w:space="0" w:color="auto"/>
            </w:tcBorders>
            <w:vAlign w:val="center"/>
          </w:tcPr>
          <w:p w14:paraId="1E5A0C68" w14:textId="77777777" w:rsidR="00B139FC" w:rsidRPr="00055F03" w:rsidRDefault="00B139FC" w:rsidP="00621B48">
            <w:pPr>
              <w:ind w:left="-103"/>
              <w:jc w:val="right"/>
              <w:rPr>
                <w:rFonts w:cs="Times New Roman"/>
              </w:rPr>
            </w:pPr>
            <w:r>
              <w:rPr>
                <w:rFonts w:cs="Times New Roman"/>
              </w:rPr>
              <w:t>70,0 (52-117)</w:t>
            </w:r>
          </w:p>
        </w:tc>
        <w:tc>
          <w:tcPr>
            <w:tcW w:w="1011" w:type="dxa"/>
            <w:vAlign w:val="center"/>
          </w:tcPr>
          <w:p w14:paraId="7F9AA76D"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0,664</w:t>
            </w:r>
          </w:p>
        </w:tc>
        <w:tc>
          <w:tcPr>
            <w:tcW w:w="978" w:type="dxa"/>
            <w:gridSpan w:val="2"/>
            <w:vAlign w:val="center"/>
          </w:tcPr>
          <w:p w14:paraId="6B1602E5" w14:textId="77777777" w:rsidR="00B139FC" w:rsidRPr="001C27EC" w:rsidRDefault="00B139FC" w:rsidP="00621B48">
            <w:pPr>
              <w:jc w:val="center"/>
              <w:rPr>
                <w:rFonts w:cs="Times New Roman"/>
              </w:rPr>
            </w:pPr>
            <w:r w:rsidRPr="001C27EC">
              <w:rPr>
                <w:rFonts w:cs="Times New Roman"/>
              </w:rPr>
              <w:t>p=</w:t>
            </w:r>
            <w:r>
              <w:rPr>
                <w:rFonts w:cs="Times New Roman"/>
              </w:rPr>
              <w:t>0,507</w:t>
            </w:r>
          </w:p>
        </w:tc>
      </w:tr>
      <w:tr w:rsidR="00B139FC" w:rsidRPr="001C27EC" w14:paraId="21AF6E22" w14:textId="77777777" w:rsidTr="00526DD5">
        <w:trPr>
          <w:trHeight w:val="1261"/>
        </w:trPr>
        <w:tc>
          <w:tcPr>
            <w:tcW w:w="1699" w:type="dxa"/>
            <w:tcBorders>
              <w:top w:val="single" w:sz="4" w:space="0" w:color="auto"/>
              <w:bottom w:val="single" w:sz="4" w:space="0" w:color="auto"/>
            </w:tcBorders>
            <w:vAlign w:val="center"/>
          </w:tcPr>
          <w:p w14:paraId="525BFBB7" w14:textId="77777777" w:rsidR="00B139FC" w:rsidRPr="001C27EC" w:rsidRDefault="00B139FC" w:rsidP="00621B48">
            <w:pPr>
              <w:jc w:val="right"/>
              <w:rPr>
                <w:rFonts w:cs="Times New Roman"/>
                <w:b/>
                <w:bCs/>
              </w:rPr>
            </w:pPr>
            <w:r w:rsidRPr="001C27EC">
              <w:rPr>
                <w:rFonts w:cs="Times New Roman"/>
                <w:b/>
                <w:bCs/>
              </w:rPr>
              <w:t>p(Zaman)</w:t>
            </w:r>
          </w:p>
        </w:tc>
        <w:tc>
          <w:tcPr>
            <w:tcW w:w="3111" w:type="dxa"/>
            <w:gridSpan w:val="2"/>
            <w:tcBorders>
              <w:bottom w:val="single" w:sz="4" w:space="0" w:color="auto"/>
            </w:tcBorders>
            <w:vAlign w:val="center"/>
          </w:tcPr>
          <w:p w14:paraId="2DD4770B" w14:textId="77777777" w:rsidR="00B139FC" w:rsidRPr="001C27EC" w:rsidRDefault="00B139FC" w:rsidP="00621B48">
            <w:pPr>
              <w:jc w:val="center"/>
              <w:rPr>
                <w:rFonts w:cs="Times New Roman"/>
                <w:b/>
                <w:bCs/>
              </w:rPr>
            </w:pPr>
            <m:oMath>
              <m:r>
                <w:rPr>
                  <w:rFonts w:ascii="Cambria Math" w:hAnsi="Cambria Math" w:cs="Times New Roman"/>
                </w:rPr>
                <m:t>χ2</m:t>
              </m:r>
            </m:oMath>
            <w:r w:rsidRPr="008B6B7C">
              <w:rPr>
                <w:rFonts w:cs="Times New Roman"/>
              </w:rPr>
              <w:t>=</w:t>
            </w:r>
            <w:r>
              <w:rPr>
                <w:rFonts w:cs="Times New Roman"/>
              </w:rPr>
              <w:t>81,180</w:t>
            </w:r>
            <w:r w:rsidRPr="008B6B7C">
              <w:rPr>
                <w:rFonts w:cs="Times New Roman"/>
              </w:rPr>
              <w:t>; p</w:t>
            </w:r>
            <w:r>
              <w:rPr>
                <w:rFonts w:cs="Times New Roman"/>
              </w:rPr>
              <w:t>&lt;</w:t>
            </w:r>
            <w:r w:rsidRPr="00F727D9">
              <w:rPr>
                <w:rFonts w:cs="Times New Roman"/>
                <w:b/>
                <w:bCs/>
              </w:rPr>
              <w:t>0,001</w:t>
            </w:r>
          </w:p>
        </w:tc>
        <w:tc>
          <w:tcPr>
            <w:tcW w:w="3110" w:type="dxa"/>
            <w:gridSpan w:val="2"/>
            <w:tcBorders>
              <w:top w:val="single" w:sz="4" w:space="0" w:color="auto"/>
              <w:bottom w:val="single" w:sz="4" w:space="0" w:color="auto"/>
            </w:tcBorders>
            <w:vAlign w:val="center"/>
          </w:tcPr>
          <w:p w14:paraId="4AE7B97C" w14:textId="77777777" w:rsidR="00B139FC" w:rsidRPr="001C27EC" w:rsidRDefault="00B139FC" w:rsidP="00621B48">
            <w:pPr>
              <w:jc w:val="center"/>
              <w:rPr>
                <w:rFonts w:cs="Times New Roman"/>
              </w:rPr>
            </w:pPr>
            <m:oMath>
              <m:r>
                <w:rPr>
                  <w:rFonts w:ascii="Cambria Math" w:hAnsi="Cambria Math" w:cs="Times New Roman"/>
                </w:rPr>
                <m:t>χ2</m:t>
              </m:r>
            </m:oMath>
            <w:r w:rsidRPr="008B6B7C">
              <w:rPr>
                <w:rFonts w:cs="Times New Roman"/>
              </w:rPr>
              <w:t>=</w:t>
            </w:r>
            <w:r>
              <w:rPr>
                <w:rFonts w:cs="Times New Roman"/>
              </w:rPr>
              <w:t>43,018</w:t>
            </w:r>
            <w:r w:rsidRPr="008B6B7C">
              <w:rPr>
                <w:rFonts w:cs="Times New Roman"/>
              </w:rPr>
              <w:t>; p</w:t>
            </w:r>
            <w:r>
              <w:rPr>
                <w:rFonts w:cs="Times New Roman"/>
              </w:rPr>
              <w:t>&lt;</w:t>
            </w:r>
            <w:r w:rsidRPr="00F727D9">
              <w:rPr>
                <w:rFonts w:cs="Times New Roman"/>
                <w:b/>
                <w:bCs/>
              </w:rPr>
              <w:t>0,001</w:t>
            </w:r>
          </w:p>
        </w:tc>
        <w:tc>
          <w:tcPr>
            <w:tcW w:w="1011" w:type="dxa"/>
            <w:tcBorders>
              <w:top w:val="single" w:sz="4" w:space="0" w:color="auto"/>
              <w:bottom w:val="single" w:sz="4" w:space="0" w:color="auto"/>
            </w:tcBorders>
            <w:vAlign w:val="center"/>
          </w:tcPr>
          <w:p w14:paraId="36C3B7BE" w14:textId="77777777" w:rsidR="00B139FC" w:rsidRPr="001C27EC" w:rsidRDefault="00B139FC" w:rsidP="00621B48">
            <w:pPr>
              <w:jc w:val="center"/>
              <w:rPr>
                <w:rFonts w:cs="Times New Roman"/>
              </w:rPr>
            </w:pPr>
          </w:p>
        </w:tc>
        <w:tc>
          <w:tcPr>
            <w:tcW w:w="978" w:type="dxa"/>
            <w:gridSpan w:val="2"/>
            <w:tcBorders>
              <w:top w:val="single" w:sz="4" w:space="0" w:color="auto"/>
              <w:bottom w:val="single" w:sz="4" w:space="0" w:color="auto"/>
            </w:tcBorders>
            <w:vAlign w:val="center"/>
          </w:tcPr>
          <w:p w14:paraId="0D6CCADE" w14:textId="77777777" w:rsidR="00B139FC" w:rsidRPr="001C27EC" w:rsidRDefault="00B139FC" w:rsidP="00621B48">
            <w:pPr>
              <w:jc w:val="center"/>
              <w:rPr>
                <w:rFonts w:cs="Times New Roman"/>
              </w:rPr>
            </w:pPr>
          </w:p>
        </w:tc>
      </w:tr>
      <w:tr w:rsidR="00B139FC" w:rsidRPr="001C27EC" w14:paraId="1F5C60CF" w14:textId="77777777" w:rsidTr="00621B48">
        <w:trPr>
          <w:trHeight w:val="340"/>
        </w:trPr>
        <w:tc>
          <w:tcPr>
            <w:tcW w:w="9909" w:type="dxa"/>
            <w:gridSpan w:val="8"/>
            <w:shd w:val="clear" w:color="auto" w:fill="D9D9D9" w:themeFill="background1" w:themeFillShade="D9"/>
            <w:vAlign w:val="center"/>
          </w:tcPr>
          <w:p w14:paraId="6220CCC4" w14:textId="77777777" w:rsidR="00B139FC" w:rsidRPr="008B6B7C" w:rsidRDefault="00B139FC" w:rsidP="00621B48">
            <w:pPr>
              <w:rPr>
                <w:rFonts w:cs="Times New Roman"/>
                <w:b/>
                <w:bCs/>
                <w:vertAlign w:val="subscript"/>
              </w:rPr>
            </w:pPr>
            <w:r>
              <w:rPr>
                <w:rFonts w:cs="Times New Roman"/>
                <w:b/>
                <w:bCs/>
              </w:rPr>
              <w:t>SpO</w:t>
            </w:r>
            <w:r>
              <w:rPr>
                <w:rFonts w:cs="Times New Roman"/>
                <w:b/>
                <w:bCs/>
                <w:vertAlign w:val="subscript"/>
              </w:rPr>
              <w:t>2</w:t>
            </w:r>
          </w:p>
        </w:tc>
      </w:tr>
      <w:tr w:rsidR="00B139FC" w:rsidRPr="001C27EC" w14:paraId="6C4A4DF8" w14:textId="77777777" w:rsidTr="00621B48">
        <w:trPr>
          <w:trHeight w:val="340"/>
        </w:trPr>
        <w:tc>
          <w:tcPr>
            <w:tcW w:w="1699" w:type="dxa"/>
            <w:tcBorders>
              <w:top w:val="single" w:sz="4" w:space="0" w:color="auto"/>
            </w:tcBorders>
            <w:vAlign w:val="center"/>
          </w:tcPr>
          <w:p w14:paraId="35FAA45D" w14:textId="77777777" w:rsidR="00B139FC" w:rsidRPr="001C27EC" w:rsidRDefault="00B139FC" w:rsidP="00621B48">
            <w:pPr>
              <w:ind w:left="176"/>
              <w:rPr>
                <w:rFonts w:cs="Times New Roman"/>
              </w:rPr>
            </w:pPr>
            <w:r>
              <w:rPr>
                <w:rFonts w:cs="Times New Roman"/>
              </w:rPr>
              <w:t>Bazal</w:t>
            </w:r>
          </w:p>
        </w:tc>
        <w:tc>
          <w:tcPr>
            <w:tcW w:w="1492" w:type="dxa"/>
            <w:tcBorders>
              <w:top w:val="single" w:sz="4" w:space="0" w:color="auto"/>
            </w:tcBorders>
            <w:vAlign w:val="center"/>
          </w:tcPr>
          <w:p w14:paraId="6B806258" w14:textId="77777777" w:rsidR="00B139FC" w:rsidRPr="00055F03" w:rsidRDefault="00B139FC" w:rsidP="00621B48">
            <w:pPr>
              <w:ind w:left="-103"/>
              <w:jc w:val="right"/>
              <w:rPr>
                <w:rFonts w:cs="Times New Roman"/>
              </w:rPr>
            </w:pPr>
            <w:r>
              <w:rPr>
                <w:rFonts w:cs="Times New Roman"/>
              </w:rPr>
              <w:t>97,37</w:t>
            </w:r>
            <w:r w:rsidRPr="00681EF2">
              <w:rPr>
                <w:rFonts w:cs="Times New Roman"/>
                <w:bCs/>
              </w:rPr>
              <w:t>±</w:t>
            </w:r>
            <w:r>
              <w:rPr>
                <w:rFonts w:cs="Times New Roman"/>
                <w:bCs/>
              </w:rPr>
              <w:t>2,01</w:t>
            </w:r>
          </w:p>
        </w:tc>
        <w:tc>
          <w:tcPr>
            <w:tcW w:w="1619" w:type="dxa"/>
            <w:tcBorders>
              <w:top w:val="single" w:sz="4" w:space="0" w:color="auto"/>
            </w:tcBorders>
            <w:vAlign w:val="center"/>
          </w:tcPr>
          <w:p w14:paraId="3749ACA6" w14:textId="77777777" w:rsidR="00B139FC" w:rsidRPr="00055F03" w:rsidRDefault="00B139FC" w:rsidP="00621B48">
            <w:pPr>
              <w:ind w:left="-111"/>
              <w:jc w:val="right"/>
              <w:rPr>
                <w:rFonts w:cs="Times New Roman"/>
              </w:rPr>
            </w:pPr>
            <w:r>
              <w:rPr>
                <w:rFonts w:cs="Times New Roman"/>
              </w:rPr>
              <w:t>98,0 (91-100)</w:t>
            </w:r>
          </w:p>
        </w:tc>
        <w:tc>
          <w:tcPr>
            <w:tcW w:w="1413" w:type="dxa"/>
            <w:tcBorders>
              <w:top w:val="single" w:sz="4" w:space="0" w:color="auto"/>
            </w:tcBorders>
            <w:vAlign w:val="center"/>
          </w:tcPr>
          <w:p w14:paraId="20713EB0" w14:textId="77777777" w:rsidR="00B139FC" w:rsidRPr="00055F03" w:rsidRDefault="00B139FC" w:rsidP="00621B48">
            <w:pPr>
              <w:ind w:left="-105"/>
              <w:jc w:val="right"/>
              <w:rPr>
                <w:rFonts w:cs="Times New Roman"/>
              </w:rPr>
            </w:pPr>
            <w:r>
              <w:rPr>
                <w:rFonts w:cs="Times New Roman"/>
              </w:rPr>
              <w:t>96,73</w:t>
            </w:r>
            <w:r w:rsidRPr="00681EF2">
              <w:rPr>
                <w:rFonts w:cs="Times New Roman"/>
                <w:bCs/>
              </w:rPr>
              <w:t>±</w:t>
            </w:r>
            <w:r>
              <w:rPr>
                <w:rFonts w:cs="Times New Roman"/>
                <w:bCs/>
              </w:rPr>
              <w:t>2,36</w:t>
            </w:r>
          </w:p>
        </w:tc>
        <w:tc>
          <w:tcPr>
            <w:tcW w:w="1697" w:type="dxa"/>
            <w:tcBorders>
              <w:top w:val="single" w:sz="4" w:space="0" w:color="auto"/>
            </w:tcBorders>
            <w:vAlign w:val="center"/>
          </w:tcPr>
          <w:p w14:paraId="337EAC5F" w14:textId="77777777" w:rsidR="00B139FC" w:rsidRPr="00055F03" w:rsidRDefault="00B139FC" w:rsidP="00621B48">
            <w:pPr>
              <w:ind w:left="-103"/>
              <w:jc w:val="right"/>
              <w:rPr>
                <w:rFonts w:cs="Times New Roman"/>
              </w:rPr>
            </w:pPr>
            <w:r>
              <w:rPr>
                <w:rFonts w:cs="Times New Roman"/>
              </w:rPr>
              <w:t>97,0 (88-100)</w:t>
            </w:r>
          </w:p>
        </w:tc>
        <w:tc>
          <w:tcPr>
            <w:tcW w:w="1011" w:type="dxa"/>
            <w:tcBorders>
              <w:top w:val="single" w:sz="4" w:space="0" w:color="auto"/>
            </w:tcBorders>
            <w:vAlign w:val="center"/>
          </w:tcPr>
          <w:p w14:paraId="1DA78876"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1,359</w:t>
            </w:r>
          </w:p>
        </w:tc>
        <w:tc>
          <w:tcPr>
            <w:tcW w:w="978" w:type="dxa"/>
            <w:gridSpan w:val="2"/>
            <w:tcBorders>
              <w:top w:val="single" w:sz="4" w:space="0" w:color="auto"/>
            </w:tcBorders>
            <w:vAlign w:val="center"/>
          </w:tcPr>
          <w:p w14:paraId="3F2AE970" w14:textId="77777777" w:rsidR="00B139FC" w:rsidRPr="001C27EC" w:rsidRDefault="00B139FC" w:rsidP="00621B48">
            <w:pPr>
              <w:jc w:val="center"/>
              <w:rPr>
                <w:rFonts w:cs="Times New Roman"/>
              </w:rPr>
            </w:pPr>
            <w:r w:rsidRPr="001C27EC">
              <w:rPr>
                <w:rFonts w:cs="Times New Roman"/>
              </w:rPr>
              <w:t>p=</w:t>
            </w:r>
            <w:r>
              <w:rPr>
                <w:rFonts w:cs="Times New Roman"/>
              </w:rPr>
              <w:t>0,174</w:t>
            </w:r>
          </w:p>
        </w:tc>
      </w:tr>
      <w:tr w:rsidR="00B139FC" w:rsidRPr="001C27EC" w14:paraId="67189624" w14:textId="77777777" w:rsidTr="00621B48">
        <w:trPr>
          <w:trHeight w:val="340"/>
        </w:trPr>
        <w:tc>
          <w:tcPr>
            <w:tcW w:w="1699" w:type="dxa"/>
            <w:vAlign w:val="center"/>
          </w:tcPr>
          <w:p w14:paraId="799E0C97" w14:textId="77777777" w:rsidR="00B139FC" w:rsidRPr="001C27EC" w:rsidRDefault="00B139FC" w:rsidP="00621B48">
            <w:pPr>
              <w:ind w:left="176"/>
              <w:rPr>
                <w:rFonts w:cs="Times New Roman"/>
              </w:rPr>
            </w:pPr>
            <w:r>
              <w:rPr>
                <w:rFonts w:cs="Times New Roman"/>
              </w:rPr>
              <w:t>İndüksiyon Sonrası</w:t>
            </w:r>
          </w:p>
        </w:tc>
        <w:tc>
          <w:tcPr>
            <w:tcW w:w="1492" w:type="dxa"/>
            <w:vAlign w:val="center"/>
          </w:tcPr>
          <w:p w14:paraId="3F55F378" w14:textId="77777777" w:rsidR="00B139FC" w:rsidRPr="00055F03" w:rsidRDefault="00B139FC" w:rsidP="00621B48">
            <w:pPr>
              <w:ind w:left="-103"/>
              <w:jc w:val="right"/>
              <w:rPr>
                <w:rFonts w:cs="Times New Roman"/>
              </w:rPr>
            </w:pPr>
            <w:r>
              <w:rPr>
                <w:rFonts w:cs="Times New Roman"/>
              </w:rPr>
              <w:t>98,49</w:t>
            </w:r>
            <w:r w:rsidRPr="00681EF2">
              <w:rPr>
                <w:rFonts w:cs="Times New Roman"/>
                <w:bCs/>
              </w:rPr>
              <w:t>±</w:t>
            </w:r>
            <w:r>
              <w:rPr>
                <w:rFonts w:cs="Times New Roman"/>
                <w:bCs/>
              </w:rPr>
              <w:t>1,64</w:t>
            </w:r>
          </w:p>
        </w:tc>
        <w:tc>
          <w:tcPr>
            <w:tcW w:w="1619" w:type="dxa"/>
            <w:vAlign w:val="center"/>
          </w:tcPr>
          <w:p w14:paraId="5F6A0AC0" w14:textId="77777777" w:rsidR="00B139FC" w:rsidRPr="00055F03" w:rsidRDefault="00B139FC" w:rsidP="00621B48">
            <w:pPr>
              <w:ind w:left="-111"/>
              <w:jc w:val="right"/>
              <w:rPr>
                <w:rFonts w:cs="Times New Roman"/>
              </w:rPr>
            </w:pPr>
            <w:r>
              <w:rPr>
                <w:rFonts w:cs="Times New Roman"/>
              </w:rPr>
              <w:t>99,0 (92-100)</w:t>
            </w:r>
          </w:p>
        </w:tc>
        <w:tc>
          <w:tcPr>
            <w:tcW w:w="1413" w:type="dxa"/>
            <w:vAlign w:val="center"/>
          </w:tcPr>
          <w:p w14:paraId="022B3E85" w14:textId="77777777" w:rsidR="00B139FC" w:rsidRPr="00055F03" w:rsidRDefault="00B139FC" w:rsidP="00621B48">
            <w:pPr>
              <w:ind w:left="-105"/>
              <w:jc w:val="right"/>
              <w:rPr>
                <w:rFonts w:cs="Times New Roman"/>
              </w:rPr>
            </w:pPr>
            <w:r>
              <w:rPr>
                <w:rFonts w:cs="Times New Roman"/>
              </w:rPr>
              <w:t>98,90</w:t>
            </w:r>
            <w:r w:rsidRPr="00681EF2">
              <w:rPr>
                <w:rFonts w:cs="Times New Roman"/>
                <w:bCs/>
              </w:rPr>
              <w:t>±</w:t>
            </w:r>
            <w:r>
              <w:rPr>
                <w:rFonts w:cs="Times New Roman"/>
                <w:bCs/>
              </w:rPr>
              <w:t>1,13</w:t>
            </w:r>
          </w:p>
        </w:tc>
        <w:tc>
          <w:tcPr>
            <w:tcW w:w="1697" w:type="dxa"/>
            <w:vAlign w:val="center"/>
          </w:tcPr>
          <w:p w14:paraId="500A34D4" w14:textId="77777777" w:rsidR="00B139FC" w:rsidRPr="00055F03" w:rsidRDefault="00B139FC" w:rsidP="00621B48">
            <w:pPr>
              <w:ind w:left="-103"/>
              <w:jc w:val="right"/>
              <w:rPr>
                <w:rFonts w:cs="Times New Roman"/>
              </w:rPr>
            </w:pPr>
            <w:r>
              <w:rPr>
                <w:rFonts w:cs="Times New Roman"/>
              </w:rPr>
              <w:t>99,0 (95-100)</w:t>
            </w:r>
          </w:p>
        </w:tc>
        <w:tc>
          <w:tcPr>
            <w:tcW w:w="1011" w:type="dxa"/>
            <w:vAlign w:val="center"/>
          </w:tcPr>
          <w:p w14:paraId="329991EB" w14:textId="77777777" w:rsidR="00B139FC" w:rsidRPr="001C27EC" w:rsidRDefault="00B139FC" w:rsidP="00621B48">
            <w:pPr>
              <w:ind w:left="-88" w:right="-103"/>
              <w:jc w:val="center"/>
              <w:rPr>
                <w:rFonts w:cs="Times New Roman"/>
              </w:rPr>
            </w:pPr>
            <w:r>
              <w:rPr>
                <w:rFonts w:cs="Times New Roman"/>
              </w:rPr>
              <w:t>z=1,057</w:t>
            </w:r>
          </w:p>
        </w:tc>
        <w:tc>
          <w:tcPr>
            <w:tcW w:w="978" w:type="dxa"/>
            <w:gridSpan w:val="2"/>
            <w:vAlign w:val="center"/>
          </w:tcPr>
          <w:p w14:paraId="487FBA3D" w14:textId="77777777" w:rsidR="00B139FC" w:rsidRPr="001C27EC" w:rsidRDefault="00B139FC" w:rsidP="00621B48">
            <w:pPr>
              <w:jc w:val="center"/>
              <w:rPr>
                <w:rFonts w:cs="Times New Roman"/>
              </w:rPr>
            </w:pPr>
            <w:r w:rsidRPr="001C27EC">
              <w:rPr>
                <w:rFonts w:cs="Times New Roman"/>
              </w:rPr>
              <w:t>p=</w:t>
            </w:r>
            <w:r>
              <w:rPr>
                <w:rFonts w:cs="Times New Roman"/>
              </w:rPr>
              <w:t>0,291</w:t>
            </w:r>
          </w:p>
        </w:tc>
      </w:tr>
      <w:tr w:rsidR="00B139FC" w:rsidRPr="001C27EC" w14:paraId="5BBEEFFF" w14:textId="77777777" w:rsidTr="00621B48">
        <w:trPr>
          <w:trHeight w:val="340"/>
        </w:trPr>
        <w:tc>
          <w:tcPr>
            <w:tcW w:w="1699" w:type="dxa"/>
            <w:vAlign w:val="center"/>
          </w:tcPr>
          <w:p w14:paraId="3544D711" w14:textId="77777777" w:rsidR="00B139FC" w:rsidRPr="001C27EC" w:rsidRDefault="00B139FC" w:rsidP="00621B48">
            <w:pPr>
              <w:ind w:left="176"/>
              <w:rPr>
                <w:rFonts w:cs="Times New Roman"/>
              </w:rPr>
            </w:pPr>
            <w:r>
              <w:rPr>
                <w:rFonts w:cs="Times New Roman"/>
              </w:rPr>
              <w:t>0.dk</w:t>
            </w:r>
          </w:p>
        </w:tc>
        <w:tc>
          <w:tcPr>
            <w:tcW w:w="1492" w:type="dxa"/>
            <w:vAlign w:val="center"/>
          </w:tcPr>
          <w:p w14:paraId="2CFB87E9" w14:textId="77777777" w:rsidR="00B139FC" w:rsidRPr="00055F03" w:rsidRDefault="00B139FC" w:rsidP="00621B48">
            <w:pPr>
              <w:ind w:left="-103"/>
              <w:jc w:val="right"/>
              <w:rPr>
                <w:rFonts w:cs="Times New Roman"/>
              </w:rPr>
            </w:pPr>
            <w:r>
              <w:rPr>
                <w:rFonts w:cs="Times New Roman"/>
              </w:rPr>
              <w:t>99,02</w:t>
            </w:r>
            <w:r w:rsidRPr="00681EF2">
              <w:rPr>
                <w:rFonts w:cs="Times New Roman"/>
                <w:bCs/>
              </w:rPr>
              <w:t>±</w:t>
            </w:r>
            <w:r>
              <w:rPr>
                <w:rFonts w:cs="Times New Roman"/>
                <w:bCs/>
              </w:rPr>
              <w:t>1,37</w:t>
            </w:r>
          </w:p>
        </w:tc>
        <w:tc>
          <w:tcPr>
            <w:tcW w:w="1619" w:type="dxa"/>
            <w:vAlign w:val="center"/>
          </w:tcPr>
          <w:p w14:paraId="4899BC3A" w14:textId="77777777" w:rsidR="00B139FC" w:rsidRPr="00055F03" w:rsidRDefault="00B139FC" w:rsidP="00621B48">
            <w:pPr>
              <w:ind w:left="-111"/>
              <w:jc w:val="right"/>
              <w:rPr>
                <w:rFonts w:cs="Times New Roman"/>
              </w:rPr>
            </w:pPr>
            <w:r>
              <w:rPr>
                <w:rFonts w:cs="Times New Roman"/>
              </w:rPr>
              <w:t>99,0 (94-100)</w:t>
            </w:r>
          </w:p>
        </w:tc>
        <w:tc>
          <w:tcPr>
            <w:tcW w:w="1413" w:type="dxa"/>
            <w:vAlign w:val="center"/>
          </w:tcPr>
          <w:p w14:paraId="4CD6DAF4" w14:textId="77777777" w:rsidR="00B139FC" w:rsidRPr="00055F03" w:rsidRDefault="00B139FC" w:rsidP="00621B48">
            <w:pPr>
              <w:ind w:left="-105"/>
              <w:jc w:val="right"/>
              <w:rPr>
                <w:rFonts w:cs="Times New Roman"/>
              </w:rPr>
            </w:pPr>
            <w:r>
              <w:rPr>
                <w:rFonts w:cs="Times New Roman"/>
              </w:rPr>
              <w:t>99,25</w:t>
            </w:r>
            <w:r w:rsidRPr="00681EF2">
              <w:rPr>
                <w:rFonts w:cs="Times New Roman"/>
                <w:bCs/>
              </w:rPr>
              <w:t>±</w:t>
            </w:r>
            <w:r>
              <w:rPr>
                <w:rFonts w:cs="Times New Roman"/>
                <w:bCs/>
              </w:rPr>
              <w:t>1,02</w:t>
            </w:r>
          </w:p>
        </w:tc>
        <w:tc>
          <w:tcPr>
            <w:tcW w:w="1697" w:type="dxa"/>
            <w:vAlign w:val="center"/>
          </w:tcPr>
          <w:p w14:paraId="699AB355" w14:textId="77777777" w:rsidR="00B139FC" w:rsidRPr="00055F03" w:rsidRDefault="00B139FC" w:rsidP="00621B48">
            <w:pPr>
              <w:ind w:left="-103"/>
              <w:jc w:val="right"/>
              <w:rPr>
                <w:rFonts w:cs="Times New Roman"/>
              </w:rPr>
            </w:pPr>
            <w:r>
              <w:rPr>
                <w:rFonts w:cs="Times New Roman"/>
              </w:rPr>
              <w:t>100,0 (96-100)</w:t>
            </w:r>
          </w:p>
        </w:tc>
        <w:tc>
          <w:tcPr>
            <w:tcW w:w="1011" w:type="dxa"/>
            <w:vAlign w:val="center"/>
          </w:tcPr>
          <w:p w14:paraId="6EDEA4E9"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0,567</w:t>
            </w:r>
          </w:p>
        </w:tc>
        <w:tc>
          <w:tcPr>
            <w:tcW w:w="978" w:type="dxa"/>
            <w:gridSpan w:val="2"/>
            <w:vAlign w:val="center"/>
          </w:tcPr>
          <w:p w14:paraId="6E696119" w14:textId="77777777" w:rsidR="00B139FC" w:rsidRPr="001C27EC" w:rsidRDefault="00B139FC" w:rsidP="00621B48">
            <w:pPr>
              <w:jc w:val="center"/>
              <w:rPr>
                <w:rFonts w:cs="Times New Roman"/>
              </w:rPr>
            </w:pPr>
            <w:r w:rsidRPr="001C27EC">
              <w:rPr>
                <w:rFonts w:cs="Times New Roman"/>
              </w:rPr>
              <w:t>p=</w:t>
            </w:r>
            <w:r>
              <w:rPr>
                <w:rFonts w:cs="Times New Roman"/>
              </w:rPr>
              <w:t>0,571</w:t>
            </w:r>
          </w:p>
        </w:tc>
      </w:tr>
      <w:tr w:rsidR="00B139FC" w:rsidRPr="001C27EC" w14:paraId="01F27C7E" w14:textId="77777777" w:rsidTr="00621B48">
        <w:trPr>
          <w:trHeight w:val="340"/>
        </w:trPr>
        <w:tc>
          <w:tcPr>
            <w:tcW w:w="1699" w:type="dxa"/>
            <w:vAlign w:val="center"/>
          </w:tcPr>
          <w:p w14:paraId="4709E37A" w14:textId="77777777" w:rsidR="00B139FC" w:rsidRPr="001C27EC" w:rsidRDefault="00B139FC" w:rsidP="00621B48">
            <w:pPr>
              <w:ind w:left="176"/>
              <w:rPr>
                <w:rFonts w:cs="Times New Roman"/>
              </w:rPr>
            </w:pPr>
            <w:r>
              <w:rPr>
                <w:rFonts w:cs="Times New Roman"/>
              </w:rPr>
              <w:t>1.dk</w:t>
            </w:r>
          </w:p>
        </w:tc>
        <w:tc>
          <w:tcPr>
            <w:tcW w:w="1492" w:type="dxa"/>
            <w:vAlign w:val="center"/>
          </w:tcPr>
          <w:p w14:paraId="616890FE" w14:textId="77777777" w:rsidR="00B139FC" w:rsidRPr="00055F03" w:rsidRDefault="00B139FC" w:rsidP="00621B48">
            <w:pPr>
              <w:ind w:left="-103"/>
              <w:jc w:val="right"/>
              <w:rPr>
                <w:rFonts w:cs="Times New Roman"/>
              </w:rPr>
            </w:pPr>
            <w:r>
              <w:rPr>
                <w:rFonts w:cs="Times New Roman"/>
              </w:rPr>
              <w:t>99,19</w:t>
            </w:r>
            <w:r w:rsidRPr="00681EF2">
              <w:rPr>
                <w:rFonts w:cs="Times New Roman"/>
                <w:bCs/>
              </w:rPr>
              <w:t>±</w:t>
            </w:r>
            <w:r>
              <w:rPr>
                <w:rFonts w:cs="Times New Roman"/>
                <w:bCs/>
              </w:rPr>
              <w:t>1,12</w:t>
            </w:r>
          </w:p>
        </w:tc>
        <w:tc>
          <w:tcPr>
            <w:tcW w:w="1619" w:type="dxa"/>
            <w:vAlign w:val="center"/>
          </w:tcPr>
          <w:p w14:paraId="038F39AB" w14:textId="77777777" w:rsidR="00B139FC" w:rsidRPr="00055F03" w:rsidRDefault="00B139FC" w:rsidP="00621B48">
            <w:pPr>
              <w:ind w:left="-111"/>
              <w:jc w:val="right"/>
              <w:rPr>
                <w:rFonts w:cs="Times New Roman"/>
              </w:rPr>
            </w:pPr>
            <w:r>
              <w:rPr>
                <w:rFonts w:cs="Times New Roman"/>
              </w:rPr>
              <w:t>99,0 (95-100)</w:t>
            </w:r>
          </w:p>
        </w:tc>
        <w:tc>
          <w:tcPr>
            <w:tcW w:w="1413" w:type="dxa"/>
            <w:vAlign w:val="center"/>
          </w:tcPr>
          <w:p w14:paraId="28A3FCFC" w14:textId="77777777" w:rsidR="00B139FC" w:rsidRPr="00055F03" w:rsidRDefault="00B139FC" w:rsidP="00621B48">
            <w:pPr>
              <w:ind w:left="-105"/>
              <w:jc w:val="right"/>
              <w:rPr>
                <w:rFonts w:cs="Times New Roman"/>
              </w:rPr>
            </w:pPr>
            <w:r>
              <w:rPr>
                <w:rFonts w:cs="Times New Roman"/>
              </w:rPr>
              <w:t>99,23</w:t>
            </w:r>
            <w:r w:rsidRPr="00681EF2">
              <w:rPr>
                <w:rFonts w:cs="Times New Roman"/>
                <w:bCs/>
              </w:rPr>
              <w:t>±</w:t>
            </w:r>
            <w:r>
              <w:rPr>
                <w:rFonts w:cs="Times New Roman"/>
                <w:bCs/>
              </w:rPr>
              <w:t>0,86</w:t>
            </w:r>
          </w:p>
        </w:tc>
        <w:tc>
          <w:tcPr>
            <w:tcW w:w="1697" w:type="dxa"/>
            <w:vAlign w:val="center"/>
          </w:tcPr>
          <w:p w14:paraId="362D1B4D" w14:textId="77777777" w:rsidR="00B139FC" w:rsidRPr="00055F03" w:rsidRDefault="00B139FC" w:rsidP="00621B48">
            <w:pPr>
              <w:ind w:left="-103"/>
              <w:jc w:val="right"/>
              <w:rPr>
                <w:rFonts w:cs="Times New Roman"/>
              </w:rPr>
            </w:pPr>
            <w:r>
              <w:rPr>
                <w:rFonts w:cs="Times New Roman"/>
              </w:rPr>
              <w:t>99,0 (97-100)</w:t>
            </w:r>
          </w:p>
        </w:tc>
        <w:tc>
          <w:tcPr>
            <w:tcW w:w="1011" w:type="dxa"/>
            <w:vAlign w:val="center"/>
          </w:tcPr>
          <w:p w14:paraId="7B7D24F2"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0,263</w:t>
            </w:r>
          </w:p>
        </w:tc>
        <w:tc>
          <w:tcPr>
            <w:tcW w:w="978" w:type="dxa"/>
            <w:gridSpan w:val="2"/>
            <w:vAlign w:val="center"/>
          </w:tcPr>
          <w:p w14:paraId="0AFF5F2A" w14:textId="77777777" w:rsidR="00B139FC" w:rsidRPr="001C27EC" w:rsidRDefault="00B139FC" w:rsidP="00621B48">
            <w:pPr>
              <w:jc w:val="center"/>
              <w:rPr>
                <w:rFonts w:cs="Times New Roman"/>
              </w:rPr>
            </w:pPr>
            <w:r w:rsidRPr="001C27EC">
              <w:rPr>
                <w:rFonts w:cs="Times New Roman"/>
              </w:rPr>
              <w:t>p=</w:t>
            </w:r>
            <w:r>
              <w:rPr>
                <w:rFonts w:cs="Times New Roman"/>
              </w:rPr>
              <w:t>0,792</w:t>
            </w:r>
          </w:p>
        </w:tc>
      </w:tr>
      <w:tr w:rsidR="00B139FC" w:rsidRPr="001C27EC" w14:paraId="4C9C6216" w14:textId="77777777" w:rsidTr="00621B48">
        <w:trPr>
          <w:trHeight w:val="340"/>
        </w:trPr>
        <w:tc>
          <w:tcPr>
            <w:tcW w:w="1699" w:type="dxa"/>
            <w:vAlign w:val="center"/>
          </w:tcPr>
          <w:p w14:paraId="4E9EA405" w14:textId="77777777" w:rsidR="00B139FC" w:rsidRPr="001C27EC" w:rsidRDefault="00B139FC" w:rsidP="00621B48">
            <w:pPr>
              <w:ind w:left="176"/>
              <w:rPr>
                <w:rFonts w:cs="Times New Roman"/>
              </w:rPr>
            </w:pPr>
            <w:r>
              <w:rPr>
                <w:rFonts w:cs="Times New Roman"/>
              </w:rPr>
              <w:t>2.dk</w:t>
            </w:r>
          </w:p>
        </w:tc>
        <w:tc>
          <w:tcPr>
            <w:tcW w:w="1492" w:type="dxa"/>
            <w:vAlign w:val="center"/>
          </w:tcPr>
          <w:p w14:paraId="37074124" w14:textId="77777777" w:rsidR="00B139FC" w:rsidRPr="00055F03" w:rsidRDefault="00B139FC" w:rsidP="00621B48">
            <w:pPr>
              <w:ind w:left="-103"/>
              <w:jc w:val="right"/>
              <w:rPr>
                <w:rFonts w:cs="Times New Roman"/>
              </w:rPr>
            </w:pPr>
            <w:r>
              <w:rPr>
                <w:rFonts w:cs="Times New Roman"/>
              </w:rPr>
              <w:t>99,30</w:t>
            </w:r>
            <w:r w:rsidRPr="00681EF2">
              <w:rPr>
                <w:rFonts w:cs="Times New Roman"/>
                <w:bCs/>
              </w:rPr>
              <w:t>±</w:t>
            </w:r>
            <w:r>
              <w:rPr>
                <w:rFonts w:cs="Times New Roman"/>
                <w:bCs/>
              </w:rPr>
              <w:t>1,10</w:t>
            </w:r>
          </w:p>
        </w:tc>
        <w:tc>
          <w:tcPr>
            <w:tcW w:w="1619" w:type="dxa"/>
            <w:vAlign w:val="center"/>
          </w:tcPr>
          <w:p w14:paraId="2C5ACD15" w14:textId="77777777" w:rsidR="00B139FC" w:rsidRPr="00055F03" w:rsidRDefault="00B139FC" w:rsidP="00621B48">
            <w:pPr>
              <w:ind w:left="-111"/>
              <w:jc w:val="right"/>
              <w:rPr>
                <w:rFonts w:cs="Times New Roman"/>
              </w:rPr>
            </w:pPr>
            <w:r>
              <w:rPr>
                <w:rFonts w:cs="Times New Roman"/>
              </w:rPr>
              <w:t>100,0 (95-100)</w:t>
            </w:r>
          </w:p>
        </w:tc>
        <w:tc>
          <w:tcPr>
            <w:tcW w:w="1413" w:type="dxa"/>
            <w:vAlign w:val="center"/>
          </w:tcPr>
          <w:p w14:paraId="327A71A7" w14:textId="77777777" w:rsidR="00B139FC" w:rsidRPr="00055F03" w:rsidRDefault="00B139FC" w:rsidP="00621B48">
            <w:pPr>
              <w:ind w:left="-105"/>
              <w:jc w:val="right"/>
              <w:rPr>
                <w:rFonts w:cs="Times New Roman"/>
              </w:rPr>
            </w:pPr>
            <w:r>
              <w:rPr>
                <w:rFonts w:cs="Times New Roman"/>
              </w:rPr>
              <w:t>99,02</w:t>
            </w:r>
            <w:r w:rsidRPr="00681EF2">
              <w:rPr>
                <w:rFonts w:cs="Times New Roman"/>
                <w:bCs/>
              </w:rPr>
              <w:t>±</w:t>
            </w:r>
            <w:r>
              <w:rPr>
                <w:rFonts w:cs="Times New Roman"/>
                <w:bCs/>
              </w:rPr>
              <w:t>1,25</w:t>
            </w:r>
          </w:p>
        </w:tc>
        <w:tc>
          <w:tcPr>
            <w:tcW w:w="1697" w:type="dxa"/>
            <w:vAlign w:val="center"/>
          </w:tcPr>
          <w:p w14:paraId="1E66D109" w14:textId="77777777" w:rsidR="00B139FC" w:rsidRPr="00055F03" w:rsidRDefault="00B139FC" w:rsidP="00621B48">
            <w:pPr>
              <w:ind w:left="-103"/>
              <w:jc w:val="right"/>
              <w:rPr>
                <w:rFonts w:cs="Times New Roman"/>
              </w:rPr>
            </w:pPr>
            <w:r>
              <w:rPr>
                <w:rFonts w:cs="Times New Roman"/>
              </w:rPr>
              <w:t>99,0 (95-100)</w:t>
            </w:r>
          </w:p>
        </w:tc>
        <w:tc>
          <w:tcPr>
            <w:tcW w:w="1011" w:type="dxa"/>
            <w:vAlign w:val="center"/>
          </w:tcPr>
          <w:p w14:paraId="696E170A" w14:textId="77777777" w:rsidR="00B139FC" w:rsidRPr="001C27EC" w:rsidRDefault="00B139FC" w:rsidP="00621B48">
            <w:pPr>
              <w:ind w:left="-88" w:right="-103"/>
              <w:jc w:val="center"/>
              <w:rPr>
                <w:rFonts w:cs="Times New Roman"/>
              </w:rPr>
            </w:pPr>
            <w:r>
              <w:rPr>
                <w:rFonts w:cs="Times New Roman"/>
              </w:rPr>
              <w:t>z=1,261</w:t>
            </w:r>
          </w:p>
        </w:tc>
        <w:tc>
          <w:tcPr>
            <w:tcW w:w="978" w:type="dxa"/>
            <w:gridSpan w:val="2"/>
            <w:vAlign w:val="center"/>
          </w:tcPr>
          <w:p w14:paraId="3F76D37E" w14:textId="77777777" w:rsidR="00B139FC" w:rsidRPr="001C27EC" w:rsidRDefault="00B139FC" w:rsidP="00621B48">
            <w:pPr>
              <w:jc w:val="center"/>
              <w:rPr>
                <w:rFonts w:cs="Times New Roman"/>
              </w:rPr>
            </w:pPr>
            <w:r w:rsidRPr="001C27EC">
              <w:rPr>
                <w:rFonts w:cs="Times New Roman"/>
              </w:rPr>
              <w:t>p=</w:t>
            </w:r>
            <w:r>
              <w:rPr>
                <w:rFonts w:cs="Times New Roman"/>
              </w:rPr>
              <w:t>0,207</w:t>
            </w:r>
          </w:p>
        </w:tc>
      </w:tr>
      <w:tr w:rsidR="00B139FC" w:rsidRPr="001C27EC" w14:paraId="30A3F894" w14:textId="77777777" w:rsidTr="00621B48">
        <w:trPr>
          <w:trHeight w:val="340"/>
        </w:trPr>
        <w:tc>
          <w:tcPr>
            <w:tcW w:w="1699" w:type="dxa"/>
            <w:vAlign w:val="center"/>
          </w:tcPr>
          <w:p w14:paraId="266BD39D" w14:textId="77777777" w:rsidR="00B139FC" w:rsidRPr="001C27EC" w:rsidRDefault="00B139FC" w:rsidP="00621B48">
            <w:pPr>
              <w:ind w:left="176"/>
              <w:rPr>
                <w:rFonts w:cs="Times New Roman"/>
              </w:rPr>
            </w:pPr>
            <w:r>
              <w:rPr>
                <w:rFonts w:cs="Times New Roman"/>
              </w:rPr>
              <w:t>3.dk</w:t>
            </w:r>
          </w:p>
        </w:tc>
        <w:tc>
          <w:tcPr>
            <w:tcW w:w="1492" w:type="dxa"/>
            <w:vAlign w:val="center"/>
          </w:tcPr>
          <w:p w14:paraId="11A1FDE9" w14:textId="77777777" w:rsidR="00B139FC" w:rsidRPr="00055F03" w:rsidRDefault="00B139FC" w:rsidP="00621B48">
            <w:pPr>
              <w:ind w:left="-103"/>
              <w:jc w:val="right"/>
              <w:rPr>
                <w:rFonts w:cs="Times New Roman"/>
              </w:rPr>
            </w:pPr>
            <w:r>
              <w:rPr>
                <w:rFonts w:cs="Times New Roman"/>
              </w:rPr>
              <w:t>98,91</w:t>
            </w:r>
            <w:r w:rsidRPr="00681EF2">
              <w:rPr>
                <w:rFonts w:cs="Times New Roman"/>
                <w:bCs/>
              </w:rPr>
              <w:t>±</w:t>
            </w:r>
            <w:r>
              <w:rPr>
                <w:rFonts w:cs="Times New Roman"/>
                <w:bCs/>
              </w:rPr>
              <w:t>1,48</w:t>
            </w:r>
          </w:p>
        </w:tc>
        <w:tc>
          <w:tcPr>
            <w:tcW w:w="1619" w:type="dxa"/>
            <w:vAlign w:val="center"/>
          </w:tcPr>
          <w:p w14:paraId="0E969F40" w14:textId="77777777" w:rsidR="00B139FC" w:rsidRPr="00055F03" w:rsidRDefault="00B139FC" w:rsidP="00621B48">
            <w:pPr>
              <w:ind w:left="-111"/>
              <w:jc w:val="right"/>
              <w:rPr>
                <w:rFonts w:cs="Times New Roman"/>
              </w:rPr>
            </w:pPr>
            <w:r>
              <w:rPr>
                <w:rFonts w:cs="Times New Roman"/>
              </w:rPr>
              <w:t>99,0 (94-100)</w:t>
            </w:r>
          </w:p>
        </w:tc>
        <w:tc>
          <w:tcPr>
            <w:tcW w:w="1413" w:type="dxa"/>
            <w:vAlign w:val="center"/>
          </w:tcPr>
          <w:p w14:paraId="4368184A" w14:textId="77777777" w:rsidR="00B139FC" w:rsidRPr="00055F03" w:rsidRDefault="00B139FC" w:rsidP="00621B48">
            <w:pPr>
              <w:ind w:left="-105"/>
              <w:jc w:val="right"/>
              <w:rPr>
                <w:rFonts w:cs="Times New Roman"/>
              </w:rPr>
            </w:pPr>
            <w:r>
              <w:rPr>
                <w:rFonts w:cs="Times New Roman"/>
              </w:rPr>
              <w:t>99,08</w:t>
            </w:r>
            <w:r w:rsidRPr="00681EF2">
              <w:rPr>
                <w:rFonts w:cs="Times New Roman"/>
                <w:bCs/>
              </w:rPr>
              <w:t>±</w:t>
            </w:r>
            <w:r>
              <w:rPr>
                <w:rFonts w:cs="Times New Roman"/>
                <w:bCs/>
              </w:rPr>
              <w:t>1,03</w:t>
            </w:r>
          </w:p>
        </w:tc>
        <w:tc>
          <w:tcPr>
            <w:tcW w:w="1697" w:type="dxa"/>
            <w:vAlign w:val="center"/>
          </w:tcPr>
          <w:p w14:paraId="0B78B803" w14:textId="77777777" w:rsidR="00B139FC" w:rsidRPr="00055F03" w:rsidRDefault="00B139FC" w:rsidP="00621B48">
            <w:pPr>
              <w:ind w:left="-103"/>
              <w:jc w:val="right"/>
              <w:rPr>
                <w:rFonts w:cs="Times New Roman"/>
              </w:rPr>
            </w:pPr>
            <w:r>
              <w:rPr>
                <w:rFonts w:cs="Times New Roman"/>
              </w:rPr>
              <w:t>99,0 (95-100)</w:t>
            </w:r>
          </w:p>
        </w:tc>
        <w:tc>
          <w:tcPr>
            <w:tcW w:w="1011" w:type="dxa"/>
            <w:vAlign w:val="center"/>
          </w:tcPr>
          <w:p w14:paraId="3137F87F" w14:textId="77777777" w:rsidR="00B139FC" w:rsidRPr="001C27EC" w:rsidRDefault="00B139FC" w:rsidP="00621B48">
            <w:pPr>
              <w:ind w:left="-88" w:right="-103"/>
              <w:jc w:val="center"/>
              <w:rPr>
                <w:rFonts w:cs="Times New Roman"/>
              </w:rPr>
            </w:pPr>
            <w:r>
              <w:rPr>
                <w:rFonts w:cs="Times New Roman"/>
              </w:rPr>
              <w:t>z=0,093</w:t>
            </w:r>
          </w:p>
        </w:tc>
        <w:tc>
          <w:tcPr>
            <w:tcW w:w="978" w:type="dxa"/>
            <w:gridSpan w:val="2"/>
            <w:vAlign w:val="center"/>
          </w:tcPr>
          <w:p w14:paraId="4B44FCD3" w14:textId="77777777" w:rsidR="00B139FC" w:rsidRPr="001C27EC" w:rsidRDefault="00B139FC" w:rsidP="00621B48">
            <w:pPr>
              <w:jc w:val="center"/>
              <w:rPr>
                <w:rFonts w:cs="Times New Roman"/>
              </w:rPr>
            </w:pPr>
            <w:r w:rsidRPr="001C27EC">
              <w:rPr>
                <w:rFonts w:cs="Times New Roman"/>
              </w:rPr>
              <w:t>p=</w:t>
            </w:r>
            <w:r>
              <w:rPr>
                <w:rFonts w:cs="Times New Roman"/>
              </w:rPr>
              <w:t>0,926</w:t>
            </w:r>
          </w:p>
        </w:tc>
      </w:tr>
      <w:tr w:rsidR="00B139FC" w:rsidRPr="001C27EC" w14:paraId="23045563" w14:textId="77777777" w:rsidTr="00621B48">
        <w:trPr>
          <w:trHeight w:val="340"/>
        </w:trPr>
        <w:tc>
          <w:tcPr>
            <w:tcW w:w="1699" w:type="dxa"/>
            <w:vAlign w:val="center"/>
          </w:tcPr>
          <w:p w14:paraId="1D841C03" w14:textId="77777777" w:rsidR="00B139FC" w:rsidRPr="001C27EC" w:rsidRDefault="00B139FC" w:rsidP="00621B48">
            <w:pPr>
              <w:ind w:left="176"/>
              <w:rPr>
                <w:rFonts w:cs="Times New Roman"/>
              </w:rPr>
            </w:pPr>
            <w:r>
              <w:rPr>
                <w:rFonts w:cs="Times New Roman"/>
              </w:rPr>
              <w:t>5.dk</w:t>
            </w:r>
          </w:p>
        </w:tc>
        <w:tc>
          <w:tcPr>
            <w:tcW w:w="1492" w:type="dxa"/>
            <w:vAlign w:val="center"/>
          </w:tcPr>
          <w:p w14:paraId="7033552F" w14:textId="77777777" w:rsidR="00B139FC" w:rsidRPr="00055F03" w:rsidRDefault="00B139FC" w:rsidP="00621B48">
            <w:pPr>
              <w:ind w:left="-103"/>
              <w:jc w:val="right"/>
              <w:rPr>
                <w:rFonts w:cs="Times New Roman"/>
              </w:rPr>
            </w:pPr>
            <w:r>
              <w:rPr>
                <w:rFonts w:cs="Times New Roman"/>
              </w:rPr>
              <w:t>98,81</w:t>
            </w:r>
            <w:r w:rsidRPr="00681EF2">
              <w:rPr>
                <w:rFonts w:cs="Times New Roman"/>
                <w:bCs/>
              </w:rPr>
              <w:t>±</w:t>
            </w:r>
            <w:r>
              <w:rPr>
                <w:rFonts w:cs="Times New Roman"/>
                <w:bCs/>
              </w:rPr>
              <w:t>1,20</w:t>
            </w:r>
          </w:p>
        </w:tc>
        <w:tc>
          <w:tcPr>
            <w:tcW w:w="1619" w:type="dxa"/>
            <w:vAlign w:val="center"/>
          </w:tcPr>
          <w:p w14:paraId="7C57F1D1" w14:textId="77777777" w:rsidR="00B139FC" w:rsidRPr="00055F03" w:rsidRDefault="00B139FC" w:rsidP="00621B48">
            <w:pPr>
              <w:ind w:left="-111"/>
              <w:jc w:val="right"/>
              <w:rPr>
                <w:rFonts w:cs="Times New Roman"/>
              </w:rPr>
            </w:pPr>
            <w:r>
              <w:rPr>
                <w:rFonts w:cs="Times New Roman"/>
              </w:rPr>
              <w:t>99,0 (95-100)</w:t>
            </w:r>
          </w:p>
        </w:tc>
        <w:tc>
          <w:tcPr>
            <w:tcW w:w="1413" w:type="dxa"/>
            <w:vAlign w:val="center"/>
          </w:tcPr>
          <w:p w14:paraId="54E4E7F8" w14:textId="77777777" w:rsidR="00B139FC" w:rsidRPr="00055F03" w:rsidRDefault="00B139FC" w:rsidP="00621B48">
            <w:pPr>
              <w:ind w:left="-105"/>
              <w:jc w:val="right"/>
              <w:rPr>
                <w:rFonts w:cs="Times New Roman"/>
              </w:rPr>
            </w:pPr>
            <w:r>
              <w:rPr>
                <w:rFonts w:cs="Times New Roman"/>
              </w:rPr>
              <w:t>98,94</w:t>
            </w:r>
            <w:r w:rsidRPr="00681EF2">
              <w:rPr>
                <w:rFonts w:cs="Times New Roman"/>
                <w:bCs/>
              </w:rPr>
              <w:t>±</w:t>
            </w:r>
            <w:r>
              <w:rPr>
                <w:rFonts w:cs="Times New Roman"/>
                <w:bCs/>
              </w:rPr>
              <w:t>1,29</w:t>
            </w:r>
          </w:p>
        </w:tc>
        <w:tc>
          <w:tcPr>
            <w:tcW w:w="1697" w:type="dxa"/>
            <w:vAlign w:val="center"/>
          </w:tcPr>
          <w:p w14:paraId="6CA3F779" w14:textId="77777777" w:rsidR="00B139FC" w:rsidRPr="00055F03" w:rsidRDefault="00B139FC" w:rsidP="00621B48">
            <w:pPr>
              <w:ind w:left="-103"/>
              <w:jc w:val="right"/>
              <w:rPr>
                <w:rFonts w:cs="Times New Roman"/>
              </w:rPr>
            </w:pPr>
            <w:r>
              <w:rPr>
                <w:rFonts w:cs="Times New Roman"/>
              </w:rPr>
              <w:t>99,0 (95-100)</w:t>
            </w:r>
          </w:p>
        </w:tc>
        <w:tc>
          <w:tcPr>
            <w:tcW w:w="1011" w:type="dxa"/>
            <w:vAlign w:val="center"/>
          </w:tcPr>
          <w:p w14:paraId="6959C9C0"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0,777</w:t>
            </w:r>
          </w:p>
        </w:tc>
        <w:tc>
          <w:tcPr>
            <w:tcW w:w="978" w:type="dxa"/>
            <w:gridSpan w:val="2"/>
            <w:vAlign w:val="center"/>
          </w:tcPr>
          <w:p w14:paraId="349DC110" w14:textId="77777777" w:rsidR="00B139FC" w:rsidRPr="001C27EC" w:rsidRDefault="00B139FC" w:rsidP="00621B48">
            <w:pPr>
              <w:jc w:val="center"/>
              <w:rPr>
                <w:rFonts w:cs="Times New Roman"/>
              </w:rPr>
            </w:pPr>
            <w:r w:rsidRPr="001C27EC">
              <w:rPr>
                <w:rFonts w:cs="Times New Roman"/>
              </w:rPr>
              <w:t>p=</w:t>
            </w:r>
            <w:r>
              <w:rPr>
                <w:rFonts w:cs="Times New Roman"/>
              </w:rPr>
              <w:t>0,437</w:t>
            </w:r>
          </w:p>
        </w:tc>
      </w:tr>
      <w:tr w:rsidR="00B139FC" w:rsidRPr="001C27EC" w14:paraId="55D1DF10" w14:textId="77777777" w:rsidTr="00621B48">
        <w:trPr>
          <w:trHeight w:val="340"/>
        </w:trPr>
        <w:tc>
          <w:tcPr>
            <w:tcW w:w="1699" w:type="dxa"/>
            <w:vAlign w:val="center"/>
          </w:tcPr>
          <w:p w14:paraId="784C70E2" w14:textId="77777777" w:rsidR="00B139FC" w:rsidRPr="001C27EC" w:rsidRDefault="00B139FC" w:rsidP="00621B48">
            <w:pPr>
              <w:ind w:left="176"/>
              <w:rPr>
                <w:rFonts w:cs="Times New Roman"/>
              </w:rPr>
            </w:pPr>
            <w:r>
              <w:rPr>
                <w:rFonts w:cs="Times New Roman"/>
              </w:rPr>
              <w:lastRenderedPageBreak/>
              <w:t>10.dk</w:t>
            </w:r>
          </w:p>
        </w:tc>
        <w:tc>
          <w:tcPr>
            <w:tcW w:w="1492" w:type="dxa"/>
            <w:vAlign w:val="center"/>
          </w:tcPr>
          <w:p w14:paraId="2793779A" w14:textId="77777777" w:rsidR="00B139FC" w:rsidRPr="00055F03" w:rsidRDefault="00B139FC" w:rsidP="00621B48">
            <w:pPr>
              <w:ind w:left="-103"/>
              <w:jc w:val="right"/>
              <w:rPr>
                <w:rFonts w:cs="Times New Roman"/>
              </w:rPr>
            </w:pPr>
            <w:r>
              <w:rPr>
                <w:rFonts w:cs="Times New Roman"/>
              </w:rPr>
              <w:t>98,79</w:t>
            </w:r>
            <w:r w:rsidRPr="00681EF2">
              <w:rPr>
                <w:rFonts w:cs="Times New Roman"/>
                <w:bCs/>
              </w:rPr>
              <w:t>±</w:t>
            </w:r>
            <w:r>
              <w:rPr>
                <w:rFonts w:cs="Times New Roman"/>
                <w:bCs/>
              </w:rPr>
              <w:t>1,06</w:t>
            </w:r>
          </w:p>
        </w:tc>
        <w:tc>
          <w:tcPr>
            <w:tcW w:w="1619" w:type="dxa"/>
            <w:vAlign w:val="center"/>
          </w:tcPr>
          <w:p w14:paraId="5F601F31" w14:textId="77777777" w:rsidR="00B139FC" w:rsidRPr="00055F03" w:rsidRDefault="00B139FC" w:rsidP="00621B48">
            <w:pPr>
              <w:ind w:left="-111"/>
              <w:jc w:val="right"/>
              <w:rPr>
                <w:rFonts w:cs="Times New Roman"/>
              </w:rPr>
            </w:pPr>
            <w:r>
              <w:rPr>
                <w:rFonts w:cs="Times New Roman"/>
              </w:rPr>
              <w:t>99,0 (96-100)</w:t>
            </w:r>
          </w:p>
        </w:tc>
        <w:tc>
          <w:tcPr>
            <w:tcW w:w="1413" w:type="dxa"/>
            <w:vAlign w:val="center"/>
          </w:tcPr>
          <w:p w14:paraId="05998940" w14:textId="77777777" w:rsidR="00B139FC" w:rsidRPr="00055F03" w:rsidRDefault="00B139FC" w:rsidP="00621B48">
            <w:pPr>
              <w:ind w:left="-105"/>
              <w:jc w:val="right"/>
              <w:rPr>
                <w:rFonts w:cs="Times New Roman"/>
              </w:rPr>
            </w:pPr>
            <w:r>
              <w:rPr>
                <w:rFonts w:cs="Times New Roman"/>
              </w:rPr>
              <w:t>99,08</w:t>
            </w:r>
            <w:r w:rsidRPr="00681EF2">
              <w:rPr>
                <w:rFonts w:cs="Times New Roman"/>
                <w:bCs/>
              </w:rPr>
              <w:t>±</w:t>
            </w:r>
            <w:r>
              <w:rPr>
                <w:rFonts w:cs="Times New Roman"/>
                <w:bCs/>
              </w:rPr>
              <w:t>1,01</w:t>
            </w:r>
          </w:p>
        </w:tc>
        <w:tc>
          <w:tcPr>
            <w:tcW w:w="1697" w:type="dxa"/>
            <w:vAlign w:val="center"/>
          </w:tcPr>
          <w:p w14:paraId="6E3305AF" w14:textId="77777777" w:rsidR="00B139FC" w:rsidRPr="00055F03" w:rsidRDefault="00B139FC" w:rsidP="00621B48">
            <w:pPr>
              <w:ind w:left="-103"/>
              <w:jc w:val="right"/>
              <w:rPr>
                <w:rFonts w:cs="Times New Roman"/>
              </w:rPr>
            </w:pPr>
            <w:r>
              <w:rPr>
                <w:rFonts w:cs="Times New Roman"/>
              </w:rPr>
              <w:t>99,0 (95-100)</w:t>
            </w:r>
          </w:p>
        </w:tc>
        <w:tc>
          <w:tcPr>
            <w:tcW w:w="1011" w:type="dxa"/>
            <w:vAlign w:val="center"/>
          </w:tcPr>
          <w:p w14:paraId="366DF593"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1,448</w:t>
            </w:r>
          </w:p>
        </w:tc>
        <w:tc>
          <w:tcPr>
            <w:tcW w:w="978" w:type="dxa"/>
            <w:gridSpan w:val="2"/>
            <w:vAlign w:val="center"/>
          </w:tcPr>
          <w:p w14:paraId="3372CA91" w14:textId="77777777" w:rsidR="00B139FC" w:rsidRPr="001C27EC" w:rsidRDefault="00B139FC" w:rsidP="00621B48">
            <w:pPr>
              <w:jc w:val="center"/>
              <w:rPr>
                <w:rFonts w:cs="Times New Roman"/>
              </w:rPr>
            </w:pPr>
            <w:r w:rsidRPr="001C27EC">
              <w:rPr>
                <w:rFonts w:cs="Times New Roman"/>
              </w:rPr>
              <w:t>p=</w:t>
            </w:r>
            <w:r>
              <w:rPr>
                <w:rFonts w:cs="Times New Roman"/>
              </w:rPr>
              <w:t>0,148</w:t>
            </w:r>
          </w:p>
        </w:tc>
      </w:tr>
      <w:tr w:rsidR="00B139FC" w:rsidRPr="001C27EC" w14:paraId="78D7AF2A" w14:textId="77777777" w:rsidTr="00621B48">
        <w:trPr>
          <w:trHeight w:val="340"/>
        </w:trPr>
        <w:tc>
          <w:tcPr>
            <w:tcW w:w="1699" w:type="dxa"/>
            <w:vAlign w:val="center"/>
          </w:tcPr>
          <w:p w14:paraId="6F67401A" w14:textId="77777777" w:rsidR="00B139FC" w:rsidRDefault="00B139FC" w:rsidP="00621B48">
            <w:pPr>
              <w:ind w:left="176"/>
              <w:rPr>
                <w:rFonts w:cs="Times New Roman"/>
              </w:rPr>
            </w:pPr>
            <w:r>
              <w:rPr>
                <w:rFonts w:cs="Times New Roman"/>
              </w:rPr>
              <w:t>15.dk</w:t>
            </w:r>
          </w:p>
        </w:tc>
        <w:tc>
          <w:tcPr>
            <w:tcW w:w="1492" w:type="dxa"/>
            <w:vAlign w:val="center"/>
          </w:tcPr>
          <w:p w14:paraId="671316BC" w14:textId="77777777" w:rsidR="00B139FC" w:rsidRPr="00055F03" w:rsidRDefault="00B139FC" w:rsidP="00621B48">
            <w:pPr>
              <w:ind w:left="-103"/>
              <w:jc w:val="right"/>
              <w:rPr>
                <w:rFonts w:cs="Times New Roman"/>
              </w:rPr>
            </w:pPr>
            <w:r>
              <w:rPr>
                <w:rFonts w:cs="Times New Roman"/>
              </w:rPr>
              <w:t>98,84</w:t>
            </w:r>
            <w:r w:rsidRPr="00681EF2">
              <w:rPr>
                <w:rFonts w:cs="Times New Roman"/>
                <w:bCs/>
              </w:rPr>
              <w:t>±</w:t>
            </w:r>
            <w:r>
              <w:rPr>
                <w:rFonts w:cs="Times New Roman"/>
                <w:bCs/>
              </w:rPr>
              <w:t>1,13</w:t>
            </w:r>
          </w:p>
        </w:tc>
        <w:tc>
          <w:tcPr>
            <w:tcW w:w="1619" w:type="dxa"/>
            <w:vAlign w:val="center"/>
          </w:tcPr>
          <w:p w14:paraId="625C1CB6" w14:textId="77777777" w:rsidR="00B139FC" w:rsidRPr="00055F03" w:rsidRDefault="00B139FC" w:rsidP="00621B48">
            <w:pPr>
              <w:ind w:left="-111"/>
              <w:jc w:val="right"/>
              <w:rPr>
                <w:rFonts w:cs="Times New Roman"/>
              </w:rPr>
            </w:pPr>
            <w:r>
              <w:rPr>
                <w:rFonts w:cs="Times New Roman"/>
              </w:rPr>
              <w:t>99,0 (95-100)</w:t>
            </w:r>
          </w:p>
        </w:tc>
        <w:tc>
          <w:tcPr>
            <w:tcW w:w="1413" w:type="dxa"/>
            <w:vAlign w:val="center"/>
          </w:tcPr>
          <w:p w14:paraId="02C659F9" w14:textId="77777777" w:rsidR="00B139FC" w:rsidRPr="00055F03" w:rsidRDefault="00B139FC" w:rsidP="00621B48">
            <w:pPr>
              <w:ind w:left="-105"/>
              <w:jc w:val="right"/>
              <w:rPr>
                <w:rFonts w:cs="Times New Roman"/>
              </w:rPr>
            </w:pPr>
            <w:r>
              <w:rPr>
                <w:rFonts w:cs="Times New Roman"/>
              </w:rPr>
              <w:t>98,77</w:t>
            </w:r>
            <w:r w:rsidRPr="00681EF2">
              <w:rPr>
                <w:rFonts w:cs="Times New Roman"/>
                <w:bCs/>
              </w:rPr>
              <w:t>±</w:t>
            </w:r>
            <w:r>
              <w:rPr>
                <w:rFonts w:cs="Times New Roman"/>
                <w:bCs/>
              </w:rPr>
              <w:t>1,68</w:t>
            </w:r>
          </w:p>
        </w:tc>
        <w:tc>
          <w:tcPr>
            <w:tcW w:w="1697" w:type="dxa"/>
            <w:vAlign w:val="center"/>
          </w:tcPr>
          <w:p w14:paraId="0E764F7F" w14:textId="77777777" w:rsidR="00B139FC" w:rsidRPr="00055F03" w:rsidRDefault="00B139FC" w:rsidP="00621B48">
            <w:pPr>
              <w:ind w:left="-103"/>
              <w:jc w:val="right"/>
              <w:rPr>
                <w:rFonts w:cs="Times New Roman"/>
              </w:rPr>
            </w:pPr>
            <w:r>
              <w:rPr>
                <w:rFonts w:cs="Times New Roman"/>
              </w:rPr>
              <w:t>99,0 (90-100)</w:t>
            </w:r>
          </w:p>
        </w:tc>
        <w:tc>
          <w:tcPr>
            <w:tcW w:w="1011" w:type="dxa"/>
            <w:vAlign w:val="center"/>
          </w:tcPr>
          <w:p w14:paraId="6BD46ACB"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0,355</w:t>
            </w:r>
          </w:p>
        </w:tc>
        <w:tc>
          <w:tcPr>
            <w:tcW w:w="978" w:type="dxa"/>
            <w:gridSpan w:val="2"/>
            <w:vAlign w:val="center"/>
          </w:tcPr>
          <w:p w14:paraId="4F11CC4E" w14:textId="77777777" w:rsidR="00B139FC" w:rsidRPr="001C27EC" w:rsidRDefault="00B139FC" w:rsidP="00621B48">
            <w:pPr>
              <w:jc w:val="center"/>
              <w:rPr>
                <w:rFonts w:cs="Times New Roman"/>
              </w:rPr>
            </w:pPr>
            <w:r w:rsidRPr="001C27EC">
              <w:rPr>
                <w:rFonts w:cs="Times New Roman"/>
              </w:rPr>
              <w:t>p=</w:t>
            </w:r>
            <w:r>
              <w:rPr>
                <w:rFonts w:cs="Times New Roman"/>
              </w:rPr>
              <w:t>0,722</w:t>
            </w:r>
          </w:p>
        </w:tc>
      </w:tr>
      <w:tr w:rsidR="00B139FC" w:rsidRPr="001C27EC" w14:paraId="097F0576" w14:textId="77777777" w:rsidTr="00621B48">
        <w:trPr>
          <w:trHeight w:val="340"/>
        </w:trPr>
        <w:tc>
          <w:tcPr>
            <w:tcW w:w="1699" w:type="dxa"/>
            <w:tcBorders>
              <w:bottom w:val="single" w:sz="4" w:space="0" w:color="auto"/>
            </w:tcBorders>
            <w:vAlign w:val="center"/>
          </w:tcPr>
          <w:p w14:paraId="0567CE81" w14:textId="77777777" w:rsidR="00B139FC" w:rsidRPr="001C27EC" w:rsidRDefault="00B139FC" w:rsidP="00621B48">
            <w:pPr>
              <w:ind w:left="176"/>
              <w:rPr>
                <w:rFonts w:cs="Times New Roman"/>
              </w:rPr>
            </w:pPr>
            <w:r>
              <w:rPr>
                <w:rFonts w:cs="Times New Roman"/>
              </w:rPr>
              <w:t>20.dk</w:t>
            </w:r>
          </w:p>
        </w:tc>
        <w:tc>
          <w:tcPr>
            <w:tcW w:w="1492" w:type="dxa"/>
            <w:tcBorders>
              <w:bottom w:val="single" w:sz="4" w:space="0" w:color="auto"/>
            </w:tcBorders>
            <w:vAlign w:val="center"/>
          </w:tcPr>
          <w:p w14:paraId="7A69E23B" w14:textId="77777777" w:rsidR="00B139FC" w:rsidRPr="00055F03" w:rsidRDefault="00B139FC" w:rsidP="00621B48">
            <w:pPr>
              <w:ind w:left="-103"/>
              <w:jc w:val="right"/>
              <w:rPr>
                <w:rFonts w:cs="Times New Roman"/>
              </w:rPr>
            </w:pPr>
            <w:r>
              <w:rPr>
                <w:rFonts w:cs="Times New Roman"/>
              </w:rPr>
              <w:t>98,95</w:t>
            </w:r>
            <w:r w:rsidRPr="00681EF2">
              <w:rPr>
                <w:rFonts w:cs="Times New Roman"/>
                <w:bCs/>
              </w:rPr>
              <w:t>±</w:t>
            </w:r>
            <w:r>
              <w:rPr>
                <w:rFonts w:cs="Times New Roman"/>
                <w:bCs/>
              </w:rPr>
              <w:t>1,02</w:t>
            </w:r>
          </w:p>
        </w:tc>
        <w:tc>
          <w:tcPr>
            <w:tcW w:w="1619" w:type="dxa"/>
            <w:tcBorders>
              <w:bottom w:val="single" w:sz="4" w:space="0" w:color="auto"/>
            </w:tcBorders>
            <w:vAlign w:val="center"/>
          </w:tcPr>
          <w:p w14:paraId="4B18FA8D" w14:textId="77777777" w:rsidR="00B139FC" w:rsidRPr="00055F03" w:rsidRDefault="00B139FC" w:rsidP="00621B48">
            <w:pPr>
              <w:ind w:left="-111"/>
              <w:jc w:val="right"/>
              <w:rPr>
                <w:rFonts w:cs="Times New Roman"/>
              </w:rPr>
            </w:pPr>
            <w:r>
              <w:rPr>
                <w:rFonts w:cs="Times New Roman"/>
              </w:rPr>
              <w:t>99,0 (96-100)</w:t>
            </w:r>
          </w:p>
        </w:tc>
        <w:tc>
          <w:tcPr>
            <w:tcW w:w="1413" w:type="dxa"/>
            <w:tcBorders>
              <w:bottom w:val="single" w:sz="4" w:space="0" w:color="auto"/>
            </w:tcBorders>
            <w:vAlign w:val="center"/>
          </w:tcPr>
          <w:p w14:paraId="1850DCA6" w14:textId="77777777" w:rsidR="00B139FC" w:rsidRPr="00055F03" w:rsidRDefault="00B139FC" w:rsidP="00621B48">
            <w:pPr>
              <w:ind w:left="-105"/>
              <w:jc w:val="right"/>
              <w:rPr>
                <w:rFonts w:cs="Times New Roman"/>
              </w:rPr>
            </w:pPr>
            <w:r>
              <w:rPr>
                <w:rFonts w:cs="Times New Roman"/>
              </w:rPr>
              <w:t>98,83</w:t>
            </w:r>
            <w:r w:rsidRPr="00681EF2">
              <w:rPr>
                <w:rFonts w:cs="Times New Roman"/>
                <w:bCs/>
              </w:rPr>
              <w:t>±</w:t>
            </w:r>
            <w:r>
              <w:rPr>
                <w:rFonts w:cs="Times New Roman"/>
                <w:bCs/>
              </w:rPr>
              <w:t>1,74</w:t>
            </w:r>
          </w:p>
        </w:tc>
        <w:tc>
          <w:tcPr>
            <w:tcW w:w="1697" w:type="dxa"/>
            <w:tcBorders>
              <w:bottom w:val="single" w:sz="4" w:space="0" w:color="auto"/>
            </w:tcBorders>
            <w:vAlign w:val="center"/>
          </w:tcPr>
          <w:p w14:paraId="712D9595" w14:textId="77777777" w:rsidR="00B139FC" w:rsidRPr="00055F03" w:rsidRDefault="00B139FC" w:rsidP="00621B48">
            <w:pPr>
              <w:ind w:left="-103"/>
              <w:jc w:val="right"/>
              <w:rPr>
                <w:rFonts w:cs="Times New Roman"/>
              </w:rPr>
            </w:pPr>
            <w:r>
              <w:rPr>
                <w:rFonts w:cs="Times New Roman"/>
              </w:rPr>
              <w:t>99,0 (90-100)</w:t>
            </w:r>
          </w:p>
        </w:tc>
        <w:tc>
          <w:tcPr>
            <w:tcW w:w="1011" w:type="dxa"/>
            <w:tcBorders>
              <w:bottom w:val="single" w:sz="4" w:space="0" w:color="auto"/>
            </w:tcBorders>
            <w:vAlign w:val="center"/>
          </w:tcPr>
          <w:p w14:paraId="7CD067B1" w14:textId="77777777" w:rsidR="00B139FC" w:rsidRPr="001C27EC" w:rsidRDefault="00B139FC" w:rsidP="00621B48">
            <w:pPr>
              <w:ind w:left="-88" w:right="-103"/>
              <w:jc w:val="center"/>
              <w:rPr>
                <w:rFonts w:cs="Times New Roman"/>
              </w:rPr>
            </w:pPr>
            <w:r>
              <w:rPr>
                <w:rFonts w:cs="Times New Roman"/>
              </w:rPr>
              <w:t>z</w:t>
            </w:r>
            <w:r w:rsidRPr="001C27EC">
              <w:rPr>
                <w:rFonts w:cs="Times New Roman"/>
              </w:rPr>
              <w:t>=</w:t>
            </w:r>
            <w:r>
              <w:rPr>
                <w:rFonts w:cs="Times New Roman"/>
              </w:rPr>
              <w:t>0,460</w:t>
            </w:r>
          </w:p>
        </w:tc>
        <w:tc>
          <w:tcPr>
            <w:tcW w:w="978" w:type="dxa"/>
            <w:gridSpan w:val="2"/>
            <w:tcBorders>
              <w:bottom w:val="single" w:sz="4" w:space="0" w:color="auto"/>
            </w:tcBorders>
            <w:vAlign w:val="center"/>
          </w:tcPr>
          <w:p w14:paraId="6226E729" w14:textId="77777777" w:rsidR="00B139FC" w:rsidRPr="001C27EC" w:rsidRDefault="00B139FC" w:rsidP="00621B48">
            <w:pPr>
              <w:jc w:val="center"/>
              <w:rPr>
                <w:rFonts w:cs="Times New Roman"/>
              </w:rPr>
            </w:pPr>
            <w:r w:rsidRPr="001C27EC">
              <w:rPr>
                <w:rFonts w:cs="Times New Roman"/>
              </w:rPr>
              <w:t>p=</w:t>
            </w:r>
            <w:r>
              <w:rPr>
                <w:rFonts w:cs="Times New Roman"/>
              </w:rPr>
              <w:t>0,646</w:t>
            </w:r>
          </w:p>
        </w:tc>
      </w:tr>
      <w:tr w:rsidR="00B139FC" w:rsidRPr="001C27EC" w14:paraId="191ADB2E" w14:textId="77777777" w:rsidTr="00621B48">
        <w:trPr>
          <w:trHeight w:val="340"/>
        </w:trPr>
        <w:tc>
          <w:tcPr>
            <w:tcW w:w="1699" w:type="dxa"/>
            <w:tcBorders>
              <w:top w:val="single" w:sz="4" w:space="0" w:color="auto"/>
            </w:tcBorders>
            <w:vAlign w:val="center"/>
          </w:tcPr>
          <w:p w14:paraId="6901331E" w14:textId="77777777" w:rsidR="00B139FC" w:rsidRPr="001C27EC" w:rsidRDefault="00B139FC" w:rsidP="00621B48">
            <w:pPr>
              <w:jc w:val="right"/>
              <w:rPr>
                <w:rFonts w:cs="Times New Roman"/>
              </w:rPr>
            </w:pPr>
            <w:r w:rsidRPr="001C27EC">
              <w:rPr>
                <w:rFonts w:cs="Times New Roman"/>
                <w:b/>
                <w:bCs/>
              </w:rPr>
              <w:t>p(Zaman)</w:t>
            </w:r>
          </w:p>
        </w:tc>
        <w:tc>
          <w:tcPr>
            <w:tcW w:w="3111" w:type="dxa"/>
            <w:gridSpan w:val="2"/>
            <w:vAlign w:val="center"/>
          </w:tcPr>
          <w:p w14:paraId="6E12E907" w14:textId="77777777" w:rsidR="00B139FC" w:rsidRPr="001C27EC" w:rsidRDefault="00B139FC" w:rsidP="00621B48">
            <w:pPr>
              <w:jc w:val="center"/>
              <w:rPr>
                <w:rFonts w:cs="Times New Roman"/>
                <w:b/>
                <w:bCs/>
              </w:rPr>
            </w:pPr>
            <m:oMath>
              <m:r>
                <w:rPr>
                  <w:rFonts w:ascii="Cambria Math" w:hAnsi="Cambria Math" w:cs="Times New Roman"/>
                </w:rPr>
                <m:t>χ2</m:t>
              </m:r>
            </m:oMath>
            <w:r w:rsidRPr="008B6B7C">
              <w:rPr>
                <w:rFonts w:cs="Times New Roman"/>
              </w:rPr>
              <w:t>=</w:t>
            </w:r>
            <w:r>
              <w:rPr>
                <w:rFonts w:cs="Times New Roman"/>
              </w:rPr>
              <w:t>74,348</w:t>
            </w:r>
            <w:r w:rsidRPr="008B6B7C">
              <w:rPr>
                <w:rFonts w:cs="Times New Roman"/>
              </w:rPr>
              <w:t xml:space="preserve">; </w:t>
            </w:r>
            <w:r>
              <w:rPr>
                <w:rFonts w:cs="Times New Roman"/>
              </w:rPr>
              <w:t>p&lt;</w:t>
            </w:r>
            <w:r w:rsidRPr="00F727D9">
              <w:rPr>
                <w:rFonts w:cs="Times New Roman"/>
                <w:b/>
                <w:bCs/>
              </w:rPr>
              <w:t>0,001</w:t>
            </w:r>
          </w:p>
        </w:tc>
        <w:tc>
          <w:tcPr>
            <w:tcW w:w="3110" w:type="dxa"/>
            <w:gridSpan w:val="2"/>
            <w:vAlign w:val="center"/>
          </w:tcPr>
          <w:p w14:paraId="6682974B" w14:textId="77777777" w:rsidR="00B139FC" w:rsidRPr="001C27EC" w:rsidRDefault="00B139FC" w:rsidP="00621B48">
            <w:pPr>
              <w:jc w:val="center"/>
              <w:rPr>
                <w:rFonts w:cs="Times New Roman"/>
              </w:rPr>
            </w:pPr>
            <m:oMath>
              <m:r>
                <w:rPr>
                  <w:rFonts w:ascii="Cambria Math" w:hAnsi="Cambria Math" w:cs="Times New Roman"/>
                </w:rPr>
                <m:t>χ2</m:t>
              </m:r>
            </m:oMath>
            <w:r w:rsidRPr="008B6B7C">
              <w:rPr>
                <w:rFonts w:cs="Times New Roman"/>
              </w:rPr>
              <w:t>=</w:t>
            </w:r>
            <w:r>
              <w:rPr>
                <w:rFonts w:cs="Times New Roman"/>
              </w:rPr>
              <w:t>98,057</w:t>
            </w:r>
            <w:r w:rsidRPr="008B6B7C">
              <w:rPr>
                <w:rFonts w:cs="Times New Roman"/>
              </w:rPr>
              <w:t>; p</w:t>
            </w:r>
            <w:r>
              <w:rPr>
                <w:rFonts w:cs="Times New Roman"/>
              </w:rPr>
              <w:t>&lt;</w:t>
            </w:r>
            <w:r w:rsidRPr="00F727D9">
              <w:rPr>
                <w:rFonts w:cs="Times New Roman"/>
                <w:b/>
                <w:bCs/>
              </w:rPr>
              <w:t>0,001</w:t>
            </w:r>
          </w:p>
        </w:tc>
        <w:tc>
          <w:tcPr>
            <w:tcW w:w="1989" w:type="dxa"/>
            <w:gridSpan w:val="3"/>
            <w:vAlign w:val="center"/>
          </w:tcPr>
          <w:p w14:paraId="3AF30BDC" w14:textId="77777777" w:rsidR="00B139FC" w:rsidRPr="001C27EC" w:rsidRDefault="00B139FC" w:rsidP="00621B48">
            <w:pPr>
              <w:jc w:val="center"/>
              <w:rPr>
                <w:rFonts w:cs="Times New Roman"/>
              </w:rPr>
            </w:pPr>
          </w:p>
        </w:tc>
      </w:tr>
    </w:tbl>
    <w:p w14:paraId="467D4500" w14:textId="7219AD33" w:rsidR="00B139FC" w:rsidRDefault="00B139FC" w:rsidP="00526DD5">
      <w:pPr>
        <w:spacing w:line="360" w:lineRule="auto"/>
        <w:jc w:val="both"/>
        <w:rPr>
          <w:rFonts w:cs="Times New Roman"/>
          <w:sz w:val="20"/>
        </w:rPr>
      </w:pPr>
      <w:proofErr w:type="gramStart"/>
      <w:r w:rsidRPr="008E1ADD">
        <w:rPr>
          <w:rFonts w:cs="Times New Roman"/>
          <w:sz w:val="20"/>
          <w:szCs w:val="20"/>
        </w:rPr>
        <w:t>z:</w:t>
      </w:r>
      <w:r w:rsidRPr="008E1ADD">
        <w:rPr>
          <w:rFonts w:cs="Times New Roman"/>
          <w:sz w:val="20"/>
        </w:rPr>
        <w:t>Mann</w:t>
      </w:r>
      <w:proofErr w:type="gramEnd"/>
      <w:r w:rsidRPr="008E1ADD">
        <w:rPr>
          <w:rFonts w:cs="Times New Roman"/>
          <w:sz w:val="20"/>
        </w:rPr>
        <w:t>-Whitney U Testi</w:t>
      </w:r>
      <w:r>
        <w:rPr>
          <w:rFonts w:cs="Times New Roman"/>
          <w:sz w:val="20"/>
        </w:rPr>
        <w:t xml:space="preserve">, </w:t>
      </w:r>
      <w:proofErr w:type="gramStart"/>
      <w:r w:rsidRPr="008E1ADD">
        <w:rPr>
          <w:rFonts w:cs="Times New Roman"/>
          <w:sz w:val="20"/>
          <w:szCs w:val="20"/>
        </w:rPr>
        <w:t>t:Bağımsız</w:t>
      </w:r>
      <w:proofErr w:type="gramEnd"/>
      <w:r w:rsidRPr="008E1ADD">
        <w:rPr>
          <w:rFonts w:cs="Times New Roman"/>
          <w:sz w:val="20"/>
          <w:szCs w:val="20"/>
        </w:rPr>
        <w:t xml:space="preserve"> Örneklem </w:t>
      </w:r>
      <w:r>
        <w:rPr>
          <w:rFonts w:cs="Times New Roman"/>
          <w:sz w:val="20"/>
          <w:szCs w:val="20"/>
        </w:rPr>
        <w:t>T</w:t>
      </w:r>
      <w:r w:rsidRPr="008E1ADD">
        <w:rPr>
          <w:rFonts w:cs="Times New Roman"/>
          <w:sz w:val="20"/>
          <w:szCs w:val="20"/>
        </w:rPr>
        <w:t xml:space="preserve"> Testi, </w:t>
      </w:r>
      <m:oMath>
        <m:sSup>
          <m:sSupPr>
            <m:ctrlPr>
              <w:rPr>
                <w:rFonts w:ascii="Cambria Math" w:hAnsi="Cambria Math" w:cs="Times New Roman"/>
                <w:sz w:val="20"/>
              </w:rPr>
            </m:ctrlPr>
          </m:sSupPr>
          <m:e>
            <m:r>
              <m:rPr>
                <m:sty m:val="p"/>
              </m:rPr>
              <w:rPr>
                <w:rFonts w:ascii="Cambria Math" w:hAnsi="Cambria Math" w:cs="Times New Roman"/>
                <w:sz w:val="20"/>
              </w:rPr>
              <w:sym w:font="Symbol" w:char="F063"/>
            </m:r>
          </m:e>
          <m:sup>
            <m:r>
              <m:rPr>
                <m:sty m:val="p"/>
              </m:rPr>
              <w:rPr>
                <w:rFonts w:ascii="Cambria Math" w:hAnsi="Cambria Math" w:cs="Times New Roman"/>
                <w:sz w:val="20"/>
              </w:rPr>
              <m:t>2</m:t>
            </m:r>
          </m:sup>
        </m:sSup>
      </m:oMath>
      <w:r w:rsidRPr="008E1ADD">
        <w:rPr>
          <w:rFonts w:cs="Times New Roman"/>
          <w:sz w:val="20"/>
        </w:rPr>
        <w:t>: Friedman Testi</w:t>
      </w:r>
    </w:p>
    <w:p w14:paraId="41A79A14" w14:textId="77777777" w:rsidR="00526DD5" w:rsidRDefault="00526DD5" w:rsidP="00B139FC">
      <w:pPr>
        <w:spacing w:line="360" w:lineRule="auto"/>
        <w:ind w:firstLine="708"/>
        <w:jc w:val="both"/>
        <w:rPr>
          <w:rFonts w:cs="Times New Roman"/>
          <w:sz w:val="20"/>
        </w:rPr>
      </w:pPr>
    </w:p>
    <w:p w14:paraId="4ECCE119" w14:textId="264F0CB7" w:rsidR="00B139FC" w:rsidRPr="00B96616" w:rsidRDefault="00B139FC" w:rsidP="00B139FC">
      <w:pPr>
        <w:spacing w:line="360" w:lineRule="auto"/>
        <w:ind w:firstLine="708"/>
        <w:jc w:val="both"/>
        <w:rPr>
          <w:rFonts w:cs="Times New Roman"/>
          <w:szCs w:val="24"/>
        </w:rPr>
      </w:pPr>
      <w:r w:rsidRPr="00B96616">
        <w:rPr>
          <w:rFonts w:cs="Times New Roman"/>
          <w:szCs w:val="24"/>
        </w:rPr>
        <w:t>Zaman etkisinin anlamlı olduğu ölçüm değerleri için, hangi zaman aralığının bu anlamlılığa etki ettiğinin gösterilmesinde ikili karşılaştırma analizi (</w:t>
      </w:r>
      <w:proofErr w:type="gramStart"/>
      <w:r w:rsidRPr="00B96616">
        <w:rPr>
          <w:rFonts w:cs="Times New Roman"/>
          <w:szCs w:val="24"/>
        </w:rPr>
        <w:t>Post-Hoc</w:t>
      </w:r>
      <w:proofErr w:type="gramEnd"/>
      <w:r w:rsidRPr="00B96616">
        <w:rPr>
          <w:rFonts w:cs="Times New Roman"/>
          <w:szCs w:val="24"/>
        </w:rPr>
        <w:t xml:space="preserve">) yapılmıştır. </w:t>
      </w:r>
      <w:r w:rsidRPr="00B96616">
        <w:rPr>
          <w:rFonts w:cs="Times New Roman"/>
          <w:iCs/>
          <w:color w:val="000000"/>
          <w:szCs w:val="24"/>
        </w:rPr>
        <w:t>Hipotansiyon olmayan grubunda</w:t>
      </w:r>
      <w:r w:rsidRPr="00B96616">
        <w:rPr>
          <w:rFonts w:cs="Times New Roman"/>
          <w:szCs w:val="24"/>
        </w:rPr>
        <w:t xml:space="preserve"> </w:t>
      </w:r>
      <w:r w:rsidRPr="00B96616">
        <w:rPr>
          <w:rFonts w:cs="Times New Roman"/>
          <w:color w:val="000000"/>
          <w:szCs w:val="24"/>
        </w:rPr>
        <w:t xml:space="preserve">SAB </w:t>
      </w:r>
      <w:r w:rsidRPr="00B96616">
        <w:rPr>
          <w:rFonts w:cs="Times New Roman"/>
          <w:szCs w:val="24"/>
        </w:rPr>
        <w:t xml:space="preserve">değerleri ikili karşılaştırma sonuçlarına baktığımızda 10.dk—İndüksiyon sonrası, 10.dk—2.dk, 10.dk—1.dk, 10.dk—0.dk, 10.dk—Bazal, 15.dk—İndüksiyon sonrası, 15.dk—2.dk, 15.dk—1.dk, 15.dk—0.dk, 15.dk—Bazal, 20.dk—2.dk, 20.dk—1.dk, 20.dk—0.dk, 20.dk—Bazal, 5.dk—1.dk, 5.dk—0.dk, 5.dk—Bazal, 3.dk—0.dk, 3.dk—Bazal, İndüksiyon sonrası—Bazal arasında istatistiksel olarak anlamlı bir farklılık tespit edilmiştir (p&lt;0,05). </w:t>
      </w:r>
    </w:p>
    <w:p w14:paraId="24E45C97" w14:textId="77777777" w:rsidR="00B139FC" w:rsidRPr="00B96616" w:rsidRDefault="00B139FC" w:rsidP="00B139FC">
      <w:pPr>
        <w:spacing w:line="360" w:lineRule="auto"/>
        <w:ind w:firstLine="708"/>
        <w:jc w:val="both"/>
        <w:rPr>
          <w:rFonts w:cs="Times New Roman"/>
          <w:szCs w:val="24"/>
        </w:rPr>
      </w:pPr>
      <w:r w:rsidRPr="00B96616">
        <w:rPr>
          <w:rFonts w:cs="Times New Roman"/>
          <w:color w:val="000000"/>
          <w:szCs w:val="24"/>
        </w:rPr>
        <w:t xml:space="preserve">DAB </w:t>
      </w:r>
      <w:r w:rsidRPr="00B96616">
        <w:rPr>
          <w:rFonts w:cs="Times New Roman"/>
          <w:szCs w:val="24"/>
        </w:rPr>
        <w:t xml:space="preserve">değerleri ikili karşılaştırma sonuçlarına baktığımızda 10.dk—2.dk, 10.dk—1.dk, 10.dk—0.dk, 10.dk—Bazal, 15.dk—1.dk, 15.dk—0.dk, 15.dk—Bazal, 20.dk—1.dk, 20.dk—0.dk, 20.dk—Bazal, 5.dk—1.dk, 5.dk—0.dk, 5.dk—Bazal, 3.dk—Bazal, İndüksiyon sonrası—0.dk, İndüksiyon sonrası—Bazal arasında istatistiksel olarak anlamlı bir farklılık tespit edilmiştir (p&lt;0,05). </w:t>
      </w:r>
    </w:p>
    <w:p w14:paraId="67C0E4E5" w14:textId="77777777" w:rsidR="00B139FC" w:rsidRPr="00B96616" w:rsidRDefault="00B139FC" w:rsidP="00B139FC">
      <w:pPr>
        <w:spacing w:line="360" w:lineRule="auto"/>
        <w:ind w:firstLine="708"/>
        <w:jc w:val="both"/>
        <w:rPr>
          <w:rFonts w:cs="Times New Roman"/>
          <w:szCs w:val="24"/>
        </w:rPr>
      </w:pPr>
      <w:r w:rsidRPr="00B96616">
        <w:rPr>
          <w:rFonts w:cs="Times New Roman"/>
          <w:color w:val="000000"/>
          <w:szCs w:val="24"/>
        </w:rPr>
        <w:t xml:space="preserve">OAB </w:t>
      </w:r>
      <w:r w:rsidRPr="00B96616">
        <w:rPr>
          <w:rFonts w:cs="Times New Roman"/>
          <w:szCs w:val="24"/>
        </w:rPr>
        <w:t xml:space="preserve">değerleri ikili karşılaştırma sonuçlarına baktığımızda 10.dk—2.dk, 10.dk—1.dk, 10.dk—0.dk, 10.dk—Bazal, 15.dk—1.dk, 15.dk—0.dk, 15.dk—Bazal, 20.dk—1.dk, 20.dk—0.dk, 20.dk—Bazal, 5.dk—1.dk, 5.dk—0.dk, 5.dk—Bazal, 3.dk—Bazal, 3.dk—0.dk, İndüksiyon sonrası—0.dk, İndüksiyon sonrası—Bazal, 2.dk—Bazal arasında istatistiksel olarak anlamlı bir farklılık tespit edilmiştir (p&lt;0,05). </w:t>
      </w:r>
    </w:p>
    <w:p w14:paraId="6E1A0F70" w14:textId="77777777" w:rsidR="00B139FC" w:rsidRPr="00B96616" w:rsidRDefault="00B139FC" w:rsidP="00B139FC">
      <w:pPr>
        <w:spacing w:line="360" w:lineRule="auto"/>
        <w:ind w:firstLine="708"/>
        <w:jc w:val="both"/>
        <w:rPr>
          <w:rFonts w:cs="Times New Roman"/>
          <w:szCs w:val="24"/>
        </w:rPr>
      </w:pPr>
      <w:r w:rsidRPr="00B96616">
        <w:rPr>
          <w:rFonts w:cs="Times New Roman"/>
          <w:color w:val="000000"/>
          <w:szCs w:val="24"/>
        </w:rPr>
        <w:t xml:space="preserve">HR </w:t>
      </w:r>
      <w:r w:rsidRPr="00B96616">
        <w:rPr>
          <w:rFonts w:cs="Times New Roman"/>
          <w:szCs w:val="24"/>
        </w:rPr>
        <w:t>değerleri ikili karşılaştırma sonuçlarına baktığımızda 10.dk—3.dk, 10.dk—1.dk, 10.dk—2.dk, 15.dk—0.dk, 15.dk—3.dk, 15.dk—1.dk, 15.dk—2.dk, 20.dk—</w:t>
      </w:r>
      <w:r w:rsidRPr="00B96616">
        <w:rPr>
          <w:rFonts w:cs="Times New Roman"/>
          <w:szCs w:val="24"/>
        </w:rPr>
        <w:lastRenderedPageBreak/>
        <w:t xml:space="preserve">İndüksiyon sonrası, 20.dk—0.dk, 20.dk—3.dk, 20.dk—1.dk, 20.dk—2.dk, 20.dk—5.dk, 20.dk—Bazal arasında istatistiksel olarak anlamlı bir farklılık tespit edilmiştir (p&lt;0,05). </w:t>
      </w:r>
    </w:p>
    <w:p w14:paraId="3F68F96D" w14:textId="235AEBED" w:rsidR="00B139FC" w:rsidRPr="00835DC6" w:rsidRDefault="00B139FC" w:rsidP="00526DD5">
      <w:pPr>
        <w:spacing w:line="360" w:lineRule="auto"/>
        <w:ind w:firstLine="708"/>
        <w:jc w:val="both"/>
        <w:rPr>
          <w:rFonts w:cs="Times New Roman"/>
          <w:szCs w:val="24"/>
        </w:rPr>
      </w:pPr>
      <w:r w:rsidRPr="00AA52D8">
        <w:rPr>
          <w:rFonts w:cs="Times New Roman"/>
          <w:szCs w:val="24"/>
        </w:rPr>
        <w:t>SpO</w:t>
      </w:r>
      <w:r w:rsidRPr="00AA52D8">
        <w:rPr>
          <w:rFonts w:cs="Times New Roman"/>
          <w:szCs w:val="24"/>
          <w:vertAlign w:val="subscript"/>
        </w:rPr>
        <w:t xml:space="preserve">2 </w:t>
      </w:r>
      <w:r w:rsidRPr="00B96616">
        <w:rPr>
          <w:rFonts w:cs="Times New Roman"/>
          <w:szCs w:val="24"/>
        </w:rPr>
        <w:t>değerleri ikili karşılaştırma sonuçlarına baktığımızda Bazal—5.dk, Bazal—15.dk, Bazal—3.dk, Bazal—20.dk, Bazal—0.dk, Bazal—1.dk, Bazal—2.dk arasında istatistiksel olarak anlamlı bir farklılık tespit edilmiştir (p&lt;0,05) (Tablo 7).</w:t>
      </w:r>
    </w:p>
    <w:p w14:paraId="3935997F" w14:textId="77777777" w:rsidR="00B139FC" w:rsidRPr="00983239" w:rsidRDefault="00B139FC" w:rsidP="00B139FC">
      <w:pPr>
        <w:spacing w:after="0"/>
        <w:jc w:val="both"/>
        <w:rPr>
          <w:rFonts w:cs="Times New Roman"/>
          <w:iCs/>
          <w:szCs w:val="24"/>
        </w:rPr>
      </w:pPr>
      <w:r w:rsidRPr="00983239">
        <w:rPr>
          <w:rFonts w:cs="Times New Roman"/>
          <w:iCs/>
          <w:szCs w:val="24"/>
        </w:rPr>
        <w:t xml:space="preserve">Tablo </w:t>
      </w:r>
      <w:r>
        <w:rPr>
          <w:rFonts w:cs="Times New Roman"/>
          <w:iCs/>
          <w:szCs w:val="24"/>
        </w:rPr>
        <w:t>7</w:t>
      </w:r>
      <w:r w:rsidRPr="00983239">
        <w:rPr>
          <w:rFonts w:cs="Times New Roman"/>
          <w:iCs/>
          <w:szCs w:val="24"/>
        </w:rPr>
        <w:t xml:space="preserve">. </w:t>
      </w:r>
      <w:r>
        <w:rPr>
          <w:rFonts w:cs="Times New Roman"/>
          <w:iCs/>
          <w:color w:val="000000"/>
          <w:szCs w:val="24"/>
        </w:rPr>
        <w:t>Hipotansiyon Olmayanların</w:t>
      </w:r>
      <w:r>
        <w:rPr>
          <w:rFonts w:cs="Times New Roman"/>
          <w:color w:val="000000"/>
          <w:szCs w:val="24"/>
        </w:rPr>
        <w:t xml:space="preserve"> </w:t>
      </w:r>
      <w:r w:rsidRPr="00A05C94">
        <w:rPr>
          <w:rFonts w:cs="Times New Roman"/>
          <w:iCs/>
          <w:color w:val="000000"/>
          <w:szCs w:val="24"/>
        </w:rPr>
        <w:t xml:space="preserve">SAB, DAB, OAB, </w:t>
      </w:r>
      <w:r>
        <w:rPr>
          <w:rFonts w:cs="Times New Roman"/>
          <w:iCs/>
          <w:color w:val="000000"/>
          <w:szCs w:val="24"/>
        </w:rPr>
        <w:t xml:space="preserve">HR, </w:t>
      </w:r>
      <w:r w:rsidRPr="00A05C94">
        <w:rPr>
          <w:rFonts w:cs="Times New Roman"/>
          <w:szCs w:val="24"/>
        </w:rPr>
        <w:t>SpO</w:t>
      </w:r>
      <w:r w:rsidRPr="00A05C94">
        <w:rPr>
          <w:rFonts w:cs="Times New Roman"/>
          <w:szCs w:val="24"/>
          <w:vertAlign w:val="subscript"/>
        </w:rPr>
        <w:t>2</w:t>
      </w:r>
      <w:r w:rsidRPr="000A24F0">
        <w:rPr>
          <w:rFonts w:cs="Times New Roman"/>
          <w:szCs w:val="24"/>
        </w:rPr>
        <w:t xml:space="preserve"> zaman etkisinin ikili karşılaştırma sonuçları</w:t>
      </w:r>
    </w:p>
    <w:tbl>
      <w:tblPr>
        <w:tblStyle w:val="TabloKlavuzu"/>
        <w:tblW w:w="4962"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B139FC" w:rsidRPr="0095016F" w14:paraId="437B342F" w14:textId="77777777" w:rsidTr="00621B48">
        <w:trPr>
          <w:trHeight w:val="346"/>
        </w:trPr>
        <w:tc>
          <w:tcPr>
            <w:tcW w:w="3402" w:type="dxa"/>
            <w:shd w:val="clear" w:color="auto" w:fill="D9D9D9" w:themeFill="background1" w:themeFillShade="D9"/>
            <w:vAlign w:val="center"/>
          </w:tcPr>
          <w:p w14:paraId="584E813D" w14:textId="77777777" w:rsidR="00B139FC" w:rsidRPr="00BF31FB" w:rsidRDefault="00B139FC" w:rsidP="00621B48">
            <w:pPr>
              <w:rPr>
                <w:rFonts w:cs="Times New Roman"/>
                <w:b/>
                <w:bCs/>
              </w:rPr>
            </w:pPr>
            <w:r>
              <w:rPr>
                <w:rFonts w:cs="Times New Roman"/>
                <w:b/>
                <w:bCs/>
              </w:rPr>
              <w:t>**SAB</w:t>
            </w:r>
          </w:p>
        </w:tc>
        <w:tc>
          <w:tcPr>
            <w:tcW w:w="1560" w:type="dxa"/>
            <w:shd w:val="clear" w:color="auto" w:fill="D9D9D9" w:themeFill="background1" w:themeFillShade="D9"/>
            <w:vAlign w:val="center"/>
          </w:tcPr>
          <w:p w14:paraId="56C0F4C6" w14:textId="77777777" w:rsidR="00B139FC" w:rsidRPr="0095016F" w:rsidRDefault="00B139FC" w:rsidP="00621B48">
            <w:pPr>
              <w:jc w:val="center"/>
              <w:rPr>
                <w:rFonts w:cs="Times New Roman"/>
                <w:b/>
              </w:rPr>
            </w:pPr>
            <w:r>
              <w:rPr>
                <w:rFonts w:cs="Times New Roman"/>
                <w:b/>
              </w:rPr>
              <w:t>p*</w:t>
            </w:r>
          </w:p>
        </w:tc>
      </w:tr>
      <w:tr w:rsidR="00B139FC" w:rsidRPr="0095016F" w14:paraId="540580A2" w14:textId="77777777" w:rsidTr="00621B48">
        <w:trPr>
          <w:trHeight w:val="346"/>
        </w:trPr>
        <w:tc>
          <w:tcPr>
            <w:tcW w:w="3402" w:type="dxa"/>
            <w:vAlign w:val="center"/>
          </w:tcPr>
          <w:p w14:paraId="688DCA43" w14:textId="77777777" w:rsidR="00B139FC" w:rsidRPr="00365729" w:rsidRDefault="00B139FC" w:rsidP="00621B48">
            <w:pPr>
              <w:rPr>
                <w:rFonts w:cs="Times New Roman"/>
              </w:rPr>
            </w:pPr>
            <w:r>
              <w:rPr>
                <w:rFonts w:cs="Times New Roman"/>
              </w:rPr>
              <w:t>10.dk—İndüksiyon sonrası</w:t>
            </w:r>
          </w:p>
        </w:tc>
        <w:tc>
          <w:tcPr>
            <w:tcW w:w="1560" w:type="dxa"/>
            <w:vAlign w:val="center"/>
          </w:tcPr>
          <w:p w14:paraId="2295485B" w14:textId="77777777" w:rsidR="00B139FC" w:rsidRPr="0095016F" w:rsidRDefault="00B139FC" w:rsidP="00621B48">
            <w:pPr>
              <w:ind w:left="-211" w:right="404"/>
              <w:jc w:val="right"/>
              <w:rPr>
                <w:rFonts w:cs="Times New Roman"/>
                <w:b/>
              </w:rPr>
            </w:pPr>
            <w:r>
              <w:rPr>
                <w:rFonts w:cs="Times New Roman"/>
                <w:b/>
              </w:rPr>
              <w:t>0,018</w:t>
            </w:r>
          </w:p>
        </w:tc>
      </w:tr>
      <w:tr w:rsidR="00B139FC" w:rsidRPr="0095016F" w14:paraId="58678207" w14:textId="77777777" w:rsidTr="00621B48">
        <w:trPr>
          <w:trHeight w:val="346"/>
        </w:trPr>
        <w:tc>
          <w:tcPr>
            <w:tcW w:w="3402" w:type="dxa"/>
            <w:vAlign w:val="center"/>
          </w:tcPr>
          <w:p w14:paraId="72249BD1" w14:textId="77777777" w:rsidR="00B139FC" w:rsidRPr="00365729" w:rsidRDefault="00B139FC" w:rsidP="00621B48">
            <w:pPr>
              <w:rPr>
                <w:rFonts w:cs="Times New Roman"/>
              </w:rPr>
            </w:pPr>
            <w:r>
              <w:rPr>
                <w:rFonts w:cs="Times New Roman"/>
              </w:rPr>
              <w:t>10.dk—2.dk</w:t>
            </w:r>
          </w:p>
        </w:tc>
        <w:tc>
          <w:tcPr>
            <w:tcW w:w="1560" w:type="dxa"/>
            <w:vAlign w:val="center"/>
          </w:tcPr>
          <w:p w14:paraId="017AA062" w14:textId="77777777" w:rsidR="00B139FC" w:rsidRPr="0095016F" w:rsidRDefault="00B139FC" w:rsidP="00621B48">
            <w:pPr>
              <w:ind w:left="-211" w:right="404"/>
              <w:jc w:val="right"/>
              <w:rPr>
                <w:rFonts w:cs="Times New Roman"/>
                <w:b/>
              </w:rPr>
            </w:pPr>
            <w:r>
              <w:rPr>
                <w:rFonts w:cs="Times New Roman"/>
                <w:b/>
              </w:rPr>
              <w:t>0,001</w:t>
            </w:r>
          </w:p>
        </w:tc>
      </w:tr>
      <w:tr w:rsidR="00B139FC" w:rsidRPr="0095016F" w14:paraId="3BA1D45E" w14:textId="77777777" w:rsidTr="00621B48">
        <w:trPr>
          <w:trHeight w:val="346"/>
        </w:trPr>
        <w:tc>
          <w:tcPr>
            <w:tcW w:w="3402" w:type="dxa"/>
            <w:vAlign w:val="center"/>
          </w:tcPr>
          <w:p w14:paraId="15F429C1" w14:textId="77777777" w:rsidR="00B139FC" w:rsidRPr="00365729" w:rsidRDefault="00B139FC" w:rsidP="00621B48">
            <w:pPr>
              <w:rPr>
                <w:rFonts w:cs="Times New Roman"/>
              </w:rPr>
            </w:pPr>
            <w:r>
              <w:rPr>
                <w:rFonts w:cs="Times New Roman"/>
              </w:rPr>
              <w:t>10.dk—1.dk</w:t>
            </w:r>
          </w:p>
        </w:tc>
        <w:tc>
          <w:tcPr>
            <w:tcW w:w="1560" w:type="dxa"/>
            <w:vAlign w:val="center"/>
          </w:tcPr>
          <w:p w14:paraId="52F27C92"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2CD14A7E" w14:textId="77777777" w:rsidTr="00621B48">
        <w:trPr>
          <w:trHeight w:val="346"/>
        </w:trPr>
        <w:tc>
          <w:tcPr>
            <w:tcW w:w="3402" w:type="dxa"/>
            <w:vAlign w:val="center"/>
          </w:tcPr>
          <w:p w14:paraId="4A5CE022" w14:textId="77777777" w:rsidR="00B139FC" w:rsidRPr="00365729" w:rsidRDefault="00B139FC" w:rsidP="00621B48">
            <w:pPr>
              <w:rPr>
                <w:rFonts w:cs="Times New Roman"/>
              </w:rPr>
            </w:pPr>
            <w:r>
              <w:rPr>
                <w:rFonts w:cs="Times New Roman"/>
              </w:rPr>
              <w:t>10.dk—0.dk</w:t>
            </w:r>
          </w:p>
        </w:tc>
        <w:tc>
          <w:tcPr>
            <w:tcW w:w="1560" w:type="dxa"/>
            <w:vAlign w:val="center"/>
          </w:tcPr>
          <w:p w14:paraId="680F44DA"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19B2602C" w14:textId="77777777" w:rsidTr="00621B48">
        <w:trPr>
          <w:trHeight w:val="346"/>
        </w:trPr>
        <w:tc>
          <w:tcPr>
            <w:tcW w:w="3402" w:type="dxa"/>
            <w:vAlign w:val="center"/>
          </w:tcPr>
          <w:p w14:paraId="7423A1CE" w14:textId="77777777" w:rsidR="00B139FC" w:rsidRDefault="00B139FC" w:rsidP="00621B48">
            <w:pPr>
              <w:rPr>
                <w:rFonts w:cs="Times New Roman"/>
              </w:rPr>
            </w:pPr>
            <w:r>
              <w:rPr>
                <w:rFonts w:cs="Times New Roman"/>
              </w:rPr>
              <w:t>10.dk—Bazal</w:t>
            </w:r>
          </w:p>
        </w:tc>
        <w:tc>
          <w:tcPr>
            <w:tcW w:w="1560" w:type="dxa"/>
            <w:vAlign w:val="center"/>
          </w:tcPr>
          <w:p w14:paraId="16035A78"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64C16E97" w14:textId="77777777" w:rsidTr="00621B48">
        <w:trPr>
          <w:trHeight w:val="346"/>
        </w:trPr>
        <w:tc>
          <w:tcPr>
            <w:tcW w:w="3402" w:type="dxa"/>
            <w:vAlign w:val="center"/>
          </w:tcPr>
          <w:p w14:paraId="6B2042C3" w14:textId="77777777" w:rsidR="00B139FC" w:rsidRDefault="00B139FC" w:rsidP="00621B48">
            <w:pPr>
              <w:rPr>
                <w:rFonts w:cs="Times New Roman"/>
              </w:rPr>
            </w:pPr>
            <w:r>
              <w:rPr>
                <w:rFonts w:cs="Times New Roman"/>
              </w:rPr>
              <w:t>15.dk—İndüksiyon sonrası</w:t>
            </w:r>
          </w:p>
        </w:tc>
        <w:tc>
          <w:tcPr>
            <w:tcW w:w="1560" w:type="dxa"/>
            <w:vAlign w:val="center"/>
          </w:tcPr>
          <w:p w14:paraId="4FAE1751" w14:textId="77777777" w:rsidR="00B139FC" w:rsidRPr="0095016F" w:rsidRDefault="00B139FC" w:rsidP="00621B48">
            <w:pPr>
              <w:ind w:left="-211" w:right="404"/>
              <w:jc w:val="right"/>
              <w:rPr>
                <w:rFonts w:cs="Times New Roman"/>
                <w:b/>
              </w:rPr>
            </w:pPr>
            <w:r>
              <w:rPr>
                <w:rFonts w:cs="Times New Roman"/>
                <w:b/>
              </w:rPr>
              <w:t>0,034</w:t>
            </w:r>
          </w:p>
        </w:tc>
      </w:tr>
      <w:tr w:rsidR="00B139FC" w:rsidRPr="0095016F" w14:paraId="21CA716E" w14:textId="77777777" w:rsidTr="00621B48">
        <w:trPr>
          <w:trHeight w:val="346"/>
        </w:trPr>
        <w:tc>
          <w:tcPr>
            <w:tcW w:w="3402" w:type="dxa"/>
            <w:vAlign w:val="center"/>
          </w:tcPr>
          <w:p w14:paraId="6BBC93D5" w14:textId="77777777" w:rsidR="00B139FC" w:rsidRDefault="00B139FC" w:rsidP="00621B48">
            <w:pPr>
              <w:rPr>
                <w:rFonts w:cs="Times New Roman"/>
              </w:rPr>
            </w:pPr>
            <w:r>
              <w:rPr>
                <w:rFonts w:cs="Times New Roman"/>
              </w:rPr>
              <w:t>15.dk—2.dk</w:t>
            </w:r>
          </w:p>
        </w:tc>
        <w:tc>
          <w:tcPr>
            <w:tcW w:w="1560" w:type="dxa"/>
            <w:vAlign w:val="center"/>
          </w:tcPr>
          <w:p w14:paraId="3C8051AF" w14:textId="77777777" w:rsidR="00B139FC" w:rsidRPr="0095016F" w:rsidRDefault="00B139FC" w:rsidP="00621B48">
            <w:pPr>
              <w:ind w:left="-211" w:right="404"/>
              <w:jc w:val="right"/>
              <w:rPr>
                <w:rFonts w:cs="Times New Roman"/>
                <w:b/>
              </w:rPr>
            </w:pPr>
            <w:r>
              <w:rPr>
                <w:rFonts w:cs="Times New Roman"/>
                <w:b/>
              </w:rPr>
              <w:t>0,002</w:t>
            </w:r>
          </w:p>
        </w:tc>
      </w:tr>
      <w:tr w:rsidR="00B139FC" w:rsidRPr="0095016F" w14:paraId="6F33E531" w14:textId="77777777" w:rsidTr="00621B48">
        <w:trPr>
          <w:trHeight w:val="346"/>
        </w:trPr>
        <w:tc>
          <w:tcPr>
            <w:tcW w:w="3402" w:type="dxa"/>
            <w:vAlign w:val="center"/>
          </w:tcPr>
          <w:p w14:paraId="6E6E4E0B" w14:textId="77777777" w:rsidR="00B139FC" w:rsidRDefault="00B139FC" w:rsidP="00621B48">
            <w:pPr>
              <w:rPr>
                <w:rFonts w:cs="Times New Roman"/>
              </w:rPr>
            </w:pPr>
            <w:r>
              <w:rPr>
                <w:rFonts w:cs="Times New Roman"/>
              </w:rPr>
              <w:t>15.dk—1.dk</w:t>
            </w:r>
          </w:p>
        </w:tc>
        <w:tc>
          <w:tcPr>
            <w:tcW w:w="1560" w:type="dxa"/>
            <w:vAlign w:val="center"/>
          </w:tcPr>
          <w:p w14:paraId="18B4E7F8"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0B17E3E9" w14:textId="77777777" w:rsidTr="00621B48">
        <w:trPr>
          <w:trHeight w:val="346"/>
        </w:trPr>
        <w:tc>
          <w:tcPr>
            <w:tcW w:w="3402" w:type="dxa"/>
            <w:vAlign w:val="center"/>
          </w:tcPr>
          <w:p w14:paraId="34EC694F" w14:textId="77777777" w:rsidR="00B139FC" w:rsidRDefault="00B139FC" w:rsidP="00621B48">
            <w:pPr>
              <w:rPr>
                <w:rFonts w:cs="Times New Roman"/>
              </w:rPr>
            </w:pPr>
            <w:r>
              <w:rPr>
                <w:rFonts w:cs="Times New Roman"/>
              </w:rPr>
              <w:t>15.dk—0.dk</w:t>
            </w:r>
          </w:p>
        </w:tc>
        <w:tc>
          <w:tcPr>
            <w:tcW w:w="1560" w:type="dxa"/>
            <w:vAlign w:val="center"/>
          </w:tcPr>
          <w:p w14:paraId="6C90D3BD"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2C35CD4A" w14:textId="77777777" w:rsidTr="00621B48">
        <w:trPr>
          <w:trHeight w:val="346"/>
        </w:trPr>
        <w:tc>
          <w:tcPr>
            <w:tcW w:w="3402" w:type="dxa"/>
            <w:vAlign w:val="center"/>
          </w:tcPr>
          <w:p w14:paraId="2E8F2B00" w14:textId="77777777" w:rsidR="00B139FC" w:rsidRDefault="00B139FC" w:rsidP="00621B48">
            <w:pPr>
              <w:rPr>
                <w:rFonts w:cs="Times New Roman"/>
              </w:rPr>
            </w:pPr>
            <w:r>
              <w:rPr>
                <w:rFonts w:cs="Times New Roman"/>
              </w:rPr>
              <w:t>15.dk—Bazal</w:t>
            </w:r>
          </w:p>
        </w:tc>
        <w:tc>
          <w:tcPr>
            <w:tcW w:w="1560" w:type="dxa"/>
            <w:vAlign w:val="center"/>
          </w:tcPr>
          <w:p w14:paraId="4571722C"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5A0B9762" w14:textId="77777777" w:rsidTr="00621B48">
        <w:trPr>
          <w:trHeight w:val="346"/>
        </w:trPr>
        <w:tc>
          <w:tcPr>
            <w:tcW w:w="3402" w:type="dxa"/>
            <w:vAlign w:val="center"/>
          </w:tcPr>
          <w:p w14:paraId="2711586A" w14:textId="77777777" w:rsidR="00B139FC" w:rsidRDefault="00B139FC" w:rsidP="00621B48">
            <w:pPr>
              <w:rPr>
                <w:rFonts w:cs="Times New Roman"/>
              </w:rPr>
            </w:pPr>
            <w:r>
              <w:rPr>
                <w:rFonts w:cs="Times New Roman"/>
              </w:rPr>
              <w:t>20.dk—2.dk</w:t>
            </w:r>
          </w:p>
        </w:tc>
        <w:tc>
          <w:tcPr>
            <w:tcW w:w="1560" w:type="dxa"/>
            <w:vAlign w:val="center"/>
          </w:tcPr>
          <w:p w14:paraId="5F79ADC0" w14:textId="77777777" w:rsidR="00B139FC" w:rsidRPr="0095016F" w:rsidRDefault="00B139FC" w:rsidP="00621B48">
            <w:pPr>
              <w:ind w:left="-211" w:right="404"/>
              <w:jc w:val="right"/>
              <w:rPr>
                <w:rFonts w:cs="Times New Roman"/>
                <w:b/>
              </w:rPr>
            </w:pPr>
            <w:r>
              <w:rPr>
                <w:rFonts w:cs="Times New Roman"/>
                <w:b/>
              </w:rPr>
              <w:t>0,022</w:t>
            </w:r>
          </w:p>
        </w:tc>
      </w:tr>
      <w:tr w:rsidR="00B139FC" w:rsidRPr="0095016F" w14:paraId="529651E3" w14:textId="77777777" w:rsidTr="00621B48">
        <w:trPr>
          <w:trHeight w:val="346"/>
        </w:trPr>
        <w:tc>
          <w:tcPr>
            <w:tcW w:w="3402" w:type="dxa"/>
            <w:vAlign w:val="center"/>
          </w:tcPr>
          <w:p w14:paraId="09BB7561" w14:textId="77777777" w:rsidR="00B139FC" w:rsidRDefault="00B139FC" w:rsidP="00621B48">
            <w:pPr>
              <w:rPr>
                <w:rFonts w:cs="Times New Roman"/>
              </w:rPr>
            </w:pPr>
            <w:r>
              <w:rPr>
                <w:rFonts w:cs="Times New Roman"/>
              </w:rPr>
              <w:t>20.dk—1.dk</w:t>
            </w:r>
          </w:p>
        </w:tc>
        <w:tc>
          <w:tcPr>
            <w:tcW w:w="1560" w:type="dxa"/>
            <w:vAlign w:val="center"/>
          </w:tcPr>
          <w:p w14:paraId="7792B77E"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4BF66883" w14:textId="77777777" w:rsidTr="00621B48">
        <w:trPr>
          <w:trHeight w:val="346"/>
        </w:trPr>
        <w:tc>
          <w:tcPr>
            <w:tcW w:w="3402" w:type="dxa"/>
            <w:vAlign w:val="center"/>
          </w:tcPr>
          <w:p w14:paraId="6BD047B4" w14:textId="77777777" w:rsidR="00B139FC" w:rsidRDefault="00B139FC" w:rsidP="00621B48">
            <w:pPr>
              <w:rPr>
                <w:rFonts w:cs="Times New Roman"/>
              </w:rPr>
            </w:pPr>
            <w:r>
              <w:rPr>
                <w:rFonts w:cs="Times New Roman"/>
              </w:rPr>
              <w:t>20.dk—0.dk</w:t>
            </w:r>
          </w:p>
        </w:tc>
        <w:tc>
          <w:tcPr>
            <w:tcW w:w="1560" w:type="dxa"/>
            <w:vAlign w:val="center"/>
          </w:tcPr>
          <w:p w14:paraId="305BC737"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14EF091D" w14:textId="77777777" w:rsidTr="00621B48">
        <w:trPr>
          <w:trHeight w:val="346"/>
        </w:trPr>
        <w:tc>
          <w:tcPr>
            <w:tcW w:w="3402" w:type="dxa"/>
            <w:vAlign w:val="center"/>
          </w:tcPr>
          <w:p w14:paraId="47145A22" w14:textId="77777777" w:rsidR="00B139FC" w:rsidRDefault="00B139FC" w:rsidP="00621B48">
            <w:pPr>
              <w:rPr>
                <w:rFonts w:cs="Times New Roman"/>
              </w:rPr>
            </w:pPr>
            <w:r>
              <w:rPr>
                <w:rFonts w:cs="Times New Roman"/>
              </w:rPr>
              <w:t>20.dk—Bazal</w:t>
            </w:r>
          </w:p>
        </w:tc>
        <w:tc>
          <w:tcPr>
            <w:tcW w:w="1560" w:type="dxa"/>
            <w:vAlign w:val="center"/>
          </w:tcPr>
          <w:p w14:paraId="72D29D72"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00705A7F" w14:textId="77777777" w:rsidTr="00621B48">
        <w:trPr>
          <w:trHeight w:val="346"/>
        </w:trPr>
        <w:tc>
          <w:tcPr>
            <w:tcW w:w="3402" w:type="dxa"/>
            <w:vAlign w:val="center"/>
          </w:tcPr>
          <w:p w14:paraId="313D6A30" w14:textId="77777777" w:rsidR="00B139FC" w:rsidRDefault="00B139FC" w:rsidP="00621B48">
            <w:pPr>
              <w:rPr>
                <w:rFonts w:cs="Times New Roman"/>
              </w:rPr>
            </w:pPr>
            <w:r>
              <w:rPr>
                <w:rFonts w:cs="Times New Roman"/>
              </w:rPr>
              <w:t>5.dk—1.dk</w:t>
            </w:r>
          </w:p>
        </w:tc>
        <w:tc>
          <w:tcPr>
            <w:tcW w:w="1560" w:type="dxa"/>
            <w:vAlign w:val="center"/>
          </w:tcPr>
          <w:p w14:paraId="1C1F8650"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53E004F6" w14:textId="77777777" w:rsidTr="00621B48">
        <w:trPr>
          <w:trHeight w:val="346"/>
        </w:trPr>
        <w:tc>
          <w:tcPr>
            <w:tcW w:w="3402" w:type="dxa"/>
            <w:vAlign w:val="center"/>
          </w:tcPr>
          <w:p w14:paraId="714C6CC9" w14:textId="77777777" w:rsidR="00B139FC" w:rsidRDefault="00B139FC" w:rsidP="00621B48">
            <w:pPr>
              <w:rPr>
                <w:rFonts w:cs="Times New Roman"/>
              </w:rPr>
            </w:pPr>
            <w:r>
              <w:rPr>
                <w:rFonts w:cs="Times New Roman"/>
              </w:rPr>
              <w:t>5.dk—0.dk</w:t>
            </w:r>
          </w:p>
        </w:tc>
        <w:tc>
          <w:tcPr>
            <w:tcW w:w="1560" w:type="dxa"/>
            <w:vAlign w:val="center"/>
          </w:tcPr>
          <w:p w14:paraId="1BF65322"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22226AD0" w14:textId="77777777" w:rsidTr="00621B48">
        <w:trPr>
          <w:trHeight w:val="346"/>
        </w:trPr>
        <w:tc>
          <w:tcPr>
            <w:tcW w:w="3402" w:type="dxa"/>
            <w:vAlign w:val="center"/>
          </w:tcPr>
          <w:p w14:paraId="542B2164" w14:textId="77777777" w:rsidR="00B139FC" w:rsidRDefault="00B139FC" w:rsidP="00621B48">
            <w:pPr>
              <w:rPr>
                <w:rFonts w:cs="Times New Roman"/>
              </w:rPr>
            </w:pPr>
            <w:r>
              <w:rPr>
                <w:rFonts w:cs="Times New Roman"/>
              </w:rPr>
              <w:t>5.dk—Bazal</w:t>
            </w:r>
          </w:p>
        </w:tc>
        <w:tc>
          <w:tcPr>
            <w:tcW w:w="1560" w:type="dxa"/>
            <w:vAlign w:val="center"/>
          </w:tcPr>
          <w:p w14:paraId="15ACD2DF"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43BFA454" w14:textId="77777777" w:rsidTr="00621B48">
        <w:trPr>
          <w:trHeight w:val="346"/>
        </w:trPr>
        <w:tc>
          <w:tcPr>
            <w:tcW w:w="3402" w:type="dxa"/>
            <w:vAlign w:val="center"/>
          </w:tcPr>
          <w:p w14:paraId="1D687113" w14:textId="77777777" w:rsidR="00B139FC" w:rsidRDefault="00B139FC" w:rsidP="00621B48">
            <w:pPr>
              <w:rPr>
                <w:rFonts w:cs="Times New Roman"/>
              </w:rPr>
            </w:pPr>
            <w:r>
              <w:rPr>
                <w:rFonts w:cs="Times New Roman"/>
              </w:rPr>
              <w:lastRenderedPageBreak/>
              <w:t>3.dk—0.dk</w:t>
            </w:r>
          </w:p>
        </w:tc>
        <w:tc>
          <w:tcPr>
            <w:tcW w:w="1560" w:type="dxa"/>
            <w:vAlign w:val="center"/>
          </w:tcPr>
          <w:p w14:paraId="4AC6B2A1" w14:textId="77777777" w:rsidR="00B139FC" w:rsidRPr="0095016F" w:rsidRDefault="00B139FC" w:rsidP="00621B48">
            <w:pPr>
              <w:ind w:left="-211" w:right="404"/>
              <w:jc w:val="right"/>
              <w:rPr>
                <w:rFonts w:cs="Times New Roman"/>
                <w:b/>
              </w:rPr>
            </w:pPr>
            <w:r>
              <w:rPr>
                <w:rFonts w:cs="Times New Roman"/>
                <w:b/>
              </w:rPr>
              <w:t>0,013</w:t>
            </w:r>
          </w:p>
        </w:tc>
      </w:tr>
      <w:tr w:rsidR="00B139FC" w:rsidRPr="0095016F" w14:paraId="4289113E" w14:textId="77777777" w:rsidTr="00621B48">
        <w:trPr>
          <w:trHeight w:val="346"/>
        </w:trPr>
        <w:tc>
          <w:tcPr>
            <w:tcW w:w="3402" w:type="dxa"/>
            <w:vAlign w:val="center"/>
          </w:tcPr>
          <w:p w14:paraId="2A0FFC30" w14:textId="77777777" w:rsidR="00B139FC" w:rsidRDefault="00B139FC" w:rsidP="00621B48">
            <w:pPr>
              <w:rPr>
                <w:rFonts w:cs="Times New Roman"/>
              </w:rPr>
            </w:pPr>
            <w:r>
              <w:rPr>
                <w:rFonts w:cs="Times New Roman"/>
              </w:rPr>
              <w:t>3.dk—Bazal</w:t>
            </w:r>
          </w:p>
        </w:tc>
        <w:tc>
          <w:tcPr>
            <w:tcW w:w="1560" w:type="dxa"/>
            <w:vAlign w:val="center"/>
          </w:tcPr>
          <w:p w14:paraId="424A96D4"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4EB25473" w14:textId="77777777" w:rsidTr="00621B48">
        <w:trPr>
          <w:trHeight w:val="346"/>
        </w:trPr>
        <w:tc>
          <w:tcPr>
            <w:tcW w:w="3402" w:type="dxa"/>
            <w:vAlign w:val="center"/>
          </w:tcPr>
          <w:p w14:paraId="1F674347" w14:textId="77777777" w:rsidR="00B139FC" w:rsidRDefault="00B139FC" w:rsidP="00621B48">
            <w:pPr>
              <w:rPr>
                <w:rFonts w:cs="Times New Roman"/>
              </w:rPr>
            </w:pPr>
            <w:r>
              <w:rPr>
                <w:rFonts w:cs="Times New Roman"/>
              </w:rPr>
              <w:t>İndüksiyon sonrası—Bazal</w:t>
            </w:r>
          </w:p>
        </w:tc>
        <w:tc>
          <w:tcPr>
            <w:tcW w:w="1560" w:type="dxa"/>
            <w:vAlign w:val="center"/>
          </w:tcPr>
          <w:p w14:paraId="578CC6C5"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0EDF71B2" w14:textId="77777777" w:rsidTr="00621B48">
        <w:trPr>
          <w:trHeight w:val="346"/>
        </w:trPr>
        <w:tc>
          <w:tcPr>
            <w:tcW w:w="3402" w:type="dxa"/>
            <w:shd w:val="clear" w:color="auto" w:fill="D9D9D9" w:themeFill="background1" w:themeFillShade="D9"/>
            <w:vAlign w:val="center"/>
          </w:tcPr>
          <w:p w14:paraId="2A5E944C" w14:textId="77777777" w:rsidR="00B139FC" w:rsidRPr="00BF31FB" w:rsidRDefault="00B139FC" w:rsidP="00621B48">
            <w:pPr>
              <w:rPr>
                <w:rFonts w:cs="Times New Roman"/>
                <w:b/>
                <w:bCs/>
              </w:rPr>
            </w:pPr>
            <w:r>
              <w:rPr>
                <w:rFonts w:cs="Times New Roman"/>
                <w:b/>
                <w:bCs/>
              </w:rPr>
              <w:t>**DAB</w:t>
            </w:r>
          </w:p>
        </w:tc>
        <w:tc>
          <w:tcPr>
            <w:tcW w:w="1560" w:type="dxa"/>
            <w:shd w:val="clear" w:color="auto" w:fill="D9D9D9" w:themeFill="background1" w:themeFillShade="D9"/>
            <w:vAlign w:val="center"/>
          </w:tcPr>
          <w:p w14:paraId="096BFD42" w14:textId="77777777" w:rsidR="00B139FC" w:rsidRPr="0095016F" w:rsidRDefault="00B139FC" w:rsidP="00621B48">
            <w:pPr>
              <w:jc w:val="center"/>
              <w:rPr>
                <w:rFonts w:cs="Times New Roman"/>
                <w:b/>
              </w:rPr>
            </w:pPr>
            <w:r>
              <w:rPr>
                <w:rFonts w:cs="Times New Roman"/>
                <w:b/>
              </w:rPr>
              <w:t>p*</w:t>
            </w:r>
          </w:p>
        </w:tc>
      </w:tr>
      <w:tr w:rsidR="00B139FC" w:rsidRPr="0095016F" w14:paraId="02C7A5ED" w14:textId="77777777" w:rsidTr="00621B48">
        <w:trPr>
          <w:trHeight w:val="346"/>
        </w:trPr>
        <w:tc>
          <w:tcPr>
            <w:tcW w:w="3402" w:type="dxa"/>
            <w:vAlign w:val="center"/>
          </w:tcPr>
          <w:p w14:paraId="2D196D4B" w14:textId="77777777" w:rsidR="00B139FC" w:rsidRPr="00365729" w:rsidRDefault="00B139FC" w:rsidP="00621B48">
            <w:pPr>
              <w:rPr>
                <w:rFonts w:cs="Times New Roman"/>
              </w:rPr>
            </w:pPr>
            <w:r>
              <w:rPr>
                <w:rFonts w:cs="Times New Roman"/>
              </w:rPr>
              <w:t>10.dk—2.dk</w:t>
            </w:r>
          </w:p>
        </w:tc>
        <w:tc>
          <w:tcPr>
            <w:tcW w:w="1560" w:type="dxa"/>
            <w:vAlign w:val="center"/>
          </w:tcPr>
          <w:p w14:paraId="43828F7E" w14:textId="77777777" w:rsidR="00B139FC" w:rsidRPr="00835DC6" w:rsidRDefault="00B139FC" w:rsidP="00621B48">
            <w:pPr>
              <w:ind w:right="459"/>
              <w:jc w:val="right"/>
              <w:rPr>
                <w:rFonts w:cs="Times New Roman"/>
                <w:b/>
              </w:rPr>
            </w:pPr>
            <w:r>
              <w:rPr>
                <w:rFonts w:cs="Times New Roman"/>
                <w:b/>
              </w:rPr>
              <w:t>0,006</w:t>
            </w:r>
          </w:p>
        </w:tc>
      </w:tr>
      <w:tr w:rsidR="00B139FC" w:rsidRPr="0095016F" w14:paraId="2D510C26" w14:textId="77777777" w:rsidTr="00621B48">
        <w:trPr>
          <w:trHeight w:val="346"/>
        </w:trPr>
        <w:tc>
          <w:tcPr>
            <w:tcW w:w="3402" w:type="dxa"/>
            <w:vAlign w:val="center"/>
          </w:tcPr>
          <w:p w14:paraId="40351DB6" w14:textId="77777777" w:rsidR="00B139FC" w:rsidRPr="00365729" w:rsidRDefault="00B139FC" w:rsidP="00621B48">
            <w:pPr>
              <w:rPr>
                <w:rFonts w:cs="Times New Roman"/>
              </w:rPr>
            </w:pPr>
            <w:r>
              <w:rPr>
                <w:rFonts w:cs="Times New Roman"/>
              </w:rPr>
              <w:t>10.dk—1.dk</w:t>
            </w:r>
          </w:p>
        </w:tc>
        <w:tc>
          <w:tcPr>
            <w:tcW w:w="1560" w:type="dxa"/>
            <w:vAlign w:val="center"/>
          </w:tcPr>
          <w:p w14:paraId="50C193D4"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31E0C1E9" w14:textId="77777777" w:rsidTr="00621B48">
        <w:trPr>
          <w:trHeight w:val="346"/>
        </w:trPr>
        <w:tc>
          <w:tcPr>
            <w:tcW w:w="3402" w:type="dxa"/>
            <w:vAlign w:val="center"/>
          </w:tcPr>
          <w:p w14:paraId="194BE95F" w14:textId="77777777" w:rsidR="00B139FC" w:rsidRPr="00365729" w:rsidRDefault="00B139FC" w:rsidP="00621B48">
            <w:pPr>
              <w:rPr>
                <w:rFonts w:cs="Times New Roman"/>
              </w:rPr>
            </w:pPr>
            <w:r>
              <w:rPr>
                <w:rFonts w:cs="Times New Roman"/>
              </w:rPr>
              <w:t>10.dk—0.dk</w:t>
            </w:r>
          </w:p>
        </w:tc>
        <w:tc>
          <w:tcPr>
            <w:tcW w:w="1560" w:type="dxa"/>
            <w:vAlign w:val="center"/>
          </w:tcPr>
          <w:p w14:paraId="104493A4"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5F14979B" w14:textId="77777777" w:rsidTr="00621B48">
        <w:trPr>
          <w:trHeight w:val="346"/>
        </w:trPr>
        <w:tc>
          <w:tcPr>
            <w:tcW w:w="3402" w:type="dxa"/>
            <w:vAlign w:val="center"/>
          </w:tcPr>
          <w:p w14:paraId="167BDE7D" w14:textId="77777777" w:rsidR="00B139FC" w:rsidRPr="00365729" w:rsidRDefault="00B139FC" w:rsidP="00621B48">
            <w:pPr>
              <w:rPr>
                <w:rFonts w:cs="Times New Roman"/>
              </w:rPr>
            </w:pPr>
            <w:r>
              <w:rPr>
                <w:rFonts w:cs="Times New Roman"/>
              </w:rPr>
              <w:t>10.dk—Bazal</w:t>
            </w:r>
          </w:p>
        </w:tc>
        <w:tc>
          <w:tcPr>
            <w:tcW w:w="1560" w:type="dxa"/>
            <w:vAlign w:val="center"/>
          </w:tcPr>
          <w:p w14:paraId="291328E5"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15F0508C" w14:textId="77777777" w:rsidTr="00621B48">
        <w:trPr>
          <w:trHeight w:val="346"/>
        </w:trPr>
        <w:tc>
          <w:tcPr>
            <w:tcW w:w="3402" w:type="dxa"/>
            <w:vAlign w:val="center"/>
          </w:tcPr>
          <w:p w14:paraId="3408FAEA" w14:textId="77777777" w:rsidR="00B139FC" w:rsidRDefault="00B139FC" w:rsidP="00621B48">
            <w:pPr>
              <w:rPr>
                <w:rFonts w:cs="Times New Roman"/>
              </w:rPr>
            </w:pPr>
            <w:r>
              <w:rPr>
                <w:rFonts w:cs="Times New Roman"/>
              </w:rPr>
              <w:t>15.dk—1.dk</w:t>
            </w:r>
          </w:p>
        </w:tc>
        <w:tc>
          <w:tcPr>
            <w:tcW w:w="1560" w:type="dxa"/>
            <w:vAlign w:val="center"/>
          </w:tcPr>
          <w:p w14:paraId="578EA22C" w14:textId="77777777" w:rsidR="00B139FC" w:rsidRPr="00835DC6" w:rsidRDefault="00B139FC" w:rsidP="00621B48">
            <w:pPr>
              <w:ind w:right="459"/>
              <w:jc w:val="right"/>
              <w:rPr>
                <w:rFonts w:cs="Times New Roman"/>
                <w:b/>
              </w:rPr>
            </w:pPr>
            <w:r>
              <w:rPr>
                <w:rFonts w:cs="Times New Roman"/>
                <w:b/>
              </w:rPr>
              <w:t>0,008</w:t>
            </w:r>
          </w:p>
        </w:tc>
      </w:tr>
      <w:tr w:rsidR="00B139FC" w:rsidRPr="0095016F" w14:paraId="31CC4B7F" w14:textId="77777777" w:rsidTr="00621B48">
        <w:trPr>
          <w:trHeight w:val="346"/>
        </w:trPr>
        <w:tc>
          <w:tcPr>
            <w:tcW w:w="3402" w:type="dxa"/>
            <w:vAlign w:val="center"/>
          </w:tcPr>
          <w:p w14:paraId="3F4EC72D" w14:textId="77777777" w:rsidR="00B139FC" w:rsidRDefault="00B139FC" w:rsidP="00621B48">
            <w:pPr>
              <w:rPr>
                <w:rFonts w:cs="Times New Roman"/>
              </w:rPr>
            </w:pPr>
            <w:r>
              <w:rPr>
                <w:rFonts w:cs="Times New Roman"/>
              </w:rPr>
              <w:t>15.dk—0.dk</w:t>
            </w:r>
          </w:p>
        </w:tc>
        <w:tc>
          <w:tcPr>
            <w:tcW w:w="1560" w:type="dxa"/>
            <w:vAlign w:val="center"/>
          </w:tcPr>
          <w:p w14:paraId="4C3BEBA7" w14:textId="77777777" w:rsidR="00B139FC" w:rsidRPr="00835DC6" w:rsidRDefault="00B139FC" w:rsidP="00621B48">
            <w:pPr>
              <w:ind w:right="459"/>
              <w:jc w:val="right"/>
              <w:rPr>
                <w:rFonts w:cs="Times New Roman"/>
                <w:b/>
              </w:rPr>
            </w:pPr>
            <w:r>
              <w:rPr>
                <w:rFonts w:cs="Times New Roman"/>
                <w:b/>
              </w:rPr>
              <w:t>0,001</w:t>
            </w:r>
          </w:p>
        </w:tc>
      </w:tr>
      <w:tr w:rsidR="00B139FC" w:rsidRPr="0095016F" w14:paraId="60A02995" w14:textId="77777777" w:rsidTr="00621B48">
        <w:trPr>
          <w:trHeight w:val="346"/>
        </w:trPr>
        <w:tc>
          <w:tcPr>
            <w:tcW w:w="3402" w:type="dxa"/>
            <w:vAlign w:val="center"/>
          </w:tcPr>
          <w:p w14:paraId="05791B36" w14:textId="77777777" w:rsidR="00B139FC" w:rsidRDefault="00B139FC" w:rsidP="00621B48">
            <w:pPr>
              <w:rPr>
                <w:rFonts w:cs="Times New Roman"/>
              </w:rPr>
            </w:pPr>
            <w:r>
              <w:rPr>
                <w:rFonts w:cs="Times New Roman"/>
              </w:rPr>
              <w:t>15.dk—Bazal</w:t>
            </w:r>
          </w:p>
        </w:tc>
        <w:tc>
          <w:tcPr>
            <w:tcW w:w="1560" w:type="dxa"/>
            <w:vAlign w:val="center"/>
          </w:tcPr>
          <w:p w14:paraId="12159274"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7FE0F4CD" w14:textId="77777777" w:rsidTr="00621B48">
        <w:trPr>
          <w:trHeight w:val="346"/>
        </w:trPr>
        <w:tc>
          <w:tcPr>
            <w:tcW w:w="3402" w:type="dxa"/>
            <w:vAlign w:val="center"/>
          </w:tcPr>
          <w:p w14:paraId="7B6810DE" w14:textId="77777777" w:rsidR="00B139FC" w:rsidRDefault="00B139FC" w:rsidP="00621B48">
            <w:pPr>
              <w:rPr>
                <w:rFonts w:cs="Times New Roman"/>
              </w:rPr>
            </w:pPr>
            <w:r>
              <w:rPr>
                <w:rFonts w:cs="Times New Roman"/>
              </w:rPr>
              <w:t>20.dk—1.dk</w:t>
            </w:r>
          </w:p>
        </w:tc>
        <w:tc>
          <w:tcPr>
            <w:tcW w:w="1560" w:type="dxa"/>
            <w:vAlign w:val="center"/>
          </w:tcPr>
          <w:p w14:paraId="625C0963" w14:textId="77777777" w:rsidR="00B139FC" w:rsidRPr="00835DC6" w:rsidRDefault="00B139FC" w:rsidP="00621B48">
            <w:pPr>
              <w:ind w:right="459"/>
              <w:jc w:val="right"/>
              <w:rPr>
                <w:rFonts w:cs="Times New Roman"/>
                <w:b/>
              </w:rPr>
            </w:pPr>
            <w:r>
              <w:rPr>
                <w:rFonts w:cs="Times New Roman"/>
                <w:b/>
              </w:rPr>
              <w:t>0,001</w:t>
            </w:r>
          </w:p>
        </w:tc>
      </w:tr>
      <w:tr w:rsidR="00B139FC" w:rsidRPr="0095016F" w14:paraId="02A2B372" w14:textId="77777777" w:rsidTr="00621B48">
        <w:trPr>
          <w:trHeight w:val="346"/>
        </w:trPr>
        <w:tc>
          <w:tcPr>
            <w:tcW w:w="3402" w:type="dxa"/>
            <w:vAlign w:val="center"/>
          </w:tcPr>
          <w:p w14:paraId="741C5481" w14:textId="77777777" w:rsidR="00B139FC" w:rsidRDefault="00B139FC" w:rsidP="00621B48">
            <w:pPr>
              <w:rPr>
                <w:rFonts w:cs="Times New Roman"/>
              </w:rPr>
            </w:pPr>
            <w:r>
              <w:rPr>
                <w:rFonts w:cs="Times New Roman"/>
              </w:rPr>
              <w:t>20.dk—0.dk</w:t>
            </w:r>
          </w:p>
        </w:tc>
        <w:tc>
          <w:tcPr>
            <w:tcW w:w="1560" w:type="dxa"/>
            <w:vAlign w:val="center"/>
          </w:tcPr>
          <w:p w14:paraId="7DE2D8C3"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458CD032" w14:textId="77777777" w:rsidTr="00621B48">
        <w:trPr>
          <w:trHeight w:val="346"/>
        </w:trPr>
        <w:tc>
          <w:tcPr>
            <w:tcW w:w="3402" w:type="dxa"/>
            <w:vAlign w:val="center"/>
          </w:tcPr>
          <w:p w14:paraId="36CAC09B" w14:textId="77777777" w:rsidR="00B139FC" w:rsidRDefault="00B139FC" w:rsidP="00621B48">
            <w:pPr>
              <w:rPr>
                <w:rFonts w:cs="Times New Roman"/>
              </w:rPr>
            </w:pPr>
            <w:r>
              <w:rPr>
                <w:rFonts w:cs="Times New Roman"/>
              </w:rPr>
              <w:t>20.dk—Bazal</w:t>
            </w:r>
          </w:p>
        </w:tc>
        <w:tc>
          <w:tcPr>
            <w:tcW w:w="1560" w:type="dxa"/>
            <w:vAlign w:val="center"/>
          </w:tcPr>
          <w:p w14:paraId="1B4BC9E3"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7BC8B86A" w14:textId="77777777" w:rsidTr="00621B48">
        <w:trPr>
          <w:trHeight w:val="346"/>
        </w:trPr>
        <w:tc>
          <w:tcPr>
            <w:tcW w:w="3402" w:type="dxa"/>
            <w:vAlign w:val="center"/>
          </w:tcPr>
          <w:p w14:paraId="461BF9FC" w14:textId="77777777" w:rsidR="00B139FC" w:rsidRDefault="00B139FC" w:rsidP="00621B48">
            <w:pPr>
              <w:rPr>
                <w:rFonts w:cs="Times New Roman"/>
              </w:rPr>
            </w:pPr>
            <w:r>
              <w:rPr>
                <w:rFonts w:cs="Times New Roman"/>
              </w:rPr>
              <w:t>5.dk—1.dk</w:t>
            </w:r>
          </w:p>
        </w:tc>
        <w:tc>
          <w:tcPr>
            <w:tcW w:w="1560" w:type="dxa"/>
            <w:vAlign w:val="center"/>
          </w:tcPr>
          <w:p w14:paraId="3A5220FF" w14:textId="77777777" w:rsidR="00B139FC" w:rsidRPr="00835DC6" w:rsidRDefault="00B139FC" w:rsidP="00621B48">
            <w:pPr>
              <w:ind w:right="459"/>
              <w:jc w:val="right"/>
              <w:rPr>
                <w:rFonts w:cs="Times New Roman"/>
                <w:b/>
              </w:rPr>
            </w:pPr>
            <w:r>
              <w:rPr>
                <w:rFonts w:cs="Times New Roman"/>
                <w:b/>
              </w:rPr>
              <w:t>0,001</w:t>
            </w:r>
          </w:p>
        </w:tc>
      </w:tr>
      <w:tr w:rsidR="00B139FC" w:rsidRPr="0095016F" w14:paraId="151F337B" w14:textId="77777777" w:rsidTr="00621B48">
        <w:trPr>
          <w:trHeight w:val="346"/>
        </w:trPr>
        <w:tc>
          <w:tcPr>
            <w:tcW w:w="3402" w:type="dxa"/>
            <w:vAlign w:val="center"/>
          </w:tcPr>
          <w:p w14:paraId="5E57BC48" w14:textId="77777777" w:rsidR="00B139FC" w:rsidRDefault="00B139FC" w:rsidP="00621B48">
            <w:pPr>
              <w:rPr>
                <w:rFonts w:cs="Times New Roman"/>
              </w:rPr>
            </w:pPr>
            <w:r>
              <w:rPr>
                <w:rFonts w:cs="Times New Roman"/>
              </w:rPr>
              <w:t>5.dk—0.dk</w:t>
            </w:r>
          </w:p>
        </w:tc>
        <w:tc>
          <w:tcPr>
            <w:tcW w:w="1560" w:type="dxa"/>
            <w:vAlign w:val="center"/>
          </w:tcPr>
          <w:p w14:paraId="66DF0712"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2FC8F489" w14:textId="77777777" w:rsidTr="00621B48">
        <w:trPr>
          <w:trHeight w:val="346"/>
        </w:trPr>
        <w:tc>
          <w:tcPr>
            <w:tcW w:w="3402" w:type="dxa"/>
            <w:vAlign w:val="center"/>
          </w:tcPr>
          <w:p w14:paraId="6906A569" w14:textId="77777777" w:rsidR="00B139FC" w:rsidRDefault="00B139FC" w:rsidP="00621B48">
            <w:pPr>
              <w:rPr>
                <w:rFonts w:cs="Times New Roman"/>
              </w:rPr>
            </w:pPr>
            <w:r>
              <w:rPr>
                <w:rFonts w:cs="Times New Roman"/>
              </w:rPr>
              <w:t>5.dk—Bazal</w:t>
            </w:r>
          </w:p>
        </w:tc>
        <w:tc>
          <w:tcPr>
            <w:tcW w:w="1560" w:type="dxa"/>
            <w:vAlign w:val="center"/>
          </w:tcPr>
          <w:p w14:paraId="3F04A208"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3BA59AA4" w14:textId="77777777" w:rsidTr="00621B48">
        <w:trPr>
          <w:trHeight w:val="346"/>
        </w:trPr>
        <w:tc>
          <w:tcPr>
            <w:tcW w:w="3402" w:type="dxa"/>
            <w:vAlign w:val="center"/>
          </w:tcPr>
          <w:p w14:paraId="4B59E743" w14:textId="77777777" w:rsidR="00B139FC" w:rsidRDefault="00B139FC" w:rsidP="00621B48">
            <w:pPr>
              <w:rPr>
                <w:rFonts w:cs="Times New Roman"/>
              </w:rPr>
            </w:pPr>
            <w:r>
              <w:rPr>
                <w:rFonts w:cs="Times New Roman"/>
              </w:rPr>
              <w:t>3.dk—Bazal</w:t>
            </w:r>
          </w:p>
        </w:tc>
        <w:tc>
          <w:tcPr>
            <w:tcW w:w="1560" w:type="dxa"/>
            <w:vAlign w:val="center"/>
          </w:tcPr>
          <w:p w14:paraId="5309D7B8" w14:textId="77777777" w:rsidR="00B139FC" w:rsidRPr="00835DC6" w:rsidRDefault="00B139FC" w:rsidP="00621B48">
            <w:pPr>
              <w:ind w:right="459"/>
              <w:jc w:val="right"/>
              <w:rPr>
                <w:rFonts w:cs="Times New Roman"/>
                <w:b/>
              </w:rPr>
            </w:pPr>
            <w:r>
              <w:rPr>
                <w:rFonts w:cs="Times New Roman"/>
                <w:b/>
              </w:rPr>
              <w:t>0,014</w:t>
            </w:r>
          </w:p>
        </w:tc>
      </w:tr>
      <w:tr w:rsidR="00B139FC" w:rsidRPr="0095016F" w14:paraId="1E11DD52" w14:textId="77777777" w:rsidTr="00621B48">
        <w:trPr>
          <w:trHeight w:val="346"/>
        </w:trPr>
        <w:tc>
          <w:tcPr>
            <w:tcW w:w="3402" w:type="dxa"/>
            <w:vAlign w:val="center"/>
          </w:tcPr>
          <w:p w14:paraId="5B2A5586" w14:textId="77777777" w:rsidR="00B139FC" w:rsidRDefault="00B139FC" w:rsidP="00621B48">
            <w:pPr>
              <w:rPr>
                <w:rFonts w:cs="Times New Roman"/>
              </w:rPr>
            </w:pPr>
            <w:r>
              <w:rPr>
                <w:rFonts w:cs="Times New Roman"/>
              </w:rPr>
              <w:t>İndüksiyon sonrası—0.dk</w:t>
            </w:r>
          </w:p>
        </w:tc>
        <w:tc>
          <w:tcPr>
            <w:tcW w:w="1560" w:type="dxa"/>
            <w:vAlign w:val="center"/>
          </w:tcPr>
          <w:p w14:paraId="021FEE9E" w14:textId="77777777" w:rsidR="00B139FC" w:rsidRPr="00835DC6" w:rsidRDefault="00B139FC" w:rsidP="00621B48">
            <w:pPr>
              <w:ind w:right="459"/>
              <w:jc w:val="right"/>
              <w:rPr>
                <w:rFonts w:cs="Times New Roman"/>
                <w:b/>
              </w:rPr>
            </w:pPr>
            <w:r>
              <w:rPr>
                <w:rFonts w:cs="Times New Roman"/>
                <w:b/>
              </w:rPr>
              <w:t>0,022</w:t>
            </w:r>
          </w:p>
        </w:tc>
      </w:tr>
      <w:tr w:rsidR="00B139FC" w:rsidRPr="0095016F" w14:paraId="161AD7B7" w14:textId="77777777" w:rsidTr="00621B48">
        <w:trPr>
          <w:trHeight w:val="346"/>
        </w:trPr>
        <w:tc>
          <w:tcPr>
            <w:tcW w:w="3402" w:type="dxa"/>
            <w:vAlign w:val="center"/>
          </w:tcPr>
          <w:p w14:paraId="2E6455EE" w14:textId="77777777" w:rsidR="00B139FC" w:rsidRDefault="00B139FC" w:rsidP="00621B48">
            <w:pPr>
              <w:rPr>
                <w:rFonts w:cs="Times New Roman"/>
              </w:rPr>
            </w:pPr>
            <w:r>
              <w:rPr>
                <w:rFonts w:cs="Times New Roman"/>
              </w:rPr>
              <w:t>İndüksiyon sonrası—Bazal</w:t>
            </w:r>
          </w:p>
        </w:tc>
        <w:tc>
          <w:tcPr>
            <w:tcW w:w="1560" w:type="dxa"/>
            <w:vAlign w:val="center"/>
          </w:tcPr>
          <w:p w14:paraId="5A414C59" w14:textId="77777777" w:rsidR="00B139FC" w:rsidRPr="00835DC6" w:rsidRDefault="00B139FC" w:rsidP="00621B48">
            <w:pPr>
              <w:ind w:right="459"/>
              <w:jc w:val="right"/>
              <w:rPr>
                <w:rFonts w:cs="Times New Roman"/>
                <w:b/>
              </w:rPr>
            </w:pPr>
            <w:r>
              <w:rPr>
                <w:rFonts w:cs="Times New Roman"/>
                <w:b/>
              </w:rPr>
              <w:t>0,003</w:t>
            </w:r>
          </w:p>
        </w:tc>
      </w:tr>
      <w:tr w:rsidR="00B139FC" w:rsidRPr="0095016F" w14:paraId="0861D7B0" w14:textId="77777777" w:rsidTr="00621B48">
        <w:trPr>
          <w:trHeight w:val="323"/>
        </w:trPr>
        <w:tc>
          <w:tcPr>
            <w:tcW w:w="3402" w:type="dxa"/>
            <w:shd w:val="clear" w:color="auto" w:fill="D9D9D9" w:themeFill="background1" w:themeFillShade="D9"/>
            <w:vAlign w:val="center"/>
          </w:tcPr>
          <w:p w14:paraId="1ED231BE" w14:textId="77777777" w:rsidR="00B139FC" w:rsidRPr="00BF31FB" w:rsidRDefault="00B139FC" w:rsidP="00621B48">
            <w:pPr>
              <w:rPr>
                <w:rFonts w:cs="Times New Roman"/>
                <w:b/>
                <w:bCs/>
              </w:rPr>
            </w:pPr>
            <w:r>
              <w:rPr>
                <w:rFonts w:cs="Times New Roman"/>
                <w:b/>
                <w:bCs/>
              </w:rPr>
              <w:t>**OAB</w:t>
            </w:r>
          </w:p>
        </w:tc>
        <w:tc>
          <w:tcPr>
            <w:tcW w:w="1560" w:type="dxa"/>
            <w:shd w:val="clear" w:color="auto" w:fill="D9D9D9" w:themeFill="background1" w:themeFillShade="D9"/>
            <w:vAlign w:val="center"/>
          </w:tcPr>
          <w:p w14:paraId="00CB0A96" w14:textId="77777777" w:rsidR="00B139FC" w:rsidRPr="00BF31FB" w:rsidRDefault="00B139FC" w:rsidP="00621B48">
            <w:pPr>
              <w:ind w:right="-27"/>
              <w:jc w:val="center"/>
              <w:rPr>
                <w:rFonts w:cs="Times New Roman"/>
                <w:b/>
                <w:bCs/>
              </w:rPr>
            </w:pPr>
            <w:r>
              <w:rPr>
                <w:rFonts w:cs="Times New Roman"/>
                <w:b/>
              </w:rPr>
              <w:t>p*</w:t>
            </w:r>
          </w:p>
        </w:tc>
      </w:tr>
      <w:tr w:rsidR="00B139FC" w:rsidRPr="0095016F" w14:paraId="49658C7A" w14:textId="77777777" w:rsidTr="00621B48">
        <w:trPr>
          <w:trHeight w:val="323"/>
        </w:trPr>
        <w:tc>
          <w:tcPr>
            <w:tcW w:w="3402" w:type="dxa"/>
            <w:vAlign w:val="center"/>
          </w:tcPr>
          <w:p w14:paraId="2C9C4173" w14:textId="77777777" w:rsidR="00B139FC" w:rsidRPr="00365729" w:rsidRDefault="00B139FC" w:rsidP="00621B48">
            <w:pPr>
              <w:rPr>
                <w:rFonts w:cs="Times New Roman"/>
              </w:rPr>
            </w:pPr>
            <w:r>
              <w:rPr>
                <w:rFonts w:cs="Times New Roman"/>
              </w:rPr>
              <w:t>10.dk—2.dk</w:t>
            </w:r>
          </w:p>
        </w:tc>
        <w:tc>
          <w:tcPr>
            <w:tcW w:w="1560" w:type="dxa"/>
            <w:vAlign w:val="center"/>
          </w:tcPr>
          <w:p w14:paraId="018794D6" w14:textId="77777777" w:rsidR="00B139FC" w:rsidRPr="00BF31FB" w:rsidRDefault="00B139FC" w:rsidP="00621B48">
            <w:pPr>
              <w:ind w:right="459"/>
              <w:jc w:val="right"/>
              <w:rPr>
                <w:rFonts w:cs="Times New Roman"/>
                <w:b/>
                <w:bCs/>
              </w:rPr>
            </w:pPr>
            <w:r>
              <w:rPr>
                <w:rFonts w:cs="Times New Roman"/>
                <w:b/>
                <w:bCs/>
              </w:rPr>
              <w:t>0,005</w:t>
            </w:r>
          </w:p>
        </w:tc>
      </w:tr>
      <w:tr w:rsidR="00B139FC" w:rsidRPr="0095016F" w14:paraId="22B586AA" w14:textId="77777777" w:rsidTr="00621B48">
        <w:trPr>
          <w:trHeight w:val="323"/>
        </w:trPr>
        <w:tc>
          <w:tcPr>
            <w:tcW w:w="3402" w:type="dxa"/>
            <w:vAlign w:val="center"/>
          </w:tcPr>
          <w:p w14:paraId="57CB0564" w14:textId="77777777" w:rsidR="00B139FC" w:rsidRPr="00365729" w:rsidRDefault="00B139FC" w:rsidP="00621B48">
            <w:pPr>
              <w:rPr>
                <w:rFonts w:cs="Times New Roman"/>
              </w:rPr>
            </w:pPr>
            <w:r>
              <w:rPr>
                <w:rFonts w:cs="Times New Roman"/>
              </w:rPr>
              <w:t>10.dk—1.dk</w:t>
            </w:r>
          </w:p>
        </w:tc>
        <w:tc>
          <w:tcPr>
            <w:tcW w:w="1560" w:type="dxa"/>
            <w:vAlign w:val="center"/>
          </w:tcPr>
          <w:p w14:paraId="229AAB97" w14:textId="77777777" w:rsidR="00B139FC" w:rsidRPr="00BF31FB" w:rsidRDefault="00B139FC" w:rsidP="00621B48">
            <w:pPr>
              <w:ind w:right="459"/>
              <w:jc w:val="right"/>
              <w:rPr>
                <w:rFonts w:cs="Times New Roman"/>
                <w:b/>
                <w:bCs/>
              </w:rPr>
            </w:pPr>
            <w:r>
              <w:rPr>
                <w:rFonts w:cs="Times New Roman"/>
                <w:b/>
                <w:bCs/>
              </w:rPr>
              <w:t>&lt;0,001</w:t>
            </w:r>
          </w:p>
        </w:tc>
      </w:tr>
      <w:tr w:rsidR="00B139FC" w:rsidRPr="0095016F" w14:paraId="23CAB893" w14:textId="77777777" w:rsidTr="00621B48">
        <w:trPr>
          <w:trHeight w:val="323"/>
        </w:trPr>
        <w:tc>
          <w:tcPr>
            <w:tcW w:w="3402" w:type="dxa"/>
            <w:vAlign w:val="center"/>
          </w:tcPr>
          <w:p w14:paraId="28FBF430" w14:textId="77777777" w:rsidR="00B139FC" w:rsidRPr="00365729" w:rsidRDefault="00B139FC" w:rsidP="00621B48">
            <w:pPr>
              <w:rPr>
                <w:rFonts w:cs="Times New Roman"/>
              </w:rPr>
            </w:pPr>
            <w:r>
              <w:rPr>
                <w:rFonts w:cs="Times New Roman"/>
              </w:rPr>
              <w:t>10.dk—0.dk</w:t>
            </w:r>
          </w:p>
        </w:tc>
        <w:tc>
          <w:tcPr>
            <w:tcW w:w="1560" w:type="dxa"/>
            <w:vAlign w:val="center"/>
          </w:tcPr>
          <w:p w14:paraId="64D39367" w14:textId="77777777" w:rsidR="00B139FC" w:rsidRPr="008C7C45" w:rsidRDefault="00B139FC" w:rsidP="00621B48">
            <w:pPr>
              <w:ind w:right="459"/>
              <w:jc w:val="right"/>
              <w:rPr>
                <w:rFonts w:cs="Times New Roman"/>
                <w:b/>
                <w:bCs/>
              </w:rPr>
            </w:pPr>
            <w:r w:rsidRPr="008C7C45">
              <w:rPr>
                <w:rFonts w:cs="Times New Roman"/>
                <w:b/>
                <w:bCs/>
              </w:rPr>
              <w:t>&lt;0,001</w:t>
            </w:r>
          </w:p>
        </w:tc>
      </w:tr>
      <w:tr w:rsidR="00B139FC" w:rsidRPr="0095016F" w14:paraId="2F530366" w14:textId="77777777" w:rsidTr="00621B48">
        <w:trPr>
          <w:trHeight w:val="323"/>
        </w:trPr>
        <w:tc>
          <w:tcPr>
            <w:tcW w:w="3402" w:type="dxa"/>
            <w:vAlign w:val="center"/>
          </w:tcPr>
          <w:p w14:paraId="3317B74B" w14:textId="77777777" w:rsidR="00B139FC" w:rsidRPr="00365729" w:rsidRDefault="00B139FC" w:rsidP="00621B48">
            <w:pPr>
              <w:rPr>
                <w:rFonts w:cs="Times New Roman"/>
              </w:rPr>
            </w:pPr>
            <w:r>
              <w:rPr>
                <w:rFonts w:cs="Times New Roman"/>
              </w:rPr>
              <w:lastRenderedPageBreak/>
              <w:t>10.dk—Bazal</w:t>
            </w:r>
          </w:p>
        </w:tc>
        <w:tc>
          <w:tcPr>
            <w:tcW w:w="1560" w:type="dxa"/>
            <w:vAlign w:val="center"/>
          </w:tcPr>
          <w:p w14:paraId="2FDF948F" w14:textId="77777777" w:rsidR="00B139FC" w:rsidRPr="008C7C45" w:rsidRDefault="00B139FC" w:rsidP="00621B48">
            <w:pPr>
              <w:ind w:right="459"/>
              <w:jc w:val="right"/>
              <w:rPr>
                <w:rFonts w:cs="Times New Roman"/>
                <w:b/>
                <w:bCs/>
              </w:rPr>
            </w:pPr>
            <w:r w:rsidRPr="008C7C45">
              <w:rPr>
                <w:rFonts w:cs="Times New Roman"/>
                <w:b/>
                <w:bCs/>
              </w:rPr>
              <w:t>&lt;0,001</w:t>
            </w:r>
          </w:p>
        </w:tc>
      </w:tr>
      <w:tr w:rsidR="00B139FC" w:rsidRPr="0095016F" w14:paraId="621D2FD5" w14:textId="77777777" w:rsidTr="00621B48">
        <w:trPr>
          <w:trHeight w:val="323"/>
        </w:trPr>
        <w:tc>
          <w:tcPr>
            <w:tcW w:w="3402" w:type="dxa"/>
            <w:vAlign w:val="center"/>
          </w:tcPr>
          <w:p w14:paraId="1EB6248B" w14:textId="77777777" w:rsidR="00B139FC" w:rsidRPr="00365729" w:rsidRDefault="00B139FC" w:rsidP="00621B48">
            <w:pPr>
              <w:rPr>
                <w:rFonts w:cs="Times New Roman"/>
              </w:rPr>
            </w:pPr>
            <w:r>
              <w:rPr>
                <w:rFonts w:cs="Times New Roman"/>
              </w:rPr>
              <w:t>15.dk—1.dk</w:t>
            </w:r>
          </w:p>
        </w:tc>
        <w:tc>
          <w:tcPr>
            <w:tcW w:w="1560" w:type="dxa"/>
            <w:vAlign w:val="center"/>
          </w:tcPr>
          <w:p w14:paraId="4CA49CB8" w14:textId="77777777" w:rsidR="00B139FC" w:rsidRPr="008C7C45" w:rsidRDefault="00B139FC" w:rsidP="00621B48">
            <w:pPr>
              <w:ind w:right="459"/>
              <w:jc w:val="right"/>
              <w:rPr>
                <w:rFonts w:cs="Times New Roman"/>
                <w:b/>
                <w:bCs/>
              </w:rPr>
            </w:pPr>
            <w:r w:rsidRPr="008C7C45">
              <w:rPr>
                <w:rFonts w:cs="Times New Roman"/>
                <w:b/>
                <w:bCs/>
              </w:rPr>
              <w:t>0,004</w:t>
            </w:r>
          </w:p>
        </w:tc>
      </w:tr>
      <w:tr w:rsidR="00B139FC" w:rsidRPr="0095016F" w14:paraId="03613DAD" w14:textId="77777777" w:rsidTr="00621B48">
        <w:trPr>
          <w:trHeight w:val="323"/>
        </w:trPr>
        <w:tc>
          <w:tcPr>
            <w:tcW w:w="3402" w:type="dxa"/>
            <w:vAlign w:val="center"/>
          </w:tcPr>
          <w:p w14:paraId="14C0FB4A" w14:textId="77777777" w:rsidR="00B139FC" w:rsidRPr="00365729" w:rsidRDefault="00B139FC" w:rsidP="00621B48">
            <w:pPr>
              <w:rPr>
                <w:rFonts w:cs="Times New Roman"/>
              </w:rPr>
            </w:pPr>
            <w:r>
              <w:rPr>
                <w:rFonts w:cs="Times New Roman"/>
              </w:rPr>
              <w:t>15.dk—0.dk</w:t>
            </w:r>
          </w:p>
        </w:tc>
        <w:tc>
          <w:tcPr>
            <w:tcW w:w="1560" w:type="dxa"/>
            <w:vAlign w:val="center"/>
          </w:tcPr>
          <w:p w14:paraId="4A74F17E" w14:textId="77777777" w:rsidR="00B139FC" w:rsidRPr="008C7C45" w:rsidRDefault="00B139FC" w:rsidP="00621B48">
            <w:pPr>
              <w:ind w:right="459"/>
              <w:jc w:val="right"/>
              <w:rPr>
                <w:rFonts w:cs="Times New Roman"/>
                <w:b/>
                <w:bCs/>
              </w:rPr>
            </w:pPr>
            <w:r w:rsidRPr="008C7C45">
              <w:rPr>
                <w:rFonts w:cs="Times New Roman"/>
                <w:b/>
                <w:bCs/>
              </w:rPr>
              <w:t>&lt;0,001</w:t>
            </w:r>
          </w:p>
        </w:tc>
      </w:tr>
      <w:tr w:rsidR="00B139FC" w:rsidRPr="0095016F" w14:paraId="3BAF9110" w14:textId="77777777" w:rsidTr="00621B48">
        <w:trPr>
          <w:trHeight w:val="323"/>
        </w:trPr>
        <w:tc>
          <w:tcPr>
            <w:tcW w:w="3402" w:type="dxa"/>
            <w:vAlign w:val="center"/>
          </w:tcPr>
          <w:p w14:paraId="4487D397" w14:textId="77777777" w:rsidR="00B139FC" w:rsidRPr="00365729" w:rsidRDefault="00B139FC" w:rsidP="00621B48">
            <w:pPr>
              <w:rPr>
                <w:rFonts w:cs="Times New Roman"/>
              </w:rPr>
            </w:pPr>
            <w:r>
              <w:rPr>
                <w:rFonts w:cs="Times New Roman"/>
              </w:rPr>
              <w:t>15.dk—Bazal</w:t>
            </w:r>
          </w:p>
        </w:tc>
        <w:tc>
          <w:tcPr>
            <w:tcW w:w="1560" w:type="dxa"/>
            <w:vAlign w:val="center"/>
          </w:tcPr>
          <w:p w14:paraId="29CD151C" w14:textId="77777777" w:rsidR="00B139FC" w:rsidRPr="008C7C45" w:rsidRDefault="00B139FC" w:rsidP="00621B48">
            <w:pPr>
              <w:ind w:right="459"/>
              <w:jc w:val="right"/>
              <w:rPr>
                <w:rFonts w:cs="Times New Roman"/>
                <w:b/>
                <w:bCs/>
              </w:rPr>
            </w:pPr>
            <w:r w:rsidRPr="008C7C45">
              <w:rPr>
                <w:rFonts w:cs="Times New Roman"/>
                <w:b/>
                <w:bCs/>
              </w:rPr>
              <w:t>&lt;0,001</w:t>
            </w:r>
          </w:p>
        </w:tc>
      </w:tr>
      <w:tr w:rsidR="00B139FC" w:rsidRPr="0095016F" w14:paraId="2F0E1907" w14:textId="77777777" w:rsidTr="00621B48">
        <w:trPr>
          <w:trHeight w:val="323"/>
        </w:trPr>
        <w:tc>
          <w:tcPr>
            <w:tcW w:w="3402" w:type="dxa"/>
            <w:vAlign w:val="center"/>
          </w:tcPr>
          <w:p w14:paraId="595CEE00" w14:textId="77777777" w:rsidR="00B139FC" w:rsidRPr="00365729" w:rsidRDefault="00B139FC" w:rsidP="00621B48">
            <w:pPr>
              <w:rPr>
                <w:rFonts w:cs="Times New Roman"/>
              </w:rPr>
            </w:pPr>
            <w:r>
              <w:rPr>
                <w:rFonts w:cs="Times New Roman"/>
              </w:rPr>
              <w:t>20.dk—1.dk</w:t>
            </w:r>
          </w:p>
        </w:tc>
        <w:tc>
          <w:tcPr>
            <w:tcW w:w="1560" w:type="dxa"/>
            <w:vAlign w:val="center"/>
          </w:tcPr>
          <w:p w14:paraId="5D235203" w14:textId="77777777" w:rsidR="00B139FC" w:rsidRPr="00267834" w:rsidRDefault="00B139FC" w:rsidP="00621B48">
            <w:pPr>
              <w:ind w:right="459"/>
              <w:jc w:val="right"/>
              <w:rPr>
                <w:rFonts w:cs="Times New Roman"/>
                <w:b/>
                <w:bCs/>
              </w:rPr>
            </w:pPr>
            <w:r>
              <w:rPr>
                <w:rFonts w:cs="Times New Roman"/>
                <w:b/>
                <w:bCs/>
              </w:rPr>
              <w:t>0,001</w:t>
            </w:r>
          </w:p>
        </w:tc>
      </w:tr>
      <w:tr w:rsidR="00B139FC" w:rsidRPr="0095016F" w14:paraId="2DE063ED" w14:textId="77777777" w:rsidTr="00621B48">
        <w:trPr>
          <w:trHeight w:val="323"/>
        </w:trPr>
        <w:tc>
          <w:tcPr>
            <w:tcW w:w="3402" w:type="dxa"/>
            <w:vAlign w:val="center"/>
          </w:tcPr>
          <w:p w14:paraId="4AE2F683" w14:textId="77777777" w:rsidR="00B139FC" w:rsidRPr="00365729" w:rsidRDefault="00B139FC" w:rsidP="00621B48">
            <w:pPr>
              <w:rPr>
                <w:rFonts w:cs="Times New Roman"/>
              </w:rPr>
            </w:pPr>
            <w:r>
              <w:rPr>
                <w:rFonts w:cs="Times New Roman"/>
              </w:rPr>
              <w:t>20.dk—0.dk</w:t>
            </w:r>
          </w:p>
        </w:tc>
        <w:tc>
          <w:tcPr>
            <w:tcW w:w="1560" w:type="dxa"/>
            <w:vAlign w:val="center"/>
          </w:tcPr>
          <w:p w14:paraId="0017D8AF"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40CAD247" w14:textId="77777777" w:rsidTr="00621B48">
        <w:trPr>
          <w:trHeight w:val="323"/>
        </w:trPr>
        <w:tc>
          <w:tcPr>
            <w:tcW w:w="3402" w:type="dxa"/>
            <w:vAlign w:val="center"/>
          </w:tcPr>
          <w:p w14:paraId="14665757" w14:textId="77777777" w:rsidR="00B139FC" w:rsidRPr="00365729" w:rsidRDefault="00B139FC" w:rsidP="00621B48">
            <w:pPr>
              <w:rPr>
                <w:rFonts w:cs="Times New Roman"/>
              </w:rPr>
            </w:pPr>
            <w:r>
              <w:rPr>
                <w:rFonts w:cs="Times New Roman"/>
              </w:rPr>
              <w:t>20.dk—Bazal</w:t>
            </w:r>
          </w:p>
        </w:tc>
        <w:tc>
          <w:tcPr>
            <w:tcW w:w="1560" w:type="dxa"/>
            <w:vAlign w:val="center"/>
          </w:tcPr>
          <w:p w14:paraId="3531565C"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54BA515B" w14:textId="77777777" w:rsidTr="00621B48">
        <w:trPr>
          <w:trHeight w:val="323"/>
        </w:trPr>
        <w:tc>
          <w:tcPr>
            <w:tcW w:w="3402" w:type="dxa"/>
            <w:vAlign w:val="center"/>
          </w:tcPr>
          <w:p w14:paraId="3FF1B2E1" w14:textId="77777777" w:rsidR="00B139FC" w:rsidRPr="00365729" w:rsidRDefault="00B139FC" w:rsidP="00621B48">
            <w:pPr>
              <w:rPr>
                <w:rFonts w:cs="Times New Roman"/>
              </w:rPr>
            </w:pPr>
            <w:r>
              <w:rPr>
                <w:rFonts w:cs="Times New Roman"/>
              </w:rPr>
              <w:t>5.dk—1.dk</w:t>
            </w:r>
          </w:p>
        </w:tc>
        <w:tc>
          <w:tcPr>
            <w:tcW w:w="1560" w:type="dxa"/>
            <w:vAlign w:val="center"/>
          </w:tcPr>
          <w:p w14:paraId="36682759" w14:textId="77777777" w:rsidR="00B139FC" w:rsidRPr="00267834" w:rsidRDefault="00B139FC" w:rsidP="00621B48">
            <w:pPr>
              <w:ind w:right="459"/>
              <w:jc w:val="right"/>
              <w:rPr>
                <w:rFonts w:cs="Times New Roman"/>
                <w:b/>
                <w:bCs/>
              </w:rPr>
            </w:pPr>
            <w:r>
              <w:rPr>
                <w:rFonts w:cs="Times New Roman"/>
                <w:b/>
                <w:bCs/>
              </w:rPr>
              <w:t>0,001</w:t>
            </w:r>
          </w:p>
        </w:tc>
      </w:tr>
      <w:tr w:rsidR="00B139FC" w:rsidRPr="0095016F" w14:paraId="1A4258E6" w14:textId="77777777" w:rsidTr="00621B48">
        <w:trPr>
          <w:trHeight w:val="323"/>
        </w:trPr>
        <w:tc>
          <w:tcPr>
            <w:tcW w:w="3402" w:type="dxa"/>
            <w:vAlign w:val="center"/>
          </w:tcPr>
          <w:p w14:paraId="0ACFE99A" w14:textId="77777777" w:rsidR="00B139FC" w:rsidRPr="00365729" w:rsidRDefault="00B139FC" w:rsidP="00621B48">
            <w:pPr>
              <w:rPr>
                <w:rFonts w:cs="Times New Roman"/>
              </w:rPr>
            </w:pPr>
            <w:r>
              <w:rPr>
                <w:rFonts w:cs="Times New Roman"/>
              </w:rPr>
              <w:t>5.dk—0.dk</w:t>
            </w:r>
          </w:p>
        </w:tc>
        <w:tc>
          <w:tcPr>
            <w:tcW w:w="1560" w:type="dxa"/>
            <w:vAlign w:val="center"/>
          </w:tcPr>
          <w:p w14:paraId="65416EBE"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4E575B62" w14:textId="77777777" w:rsidTr="00621B48">
        <w:trPr>
          <w:trHeight w:val="323"/>
        </w:trPr>
        <w:tc>
          <w:tcPr>
            <w:tcW w:w="3402" w:type="dxa"/>
            <w:vAlign w:val="center"/>
          </w:tcPr>
          <w:p w14:paraId="7E593C47" w14:textId="77777777" w:rsidR="00B139FC" w:rsidRPr="00365729" w:rsidRDefault="00B139FC" w:rsidP="00621B48">
            <w:pPr>
              <w:rPr>
                <w:rFonts w:cs="Times New Roman"/>
              </w:rPr>
            </w:pPr>
            <w:r>
              <w:rPr>
                <w:rFonts w:cs="Times New Roman"/>
              </w:rPr>
              <w:t>5.dk—Bazal</w:t>
            </w:r>
          </w:p>
        </w:tc>
        <w:tc>
          <w:tcPr>
            <w:tcW w:w="1560" w:type="dxa"/>
            <w:vAlign w:val="center"/>
          </w:tcPr>
          <w:p w14:paraId="406A6FFF"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74F5A715" w14:textId="77777777" w:rsidTr="00621B48">
        <w:trPr>
          <w:trHeight w:val="323"/>
        </w:trPr>
        <w:tc>
          <w:tcPr>
            <w:tcW w:w="3402" w:type="dxa"/>
            <w:vAlign w:val="center"/>
          </w:tcPr>
          <w:p w14:paraId="08599EF7" w14:textId="77777777" w:rsidR="00B139FC" w:rsidRPr="00365729" w:rsidRDefault="00B139FC" w:rsidP="00621B48">
            <w:pPr>
              <w:rPr>
                <w:rFonts w:cs="Times New Roman"/>
              </w:rPr>
            </w:pPr>
            <w:r>
              <w:rPr>
                <w:rFonts w:cs="Times New Roman"/>
              </w:rPr>
              <w:t>3.dk—Bazal</w:t>
            </w:r>
          </w:p>
        </w:tc>
        <w:tc>
          <w:tcPr>
            <w:tcW w:w="1560" w:type="dxa"/>
            <w:vAlign w:val="center"/>
          </w:tcPr>
          <w:p w14:paraId="71340D78"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4CD2AE59" w14:textId="77777777" w:rsidTr="00621B48">
        <w:trPr>
          <w:trHeight w:val="323"/>
        </w:trPr>
        <w:tc>
          <w:tcPr>
            <w:tcW w:w="3402" w:type="dxa"/>
            <w:vAlign w:val="center"/>
          </w:tcPr>
          <w:p w14:paraId="0F17BF73" w14:textId="77777777" w:rsidR="00B139FC" w:rsidRDefault="00B139FC" w:rsidP="00621B48">
            <w:pPr>
              <w:rPr>
                <w:rFonts w:cs="Times New Roman"/>
              </w:rPr>
            </w:pPr>
            <w:r>
              <w:rPr>
                <w:rFonts w:cs="Times New Roman"/>
              </w:rPr>
              <w:t>3.dk—0.dk</w:t>
            </w:r>
          </w:p>
        </w:tc>
        <w:tc>
          <w:tcPr>
            <w:tcW w:w="1560" w:type="dxa"/>
            <w:vAlign w:val="center"/>
          </w:tcPr>
          <w:p w14:paraId="1D186B22" w14:textId="77777777" w:rsidR="00B139FC" w:rsidRDefault="00B139FC" w:rsidP="00621B48">
            <w:pPr>
              <w:ind w:right="459"/>
              <w:jc w:val="right"/>
              <w:rPr>
                <w:rFonts w:cs="Times New Roman"/>
                <w:b/>
                <w:bCs/>
              </w:rPr>
            </w:pPr>
            <w:r>
              <w:rPr>
                <w:rFonts w:cs="Times New Roman"/>
                <w:b/>
                <w:bCs/>
              </w:rPr>
              <w:t>0,011</w:t>
            </w:r>
          </w:p>
        </w:tc>
      </w:tr>
      <w:tr w:rsidR="00B139FC" w:rsidRPr="0095016F" w14:paraId="437EEB45" w14:textId="77777777" w:rsidTr="00621B48">
        <w:trPr>
          <w:trHeight w:val="323"/>
        </w:trPr>
        <w:tc>
          <w:tcPr>
            <w:tcW w:w="3402" w:type="dxa"/>
            <w:vAlign w:val="center"/>
          </w:tcPr>
          <w:p w14:paraId="4977729C" w14:textId="77777777" w:rsidR="00B139FC" w:rsidRPr="00365729" w:rsidRDefault="00B139FC" w:rsidP="00621B48">
            <w:pPr>
              <w:rPr>
                <w:rFonts w:cs="Times New Roman"/>
              </w:rPr>
            </w:pPr>
            <w:r>
              <w:rPr>
                <w:rFonts w:cs="Times New Roman"/>
              </w:rPr>
              <w:t>İndüksiyon sonrası—0.dk</w:t>
            </w:r>
          </w:p>
        </w:tc>
        <w:tc>
          <w:tcPr>
            <w:tcW w:w="1560" w:type="dxa"/>
            <w:vAlign w:val="center"/>
          </w:tcPr>
          <w:p w14:paraId="0674A231" w14:textId="77777777" w:rsidR="00B139FC" w:rsidRPr="00267834" w:rsidRDefault="00B139FC" w:rsidP="00621B48">
            <w:pPr>
              <w:ind w:right="459"/>
              <w:jc w:val="right"/>
              <w:rPr>
                <w:rFonts w:cs="Times New Roman"/>
                <w:b/>
                <w:bCs/>
              </w:rPr>
            </w:pPr>
            <w:r>
              <w:rPr>
                <w:rFonts w:cs="Times New Roman"/>
                <w:b/>
                <w:bCs/>
              </w:rPr>
              <w:t>0,028</w:t>
            </w:r>
          </w:p>
        </w:tc>
      </w:tr>
      <w:tr w:rsidR="00B139FC" w:rsidRPr="0095016F" w14:paraId="20253E49" w14:textId="77777777" w:rsidTr="00621B48">
        <w:trPr>
          <w:trHeight w:val="323"/>
        </w:trPr>
        <w:tc>
          <w:tcPr>
            <w:tcW w:w="3402" w:type="dxa"/>
            <w:vAlign w:val="center"/>
          </w:tcPr>
          <w:p w14:paraId="77149C1E" w14:textId="77777777" w:rsidR="00B139FC" w:rsidRPr="00365729" w:rsidRDefault="00B139FC" w:rsidP="00621B48">
            <w:pPr>
              <w:rPr>
                <w:rFonts w:cs="Times New Roman"/>
              </w:rPr>
            </w:pPr>
            <w:r>
              <w:rPr>
                <w:rFonts w:cs="Times New Roman"/>
              </w:rPr>
              <w:t>İndüksiyon sonrası—Bazal</w:t>
            </w:r>
          </w:p>
        </w:tc>
        <w:tc>
          <w:tcPr>
            <w:tcW w:w="1560" w:type="dxa"/>
            <w:vAlign w:val="center"/>
          </w:tcPr>
          <w:p w14:paraId="6CB613DF"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7772E2A0" w14:textId="77777777" w:rsidTr="00621B48">
        <w:trPr>
          <w:trHeight w:val="323"/>
        </w:trPr>
        <w:tc>
          <w:tcPr>
            <w:tcW w:w="3402" w:type="dxa"/>
            <w:vAlign w:val="center"/>
          </w:tcPr>
          <w:p w14:paraId="4FD33C21" w14:textId="77777777" w:rsidR="00B139FC" w:rsidRPr="00365729" w:rsidRDefault="00B139FC" w:rsidP="00621B48">
            <w:pPr>
              <w:rPr>
                <w:rFonts w:cs="Times New Roman"/>
              </w:rPr>
            </w:pPr>
            <w:r>
              <w:rPr>
                <w:rFonts w:cs="Times New Roman"/>
              </w:rPr>
              <w:t>2.dk—Bazal</w:t>
            </w:r>
          </w:p>
        </w:tc>
        <w:tc>
          <w:tcPr>
            <w:tcW w:w="1560" w:type="dxa"/>
            <w:vAlign w:val="center"/>
          </w:tcPr>
          <w:p w14:paraId="75B68E02" w14:textId="77777777" w:rsidR="00B139FC" w:rsidRPr="00267834" w:rsidRDefault="00B139FC" w:rsidP="00621B48">
            <w:pPr>
              <w:ind w:right="459"/>
              <w:jc w:val="right"/>
              <w:rPr>
                <w:rFonts w:cs="Times New Roman"/>
                <w:b/>
                <w:bCs/>
              </w:rPr>
            </w:pPr>
            <w:r>
              <w:rPr>
                <w:rFonts w:cs="Times New Roman"/>
                <w:b/>
                <w:bCs/>
              </w:rPr>
              <w:t>0,032</w:t>
            </w:r>
          </w:p>
        </w:tc>
      </w:tr>
      <w:tr w:rsidR="00B139FC" w:rsidRPr="0095016F" w14:paraId="7FF7A332" w14:textId="77777777" w:rsidTr="00621B48">
        <w:trPr>
          <w:trHeight w:val="323"/>
        </w:trPr>
        <w:tc>
          <w:tcPr>
            <w:tcW w:w="3402" w:type="dxa"/>
            <w:shd w:val="clear" w:color="auto" w:fill="D9D9D9" w:themeFill="background1" w:themeFillShade="D9"/>
            <w:vAlign w:val="center"/>
          </w:tcPr>
          <w:p w14:paraId="0D6D16BA" w14:textId="77777777" w:rsidR="00B139FC" w:rsidRPr="00267834" w:rsidRDefault="00B139FC" w:rsidP="00621B48">
            <w:pPr>
              <w:rPr>
                <w:rFonts w:cs="Times New Roman"/>
                <w:b/>
                <w:bCs/>
              </w:rPr>
            </w:pPr>
            <w:r>
              <w:rPr>
                <w:rFonts w:cs="Times New Roman"/>
                <w:b/>
                <w:bCs/>
              </w:rPr>
              <w:t>**HR</w:t>
            </w:r>
          </w:p>
        </w:tc>
        <w:tc>
          <w:tcPr>
            <w:tcW w:w="1560" w:type="dxa"/>
            <w:shd w:val="clear" w:color="auto" w:fill="D9D9D9" w:themeFill="background1" w:themeFillShade="D9"/>
            <w:vAlign w:val="center"/>
          </w:tcPr>
          <w:p w14:paraId="2D0DA820" w14:textId="77777777" w:rsidR="00B139FC" w:rsidRPr="0095016F" w:rsidRDefault="00B139FC" w:rsidP="00621B48">
            <w:pPr>
              <w:ind w:left="-104" w:right="-103"/>
              <w:jc w:val="center"/>
              <w:rPr>
                <w:rFonts w:cs="Times New Roman"/>
              </w:rPr>
            </w:pPr>
            <w:r>
              <w:rPr>
                <w:rFonts w:cs="Times New Roman"/>
                <w:b/>
              </w:rPr>
              <w:t>p*</w:t>
            </w:r>
          </w:p>
        </w:tc>
      </w:tr>
      <w:tr w:rsidR="00B139FC" w:rsidRPr="0095016F" w14:paraId="1EC98B05" w14:textId="77777777" w:rsidTr="00621B48">
        <w:trPr>
          <w:trHeight w:val="323"/>
        </w:trPr>
        <w:tc>
          <w:tcPr>
            <w:tcW w:w="3402" w:type="dxa"/>
            <w:vAlign w:val="center"/>
          </w:tcPr>
          <w:p w14:paraId="5A3CB19E" w14:textId="77777777" w:rsidR="00B139FC" w:rsidRPr="00365729" w:rsidRDefault="00B139FC" w:rsidP="00621B48">
            <w:pPr>
              <w:rPr>
                <w:rFonts w:cs="Times New Roman"/>
              </w:rPr>
            </w:pPr>
            <w:r>
              <w:rPr>
                <w:rFonts w:cs="Times New Roman"/>
              </w:rPr>
              <w:t>10.dk—3.dk</w:t>
            </w:r>
          </w:p>
        </w:tc>
        <w:tc>
          <w:tcPr>
            <w:tcW w:w="1560" w:type="dxa"/>
            <w:vAlign w:val="center"/>
          </w:tcPr>
          <w:p w14:paraId="6576EF5C" w14:textId="77777777" w:rsidR="00B139FC" w:rsidRPr="00835DC6" w:rsidRDefault="00B139FC" w:rsidP="00621B48">
            <w:pPr>
              <w:ind w:right="459"/>
              <w:jc w:val="right"/>
              <w:rPr>
                <w:rFonts w:cs="Times New Roman"/>
                <w:b/>
                <w:bCs/>
              </w:rPr>
            </w:pPr>
            <w:r>
              <w:rPr>
                <w:rFonts w:cs="Times New Roman"/>
                <w:b/>
                <w:bCs/>
              </w:rPr>
              <w:t>0,044</w:t>
            </w:r>
          </w:p>
        </w:tc>
      </w:tr>
      <w:tr w:rsidR="00B139FC" w:rsidRPr="0095016F" w14:paraId="034CAB14" w14:textId="77777777" w:rsidTr="00621B48">
        <w:trPr>
          <w:trHeight w:val="323"/>
        </w:trPr>
        <w:tc>
          <w:tcPr>
            <w:tcW w:w="3402" w:type="dxa"/>
            <w:vAlign w:val="center"/>
          </w:tcPr>
          <w:p w14:paraId="34E6F630" w14:textId="77777777" w:rsidR="00B139FC" w:rsidRPr="00365729" w:rsidRDefault="00B139FC" w:rsidP="00621B48">
            <w:pPr>
              <w:rPr>
                <w:rFonts w:cs="Times New Roman"/>
              </w:rPr>
            </w:pPr>
            <w:r>
              <w:rPr>
                <w:rFonts w:cs="Times New Roman"/>
              </w:rPr>
              <w:t>10.dk—1.dk</w:t>
            </w:r>
          </w:p>
        </w:tc>
        <w:tc>
          <w:tcPr>
            <w:tcW w:w="1560" w:type="dxa"/>
            <w:vAlign w:val="center"/>
          </w:tcPr>
          <w:p w14:paraId="1B7F7232" w14:textId="77777777" w:rsidR="00B139FC" w:rsidRPr="00835DC6" w:rsidRDefault="00B139FC" w:rsidP="00621B48">
            <w:pPr>
              <w:ind w:right="459"/>
              <w:jc w:val="right"/>
              <w:rPr>
                <w:rFonts w:cs="Times New Roman"/>
                <w:b/>
                <w:bCs/>
              </w:rPr>
            </w:pPr>
            <w:r>
              <w:rPr>
                <w:rFonts w:cs="Times New Roman"/>
                <w:b/>
                <w:bCs/>
              </w:rPr>
              <w:t>0,008</w:t>
            </w:r>
          </w:p>
        </w:tc>
      </w:tr>
      <w:tr w:rsidR="00B139FC" w:rsidRPr="0095016F" w14:paraId="5FD90693" w14:textId="77777777" w:rsidTr="00621B48">
        <w:trPr>
          <w:trHeight w:val="323"/>
        </w:trPr>
        <w:tc>
          <w:tcPr>
            <w:tcW w:w="3402" w:type="dxa"/>
            <w:vAlign w:val="center"/>
          </w:tcPr>
          <w:p w14:paraId="2F4BD99C" w14:textId="77777777" w:rsidR="00B139FC" w:rsidRPr="00365729" w:rsidRDefault="00B139FC" w:rsidP="00621B48">
            <w:pPr>
              <w:rPr>
                <w:rFonts w:cs="Times New Roman"/>
              </w:rPr>
            </w:pPr>
            <w:r>
              <w:rPr>
                <w:rFonts w:cs="Times New Roman"/>
              </w:rPr>
              <w:t>10.dk—2.dk</w:t>
            </w:r>
          </w:p>
        </w:tc>
        <w:tc>
          <w:tcPr>
            <w:tcW w:w="1560" w:type="dxa"/>
            <w:vAlign w:val="center"/>
          </w:tcPr>
          <w:p w14:paraId="0BE80A1F" w14:textId="77777777" w:rsidR="00B139FC" w:rsidRPr="00835DC6" w:rsidRDefault="00B139FC" w:rsidP="00621B48">
            <w:pPr>
              <w:ind w:right="459"/>
              <w:jc w:val="right"/>
              <w:rPr>
                <w:rFonts w:cs="Times New Roman"/>
                <w:b/>
                <w:bCs/>
              </w:rPr>
            </w:pPr>
            <w:r>
              <w:rPr>
                <w:rFonts w:cs="Times New Roman"/>
                <w:b/>
                <w:bCs/>
              </w:rPr>
              <w:t>0,006</w:t>
            </w:r>
          </w:p>
        </w:tc>
      </w:tr>
      <w:tr w:rsidR="00B139FC" w:rsidRPr="0095016F" w14:paraId="482E4954" w14:textId="77777777" w:rsidTr="00621B48">
        <w:trPr>
          <w:trHeight w:val="323"/>
        </w:trPr>
        <w:tc>
          <w:tcPr>
            <w:tcW w:w="3402" w:type="dxa"/>
            <w:vAlign w:val="center"/>
          </w:tcPr>
          <w:p w14:paraId="23DE21E7" w14:textId="77777777" w:rsidR="00B139FC" w:rsidRPr="00365729" w:rsidRDefault="00B139FC" w:rsidP="00621B48">
            <w:pPr>
              <w:rPr>
                <w:rFonts w:cs="Times New Roman"/>
              </w:rPr>
            </w:pPr>
            <w:r>
              <w:rPr>
                <w:rFonts w:cs="Times New Roman"/>
              </w:rPr>
              <w:t>15.dk—0.dk</w:t>
            </w:r>
          </w:p>
        </w:tc>
        <w:tc>
          <w:tcPr>
            <w:tcW w:w="1560" w:type="dxa"/>
            <w:vAlign w:val="center"/>
          </w:tcPr>
          <w:p w14:paraId="1BC74EFF" w14:textId="77777777" w:rsidR="00B139FC" w:rsidRPr="00835DC6" w:rsidRDefault="00B139FC" w:rsidP="00621B48">
            <w:pPr>
              <w:ind w:right="459"/>
              <w:jc w:val="right"/>
              <w:rPr>
                <w:rFonts w:cs="Times New Roman"/>
                <w:b/>
                <w:bCs/>
              </w:rPr>
            </w:pPr>
            <w:r>
              <w:rPr>
                <w:rFonts w:cs="Times New Roman"/>
                <w:b/>
                <w:bCs/>
              </w:rPr>
              <w:t>0,005</w:t>
            </w:r>
          </w:p>
        </w:tc>
      </w:tr>
      <w:tr w:rsidR="00B139FC" w:rsidRPr="0095016F" w14:paraId="2ABCAD1C" w14:textId="77777777" w:rsidTr="00621B48">
        <w:trPr>
          <w:trHeight w:val="323"/>
        </w:trPr>
        <w:tc>
          <w:tcPr>
            <w:tcW w:w="3402" w:type="dxa"/>
            <w:vAlign w:val="center"/>
          </w:tcPr>
          <w:p w14:paraId="32BFFA4D" w14:textId="77777777" w:rsidR="00B139FC" w:rsidRPr="00365729" w:rsidRDefault="00B139FC" w:rsidP="00621B48">
            <w:pPr>
              <w:rPr>
                <w:rFonts w:cs="Times New Roman"/>
              </w:rPr>
            </w:pPr>
            <w:r>
              <w:rPr>
                <w:rFonts w:cs="Times New Roman"/>
              </w:rPr>
              <w:t>15.dk—3.dk</w:t>
            </w:r>
          </w:p>
        </w:tc>
        <w:tc>
          <w:tcPr>
            <w:tcW w:w="1560" w:type="dxa"/>
            <w:vAlign w:val="center"/>
          </w:tcPr>
          <w:p w14:paraId="09F22D33" w14:textId="77777777" w:rsidR="00B139FC" w:rsidRPr="00835DC6" w:rsidRDefault="00B139FC" w:rsidP="00621B48">
            <w:pPr>
              <w:ind w:right="459"/>
              <w:jc w:val="right"/>
              <w:rPr>
                <w:rFonts w:cs="Times New Roman"/>
                <w:b/>
                <w:bCs/>
              </w:rPr>
            </w:pPr>
            <w:r>
              <w:rPr>
                <w:rFonts w:cs="Times New Roman"/>
                <w:b/>
                <w:bCs/>
              </w:rPr>
              <w:t>0,001</w:t>
            </w:r>
          </w:p>
        </w:tc>
      </w:tr>
      <w:tr w:rsidR="00B139FC" w:rsidRPr="0095016F" w14:paraId="5A782E13" w14:textId="77777777" w:rsidTr="00621B48">
        <w:trPr>
          <w:trHeight w:val="323"/>
        </w:trPr>
        <w:tc>
          <w:tcPr>
            <w:tcW w:w="3402" w:type="dxa"/>
            <w:vAlign w:val="center"/>
          </w:tcPr>
          <w:p w14:paraId="2349CBC3" w14:textId="77777777" w:rsidR="00B139FC" w:rsidRDefault="00B139FC" w:rsidP="00621B48">
            <w:pPr>
              <w:rPr>
                <w:rFonts w:cs="Times New Roman"/>
              </w:rPr>
            </w:pPr>
            <w:r>
              <w:rPr>
                <w:rFonts w:cs="Times New Roman"/>
              </w:rPr>
              <w:t>15.dk—1.dk</w:t>
            </w:r>
          </w:p>
        </w:tc>
        <w:tc>
          <w:tcPr>
            <w:tcW w:w="1560" w:type="dxa"/>
            <w:vAlign w:val="center"/>
          </w:tcPr>
          <w:p w14:paraId="611AC158"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695F194F" w14:textId="77777777" w:rsidTr="00621B48">
        <w:trPr>
          <w:trHeight w:val="323"/>
        </w:trPr>
        <w:tc>
          <w:tcPr>
            <w:tcW w:w="3402" w:type="dxa"/>
            <w:vAlign w:val="center"/>
          </w:tcPr>
          <w:p w14:paraId="4F8C7853" w14:textId="77777777" w:rsidR="00B139FC" w:rsidRDefault="00B139FC" w:rsidP="00621B48">
            <w:pPr>
              <w:rPr>
                <w:rFonts w:cs="Times New Roman"/>
              </w:rPr>
            </w:pPr>
            <w:r>
              <w:rPr>
                <w:rFonts w:cs="Times New Roman"/>
              </w:rPr>
              <w:t>15.dk—2.dk</w:t>
            </w:r>
          </w:p>
        </w:tc>
        <w:tc>
          <w:tcPr>
            <w:tcW w:w="1560" w:type="dxa"/>
            <w:vAlign w:val="center"/>
          </w:tcPr>
          <w:p w14:paraId="5AF0F7CB"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617ED171" w14:textId="77777777" w:rsidTr="00621B48">
        <w:trPr>
          <w:trHeight w:val="323"/>
        </w:trPr>
        <w:tc>
          <w:tcPr>
            <w:tcW w:w="3402" w:type="dxa"/>
            <w:vAlign w:val="center"/>
          </w:tcPr>
          <w:p w14:paraId="005AE17E" w14:textId="77777777" w:rsidR="00B139FC" w:rsidRDefault="00B139FC" w:rsidP="00621B48">
            <w:pPr>
              <w:rPr>
                <w:rFonts w:cs="Times New Roman"/>
              </w:rPr>
            </w:pPr>
            <w:r>
              <w:rPr>
                <w:rFonts w:cs="Times New Roman"/>
              </w:rPr>
              <w:t>20.dk—İndüksiyon sonrası</w:t>
            </w:r>
          </w:p>
        </w:tc>
        <w:tc>
          <w:tcPr>
            <w:tcW w:w="1560" w:type="dxa"/>
            <w:vAlign w:val="center"/>
          </w:tcPr>
          <w:p w14:paraId="39894091" w14:textId="77777777" w:rsidR="00B139FC" w:rsidRPr="00835DC6" w:rsidRDefault="00B139FC" w:rsidP="00621B48">
            <w:pPr>
              <w:ind w:right="459"/>
              <w:jc w:val="right"/>
              <w:rPr>
                <w:rFonts w:cs="Times New Roman"/>
                <w:b/>
                <w:bCs/>
              </w:rPr>
            </w:pPr>
            <w:r>
              <w:rPr>
                <w:rFonts w:cs="Times New Roman"/>
                <w:b/>
                <w:bCs/>
              </w:rPr>
              <w:t>0,003</w:t>
            </w:r>
          </w:p>
        </w:tc>
      </w:tr>
      <w:tr w:rsidR="00B139FC" w:rsidRPr="0095016F" w14:paraId="5A1114DF" w14:textId="77777777" w:rsidTr="00621B48">
        <w:trPr>
          <w:trHeight w:val="323"/>
        </w:trPr>
        <w:tc>
          <w:tcPr>
            <w:tcW w:w="3402" w:type="dxa"/>
            <w:vAlign w:val="center"/>
          </w:tcPr>
          <w:p w14:paraId="5935D150" w14:textId="77777777" w:rsidR="00B139FC" w:rsidRPr="00365729" w:rsidRDefault="00B139FC" w:rsidP="00621B48">
            <w:pPr>
              <w:rPr>
                <w:rFonts w:cs="Times New Roman"/>
              </w:rPr>
            </w:pPr>
            <w:r>
              <w:rPr>
                <w:rFonts w:cs="Times New Roman"/>
              </w:rPr>
              <w:lastRenderedPageBreak/>
              <w:t>20.dk—0.dk</w:t>
            </w:r>
          </w:p>
        </w:tc>
        <w:tc>
          <w:tcPr>
            <w:tcW w:w="1560" w:type="dxa"/>
            <w:vAlign w:val="center"/>
          </w:tcPr>
          <w:p w14:paraId="00ABCE2C"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6E8C3D0D" w14:textId="77777777" w:rsidTr="00621B48">
        <w:trPr>
          <w:trHeight w:val="323"/>
        </w:trPr>
        <w:tc>
          <w:tcPr>
            <w:tcW w:w="3402" w:type="dxa"/>
            <w:vAlign w:val="center"/>
          </w:tcPr>
          <w:p w14:paraId="5C5A9344" w14:textId="77777777" w:rsidR="00B139FC" w:rsidRPr="00365729" w:rsidRDefault="00B139FC" w:rsidP="00621B48">
            <w:pPr>
              <w:rPr>
                <w:rFonts w:cs="Times New Roman"/>
              </w:rPr>
            </w:pPr>
            <w:r>
              <w:rPr>
                <w:rFonts w:cs="Times New Roman"/>
              </w:rPr>
              <w:t>20.dk—3.dk</w:t>
            </w:r>
          </w:p>
        </w:tc>
        <w:tc>
          <w:tcPr>
            <w:tcW w:w="1560" w:type="dxa"/>
            <w:vAlign w:val="center"/>
          </w:tcPr>
          <w:p w14:paraId="19D07E5C"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7D7FCA46" w14:textId="77777777" w:rsidTr="00621B48">
        <w:trPr>
          <w:trHeight w:val="323"/>
        </w:trPr>
        <w:tc>
          <w:tcPr>
            <w:tcW w:w="3402" w:type="dxa"/>
            <w:vAlign w:val="center"/>
          </w:tcPr>
          <w:p w14:paraId="150F0D51" w14:textId="77777777" w:rsidR="00B139FC" w:rsidRDefault="00B139FC" w:rsidP="00621B48">
            <w:pPr>
              <w:rPr>
                <w:rFonts w:cs="Times New Roman"/>
              </w:rPr>
            </w:pPr>
            <w:r>
              <w:rPr>
                <w:rFonts w:cs="Times New Roman"/>
              </w:rPr>
              <w:t>20.dk—1.dk</w:t>
            </w:r>
          </w:p>
        </w:tc>
        <w:tc>
          <w:tcPr>
            <w:tcW w:w="1560" w:type="dxa"/>
            <w:vAlign w:val="center"/>
          </w:tcPr>
          <w:p w14:paraId="7D7E9DFC"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539B984F" w14:textId="77777777" w:rsidTr="00621B48">
        <w:trPr>
          <w:trHeight w:val="323"/>
        </w:trPr>
        <w:tc>
          <w:tcPr>
            <w:tcW w:w="3402" w:type="dxa"/>
            <w:vAlign w:val="center"/>
          </w:tcPr>
          <w:p w14:paraId="2A7FD7D7" w14:textId="77777777" w:rsidR="00B139FC" w:rsidRDefault="00B139FC" w:rsidP="00621B48">
            <w:pPr>
              <w:rPr>
                <w:rFonts w:cs="Times New Roman"/>
              </w:rPr>
            </w:pPr>
            <w:r>
              <w:rPr>
                <w:rFonts w:cs="Times New Roman"/>
              </w:rPr>
              <w:t>20.dk—2.dk</w:t>
            </w:r>
          </w:p>
        </w:tc>
        <w:tc>
          <w:tcPr>
            <w:tcW w:w="1560" w:type="dxa"/>
            <w:vAlign w:val="center"/>
          </w:tcPr>
          <w:p w14:paraId="0588290D"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5D2A9F14" w14:textId="77777777" w:rsidTr="00621B48">
        <w:trPr>
          <w:trHeight w:val="323"/>
        </w:trPr>
        <w:tc>
          <w:tcPr>
            <w:tcW w:w="3402" w:type="dxa"/>
            <w:vAlign w:val="center"/>
          </w:tcPr>
          <w:p w14:paraId="132EFE92" w14:textId="77777777" w:rsidR="00B139FC" w:rsidRDefault="00B139FC" w:rsidP="00621B48">
            <w:pPr>
              <w:rPr>
                <w:rFonts w:cs="Times New Roman"/>
              </w:rPr>
            </w:pPr>
            <w:r>
              <w:rPr>
                <w:rFonts w:cs="Times New Roman"/>
              </w:rPr>
              <w:t>20.dk—5.dk</w:t>
            </w:r>
          </w:p>
        </w:tc>
        <w:tc>
          <w:tcPr>
            <w:tcW w:w="1560" w:type="dxa"/>
            <w:vAlign w:val="center"/>
          </w:tcPr>
          <w:p w14:paraId="0CE8E1C9" w14:textId="77777777" w:rsidR="00B139FC" w:rsidRPr="00835DC6" w:rsidRDefault="00B139FC" w:rsidP="00621B48">
            <w:pPr>
              <w:ind w:right="459"/>
              <w:jc w:val="right"/>
              <w:rPr>
                <w:rFonts w:cs="Times New Roman"/>
                <w:b/>
                <w:bCs/>
              </w:rPr>
            </w:pPr>
            <w:r>
              <w:rPr>
                <w:rFonts w:cs="Times New Roman"/>
                <w:b/>
                <w:bCs/>
              </w:rPr>
              <w:t>0,001</w:t>
            </w:r>
          </w:p>
        </w:tc>
      </w:tr>
      <w:tr w:rsidR="00B139FC" w:rsidRPr="0095016F" w14:paraId="4FCB6B41" w14:textId="77777777" w:rsidTr="00621B48">
        <w:trPr>
          <w:trHeight w:val="323"/>
        </w:trPr>
        <w:tc>
          <w:tcPr>
            <w:tcW w:w="3402" w:type="dxa"/>
            <w:vAlign w:val="center"/>
          </w:tcPr>
          <w:p w14:paraId="4725B1E9" w14:textId="77777777" w:rsidR="00B139FC" w:rsidRPr="00365729" w:rsidRDefault="00B139FC" w:rsidP="00621B48">
            <w:pPr>
              <w:rPr>
                <w:rFonts w:cs="Times New Roman"/>
              </w:rPr>
            </w:pPr>
            <w:r>
              <w:rPr>
                <w:rFonts w:cs="Times New Roman"/>
              </w:rPr>
              <w:t>20.dk—Bazal</w:t>
            </w:r>
          </w:p>
        </w:tc>
        <w:tc>
          <w:tcPr>
            <w:tcW w:w="1560" w:type="dxa"/>
            <w:vAlign w:val="center"/>
          </w:tcPr>
          <w:p w14:paraId="0C2703DA"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1B695BC7" w14:textId="77777777" w:rsidTr="00621B48">
        <w:trPr>
          <w:trHeight w:val="323"/>
        </w:trPr>
        <w:tc>
          <w:tcPr>
            <w:tcW w:w="3402" w:type="dxa"/>
            <w:shd w:val="clear" w:color="auto" w:fill="D9D9D9" w:themeFill="background1" w:themeFillShade="D9"/>
            <w:vAlign w:val="center"/>
          </w:tcPr>
          <w:p w14:paraId="49DE8B22" w14:textId="77777777" w:rsidR="00B139FC" w:rsidRPr="00365729" w:rsidRDefault="00B139FC" w:rsidP="00621B48">
            <w:pPr>
              <w:rPr>
                <w:rFonts w:cs="Times New Roman"/>
              </w:rPr>
            </w:pPr>
            <w:r>
              <w:rPr>
                <w:rFonts w:cs="Times New Roman"/>
                <w:b/>
                <w:bCs/>
              </w:rPr>
              <w:t>**SpO</w:t>
            </w:r>
            <w:r>
              <w:rPr>
                <w:rFonts w:cs="Times New Roman"/>
                <w:b/>
                <w:bCs/>
                <w:vertAlign w:val="subscript"/>
              </w:rPr>
              <w:t>2</w:t>
            </w:r>
          </w:p>
        </w:tc>
        <w:tc>
          <w:tcPr>
            <w:tcW w:w="1560" w:type="dxa"/>
            <w:shd w:val="clear" w:color="auto" w:fill="D9D9D9" w:themeFill="background1" w:themeFillShade="D9"/>
            <w:vAlign w:val="center"/>
          </w:tcPr>
          <w:p w14:paraId="798C6E1E" w14:textId="77777777" w:rsidR="00B139FC" w:rsidRPr="00835DC6" w:rsidRDefault="00B139FC" w:rsidP="00621B48">
            <w:pPr>
              <w:ind w:right="-103"/>
              <w:jc w:val="center"/>
              <w:rPr>
                <w:rFonts w:cs="Times New Roman"/>
                <w:b/>
                <w:bCs/>
              </w:rPr>
            </w:pPr>
            <w:r>
              <w:rPr>
                <w:rFonts w:cs="Times New Roman"/>
                <w:b/>
              </w:rPr>
              <w:t>p*</w:t>
            </w:r>
          </w:p>
        </w:tc>
      </w:tr>
      <w:tr w:rsidR="00B139FC" w:rsidRPr="0095016F" w14:paraId="12AB5A77" w14:textId="77777777" w:rsidTr="00621B48">
        <w:trPr>
          <w:trHeight w:val="323"/>
        </w:trPr>
        <w:tc>
          <w:tcPr>
            <w:tcW w:w="3402" w:type="dxa"/>
            <w:vAlign w:val="center"/>
          </w:tcPr>
          <w:p w14:paraId="33F2A3E8" w14:textId="77777777" w:rsidR="00B139FC" w:rsidRPr="00365729" w:rsidRDefault="00B139FC" w:rsidP="00621B48">
            <w:pPr>
              <w:rPr>
                <w:rFonts w:cs="Times New Roman"/>
              </w:rPr>
            </w:pPr>
            <w:r>
              <w:rPr>
                <w:rFonts w:cs="Times New Roman"/>
              </w:rPr>
              <w:t>Bazal—5.dk</w:t>
            </w:r>
          </w:p>
        </w:tc>
        <w:tc>
          <w:tcPr>
            <w:tcW w:w="1560" w:type="dxa"/>
            <w:vAlign w:val="center"/>
          </w:tcPr>
          <w:p w14:paraId="7E86C11C" w14:textId="77777777" w:rsidR="00B139FC" w:rsidRPr="00835DC6" w:rsidRDefault="00B139FC" w:rsidP="00621B48">
            <w:pPr>
              <w:ind w:right="459"/>
              <w:jc w:val="right"/>
              <w:rPr>
                <w:rFonts w:cs="Times New Roman"/>
                <w:b/>
                <w:bCs/>
              </w:rPr>
            </w:pPr>
            <w:r>
              <w:rPr>
                <w:rFonts w:cs="Times New Roman"/>
                <w:b/>
                <w:bCs/>
              </w:rPr>
              <w:t>0,006</w:t>
            </w:r>
          </w:p>
        </w:tc>
      </w:tr>
      <w:tr w:rsidR="00B139FC" w:rsidRPr="0095016F" w14:paraId="4C0D9060" w14:textId="77777777" w:rsidTr="00621B48">
        <w:trPr>
          <w:trHeight w:val="323"/>
        </w:trPr>
        <w:tc>
          <w:tcPr>
            <w:tcW w:w="3402" w:type="dxa"/>
            <w:vAlign w:val="center"/>
          </w:tcPr>
          <w:p w14:paraId="52BA547B" w14:textId="77777777" w:rsidR="00B139FC" w:rsidRPr="00365729" w:rsidRDefault="00B139FC" w:rsidP="00621B48">
            <w:pPr>
              <w:rPr>
                <w:rFonts w:cs="Times New Roman"/>
              </w:rPr>
            </w:pPr>
            <w:r>
              <w:rPr>
                <w:rFonts w:cs="Times New Roman"/>
              </w:rPr>
              <w:t>Bazal—15.dk</w:t>
            </w:r>
          </w:p>
        </w:tc>
        <w:tc>
          <w:tcPr>
            <w:tcW w:w="1560" w:type="dxa"/>
            <w:vAlign w:val="center"/>
          </w:tcPr>
          <w:p w14:paraId="5147D6F0" w14:textId="77777777" w:rsidR="00B139FC" w:rsidRPr="00835DC6" w:rsidRDefault="00B139FC" w:rsidP="00621B48">
            <w:pPr>
              <w:ind w:right="459"/>
              <w:jc w:val="right"/>
              <w:rPr>
                <w:rFonts w:cs="Times New Roman"/>
                <w:b/>
                <w:bCs/>
              </w:rPr>
            </w:pPr>
            <w:r>
              <w:rPr>
                <w:rFonts w:cs="Times New Roman"/>
                <w:b/>
                <w:bCs/>
              </w:rPr>
              <w:t>0,003</w:t>
            </w:r>
          </w:p>
        </w:tc>
      </w:tr>
      <w:tr w:rsidR="00B139FC" w:rsidRPr="0095016F" w14:paraId="5C512263" w14:textId="77777777" w:rsidTr="00621B48">
        <w:trPr>
          <w:trHeight w:val="323"/>
        </w:trPr>
        <w:tc>
          <w:tcPr>
            <w:tcW w:w="3402" w:type="dxa"/>
            <w:vAlign w:val="center"/>
          </w:tcPr>
          <w:p w14:paraId="3F688EE3" w14:textId="77777777" w:rsidR="00B139FC" w:rsidRPr="00365729" w:rsidRDefault="00B139FC" w:rsidP="00621B48">
            <w:pPr>
              <w:rPr>
                <w:rFonts w:cs="Times New Roman"/>
              </w:rPr>
            </w:pPr>
            <w:r>
              <w:rPr>
                <w:rFonts w:cs="Times New Roman"/>
              </w:rPr>
              <w:t>Bazal—3.dk</w:t>
            </w:r>
          </w:p>
        </w:tc>
        <w:tc>
          <w:tcPr>
            <w:tcW w:w="1560" w:type="dxa"/>
            <w:vAlign w:val="center"/>
          </w:tcPr>
          <w:p w14:paraId="293E7667" w14:textId="77777777" w:rsidR="00B139FC" w:rsidRPr="00835DC6" w:rsidRDefault="00B139FC" w:rsidP="00621B48">
            <w:pPr>
              <w:ind w:right="459"/>
              <w:jc w:val="right"/>
              <w:rPr>
                <w:rFonts w:cs="Times New Roman"/>
                <w:b/>
                <w:bCs/>
              </w:rPr>
            </w:pPr>
            <w:r>
              <w:rPr>
                <w:rFonts w:cs="Times New Roman"/>
                <w:b/>
                <w:bCs/>
              </w:rPr>
              <w:t>0,001</w:t>
            </w:r>
          </w:p>
        </w:tc>
      </w:tr>
      <w:tr w:rsidR="00B139FC" w:rsidRPr="0095016F" w14:paraId="277432B6" w14:textId="77777777" w:rsidTr="00621B48">
        <w:trPr>
          <w:trHeight w:val="323"/>
        </w:trPr>
        <w:tc>
          <w:tcPr>
            <w:tcW w:w="3402" w:type="dxa"/>
            <w:vAlign w:val="center"/>
          </w:tcPr>
          <w:p w14:paraId="2FA1090E" w14:textId="77777777" w:rsidR="00B139FC" w:rsidRPr="00365729" w:rsidRDefault="00B139FC" w:rsidP="00621B48">
            <w:pPr>
              <w:rPr>
                <w:rFonts w:cs="Times New Roman"/>
              </w:rPr>
            </w:pPr>
            <w:r>
              <w:rPr>
                <w:rFonts w:cs="Times New Roman"/>
              </w:rPr>
              <w:t>Bazal—20.dk</w:t>
            </w:r>
          </w:p>
        </w:tc>
        <w:tc>
          <w:tcPr>
            <w:tcW w:w="1560" w:type="dxa"/>
            <w:vAlign w:val="center"/>
          </w:tcPr>
          <w:p w14:paraId="4FE536CD"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5CAAB3A6" w14:textId="77777777" w:rsidTr="00621B48">
        <w:trPr>
          <w:trHeight w:val="323"/>
        </w:trPr>
        <w:tc>
          <w:tcPr>
            <w:tcW w:w="3402" w:type="dxa"/>
            <w:vAlign w:val="center"/>
          </w:tcPr>
          <w:p w14:paraId="2FCA3A99" w14:textId="77777777" w:rsidR="00B139FC" w:rsidRPr="00365729" w:rsidRDefault="00B139FC" w:rsidP="00621B48">
            <w:pPr>
              <w:rPr>
                <w:rFonts w:cs="Times New Roman"/>
              </w:rPr>
            </w:pPr>
            <w:r>
              <w:rPr>
                <w:rFonts w:cs="Times New Roman"/>
              </w:rPr>
              <w:t>Bazal—0.dk</w:t>
            </w:r>
          </w:p>
        </w:tc>
        <w:tc>
          <w:tcPr>
            <w:tcW w:w="1560" w:type="dxa"/>
            <w:vAlign w:val="center"/>
          </w:tcPr>
          <w:p w14:paraId="7C36C82F"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2994C501" w14:textId="77777777" w:rsidTr="00621B48">
        <w:trPr>
          <w:trHeight w:val="323"/>
        </w:trPr>
        <w:tc>
          <w:tcPr>
            <w:tcW w:w="3402" w:type="dxa"/>
            <w:vAlign w:val="center"/>
          </w:tcPr>
          <w:p w14:paraId="1BBADBD2" w14:textId="77777777" w:rsidR="00B139FC" w:rsidRPr="00365729" w:rsidRDefault="00B139FC" w:rsidP="00621B48">
            <w:pPr>
              <w:rPr>
                <w:rFonts w:cs="Times New Roman"/>
              </w:rPr>
            </w:pPr>
            <w:r>
              <w:rPr>
                <w:rFonts w:cs="Times New Roman"/>
              </w:rPr>
              <w:t>Bazal—1.dk</w:t>
            </w:r>
          </w:p>
        </w:tc>
        <w:tc>
          <w:tcPr>
            <w:tcW w:w="1560" w:type="dxa"/>
            <w:vAlign w:val="center"/>
          </w:tcPr>
          <w:p w14:paraId="6A8FCC12"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0972FAF5" w14:textId="77777777" w:rsidTr="00621B48">
        <w:trPr>
          <w:trHeight w:val="323"/>
        </w:trPr>
        <w:tc>
          <w:tcPr>
            <w:tcW w:w="3402" w:type="dxa"/>
            <w:vAlign w:val="center"/>
          </w:tcPr>
          <w:p w14:paraId="4B567182" w14:textId="77777777" w:rsidR="00B139FC" w:rsidRPr="00365729" w:rsidRDefault="00B139FC" w:rsidP="00621B48">
            <w:pPr>
              <w:rPr>
                <w:rFonts w:cs="Times New Roman"/>
              </w:rPr>
            </w:pPr>
            <w:r>
              <w:rPr>
                <w:rFonts w:cs="Times New Roman"/>
              </w:rPr>
              <w:t>Bazal—2.dk</w:t>
            </w:r>
          </w:p>
        </w:tc>
        <w:tc>
          <w:tcPr>
            <w:tcW w:w="1560" w:type="dxa"/>
            <w:vAlign w:val="center"/>
          </w:tcPr>
          <w:p w14:paraId="4E4D6044" w14:textId="77777777" w:rsidR="00B139FC" w:rsidRPr="00835DC6" w:rsidRDefault="00B139FC" w:rsidP="00621B48">
            <w:pPr>
              <w:ind w:right="459"/>
              <w:jc w:val="right"/>
              <w:rPr>
                <w:rFonts w:cs="Times New Roman"/>
                <w:b/>
                <w:bCs/>
              </w:rPr>
            </w:pPr>
            <w:r>
              <w:rPr>
                <w:rFonts w:cs="Times New Roman"/>
                <w:b/>
                <w:bCs/>
              </w:rPr>
              <w:t>&lt;0,001</w:t>
            </w:r>
          </w:p>
        </w:tc>
      </w:tr>
    </w:tbl>
    <w:p w14:paraId="1B122BD9" w14:textId="77777777" w:rsidR="00B139FC" w:rsidRPr="00C66BA4" w:rsidRDefault="00B139FC" w:rsidP="00B139FC">
      <w:pPr>
        <w:rPr>
          <w:rFonts w:cs="Times New Roman"/>
          <w:sz w:val="20"/>
          <w:szCs w:val="18"/>
        </w:rPr>
      </w:pPr>
      <w:r w:rsidRPr="00C66BA4">
        <w:rPr>
          <w:rFonts w:cs="Times New Roman"/>
          <w:sz w:val="20"/>
          <w:szCs w:val="20"/>
        </w:rPr>
        <w:t>*Bonferroni Düzeltmeli p değerleri, ** sadece anlamlı değerler verilmiştir.</w:t>
      </w:r>
    </w:p>
    <w:p w14:paraId="2328E911" w14:textId="77777777" w:rsidR="00B139FC" w:rsidRPr="00EE2F58" w:rsidRDefault="00B139FC" w:rsidP="00B139FC">
      <w:pPr>
        <w:spacing w:line="360" w:lineRule="auto"/>
        <w:ind w:firstLine="708"/>
        <w:jc w:val="both"/>
        <w:rPr>
          <w:rFonts w:cs="Times New Roman"/>
          <w:szCs w:val="24"/>
        </w:rPr>
      </w:pPr>
      <w:r w:rsidRPr="00EE2F58">
        <w:rPr>
          <w:rFonts w:cs="Times New Roman"/>
          <w:iCs/>
          <w:color w:val="000000"/>
          <w:szCs w:val="24"/>
        </w:rPr>
        <w:t>Hipotansiyon olan grubunda</w:t>
      </w:r>
      <w:r w:rsidRPr="00EE2F58">
        <w:rPr>
          <w:rFonts w:cs="Times New Roman"/>
          <w:szCs w:val="24"/>
        </w:rPr>
        <w:t xml:space="preserve"> </w:t>
      </w:r>
      <w:r w:rsidRPr="00EE2F58">
        <w:rPr>
          <w:rFonts w:cs="Times New Roman"/>
          <w:color w:val="000000"/>
          <w:szCs w:val="24"/>
        </w:rPr>
        <w:t xml:space="preserve">SAB </w:t>
      </w:r>
      <w:r w:rsidRPr="00EE2F58">
        <w:rPr>
          <w:rFonts w:cs="Times New Roman"/>
          <w:szCs w:val="24"/>
        </w:rPr>
        <w:t xml:space="preserve">değerleri ikili karşılaştırma sonuçlarına baktığımızda 10.dk—0.dk, 10.dk—Bazal, 15.dk—0.dk, 15.dk—Bazal, 20.dk—Bazal, 5.dk—1.dk, 5.dk—0.dk, 5.dk—Bazal, 3.dk—0.dk, 3.dk—Bazal, İndüksiyon sonrası—Bazal, 1.dk—Bazal, 0.dk—Bazal    arasında istatistiksel olarak anlamlı bir farklılık tespit edilmiştir (p&lt;0,05). </w:t>
      </w:r>
    </w:p>
    <w:p w14:paraId="738204B8" w14:textId="77777777" w:rsidR="00B139FC" w:rsidRPr="00EE2F58" w:rsidRDefault="00B139FC" w:rsidP="00B139FC">
      <w:pPr>
        <w:spacing w:line="360" w:lineRule="auto"/>
        <w:ind w:firstLine="708"/>
        <w:jc w:val="both"/>
        <w:rPr>
          <w:rFonts w:cs="Times New Roman"/>
          <w:szCs w:val="24"/>
        </w:rPr>
      </w:pPr>
      <w:r w:rsidRPr="00EE2F58">
        <w:rPr>
          <w:rFonts w:cs="Times New Roman"/>
          <w:color w:val="000000"/>
          <w:szCs w:val="24"/>
        </w:rPr>
        <w:t xml:space="preserve">DAB </w:t>
      </w:r>
      <w:r w:rsidRPr="00EE2F58">
        <w:rPr>
          <w:rFonts w:cs="Times New Roman"/>
          <w:szCs w:val="24"/>
        </w:rPr>
        <w:t xml:space="preserve">değerleri ikili karşılaştırma sonuçlarına baktığımızda 10.dk—0.dk, 10.dk—Bazal, 15.dk—0.dk, 15.dk—Bazal, 2.dk—0.dk, 2.dk—Bazal, 2.dk—Bazal, 5.dk—1.dk, 5.dk—0.dk, 5.dk—Bazal, 3.dk—Bazal, 3.dk—0.dk, 1.dk—Bazal, İndüksiyon sonrası—Bazal arasında istatistiksel olarak anlamlı bir farklılık tespit edilmiştir (p&lt;0,05). </w:t>
      </w:r>
    </w:p>
    <w:p w14:paraId="5DFBF4FD" w14:textId="77777777" w:rsidR="00B139FC" w:rsidRPr="00EE2F58" w:rsidRDefault="00B139FC" w:rsidP="00B139FC">
      <w:pPr>
        <w:spacing w:line="360" w:lineRule="auto"/>
        <w:ind w:firstLine="708"/>
        <w:jc w:val="both"/>
        <w:rPr>
          <w:rFonts w:cs="Times New Roman"/>
          <w:szCs w:val="24"/>
        </w:rPr>
      </w:pPr>
      <w:r w:rsidRPr="00EE2F58">
        <w:rPr>
          <w:rFonts w:cs="Times New Roman"/>
          <w:color w:val="000000"/>
          <w:szCs w:val="24"/>
        </w:rPr>
        <w:t xml:space="preserve">OAB </w:t>
      </w:r>
      <w:r w:rsidRPr="00EE2F58">
        <w:rPr>
          <w:rFonts w:cs="Times New Roman"/>
          <w:szCs w:val="24"/>
        </w:rPr>
        <w:t xml:space="preserve">değerleri ikili karşılaştırma sonuçlarına baktığımızda 10.dk—0.dk, 10.dk—Bazal, 15.dk—0.dk, 15.dk—Bazal, 20.dk—Bazal, 5.dk—1.dk, 5.dk—0.dk, 5.dk—Bazal, </w:t>
      </w:r>
      <w:r w:rsidRPr="00EE2F58">
        <w:rPr>
          <w:rFonts w:cs="Times New Roman"/>
          <w:szCs w:val="24"/>
        </w:rPr>
        <w:lastRenderedPageBreak/>
        <w:t xml:space="preserve">3.dk—Bazal, 3.dk—0.dk, Bazal—0.dk, Bazal—1.dk, İndüksiyon sonrası—Bazal, 2.dk—Bazal, 2.dk—0.dk arasında istatistiksel olarak anlamlı bir farklılık tespit edilmiştir (p&lt;0,05). </w:t>
      </w:r>
    </w:p>
    <w:p w14:paraId="25F2685A" w14:textId="77777777" w:rsidR="00B139FC" w:rsidRPr="00EE2F58" w:rsidRDefault="00B139FC" w:rsidP="00B139FC">
      <w:pPr>
        <w:spacing w:line="360" w:lineRule="auto"/>
        <w:ind w:firstLine="708"/>
        <w:jc w:val="both"/>
        <w:rPr>
          <w:rFonts w:cs="Times New Roman"/>
          <w:szCs w:val="24"/>
        </w:rPr>
      </w:pPr>
      <w:r w:rsidRPr="00EE2F58">
        <w:rPr>
          <w:rFonts w:cs="Times New Roman"/>
          <w:color w:val="000000"/>
          <w:szCs w:val="24"/>
        </w:rPr>
        <w:t xml:space="preserve">HR </w:t>
      </w:r>
      <w:r w:rsidRPr="00EE2F58">
        <w:rPr>
          <w:rFonts w:cs="Times New Roman"/>
          <w:szCs w:val="24"/>
        </w:rPr>
        <w:t xml:space="preserve">değerleri ikili karşılaştırma sonuçlarına baktığımızda 15.dk—0.dk, 15.dk—Bazal, 15.dk—1.dk, 20.dk—0.dk, 20.dk—1.dk, 20.dk—Bazal arasında istatistiksel olarak anlamlı bir farklılık tespit edilmiştir (p&lt;0,05). </w:t>
      </w:r>
    </w:p>
    <w:p w14:paraId="5F9A0163" w14:textId="77777777" w:rsidR="00B139FC" w:rsidRPr="00EE2F58" w:rsidRDefault="00B139FC" w:rsidP="00B139FC">
      <w:pPr>
        <w:spacing w:line="360" w:lineRule="auto"/>
        <w:ind w:firstLine="708"/>
        <w:jc w:val="both"/>
        <w:rPr>
          <w:rFonts w:cs="Times New Roman"/>
          <w:szCs w:val="24"/>
        </w:rPr>
      </w:pPr>
      <w:r w:rsidRPr="00EE2F58">
        <w:rPr>
          <w:rFonts w:cs="Times New Roman"/>
          <w:szCs w:val="24"/>
        </w:rPr>
        <w:t>SpO</w:t>
      </w:r>
      <w:r w:rsidRPr="00EE2F58">
        <w:rPr>
          <w:rFonts w:cs="Times New Roman"/>
          <w:szCs w:val="24"/>
          <w:vertAlign w:val="subscript"/>
        </w:rPr>
        <w:t xml:space="preserve">2 </w:t>
      </w:r>
      <w:r w:rsidRPr="00EE2F58">
        <w:rPr>
          <w:rFonts w:cs="Times New Roman"/>
          <w:szCs w:val="24"/>
        </w:rPr>
        <w:t>değerleri ikili karşılaştırma sonuçlarına baktığımızda Bazal—5.dk, Bazal—15.dk, Bazal—3.dk, Bazal—20.dk, Bazal—0.dk, Bazal—1.dk, Bazal—10.dk, Bazal—2.dk, Bazal—İndüksiyon sonrası arasında istatistiksel olarak anlamlı bir farklılık tespit edilmiştir (p&lt;0,05) (Tablo 8).</w:t>
      </w:r>
    </w:p>
    <w:p w14:paraId="323411C0" w14:textId="77777777" w:rsidR="00B139FC" w:rsidRDefault="00B139FC" w:rsidP="00B139FC">
      <w:pPr>
        <w:spacing w:after="0"/>
        <w:jc w:val="both"/>
        <w:rPr>
          <w:rFonts w:cs="Times New Roman"/>
          <w:szCs w:val="24"/>
        </w:rPr>
      </w:pPr>
      <w:r w:rsidRPr="00983239">
        <w:rPr>
          <w:rFonts w:cs="Times New Roman"/>
          <w:iCs/>
          <w:szCs w:val="24"/>
        </w:rPr>
        <w:t xml:space="preserve">Tablo </w:t>
      </w:r>
      <w:r>
        <w:rPr>
          <w:rFonts w:cs="Times New Roman"/>
          <w:iCs/>
          <w:szCs w:val="24"/>
        </w:rPr>
        <w:t>8</w:t>
      </w:r>
      <w:r w:rsidRPr="00983239">
        <w:rPr>
          <w:rFonts w:cs="Times New Roman"/>
          <w:iCs/>
          <w:szCs w:val="24"/>
        </w:rPr>
        <w:t xml:space="preserve">. </w:t>
      </w:r>
      <w:r>
        <w:rPr>
          <w:rFonts w:cs="Times New Roman"/>
          <w:iCs/>
          <w:color w:val="000000"/>
          <w:szCs w:val="24"/>
        </w:rPr>
        <w:t>Hipotansiyon Olanların</w:t>
      </w:r>
      <w:r>
        <w:rPr>
          <w:rFonts w:cs="Times New Roman"/>
          <w:color w:val="000000"/>
          <w:szCs w:val="24"/>
        </w:rPr>
        <w:t xml:space="preserve"> </w:t>
      </w:r>
      <w:r w:rsidRPr="00A05C94">
        <w:rPr>
          <w:rFonts w:cs="Times New Roman"/>
          <w:iCs/>
          <w:color w:val="000000"/>
          <w:szCs w:val="24"/>
        </w:rPr>
        <w:t xml:space="preserve">SAB, DAB, OAB, </w:t>
      </w:r>
      <w:r>
        <w:rPr>
          <w:rFonts w:cs="Times New Roman"/>
          <w:iCs/>
          <w:color w:val="000000"/>
          <w:szCs w:val="24"/>
        </w:rPr>
        <w:t xml:space="preserve">HR, </w:t>
      </w:r>
      <w:r w:rsidRPr="00A05C94">
        <w:rPr>
          <w:rFonts w:cs="Times New Roman"/>
          <w:szCs w:val="24"/>
        </w:rPr>
        <w:t>SpO</w:t>
      </w:r>
      <w:r w:rsidRPr="00A05C94">
        <w:rPr>
          <w:rFonts w:cs="Times New Roman"/>
          <w:szCs w:val="24"/>
          <w:vertAlign w:val="subscript"/>
        </w:rPr>
        <w:t>2</w:t>
      </w:r>
      <w:r w:rsidRPr="000A24F0">
        <w:rPr>
          <w:rFonts w:cs="Times New Roman"/>
          <w:szCs w:val="24"/>
        </w:rPr>
        <w:t xml:space="preserve"> zaman etkisinin ikili karşılaştırma sonuçları</w:t>
      </w:r>
    </w:p>
    <w:p w14:paraId="7794CB5B" w14:textId="77777777" w:rsidR="00060781" w:rsidRPr="00983239" w:rsidRDefault="00060781" w:rsidP="00B139FC">
      <w:pPr>
        <w:spacing w:after="0"/>
        <w:jc w:val="both"/>
        <w:rPr>
          <w:rFonts w:cs="Times New Roman"/>
          <w:iCs/>
          <w:szCs w:val="24"/>
        </w:rPr>
      </w:pPr>
    </w:p>
    <w:tbl>
      <w:tblPr>
        <w:tblStyle w:val="TabloKlavuzu"/>
        <w:tblW w:w="4962"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B139FC" w:rsidRPr="0095016F" w14:paraId="0AA91902" w14:textId="77777777" w:rsidTr="00621B48">
        <w:trPr>
          <w:trHeight w:val="334"/>
        </w:trPr>
        <w:tc>
          <w:tcPr>
            <w:tcW w:w="3402" w:type="dxa"/>
            <w:shd w:val="clear" w:color="auto" w:fill="D9D9D9" w:themeFill="background1" w:themeFillShade="D9"/>
            <w:vAlign w:val="center"/>
          </w:tcPr>
          <w:p w14:paraId="1299C3FA" w14:textId="77777777" w:rsidR="00B139FC" w:rsidRPr="00BF31FB" w:rsidRDefault="00B139FC" w:rsidP="00621B48">
            <w:pPr>
              <w:rPr>
                <w:rFonts w:cs="Times New Roman"/>
                <w:b/>
                <w:bCs/>
              </w:rPr>
            </w:pPr>
            <w:r>
              <w:rPr>
                <w:rFonts w:cs="Times New Roman"/>
                <w:b/>
                <w:bCs/>
              </w:rPr>
              <w:t>**SAB</w:t>
            </w:r>
          </w:p>
        </w:tc>
        <w:tc>
          <w:tcPr>
            <w:tcW w:w="1560" w:type="dxa"/>
            <w:shd w:val="clear" w:color="auto" w:fill="D9D9D9" w:themeFill="background1" w:themeFillShade="D9"/>
            <w:vAlign w:val="center"/>
          </w:tcPr>
          <w:p w14:paraId="2FFFFD67" w14:textId="77777777" w:rsidR="00B139FC" w:rsidRPr="0095016F" w:rsidRDefault="00B139FC" w:rsidP="00621B48">
            <w:pPr>
              <w:jc w:val="center"/>
              <w:rPr>
                <w:rFonts w:cs="Times New Roman"/>
                <w:b/>
              </w:rPr>
            </w:pPr>
            <w:r>
              <w:rPr>
                <w:rFonts w:cs="Times New Roman"/>
                <w:b/>
              </w:rPr>
              <w:t>p*</w:t>
            </w:r>
          </w:p>
        </w:tc>
      </w:tr>
      <w:tr w:rsidR="00B139FC" w:rsidRPr="0095016F" w14:paraId="67AF328E" w14:textId="77777777" w:rsidTr="00621B48">
        <w:trPr>
          <w:trHeight w:val="334"/>
        </w:trPr>
        <w:tc>
          <w:tcPr>
            <w:tcW w:w="3402" w:type="dxa"/>
            <w:vAlign w:val="center"/>
          </w:tcPr>
          <w:p w14:paraId="14312B3C" w14:textId="77777777" w:rsidR="00B139FC" w:rsidRPr="00365729" w:rsidRDefault="00B139FC" w:rsidP="00621B48">
            <w:pPr>
              <w:rPr>
                <w:rFonts w:cs="Times New Roman"/>
              </w:rPr>
            </w:pPr>
            <w:r>
              <w:rPr>
                <w:rFonts w:cs="Times New Roman"/>
              </w:rPr>
              <w:t>10.dk—0.dk</w:t>
            </w:r>
          </w:p>
        </w:tc>
        <w:tc>
          <w:tcPr>
            <w:tcW w:w="1560" w:type="dxa"/>
            <w:vAlign w:val="center"/>
          </w:tcPr>
          <w:p w14:paraId="3D54578B" w14:textId="77777777" w:rsidR="00B139FC" w:rsidRPr="0095016F" w:rsidRDefault="00B139FC" w:rsidP="00621B48">
            <w:pPr>
              <w:ind w:left="-211" w:right="404"/>
              <w:jc w:val="right"/>
              <w:rPr>
                <w:rFonts w:cs="Times New Roman"/>
                <w:b/>
              </w:rPr>
            </w:pPr>
            <w:r>
              <w:rPr>
                <w:rFonts w:cs="Times New Roman"/>
                <w:b/>
              </w:rPr>
              <w:t>0,004</w:t>
            </w:r>
          </w:p>
        </w:tc>
      </w:tr>
      <w:tr w:rsidR="00B139FC" w:rsidRPr="0095016F" w14:paraId="5D279CA3" w14:textId="77777777" w:rsidTr="00621B48">
        <w:trPr>
          <w:trHeight w:val="334"/>
        </w:trPr>
        <w:tc>
          <w:tcPr>
            <w:tcW w:w="3402" w:type="dxa"/>
            <w:vAlign w:val="center"/>
          </w:tcPr>
          <w:p w14:paraId="4733613B" w14:textId="77777777" w:rsidR="00B139FC" w:rsidRDefault="00B139FC" w:rsidP="00621B48">
            <w:pPr>
              <w:rPr>
                <w:rFonts w:cs="Times New Roman"/>
              </w:rPr>
            </w:pPr>
            <w:r>
              <w:rPr>
                <w:rFonts w:cs="Times New Roman"/>
              </w:rPr>
              <w:t>10.dk—Bazal</w:t>
            </w:r>
          </w:p>
        </w:tc>
        <w:tc>
          <w:tcPr>
            <w:tcW w:w="1560" w:type="dxa"/>
            <w:vAlign w:val="center"/>
          </w:tcPr>
          <w:p w14:paraId="1925E0A3"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3090E2B1" w14:textId="77777777" w:rsidTr="00621B48">
        <w:trPr>
          <w:trHeight w:val="334"/>
        </w:trPr>
        <w:tc>
          <w:tcPr>
            <w:tcW w:w="3402" w:type="dxa"/>
            <w:vAlign w:val="center"/>
          </w:tcPr>
          <w:p w14:paraId="53B107BC" w14:textId="77777777" w:rsidR="00B139FC" w:rsidRDefault="00B139FC" w:rsidP="00621B48">
            <w:pPr>
              <w:rPr>
                <w:rFonts w:cs="Times New Roman"/>
              </w:rPr>
            </w:pPr>
            <w:r>
              <w:rPr>
                <w:rFonts w:cs="Times New Roman"/>
              </w:rPr>
              <w:t>15.dk—0.dk</w:t>
            </w:r>
          </w:p>
        </w:tc>
        <w:tc>
          <w:tcPr>
            <w:tcW w:w="1560" w:type="dxa"/>
            <w:vAlign w:val="center"/>
          </w:tcPr>
          <w:p w14:paraId="49828E10" w14:textId="77777777" w:rsidR="00B139FC" w:rsidRPr="0095016F" w:rsidRDefault="00B139FC" w:rsidP="00621B48">
            <w:pPr>
              <w:ind w:left="-211" w:right="404"/>
              <w:jc w:val="right"/>
              <w:rPr>
                <w:rFonts w:cs="Times New Roman"/>
                <w:b/>
              </w:rPr>
            </w:pPr>
            <w:r>
              <w:rPr>
                <w:rFonts w:cs="Times New Roman"/>
                <w:b/>
              </w:rPr>
              <w:t>0,018</w:t>
            </w:r>
          </w:p>
        </w:tc>
      </w:tr>
      <w:tr w:rsidR="00B139FC" w:rsidRPr="0095016F" w14:paraId="1A6F6325" w14:textId="77777777" w:rsidTr="00621B48">
        <w:trPr>
          <w:trHeight w:val="334"/>
        </w:trPr>
        <w:tc>
          <w:tcPr>
            <w:tcW w:w="3402" w:type="dxa"/>
            <w:vAlign w:val="center"/>
          </w:tcPr>
          <w:p w14:paraId="415562D6" w14:textId="77777777" w:rsidR="00B139FC" w:rsidRDefault="00B139FC" w:rsidP="00621B48">
            <w:pPr>
              <w:rPr>
                <w:rFonts w:cs="Times New Roman"/>
              </w:rPr>
            </w:pPr>
            <w:r>
              <w:rPr>
                <w:rFonts w:cs="Times New Roman"/>
              </w:rPr>
              <w:t>15.dk—Bazal</w:t>
            </w:r>
          </w:p>
        </w:tc>
        <w:tc>
          <w:tcPr>
            <w:tcW w:w="1560" w:type="dxa"/>
            <w:vAlign w:val="center"/>
          </w:tcPr>
          <w:p w14:paraId="03BD90F9"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536D306E" w14:textId="77777777" w:rsidTr="00621B48">
        <w:trPr>
          <w:trHeight w:val="334"/>
        </w:trPr>
        <w:tc>
          <w:tcPr>
            <w:tcW w:w="3402" w:type="dxa"/>
            <w:vAlign w:val="center"/>
          </w:tcPr>
          <w:p w14:paraId="3E3B4F3E" w14:textId="77777777" w:rsidR="00B139FC" w:rsidRDefault="00B139FC" w:rsidP="00621B48">
            <w:pPr>
              <w:rPr>
                <w:rFonts w:cs="Times New Roman"/>
              </w:rPr>
            </w:pPr>
            <w:r>
              <w:rPr>
                <w:rFonts w:cs="Times New Roman"/>
              </w:rPr>
              <w:t>20.dk—Bazal</w:t>
            </w:r>
          </w:p>
        </w:tc>
        <w:tc>
          <w:tcPr>
            <w:tcW w:w="1560" w:type="dxa"/>
            <w:vAlign w:val="center"/>
          </w:tcPr>
          <w:p w14:paraId="045BDE56"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5D83C9F0" w14:textId="77777777" w:rsidTr="00621B48">
        <w:trPr>
          <w:trHeight w:val="334"/>
        </w:trPr>
        <w:tc>
          <w:tcPr>
            <w:tcW w:w="3402" w:type="dxa"/>
            <w:vAlign w:val="center"/>
          </w:tcPr>
          <w:p w14:paraId="1EE7C5BA" w14:textId="77777777" w:rsidR="00B139FC" w:rsidRDefault="00B139FC" w:rsidP="00621B48">
            <w:pPr>
              <w:rPr>
                <w:rFonts w:cs="Times New Roman"/>
              </w:rPr>
            </w:pPr>
            <w:r>
              <w:rPr>
                <w:rFonts w:cs="Times New Roman"/>
              </w:rPr>
              <w:t>5.dk—1.dk</w:t>
            </w:r>
          </w:p>
        </w:tc>
        <w:tc>
          <w:tcPr>
            <w:tcW w:w="1560" w:type="dxa"/>
            <w:vAlign w:val="center"/>
          </w:tcPr>
          <w:p w14:paraId="3C993B46" w14:textId="77777777" w:rsidR="00B139FC" w:rsidRPr="0095016F" w:rsidRDefault="00B139FC" w:rsidP="00621B48">
            <w:pPr>
              <w:ind w:left="-211" w:right="404"/>
              <w:jc w:val="right"/>
              <w:rPr>
                <w:rFonts w:cs="Times New Roman"/>
                <w:b/>
              </w:rPr>
            </w:pPr>
            <w:r>
              <w:rPr>
                <w:rFonts w:cs="Times New Roman"/>
                <w:b/>
              </w:rPr>
              <w:t>0,032</w:t>
            </w:r>
          </w:p>
        </w:tc>
      </w:tr>
      <w:tr w:rsidR="00B139FC" w:rsidRPr="0095016F" w14:paraId="65205CE2" w14:textId="77777777" w:rsidTr="00621B48">
        <w:trPr>
          <w:trHeight w:val="334"/>
        </w:trPr>
        <w:tc>
          <w:tcPr>
            <w:tcW w:w="3402" w:type="dxa"/>
            <w:vAlign w:val="center"/>
          </w:tcPr>
          <w:p w14:paraId="23E6F067" w14:textId="77777777" w:rsidR="00B139FC" w:rsidRDefault="00B139FC" w:rsidP="00621B48">
            <w:pPr>
              <w:rPr>
                <w:rFonts w:cs="Times New Roman"/>
              </w:rPr>
            </w:pPr>
            <w:r>
              <w:rPr>
                <w:rFonts w:cs="Times New Roman"/>
              </w:rPr>
              <w:t>5.dk—0.dk</w:t>
            </w:r>
          </w:p>
        </w:tc>
        <w:tc>
          <w:tcPr>
            <w:tcW w:w="1560" w:type="dxa"/>
            <w:vAlign w:val="center"/>
          </w:tcPr>
          <w:p w14:paraId="6DA16EB1" w14:textId="77777777" w:rsidR="00B139FC" w:rsidRPr="0095016F" w:rsidRDefault="00B139FC" w:rsidP="00621B48">
            <w:pPr>
              <w:ind w:left="-211" w:right="404"/>
              <w:jc w:val="right"/>
              <w:rPr>
                <w:rFonts w:cs="Times New Roman"/>
                <w:b/>
              </w:rPr>
            </w:pPr>
            <w:r>
              <w:rPr>
                <w:rFonts w:cs="Times New Roman"/>
                <w:b/>
              </w:rPr>
              <w:t>0,001</w:t>
            </w:r>
          </w:p>
        </w:tc>
      </w:tr>
      <w:tr w:rsidR="00B139FC" w:rsidRPr="0095016F" w14:paraId="59E1A671" w14:textId="77777777" w:rsidTr="00621B48">
        <w:trPr>
          <w:trHeight w:val="334"/>
        </w:trPr>
        <w:tc>
          <w:tcPr>
            <w:tcW w:w="3402" w:type="dxa"/>
            <w:vAlign w:val="center"/>
          </w:tcPr>
          <w:p w14:paraId="25982930" w14:textId="77777777" w:rsidR="00B139FC" w:rsidRDefault="00B139FC" w:rsidP="00621B48">
            <w:pPr>
              <w:rPr>
                <w:rFonts w:cs="Times New Roman"/>
              </w:rPr>
            </w:pPr>
            <w:r>
              <w:rPr>
                <w:rFonts w:cs="Times New Roman"/>
              </w:rPr>
              <w:t>5.dk—Bazal</w:t>
            </w:r>
          </w:p>
        </w:tc>
        <w:tc>
          <w:tcPr>
            <w:tcW w:w="1560" w:type="dxa"/>
            <w:vAlign w:val="center"/>
          </w:tcPr>
          <w:p w14:paraId="5970DD2B"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505E8291" w14:textId="77777777" w:rsidTr="00621B48">
        <w:trPr>
          <w:trHeight w:val="334"/>
        </w:trPr>
        <w:tc>
          <w:tcPr>
            <w:tcW w:w="3402" w:type="dxa"/>
            <w:vAlign w:val="center"/>
          </w:tcPr>
          <w:p w14:paraId="40BB2580" w14:textId="77777777" w:rsidR="00B139FC" w:rsidRDefault="00B139FC" w:rsidP="00621B48">
            <w:pPr>
              <w:rPr>
                <w:rFonts w:cs="Times New Roman"/>
              </w:rPr>
            </w:pPr>
            <w:r>
              <w:rPr>
                <w:rFonts w:cs="Times New Roman"/>
              </w:rPr>
              <w:t>3.dk—0.dk</w:t>
            </w:r>
          </w:p>
        </w:tc>
        <w:tc>
          <w:tcPr>
            <w:tcW w:w="1560" w:type="dxa"/>
            <w:vAlign w:val="center"/>
          </w:tcPr>
          <w:p w14:paraId="669A8148" w14:textId="77777777" w:rsidR="00B139FC" w:rsidRPr="0095016F" w:rsidRDefault="00B139FC" w:rsidP="00621B48">
            <w:pPr>
              <w:ind w:left="-211" w:right="404"/>
              <w:jc w:val="right"/>
              <w:rPr>
                <w:rFonts w:cs="Times New Roman"/>
                <w:b/>
              </w:rPr>
            </w:pPr>
            <w:r>
              <w:rPr>
                <w:rFonts w:cs="Times New Roman"/>
                <w:b/>
              </w:rPr>
              <w:t>0,004</w:t>
            </w:r>
          </w:p>
        </w:tc>
      </w:tr>
      <w:tr w:rsidR="00B139FC" w:rsidRPr="0095016F" w14:paraId="483C8CD7" w14:textId="77777777" w:rsidTr="00621B48">
        <w:trPr>
          <w:trHeight w:val="334"/>
        </w:trPr>
        <w:tc>
          <w:tcPr>
            <w:tcW w:w="3402" w:type="dxa"/>
            <w:vAlign w:val="center"/>
          </w:tcPr>
          <w:p w14:paraId="54C3E597" w14:textId="77777777" w:rsidR="00B139FC" w:rsidRDefault="00B139FC" w:rsidP="00621B48">
            <w:pPr>
              <w:rPr>
                <w:rFonts w:cs="Times New Roman"/>
              </w:rPr>
            </w:pPr>
            <w:r>
              <w:rPr>
                <w:rFonts w:cs="Times New Roman"/>
              </w:rPr>
              <w:t>3.dk—Bazal</w:t>
            </w:r>
          </w:p>
        </w:tc>
        <w:tc>
          <w:tcPr>
            <w:tcW w:w="1560" w:type="dxa"/>
            <w:vAlign w:val="center"/>
          </w:tcPr>
          <w:p w14:paraId="7A4BC7CA"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0D51FE49" w14:textId="77777777" w:rsidTr="00621B48">
        <w:trPr>
          <w:trHeight w:val="334"/>
        </w:trPr>
        <w:tc>
          <w:tcPr>
            <w:tcW w:w="3402" w:type="dxa"/>
            <w:vAlign w:val="center"/>
          </w:tcPr>
          <w:p w14:paraId="55F3E2B4" w14:textId="77777777" w:rsidR="00B139FC" w:rsidRDefault="00B139FC" w:rsidP="00621B48">
            <w:pPr>
              <w:rPr>
                <w:rFonts w:cs="Times New Roman"/>
              </w:rPr>
            </w:pPr>
            <w:r>
              <w:rPr>
                <w:rFonts w:cs="Times New Roman"/>
              </w:rPr>
              <w:t>İndüksiyon sonrası—Bazal</w:t>
            </w:r>
          </w:p>
        </w:tc>
        <w:tc>
          <w:tcPr>
            <w:tcW w:w="1560" w:type="dxa"/>
            <w:vAlign w:val="center"/>
          </w:tcPr>
          <w:p w14:paraId="084D01FD" w14:textId="77777777" w:rsidR="00B139FC" w:rsidRPr="0095016F" w:rsidRDefault="00B139FC" w:rsidP="00621B48">
            <w:pPr>
              <w:ind w:left="-211" w:right="404"/>
              <w:jc w:val="right"/>
              <w:rPr>
                <w:rFonts w:cs="Times New Roman"/>
                <w:b/>
              </w:rPr>
            </w:pPr>
            <w:r>
              <w:rPr>
                <w:rFonts w:cs="Times New Roman"/>
                <w:b/>
              </w:rPr>
              <w:t>&lt;0,001</w:t>
            </w:r>
          </w:p>
        </w:tc>
      </w:tr>
      <w:tr w:rsidR="00B139FC" w:rsidRPr="0095016F" w14:paraId="537DC214" w14:textId="77777777" w:rsidTr="00621B48">
        <w:trPr>
          <w:trHeight w:val="334"/>
        </w:trPr>
        <w:tc>
          <w:tcPr>
            <w:tcW w:w="3402" w:type="dxa"/>
            <w:vAlign w:val="center"/>
          </w:tcPr>
          <w:p w14:paraId="1D94F2EA" w14:textId="77777777" w:rsidR="00B139FC" w:rsidRDefault="00B139FC" w:rsidP="00621B48">
            <w:pPr>
              <w:rPr>
                <w:rFonts w:cs="Times New Roman"/>
              </w:rPr>
            </w:pPr>
            <w:r>
              <w:rPr>
                <w:rFonts w:cs="Times New Roman"/>
              </w:rPr>
              <w:t>1.dk—Bazal</w:t>
            </w:r>
          </w:p>
        </w:tc>
        <w:tc>
          <w:tcPr>
            <w:tcW w:w="1560" w:type="dxa"/>
            <w:vAlign w:val="center"/>
          </w:tcPr>
          <w:p w14:paraId="7637BDEA" w14:textId="77777777" w:rsidR="00B139FC" w:rsidRDefault="00B139FC" w:rsidP="00621B48">
            <w:pPr>
              <w:ind w:left="-211" w:right="404"/>
              <w:jc w:val="right"/>
              <w:rPr>
                <w:rFonts w:cs="Times New Roman"/>
                <w:b/>
              </w:rPr>
            </w:pPr>
            <w:r>
              <w:rPr>
                <w:rFonts w:cs="Times New Roman"/>
                <w:b/>
              </w:rPr>
              <w:t>&lt;0,001</w:t>
            </w:r>
          </w:p>
        </w:tc>
      </w:tr>
      <w:tr w:rsidR="00B139FC" w:rsidRPr="0095016F" w14:paraId="0DEAF3F3" w14:textId="77777777" w:rsidTr="00621B48">
        <w:trPr>
          <w:trHeight w:val="334"/>
        </w:trPr>
        <w:tc>
          <w:tcPr>
            <w:tcW w:w="3402" w:type="dxa"/>
            <w:vAlign w:val="center"/>
          </w:tcPr>
          <w:p w14:paraId="1A8B4DB6" w14:textId="77777777" w:rsidR="00B139FC" w:rsidRDefault="00B139FC" w:rsidP="00621B48">
            <w:pPr>
              <w:rPr>
                <w:rFonts w:cs="Times New Roman"/>
              </w:rPr>
            </w:pPr>
            <w:r>
              <w:rPr>
                <w:rFonts w:cs="Times New Roman"/>
              </w:rPr>
              <w:lastRenderedPageBreak/>
              <w:t>0.dk—Bazal</w:t>
            </w:r>
          </w:p>
        </w:tc>
        <w:tc>
          <w:tcPr>
            <w:tcW w:w="1560" w:type="dxa"/>
            <w:vAlign w:val="center"/>
          </w:tcPr>
          <w:p w14:paraId="6D310DCA" w14:textId="77777777" w:rsidR="00B139FC" w:rsidRDefault="00B139FC" w:rsidP="00621B48">
            <w:pPr>
              <w:ind w:left="-211" w:right="404"/>
              <w:jc w:val="right"/>
              <w:rPr>
                <w:rFonts w:cs="Times New Roman"/>
                <w:b/>
              </w:rPr>
            </w:pPr>
            <w:r>
              <w:rPr>
                <w:rFonts w:cs="Times New Roman"/>
                <w:b/>
              </w:rPr>
              <w:t>0,001</w:t>
            </w:r>
          </w:p>
        </w:tc>
      </w:tr>
      <w:tr w:rsidR="00B139FC" w:rsidRPr="0095016F" w14:paraId="2A3D51A1" w14:textId="77777777" w:rsidTr="00621B48">
        <w:trPr>
          <w:trHeight w:val="363"/>
        </w:trPr>
        <w:tc>
          <w:tcPr>
            <w:tcW w:w="3402" w:type="dxa"/>
            <w:shd w:val="clear" w:color="auto" w:fill="D9D9D9" w:themeFill="background1" w:themeFillShade="D9"/>
            <w:vAlign w:val="center"/>
          </w:tcPr>
          <w:p w14:paraId="099D649B" w14:textId="77777777" w:rsidR="00B139FC" w:rsidRPr="00BF31FB" w:rsidRDefault="00B139FC" w:rsidP="00621B48">
            <w:pPr>
              <w:rPr>
                <w:rFonts w:cs="Times New Roman"/>
                <w:b/>
                <w:bCs/>
              </w:rPr>
            </w:pPr>
            <w:r>
              <w:rPr>
                <w:rFonts w:cs="Times New Roman"/>
                <w:b/>
                <w:bCs/>
              </w:rPr>
              <w:t>**DAB</w:t>
            </w:r>
          </w:p>
        </w:tc>
        <w:tc>
          <w:tcPr>
            <w:tcW w:w="1560" w:type="dxa"/>
            <w:shd w:val="clear" w:color="auto" w:fill="D9D9D9" w:themeFill="background1" w:themeFillShade="D9"/>
            <w:vAlign w:val="center"/>
          </w:tcPr>
          <w:p w14:paraId="7629520A" w14:textId="77777777" w:rsidR="00B139FC" w:rsidRPr="0095016F" w:rsidRDefault="00B139FC" w:rsidP="00621B48">
            <w:pPr>
              <w:jc w:val="center"/>
              <w:rPr>
                <w:rFonts w:cs="Times New Roman"/>
                <w:b/>
              </w:rPr>
            </w:pPr>
            <w:r>
              <w:rPr>
                <w:rFonts w:cs="Times New Roman"/>
                <w:b/>
              </w:rPr>
              <w:t>p*</w:t>
            </w:r>
          </w:p>
        </w:tc>
      </w:tr>
      <w:tr w:rsidR="00B139FC" w:rsidRPr="0095016F" w14:paraId="33B7DBC2" w14:textId="77777777" w:rsidTr="00621B48">
        <w:trPr>
          <w:trHeight w:val="363"/>
        </w:trPr>
        <w:tc>
          <w:tcPr>
            <w:tcW w:w="3402" w:type="dxa"/>
            <w:vAlign w:val="center"/>
          </w:tcPr>
          <w:p w14:paraId="0D715B0B" w14:textId="77777777" w:rsidR="00B139FC" w:rsidRPr="00365729" w:rsidRDefault="00B139FC" w:rsidP="00621B48">
            <w:pPr>
              <w:rPr>
                <w:rFonts w:cs="Times New Roman"/>
              </w:rPr>
            </w:pPr>
            <w:r>
              <w:rPr>
                <w:rFonts w:cs="Times New Roman"/>
              </w:rPr>
              <w:t>10.dk—0.dk</w:t>
            </w:r>
          </w:p>
        </w:tc>
        <w:tc>
          <w:tcPr>
            <w:tcW w:w="1560" w:type="dxa"/>
            <w:vAlign w:val="center"/>
          </w:tcPr>
          <w:p w14:paraId="50BE6865"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44CF711D" w14:textId="77777777" w:rsidTr="00621B48">
        <w:trPr>
          <w:trHeight w:val="363"/>
        </w:trPr>
        <w:tc>
          <w:tcPr>
            <w:tcW w:w="3402" w:type="dxa"/>
            <w:vAlign w:val="center"/>
          </w:tcPr>
          <w:p w14:paraId="2F767EFD" w14:textId="77777777" w:rsidR="00B139FC" w:rsidRPr="00365729" w:rsidRDefault="00B139FC" w:rsidP="00621B48">
            <w:pPr>
              <w:rPr>
                <w:rFonts w:cs="Times New Roman"/>
              </w:rPr>
            </w:pPr>
            <w:r>
              <w:rPr>
                <w:rFonts w:cs="Times New Roman"/>
              </w:rPr>
              <w:t>10.dk—Bazal</w:t>
            </w:r>
          </w:p>
        </w:tc>
        <w:tc>
          <w:tcPr>
            <w:tcW w:w="1560" w:type="dxa"/>
            <w:vAlign w:val="center"/>
          </w:tcPr>
          <w:p w14:paraId="6FF27DC2"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6AC93D30" w14:textId="77777777" w:rsidTr="00621B48">
        <w:trPr>
          <w:trHeight w:val="363"/>
        </w:trPr>
        <w:tc>
          <w:tcPr>
            <w:tcW w:w="3402" w:type="dxa"/>
            <w:vAlign w:val="center"/>
          </w:tcPr>
          <w:p w14:paraId="65334644" w14:textId="77777777" w:rsidR="00B139FC" w:rsidRDefault="00B139FC" w:rsidP="00621B48">
            <w:pPr>
              <w:rPr>
                <w:rFonts w:cs="Times New Roman"/>
              </w:rPr>
            </w:pPr>
            <w:r>
              <w:rPr>
                <w:rFonts w:cs="Times New Roman"/>
              </w:rPr>
              <w:t>15.dk—0.dk</w:t>
            </w:r>
          </w:p>
        </w:tc>
        <w:tc>
          <w:tcPr>
            <w:tcW w:w="1560" w:type="dxa"/>
            <w:vAlign w:val="center"/>
          </w:tcPr>
          <w:p w14:paraId="7B1B8BA5" w14:textId="77777777" w:rsidR="00B139FC" w:rsidRPr="00835DC6" w:rsidRDefault="00B139FC" w:rsidP="00621B48">
            <w:pPr>
              <w:ind w:right="459"/>
              <w:jc w:val="right"/>
              <w:rPr>
                <w:rFonts w:cs="Times New Roman"/>
                <w:b/>
              </w:rPr>
            </w:pPr>
            <w:r>
              <w:rPr>
                <w:rFonts w:cs="Times New Roman"/>
                <w:b/>
              </w:rPr>
              <w:t>0,001</w:t>
            </w:r>
          </w:p>
        </w:tc>
      </w:tr>
      <w:tr w:rsidR="00B139FC" w:rsidRPr="0095016F" w14:paraId="16A17609" w14:textId="77777777" w:rsidTr="00621B48">
        <w:trPr>
          <w:trHeight w:val="363"/>
        </w:trPr>
        <w:tc>
          <w:tcPr>
            <w:tcW w:w="3402" w:type="dxa"/>
            <w:vAlign w:val="center"/>
          </w:tcPr>
          <w:p w14:paraId="453D4B34" w14:textId="77777777" w:rsidR="00B139FC" w:rsidRDefault="00B139FC" w:rsidP="00621B48">
            <w:pPr>
              <w:rPr>
                <w:rFonts w:cs="Times New Roman"/>
              </w:rPr>
            </w:pPr>
            <w:r>
              <w:rPr>
                <w:rFonts w:cs="Times New Roman"/>
              </w:rPr>
              <w:t>15.dk—Bazal</w:t>
            </w:r>
          </w:p>
        </w:tc>
        <w:tc>
          <w:tcPr>
            <w:tcW w:w="1560" w:type="dxa"/>
            <w:vAlign w:val="center"/>
          </w:tcPr>
          <w:p w14:paraId="5B7AF1F7"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09884F7B" w14:textId="77777777" w:rsidTr="00621B48">
        <w:trPr>
          <w:trHeight w:val="363"/>
        </w:trPr>
        <w:tc>
          <w:tcPr>
            <w:tcW w:w="3402" w:type="dxa"/>
            <w:vAlign w:val="center"/>
          </w:tcPr>
          <w:p w14:paraId="4B3A00EC" w14:textId="77777777" w:rsidR="00B139FC" w:rsidRDefault="00B139FC" w:rsidP="00621B48">
            <w:pPr>
              <w:rPr>
                <w:rFonts w:cs="Times New Roman"/>
              </w:rPr>
            </w:pPr>
            <w:r>
              <w:rPr>
                <w:rFonts w:cs="Times New Roman"/>
              </w:rPr>
              <w:t>2.dk—0.dk</w:t>
            </w:r>
          </w:p>
        </w:tc>
        <w:tc>
          <w:tcPr>
            <w:tcW w:w="1560" w:type="dxa"/>
            <w:vAlign w:val="center"/>
          </w:tcPr>
          <w:p w14:paraId="0B424CC8" w14:textId="77777777" w:rsidR="00B139FC" w:rsidRPr="00835DC6" w:rsidRDefault="00B139FC" w:rsidP="00621B48">
            <w:pPr>
              <w:ind w:right="459"/>
              <w:jc w:val="right"/>
              <w:rPr>
                <w:rFonts w:cs="Times New Roman"/>
                <w:b/>
              </w:rPr>
            </w:pPr>
            <w:r>
              <w:rPr>
                <w:rFonts w:cs="Times New Roman"/>
                <w:b/>
              </w:rPr>
              <w:t>0,016</w:t>
            </w:r>
          </w:p>
        </w:tc>
      </w:tr>
      <w:tr w:rsidR="00B139FC" w:rsidRPr="0095016F" w14:paraId="4D6DE823" w14:textId="77777777" w:rsidTr="00621B48">
        <w:trPr>
          <w:trHeight w:val="363"/>
        </w:trPr>
        <w:tc>
          <w:tcPr>
            <w:tcW w:w="3402" w:type="dxa"/>
            <w:vAlign w:val="center"/>
          </w:tcPr>
          <w:p w14:paraId="4D5DC559" w14:textId="77777777" w:rsidR="00B139FC" w:rsidRDefault="00B139FC" w:rsidP="00621B48">
            <w:pPr>
              <w:rPr>
                <w:rFonts w:cs="Times New Roman"/>
              </w:rPr>
            </w:pPr>
            <w:r>
              <w:rPr>
                <w:rFonts w:cs="Times New Roman"/>
              </w:rPr>
              <w:t>2.dk—Bazal</w:t>
            </w:r>
          </w:p>
        </w:tc>
        <w:tc>
          <w:tcPr>
            <w:tcW w:w="1560" w:type="dxa"/>
            <w:vAlign w:val="center"/>
          </w:tcPr>
          <w:p w14:paraId="2168D2DB"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045942B5" w14:textId="77777777" w:rsidTr="00621B48">
        <w:trPr>
          <w:trHeight w:val="363"/>
        </w:trPr>
        <w:tc>
          <w:tcPr>
            <w:tcW w:w="3402" w:type="dxa"/>
            <w:vAlign w:val="center"/>
          </w:tcPr>
          <w:p w14:paraId="0C6F529F" w14:textId="77777777" w:rsidR="00B139FC" w:rsidRDefault="00B139FC" w:rsidP="00621B48">
            <w:pPr>
              <w:rPr>
                <w:rFonts w:cs="Times New Roman"/>
              </w:rPr>
            </w:pPr>
            <w:r>
              <w:rPr>
                <w:rFonts w:cs="Times New Roman"/>
              </w:rPr>
              <w:t>2.dk—Bazal</w:t>
            </w:r>
          </w:p>
        </w:tc>
        <w:tc>
          <w:tcPr>
            <w:tcW w:w="1560" w:type="dxa"/>
            <w:vAlign w:val="center"/>
          </w:tcPr>
          <w:p w14:paraId="25C15150"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3F9803F1" w14:textId="77777777" w:rsidTr="00621B48">
        <w:trPr>
          <w:trHeight w:val="363"/>
        </w:trPr>
        <w:tc>
          <w:tcPr>
            <w:tcW w:w="3402" w:type="dxa"/>
            <w:vAlign w:val="center"/>
          </w:tcPr>
          <w:p w14:paraId="6F60C8A8" w14:textId="77777777" w:rsidR="00B139FC" w:rsidRDefault="00B139FC" w:rsidP="00621B48">
            <w:pPr>
              <w:rPr>
                <w:rFonts w:cs="Times New Roman"/>
              </w:rPr>
            </w:pPr>
            <w:r>
              <w:rPr>
                <w:rFonts w:cs="Times New Roman"/>
              </w:rPr>
              <w:t>5.dk—1.dk</w:t>
            </w:r>
          </w:p>
        </w:tc>
        <w:tc>
          <w:tcPr>
            <w:tcW w:w="1560" w:type="dxa"/>
            <w:vAlign w:val="center"/>
          </w:tcPr>
          <w:p w14:paraId="6EFEC9FE" w14:textId="77777777" w:rsidR="00B139FC" w:rsidRPr="00835DC6" w:rsidRDefault="00B139FC" w:rsidP="00621B48">
            <w:pPr>
              <w:ind w:right="459"/>
              <w:jc w:val="right"/>
              <w:rPr>
                <w:rFonts w:cs="Times New Roman"/>
                <w:b/>
              </w:rPr>
            </w:pPr>
            <w:r>
              <w:rPr>
                <w:rFonts w:cs="Times New Roman"/>
                <w:b/>
              </w:rPr>
              <w:t>0,020</w:t>
            </w:r>
          </w:p>
        </w:tc>
      </w:tr>
      <w:tr w:rsidR="00B139FC" w:rsidRPr="0095016F" w14:paraId="3B00116D" w14:textId="77777777" w:rsidTr="00621B48">
        <w:trPr>
          <w:trHeight w:val="363"/>
        </w:trPr>
        <w:tc>
          <w:tcPr>
            <w:tcW w:w="3402" w:type="dxa"/>
            <w:vAlign w:val="center"/>
          </w:tcPr>
          <w:p w14:paraId="45DC1954" w14:textId="77777777" w:rsidR="00B139FC" w:rsidRDefault="00B139FC" w:rsidP="00621B48">
            <w:pPr>
              <w:rPr>
                <w:rFonts w:cs="Times New Roman"/>
              </w:rPr>
            </w:pPr>
            <w:r>
              <w:rPr>
                <w:rFonts w:cs="Times New Roman"/>
              </w:rPr>
              <w:t>5.dk—0.dk</w:t>
            </w:r>
          </w:p>
        </w:tc>
        <w:tc>
          <w:tcPr>
            <w:tcW w:w="1560" w:type="dxa"/>
            <w:vAlign w:val="center"/>
          </w:tcPr>
          <w:p w14:paraId="27C4911F"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1AF0DFED" w14:textId="77777777" w:rsidTr="00621B48">
        <w:trPr>
          <w:trHeight w:val="363"/>
        </w:trPr>
        <w:tc>
          <w:tcPr>
            <w:tcW w:w="3402" w:type="dxa"/>
            <w:vAlign w:val="center"/>
          </w:tcPr>
          <w:p w14:paraId="0CA96129" w14:textId="77777777" w:rsidR="00B139FC" w:rsidRDefault="00B139FC" w:rsidP="00621B48">
            <w:pPr>
              <w:rPr>
                <w:rFonts w:cs="Times New Roman"/>
              </w:rPr>
            </w:pPr>
            <w:r>
              <w:rPr>
                <w:rFonts w:cs="Times New Roman"/>
              </w:rPr>
              <w:t>5.dk—Bazal</w:t>
            </w:r>
          </w:p>
        </w:tc>
        <w:tc>
          <w:tcPr>
            <w:tcW w:w="1560" w:type="dxa"/>
            <w:vAlign w:val="center"/>
          </w:tcPr>
          <w:p w14:paraId="59011E36"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0B533FCD" w14:textId="77777777" w:rsidTr="00621B48">
        <w:trPr>
          <w:trHeight w:val="363"/>
        </w:trPr>
        <w:tc>
          <w:tcPr>
            <w:tcW w:w="3402" w:type="dxa"/>
            <w:vAlign w:val="center"/>
          </w:tcPr>
          <w:p w14:paraId="25CB4690" w14:textId="77777777" w:rsidR="00B139FC" w:rsidRDefault="00B139FC" w:rsidP="00621B48">
            <w:pPr>
              <w:rPr>
                <w:rFonts w:cs="Times New Roman"/>
              </w:rPr>
            </w:pPr>
            <w:r>
              <w:rPr>
                <w:rFonts w:cs="Times New Roman"/>
              </w:rPr>
              <w:t>3.dk—Bazal</w:t>
            </w:r>
          </w:p>
        </w:tc>
        <w:tc>
          <w:tcPr>
            <w:tcW w:w="1560" w:type="dxa"/>
            <w:vAlign w:val="center"/>
          </w:tcPr>
          <w:p w14:paraId="025ED663"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7FCB1072" w14:textId="77777777" w:rsidTr="00621B48">
        <w:trPr>
          <w:trHeight w:val="363"/>
        </w:trPr>
        <w:tc>
          <w:tcPr>
            <w:tcW w:w="3402" w:type="dxa"/>
            <w:vAlign w:val="center"/>
          </w:tcPr>
          <w:p w14:paraId="13C358EB" w14:textId="77777777" w:rsidR="00B139FC" w:rsidRDefault="00B139FC" w:rsidP="00621B48">
            <w:pPr>
              <w:rPr>
                <w:rFonts w:cs="Times New Roman"/>
              </w:rPr>
            </w:pPr>
            <w:r>
              <w:rPr>
                <w:rFonts w:cs="Times New Roman"/>
              </w:rPr>
              <w:t>3.dk—0.dk</w:t>
            </w:r>
          </w:p>
        </w:tc>
        <w:tc>
          <w:tcPr>
            <w:tcW w:w="1560" w:type="dxa"/>
            <w:vAlign w:val="center"/>
          </w:tcPr>
          <w:p w14:paraId="4836F7BE"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3BCB82B5" w14:textId="77777777" w:rsidTr="00621B48">
        <w:trPr>
          <w:trHeight w:val="363"/>
        </w:trPr>
        <w:tc>
          <w:tcPr>
            <w:tcW w:w="3402" w:type="dxa"/>
            <w:vAlign w:val="center"/>
          </w:tcPr>
          <w:p w14:paraId="2C42D476" w14:textId="77777777" w:rsidR="00B139FC" w:rsidRDefault="00B139FC" w:rsidP="00621B48">
            <w:pPr>
              <w:rPr>
                <w:rFonts w:cs="Times New Roman"/>
              </w:rPr>
            </w:pPr>
            <w:r>
              <w:rPr>
                <w:rFonts w:cs="Times New Roman"/>
              </w:rPr>
              <w:t>1.dk—Bazal</w:t>
            </w:r>
          </w:p>
        </w:tc>
        <w:tc>
          <w:tcPr>
            <w:tcW w:w="1560" w:type="dxa"/>
            <w:vAlign w:val="center"/>
          </w:tcPr>
          <w:p w14:paraId="1ADD6DD7"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71166570" w14:textId="77777777" w:rsidTr="00621B48">
        <w:trPr>
          <w:trHeight w:val="363"/>
        </w:trPr>
        <w:tc>
          <w:tcPr>
            <w:tcW w:w="3402" w:type="dxa"/>
            <w:vAlign w:val="center"/>
          </w:tcPr>
          <w:p w14:paraId="09623D0A" w14:textId="77777777" w:rsidR="00B139FC" w:rsidRDefault="00B139FC" w:rsidP="00621B48">
            <w:pPr>
              <w:rPr>
                <w:rFonts w:cs="Times New Roman"/>
              </w:rPr>
            </w:pPr>
            <w:r>
              <w:rPr>
                <w:rFonts w:cs="Times New Roman"/>
              </w:rPr>
              <w:t>İndüksiyon sonrası—Bazal</w:t>
            </w:r>
          </w:p>
        </w:tc>
        <w:tc>
          <w:tcPr>
            <w:tcW w:w="1560" w:type="dxa"/>
            <w:vAlign w:val="center"/>
          </w:tcPr>
          <w:p w14:paraId="18CC4F99" w14:textId="77777777" w:rsidR="00B139FC" w:rsidRPr="00835DC6" w:rsidRDefault="00B139FC" w:rsidP="00621B48">
            <w:pPr>
              <w:ind w:right="459"/>
              <w:jc w:val="right"/>
              <w:rPr>
                <w:rFonts w:cs="Times New Roman"/>
                <w:b/>
              </w:rPr>
            </w:pPr>
            <w:r>
              <w:rPr>
                <w:rFonts w:cs="Times New Roman"/>
                <w:b/>
              </w:rPr>
              <w:t>&lt;0,001</w:t>
            </w:r>
          </w:p>
        </w:tc>
      </w:tr>
      <w:tr w:rsidR="00B139FC" w:rsidRPr="0095016F" w14:paraId="76D406AD" w14:textId="77777777" w:rsidTr="00621B48">
        <w:trPr>
          <w:trHeight w:val="363"/>
        </w:trPr>
        <w:tc>
          <w:tcPr>
            <w:tcW w:w="3402" w:type="dxa"/>
            <w:shd w:val="clear" w:color="auto" w:fill="D9D9D9" w:themeFill="background1" w:themeFillShade="D9"/>
            <w:vAlign w:val="center"/>
          </w:tcPr>
          <w:p w14:paraId="033E771F" w14:textId="77777777" w:rsidR="00B139FC" w:rsidRPr="00BF31FB" w:rsidRDefault="00B139FC" w:rsidP="00621B48">
            <w:pPr>
              <w:rPr>
                <w:rFonts w:cs="Times New Roman"/>
                <w:b/>
                <w:bCs/>
              </w:rPr>
            </w:pPr>
            <w:r>
              <w:rPr>
                <w:rFonts w:cs="Times New Roman"/>
                <w:b/>
                <w:bCs/>
              </w:rPr>
              <w:t>**OAB</w:t>
            </w:r>
          </w:p>
        </w:tc>
        <w:tc>
          <w:tcPr>
            <w:tcW w:w="1560" w:type="dxa"/>
            <w:shd w:val="clear" w:color="auto" w:fill="D9D9D9" w:themeFill="background1" w:themeFillShade="D9"/>
            <w:vAlign w:val="center"/>
          </w:tcPr>
          <w:p w14:paraId="0E6C9670" w14:textId="77777777" w:rsidR="00B139FC" w:rsidRPr="00BF31FB" w:rsidRDefault="00B139FC" w:rsidP="00621B48">
            <w:pPr>
              <w:ind w:right="-27"/>
              <w:jc w:val="center"/>
              <w:rPr>
                <w:rFonts w:cs="Times New Roman"/>
                <w:b/>
                <w:bCs/>
              </w:rPr>
            </w:pPr>
            <w:r>
              <w:rPr>
                <w:rFonts w:cs="Times New Roman"/>
                <w:b/>
              </w:rPr>
              <w:t>p*</w:t>
            </w:r>
          </w:p>
        </w:tc>
      </w:tr>
      <w:tr w:rsidR="00B139FC" w:rsidRPr="0095016F" w14:paraId="51993CB7" w14:textId="77777777" w:rsidTr="00621B48">
        <w:trPr>
          <w:trHeight w:val="363"/>
        </w:trPr>
        <w:tc>
          <w:tcPr>
            <w:tcW w:w="3402" w:type="dxa"/>
            <w:vAlign w:val="center"/>
          </w:tcPr>
          <w:p w14:paraId="3F111056" w14:textId="77777777" w:rsidR="00B139FC" w:rsidRPr="00365729" w:rsidRDefault="00B139FC" w:rsidP="00621B48">
            <w:pPr>
              <w:rPr>
                <w:rFonts w:cs="Times New Roman"/>
              </w:rPr>
            </w:pPr>
            <w:r>
              <w:rPr>
                <w:rFonts w:cs="Times New Roman"/>
              </w:rPr>
              <w:t>10.dk—0.dk</w:t>
            </w:r>
          </w:p>
        </w:tc>
        <w:tc>
          <w:tcPr>
            <w:tcW w:w="1560" w:type="dxa"/>
            <w:vAlign w:val="center"/>
          </w:tcPr>
          <w:p w14:paraId="0CAC85E4" w14:textId="77777777" w:rsidR="00B139FC" w:rsidRPr="008C7C45" w:rsidRDefault="00B139FC" w:rsidP="00621B48">
            <w:pPr>
              <w:ind w:right="459"/>
              <w:jc w:val="right"/>
              <w:rPr>
                <w:rFonts w:cs="Times New Roman"/>
                <w:b/>
                <w:bCs/>
              </w:rPr>
            </w:pPr>
            <w:r>
              <w:rPr>
                <w:rFonts w:cs="Times New Roman"/>
                <w:b/>
                <w:bCs/>
              </w:rPr>
              <w:t>0,001</w:t>
            </w:r>
          </w:p>
        </w:tc>
      </w:tr>
      <w:tr w:rsidR="00B139FC" w:rsidRPr="0095016F" w14:paraId="0EC62C6C" w14:textId="77777777" w:rsidTr="00621B48">
        <w:trPr>
          <w:trHeight w:val="363"/>
        </w:trPr>
        <w:tc>
          <w:tcPr>
            <w:tcW w:w="3402" w:type="dxa"/>
            <w:vAlign w:val="center"/>
          </w:tcPr>
          <w:p w14:paraId="7EBB1DDB" w14:textId="77777777" w:rsidR="00B139FC" w:rsidRPr="00365729" w:rsidRDefault="00B139FC" w:rsidP="00621B48">
            <w:pPr>
              <w:rPr>
                <w:rFonts w:cs="Times New Roman"/>
              </w:rPr>
            </w:pPr>
            <w:r>
              <w:rPr>
                <w:rFonts w:cs="Times New Roman"/>
              </w:rPr>
              <w:t>10.dk—Bazal</w:t>
            </w:r>
          </w:p>
        </w:tc>
        <w:tc>
          <w:tcPr>
            <w:tcW w:w="1560" w:type="dxa"/>
            <w:vAlign w:val="center"/>
          </w:tcPr>
          <w:p w14:paraId="6B75518B" w14:textId="77777777" w:rsidR="00B139FC" w:rsidRPr="008C7C45" w:rsidRDefault="00B139FC" w:rsidP="00621B48">
            <w:pPr>
              <w:ind w:right="459"/>
              <w:jc w:val="right"/>
              <w:rPr>
                <w:rFonts w:cs="Times New Roman"/>
                <w:b/>
                <w:bCs/>
              </w:rPr>
            </w:pPr>
            <w:r>
              <w:rPr>
                <w:rFonts w:cs="Times New Roman"/>
                <w:b/>
                <w:bCs/>
              </w:rPr>
              <w:t>&lt;0,001</w:t>
            </w:r>
          </w:p>
        </w:tc>
      </w:tr>
      <w:tr w:rsidR="00B139FC" w:rsidRPr="0095016F" w14:paraId="5386CC66" w14:textId="77777777" w:rsidTr="00621B48">
        <w:trPr>
          <w:trHeight w:val="363"/>
        </w:trPr>
        <w:tc>
          <w:tcPr>
            <w:tcW w:w="3402" w:type="dxa"/>
            <w:vAlign w:val="center"/>
          </w:tcPr>
          <w:p w14:paraId="63A2E680" w14:textId="77777777" w:rsidR="00B139FC" w:rsidRPr="00365729" w:rsidRDefault="00B139FC" w:rsidP="00621B48">
            <w:pPr>
              <w:rPr>
                <w:rFonts w:cs="Times New Roman"/>
              </w:rPr>
            </w:pPr>
            <w:r>
              <w:rPr>
                <w:rFonts w:cs="Times New Roman"/>
              </w:rPr>
              <w:t>15.dk—0.dk</w:t>
            </w:r>
          </w:p>
        </w:tc>
        <w:tc>
          <w:tcPr>
            <w:tcW w:w="1560" w:type="dxa"/>
            <w:vAlign w:val="center"/>
          </w:tcPr>
          <w:p w14:paraId="7B71B056" w14:textId="77777777" w:rsidR="00B139FC" w:rsidRPr="008C7C45" w:rsidRDefault="00B139FC" w:rsidP="00621B48">
            <w:pPr>
              <w:ind w:right="459"/>
              <w:jc w:val="right"/>
              <w:rPr>
                <w:rFonts w:cs="Times New Roman"/>
                <w:b/>
                <w:bCs/>
              </w:rPr>
            </w:pPr>
            <w:r>
              <w:rPr>
                <w:rFonts w:cs="Times New Roman"/>
                <w:b/>
                <w:bCs/>
              </w:rPr>
              <w:t>0,006</w:t>
            </w:r>
          </w:p>
        </w:tc>
      </w:tr>
      <w:tr w:rsidR="00B139FC" w:rsidRPr="0095016F" w14:paraId="243763A9" w14:textId="77777777" w:rsidTr="00621B48">
        <w:trPr>
          <w:trHeight w:val="363"/>
        </w:trPr>
        <w:tc>
          <w:tcPr>
            <w:tcW w:w="3402" w:type="dxa"/>
            <w:vAlign w:val="center"/>
          </w:tcPr>
          <w:p w14:paraId="755C5A51" w14:textId="77777777" w:rsidR="00B139FC" w:rsidRPr="00365729" w:rsidRDefault="00B139FC" w:rsidP="00621B48">
            <w:pPr>
              <w:rPr>
                <w:rFonts w:cs="Times New Roman"/>
              </w:rPr>
            </w:pPr>
            <w:r>
              <w:rPr>
                <w:rFonts w:cs="Times New Roman"/>
              </w:rPr>
              <w:t>15.dk—Bazal</w:t>
            </w:r>
          </w:p>
        </w:tc>
        <w:tc>
          <w:tcPr>
            <w:tcW w:w="1560" w:type="dxa"/>
            <w:vAlign w:val="center"/>
          </w:tcPr>
          <w:p w14:paraId="7301B987" w14:textId="77777777" w:rsidR="00B139FC" w:rsidRPr="008C7C45" w:rsidRDefault="00B139FC" w:rsidP="00621B48">
            <w:pPr>
              <w:ind w:right="459"/>
              <w:jc w:val="right"/>
              <w:rPr>
                <w:rFonts w:cs="Times New Roman"/>
                <w:b/>
                <w:bCs/>
              </w:rPr>
            </w:pPr>
            <w:r>
              <w:rPr>
                <w:rFonts w:cs="Times New Roman"/>
                <w:b/>
                <w:bCs/>
              </w:rPr>
              <w:t>&lt;0,001</w:t>
            </w:r>
          </w:p>
        </w:tc>
      </w:tr>
      <w:tr w:rsidR="00B139FC" w:rsidRPr="0095016F" w14:paraId="17126CCF" w14:textId="77777777" w:rsidTr="00621B48">
        <w:trPr>
          <w:trHeight w:val="363"/>
        </w:trPr>
        <w:tc>
          <w:tcPr>
            <w:tcW w:w="3402" w:type="dxa"/>
            <w:vAlign w:val="center"/>
          </w:tcPr>
          <w:p w14:paraId="7BF7085B" w14:textId="77777777" w:rsidR="00B139FC" w:rsidRPr="00365729" w:rsidRDefault="00B139FC" w:rsidP="00621B48">
            <w:pPr>
              <w:rPr>
                <w:rFonts w:cs="Times New Roman"/>
              </w:rPr>
            </w:pPr>
            <w:r>
              <w:rPr>
                <w:rFonts w:cs="Times New Roman"/>
              </w:rPr>
              <w:t>20.dk—Bazal</w:t>
            </w:r>
          </w:p>
        </w:tc>
        <w:tc>
          <w:tcPr>
            <w:tcW w:w="1560" w:type="dxa"/>
            <w:vAlign w:val="center"/>
          </w:tcPr>
          <w:p w14:paraId="4F089394"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4E8BF7C3" w14:textId="77777777" w:rsidTr="00621B48">
        <w:trPr>
          <w:trHeight w:val="363"/>
        </w:trPr>
        <w:tc>
          <w:tcPr>
            <w:tcW w:w="3402" w:type="dxa"/>
            <w:vAlign w:val="center"/>
          </w:tcPr>
          <w:p w14:paraId="38E50516" w14:textId="77777777" w:rsidR="00B139FC" w:rsidRPr="00365729" w:rsidRDefault="00B139FC" w:rsidP="00621B48">
            <w:pPr>
              <w:rPr>
                <w:rFonts w:cs="Times New Roman"/>
              </w:rPr>
            </w:pPr>
            <w:r>
              <w:rPr>
                <w:rFonts w:cs="Times New Roman"/>
              </w:rPr>
              <w:t>5.dk—1.dk</w:t>
            </w:r>
          </w:p>
        </w:tc>
        <w:tc>
          <w:tcPr>
            <w:tcW w:w="1560" w:type="dxa"/>
            <w:vAlign w:val="center"/>
          </w:tcPr>
          <w:p w14:paraId="4500E632" w14:textId="77777777" w:rsidR="00B139FC" w:rsidRPr="00267834" w:rsidRDefault="00B139FC" w:rsidP="00621B48">
            <w:pPr>
              <w:ind w:right="459"/>
              <w:jc w:val="right"/>
              <w:rPr>
                <w:rFonts w:cs="Times New Roman"/>
                <w:b/>
                <w:bCs/>
              </w:rPr>
            </w:pPr>
            <w:r>
              <w:rPr>
                <w:rFonts w:cs="Times New Roman"/>
                <w:b/>
                <w:bCs/>
              </w:rPr>
              <w:t>0,010</w:t>
            </w:r>
          </w:p>
        </w:tc>
      </w:tr>
      <w:tr w:rsidR="00B139FC" w:rsidRPr="0095016F" w14:paraId="5712C1AD" w14:textId="77777777" w:rsidTr="00621B48">
        <w:trPr>
          <w:trHeight w:val="363"/>
        </w:trPr>
        <w:tc>
          <w:tcPr>
            <w:tcW w:w="3402" w:type="dxa"/>
            <w:vAlign w:val="center"/>
          </w:tcPr>
          <w:p w14:paraId="6AACC762" w14:textId="77777777" w:rsidR="00B139FC" w:rsidRPr="00365729" w:rsidRDefault="00B139FC" w:rsidP="00621B48">
            <w:pPr>
              <w:rPr>
                <w:rFonts w:cs="Times New Roman"/>
              </w:rPr>
            </w:pPr>
            <w:r>
              <w:rPr>
                <w:rFonts w:cs="Times New Roman"/>
              </w:rPr>
              <w:t>5.dk—0.dk</w:t>
            </w:r>
          </w:p>
        </w:tc>
        <w:tc>
          <w:tcPr>
            <w:tcW w:w="1560" w:type="dxa"/>
            <w:vAlign w:val="center"/>
          </w:tcPr>
          <w:p w14:paraId="0169E8C0"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40CFFF2A" w14:textId="77777777" w:rsidTr="00621B48">
        <w:trPr>
          <w:trHeight w:val="363"/>
        </w:trPr>
        <w:tc>
          <w:tcPr>
            <w:tcW w:w="3402" w:type="dxa"/>
            <w:vAlign w:val="center"/>
          </w:tcPr>
          <w:p w14:paraId="059CDEF9" w14:textId="77777777" w:rsidR="00B139FC" w:rsidRPr="00365729" w:rsidRDefault="00B139FC" w:rsidP="00621B48">
            <w:pPr>
              <w:rPr>
                <w:rFonts w:cs="Times New Roman"/>
              </w:rPr>
            </w:pPr>
            <w:r>
              <w:rPr>
                <w:rFonts w:cs="Times New Roman"/>
              </w:rPr>
              <w:lastRenderedPageBreak/>
              <w:t>5.dk—Bazal</w:t>
            </w:r>
          </w:p>
        </w:tc>
        <w:tc>
          <w:tcPr>
            <w:tcW w:w="1560" w:type="dxa"/>
            <w:vAlign w:val="center"/>
          </w:tcPr>
          <w:p w14:paraId="6E229C38"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4BACA92F" w14:textId="77777777" w:rsidTr="00621B48">
        <w:trPr>
          <w:trHeight w:val="363"/>
        </w:trPr>
        <w:tc>
          <w:tcPr>
            <w:tcW w:w="3402" w:type="dxa"/>
            <w:vAlign w:val="center"/>
          </w:tcPr>
          <w:p w14:paraId="067CBA9D" w14:textId="77777777" w:rsidR="00B139FC" w:rsidRPr="00365729" w:rsidRDefault="00B139FC" w:rsidP="00621B48">
            <w:pPr>
              <w:rPr>
                <w:rFonts w:cs="Times New Roman"/>
              </w:rPr>
            </w:pPr>
            <w:r>
              <w:rPr>
                <w:rFonts w:cs="Times New Roman"/>
              </w:rPr>
              <w:t>3.dk—Bazal</w:t>
            </w:r>
          </w:p>
        </w:tc>
        <w:tc>
          <w:tcPr>
            <w:tcW w:w="1560" w:type="dxa"/>
            <w:vAlign w:val="center"/>
          </w:tcPr>
          <w:p w14:paraId="7A0FD008"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6230EEE1" w14:textId="77777777" w:rsidTr="00621B48">
        <w:trPr>
          <w:trHeight w:val="363"/>
        </w:trPr>
        <w:tc>
          <w:tcPr>
            <w:tcW w:w="3402" w:type="dxa"/>
            <w:vAlign w:val="center"/>
          </w:tcPr>
          <w:p w14:paraId="39E347AB" w14:textId="77777777" w:rsidR="00B139FC" w:rsidRDefault="00B139FC" w:rsidP="00621B48">
            <w:pPr>
              <w:rPr>
                <w:rFonts w:cs="Times New Roman"/>
              </w:rPr>
            </w:pPr>
            <w:r>
              <w:rPr>
                <w:rFonts w:cs="Times New Roman"/>
              </w:rPr>
              <w:t>3.dk—0.dk</w:t>
            </w:r>
          </w:p>
        </w:tc>
        <w:tc>
          <w:tcPr>
            <w:tcW w:w="1560" w:type="dxa"/>
            <w:vAlign w:val="center"/>
          </w:tcPr>
          <w:p w14:paraId="5F412B8F" w14:textId="77777777" w:rsidR="00B139FC" w:rsidRDefault="00B139FC" w:rsidP="00621B48">
            <w:pPr>
              <w:ind w:right="459"/>
              <w:jc w:val="right"/>
              <w:rPr>
                <w:rFonts w:cs="Times New Roman"/>
                <w:b/>
                <w:bCs/>
              </w:rPr>
            </w:pPr>
            <w:r>
              <w:rPr>
                <w:rFonts w:cs="Times New Roman"/>
                <w:b/>
                <w:bCs/>
              </w:rPr>
              <w:t>&lt;0,01</w:t>
            </w:r>
          </w:p>
        </w:tc>
      </w:tr>
      <w:tr w:rsidR="00B139FC" w:rsidRPr="0095016F" w14:paraId="0A1F6373" w14:textId="77777777" w:rsidTr="00621B48">
        <w:trPr>
          <w:trHeight w:val="363"/>
        </w:trPr>
        <w:tc>
          <w:tcPr>
            <w:tcW w:w="3402" w:type="dxa"/>
            <w:vAlign w:val="center"/>
          </w:tcPr>
          <w:p w14:paraId="0A491717" w14:textId="77777777" w:rsidR="00B139FC" w:rsidRPr="00365729" w:rsidRDefault="00B139FC" w:rsidP="00621B48">
            <w:pPr>
              <w:rPr>
                <w:rFonts w:cs="Times New Roman"/>
              </w:rPr>
            </w:pPr>
            <w:r>
              <w:rPr>
                <w:rFonts w:cs="Times New Roman"/>
              </w:rPr>
              <w:t>Bazal—0.dk</w:t>
            </w:r>
          </w:p>
        </w:tc>
        <w:tc>
          <w:tcPr>
            <w:tcW w:w="1560" w:type="dxa"/>
            <w:vAlign w:val="center"/>
          </w:tcPr>
          <w:p w14:paraId="31078FAB" w14:textId="77777777" w:rsidR="00B139FC" w:rsidRPr="00267834" w:rsidRDefault="00B139FC" w:rsidP="00621B48">
            <w:pPr>
              <w:ind w:right="459"/>
              <w:jc w:val="right"/>
              <w:rPr>
                <w:rFonts w:cs="Times New Roman"/>
                <w:b/>
                <w:bCs/>
              </w:rPr>
            </w:pPr>
            <w:r>
              <w:rPr>
                <w:rFonts w:cs="Times New Roman"/>
                <w:b/>
                <w:bCs/>
              </w:rPr>
              <w:t>0,007</w:t>
            </w:r>
          </w:p>
        </w:tc>
      </w:tr>
      <w:tr w:rsidR="00B139FC" w:rsidRPr="0095016F" w14:paraId="49D0C2CE" w14:textId="77777777" w:rsidTr="00621B48">
        <w:trPr>
          <w:trHeight w:val="363"/>
        </w:trPr>
        <w:tc>
          <w:tcPr>
            <w:tcW w:w="3402" w:type="dxa"/>
            <w:vAlign w:val="center"/>
          </w:tcPr>
          <w:p w14:paraId="7136DB76" w14:textId="77777777" w:rsidR="00B139FC" w:rsidRDefault="00B139FC" w:rsidP="00621B48">
            <w:pPr>
              <w:rPr>
                <w:rFonts w:cs="Times New Roman"/>
              </w:rPr>
            </w:pPr>
            <w:r>
              <w:rPr>
                <w:rFonts w:cs="Times New Roman"/>
              </w:rPr>
              <w:t>Bazal—1.dk</w:t>
            </w:r>
          </w:p>
        </w:tc>
        <w:tc>
          <w:tcPr>
            <w:tcW w:w="1560" w:type="dxa"/>
            <w:vAlign w:val="center"/>
          </w:tcPr>
          <w:p w14:paraId="608E2FE8"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4C87D90F" w14:textId="77777777" w:rsidTr="00621B48">
        <w:trPr>
          <w:trHeight w:val="363"/>
        </w:trPr>
        <w:tc>
          <w:tcPr>
            <w:tcW w:w="3402" w:type="dxa"/>
            <w:vAlign w:val="center"/>
          </w:tcPr>
          <w:p w14:paraId="68CE2569" w14:textId="77777777" w:rsidR="00B139FC" w:rsidRPr="00365729" w:rsidRDefault="00B139FC" w:rsidP="00621B48">
            <w:pPr>
              <w:rPr>
                <w:rFonts w:cs="Times New Roman"/>
              </w:rPr>
            </w:pPr>
            <w:r>
              <w:rPr>
                <w:rFonts w:cs="Times New Roman"/>
              </w:rPr>
              <w:t>İndüksiyon sonrası—Bazal</w:t>
            </w:r>
          </w:p>
        </w:tc>
        <w:tc>
          <w:tcPr>
            <w:tcW w:w="1560" w:type="dxa"/>
            <w:vAlign w:val="center"/>
          </w:tcPr>
          <w:p w14:paraId="477E1F69"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2159A8BA" w14:textId="77777777" w:rsidTr="00621B48">
        <w:trPr>
          <w:trHeight w:val="363"/>
        </w:trPr>
        <w:tc>
          <w:tcPr>
            <w:tcW w:w="3402" w:type="dxa"/>
            <w:vAlign w:val="center"/>
          </w:tcPr>
          <w:p w14:paraId="129EED18" w14:textId="77777777" w:rsidR="00B139FC" w:rsidRPr="00365729" w:rsidRDefault="00B139FC" w:rsidP="00621B48">
            <w:pPr>
              <w:rPr>
                <w:rFonts w:cs="Times New Roman"/>
              </w:rPr>
            </w:pPr>
            <w:r>
              <w:rPr>
                <w:rFonts w:cs="Times New Roman"/>
              </w:rPr>
              <w:t>2.dk—Bazal</w:t>
            </w:r>
          </w:p>
        </w:tc>
        <w:tc>
          <w:tcPr>
            <w:tcW w:w="1560" w:type="dxa"/>
            <w:vAlign w:val="center"/>
          </w:tcPr>
          <w:p w14:paraId="75FA609F" w14:textId="77777777" w:rsidR="00B139FC" w:rsidRPr="00267834" w:rsidRDefault="00B139FC" w:rsidP="00621B48">
            <w:pPr>
              <w:ind w:right="459"/>
              <w:jc w:val="right"/>
              <w:rPr>
                <w:rFonts w:cs="Times New Roman"/>
                <w:b/>
                <w:bCs/>
              </w:rPr>
            </w:pPr>
            <w:r>
              <w:rPr>
                <w:rFonts w:cs="Times New Roman"/>
                <w:b/>
                <w:bCs/>
              </w:rPr>
              <w:t>&lt;0,001</w:t>
            </w:r>
          </w:p>
        </w:tc>
      </w:tr>
      <w:tr w:rsidR="00B139FC" w:rsidRPr="0095016F" w14:paraId="79AB22E6" w14:textId="77777777" w:rsidTr="00621B48">
        <w:trPr>
          <w:trHeight w:val="363"/>
        </w:trPr>
        <w:tc>
          <w:tcPr>
            <w:tcW w:w="3402" w:type="dxa"/>
            <w:vAlign w:val="center"/>
          </w:tcPr>
          <w:p w14:paraId="07AAAFE1" w14:textId="77777777" w:rsidR="00B139FC" w:rsidRDefault="00B139FC" w:rsidP="00621B48">
            <w:pPr>
              <w:rPr>
                <w:rFonts w:cs="Times New Roman"/>
              </w:rPr>
            </w:pPr>
            <w:r>
              <w:rPr>
                <w:rFonts w:cs="Times New Roman"/>
              </w:rPr>
              <w:t>2.dk—0.dk</w:t>
            </w:r>
          </w:p>
        </w:tc>
        <w:tc>
          <w:tcPr>
            <w:tcW w:w="1560" w:type="dxa"/>
            <w:vAlign w:val="center"/>
          </w:tcPr>
          <w:p w14:paraId="3A2A0914" w14:textId="77777777" w:rsidR="00B139FC" w:rsidRPr="00267834" w:rsidRDefault="00B139FC" w:rsidP="00621B48">
            <w:pPr>
              <w:ind w:right="459"/>
              <w:jc w:val="right"/>
              <w:rPr>
                <w:rFonts w:cs="Times New Roman"/>
                <w:b/>
                <w:bCs/>
              </w:rPr>
            </w:pPr>
            <w:r>
              <w:rPr>
                <w:rFonts w:cs="Times New Roman"/>
                <w:b/>
                <w:bCs/>
              </w:rPr>
              <w:t>0,026</w:t>
            </w:r>
          </w:p>
        </w:tc>
      </w:tr>
      <w:tr w:rsidR="00B139FC" w:rsidRPr="0095016F" w14:paraId="4D64B6D8" w14:textId="77777777" w:rsidTr="00621B48">
        <w:trPr>
          <w:trHeight w:val="363"/>
        </w:trPr>
        <w:tc>
          <w:tcPr>
            <w:tcW w:w="3402" w:type="dxa"/>
            <w:shd w:val="clear" w:color="auto" w:fill="D9D9D9" w:themeFill="background1" w:themeFillShade="D9"/>
            <w:vAlign w:val="center"/>
          </w:tcPr>
          <w:p w14:paraId="3566BB34" w14:textId="77777777" w:rsidR="00B139FC" w:rsidRPr="00267834" w:rsidRDefault="00B139FC" w:rsidP="00621B48">
            <w:pPr>
              <w:rPr>
                <w:rFonts w:cs="Times New Roman"/>
                <w:b/>
                <w:bCs/>
              </w:rPr>
            </w:pPr>
            <w:r>
              <w:rPr>
                <w:rFonts w:cs="Times New Roman"/>
                <w:b/>
                <w:bCs/>
              </w:rPr>
              <w:t>**HR</w:t>
            </w:r>
          </w:p>
        </w:tc>
        <w:tc>
          <w:tcPr>
            <w:tcW w:w="1560" w:type="dxa"/>
            <w:shd w:val="clear" w:color="auto" w:fill="D9D9D9" w:themeFill="background1" w:themeFillShade="D9"/>
            <w:vAlign w:val="center"/>
          </w:tcPr>
          <w:p w14:paraId="4128983A" w14:textId="77777777" w:rsidR="00B139FC" w:rsidRPr="0095016F" w:rsidRDefault="00B139FC" w:rsidP="00621B48">
            <w:pPr>
              <w:ind w:left="-104" w:right="-103"/>
              <w:jc w:val="center"/>
              <w:rPr>
                <w:rFonts w:cs="Times New Roman"/>
              </w:rPr>
            </w:pPr>
            <w:r>
              <w:rPr>
                <w:rFonts w:cs="Times New Roman"/>
                <w:b/>
              </w:rPr>
              <w:t>p*</w:t>
            </w:r>
          </w:p>
        </w:tc>
      </w:tr>
      <w:tr w:rsidR="00B139FC" w:rsidRPr="0095016F" w14:paraId="1077A182" w14:textId="77777777" w:rsidTr="00621B48">
        <w:trPr>
          <w:trHeight w:val="363"/>
        </w:trPr>
        <w:tc>
          <w:tcPr>
            <w:tcW w:w="3402" w:type="dxa"/>
            <w:vAlign w:val="center"/>
          </w:tcPr>
          <w:p w14:paraId="2BC76B24" w14:textId="77777777" w:rsidR="00B139FC" w:rsidRPr="00365729" w:rsidRDefault="00B139FC" w:rsidP="00621B48">
            <w:pPr>
              <w:rPr>
                <w:rFonts w:cs="Times New Roman"/>
              </w:rPr>
            </w:pPr>
            <w:r>
              <w:rPr>
                <w:rFonts w:cs="Times New Roman"/>
              </w:rPr>
              <w:t>15.dk—0.dk</w:t>
            </w:r>
          </w:p>
        </w:tc>
        <w:tc>
          <w:tcPr>
            <w:tcW w:w="1560" w:type="dxa"/>
            <w:vAlign w:val="center"/>
          </w:tcPr>
          <w:p w14:paraId="1C66026C" w14:textId="77777777" w:rsidR="00B139FC" w:rsidRPr="00835DC6" w:rsidRDefault="00B139FC" w:rsidP="00621B48">
            <w:pPr>
              <w:ind w:right="459"/>
              <w:jc w:val="right"/>
              <w:rPr>
                <w:rFonts w:cs="Times New Roman"/>
                <w:b/>
                <w:bCs/>
              </w:rPr>
            </w:pPr>
            <w:r>
              <w:rPr>
                <w:rFonts w:cs="Times New Roman"/>
                <w:b/>
                <w:bCs/>
              </w:rPr>
              <w:t>0,005</w:t>
            </w:r>
          </w:p>
        </w:tc>
      </w:tr>
      <w:tr w:rsidR="00B139FC" w:rsidRPr="0095016F" w14:paraId="20078822" w14:textId="77777777" w:rsidTr="00621B48">
        <w:trPr>
          <w:trHeight w:val="363"/>
        </w:trPr>
        <w:tc>
          <w:tcPr>
            <w:tcW w:w="3402" w:type="dxa"/>
            <w:vAlign w:val="center"/>
          </w:tcPr>
          <w:p w14:paraId="587BBB83" w14:textId="77777777" w:rsidR="00B139FC" w:rsidRPr="00365729" w:rsidRDefault="00B139FC" w:rsidP="00621B48">
            <w:pPr>
              <w:rPr>
                <w:rFonts w:cs="Times New Roman"/>
              </w:rPr>
            </w:pPr>
            <w:r>
              <w:rPr>
                <w:rFonts w:cs="Times New Roman"/>
              </w:rPr>
              <w:t>15.dk—Bazal</w:t>
            </w:r>
          </w:p>
        </w:tc>
        <w:tc>
          <w:tcPr>
            <w:tcW w:w="1560" w:type="dxa"/>
            <w:vAlign w:val="center"/>
          </w:tcPr>
          <w:p w14:paraId="1DD56EC7" w14:textId="77777777" w:rsidR="00B139FC" w:rsidRPr="00835DC6" w:rsidRDefault="00B139FC" w:rsidP="00621B48">
            <w:pPr>
              <w:ind w:right="459"/>
              <w:jc w:val="right"/>
              <w:rPr>
                <w:rFonts w:cs="Times New Roman"/>
                <w:b/>
                <w:bCs/>
              </w:rPr>
            </w:pPr>
            <w:r>
              <w:rPr>
                <w:rFonts w:cs="Times New Roman"/>
                <w:b/>
                <w:bCs/>
              </w:rPr>
              <w:t>0,007</w:t>
            </w:r>
          </w:p>
        </w:tc>
      </w:tr>
      <w:tr w:rsidR="00B139FC" w:rsidRPr="0095016F" w14:paraId="2E933FE8" w14:textId="77777777" w:rsidTr="00621B48">
        <w:trPr>
          <w:trHeight w:val="363"/>
        </w:trPr>
        <w:tc>
          <w:tcPr>
            <w:tcW w:w="3402" w:type="dxa"/>
            <w:vAlign w:val="center"/>
          </w:tcPr>
          <w:p w14:paraId="5BFE50E6" w14:textId="77777777" w:rsidR="00B139FC" w:rsidRDefault="00B139FC" w:rsidP="00621B48">
            <w:pPr>
              <w:rPr>
                <w:rFonts w:cs="Times New Roman"/>
              </w:rPr>
            </w:pPr>
            <w:r>
              <w:rPr>
                <w:rFonts w:cs="Times New Roman"/>
              </w:rPr>
              <w:t>15.dk—1.dk</w:t>
            </w:r>
          </w:p>
        </w:tc>
        <w:tc>
          <w:tcPr>
            <w:tcW w:w="1560" w:type="dxa"/>
            <w:vAlign w:val="center"/>
          </w:tcPr>
          <w:p w14:paraId="46726B82" w14:textId="77777777" w:rsidR="00B139FC" w:rsidRPr="00835DC6" w:rsidRDefault="00B139FC" w:rsidP="00621B48">
            <w:pPr>
              <w:ind w:right="459"/>
              <w:jc w:val="right"/>
              <w:rPr>
                <w:rFonts w:cs="Times New Roman"/>
                <w:b/>
                <w:bCs/>
              </w:rPr>
            </w:pPr>
            <w:r>
              <w:rPr>
                <w:rFonts w:cs="Times New Roman"/>
                <w:b/>
                <w:bCs/>
              </w:rPr>
              <w:t>0,002</w:t>
            </w:r>
          </w:p>
        </w:tc>
      </w:tr>
      <w:tr w:rsidR="00B139FC" w:rsidRPr="0095016F" w14:paraId="7ED707F7" w14:textId="77777777" w:rsidTr="00621B48">
        <w:trPr>
          <w:trHeight w:val="363"/>
        </w:trPr>
        <w:tc>
          <w:tcPr>
            <w:tcW w:w="3402" w:type="dxa"/>
            <w:vAlign w:val="center"/>
          </w:tcPr>
          <w:p w14:paraId="62076D6A" w14:textId="77777777" w:rsidR="00B139FC" w:rsidRPr="00365729" w:rsidRDefault="00B139FC" w:rsidP="00621B48">
            <w:pPr>
              <w:rPr>
                <w:rFonts w:cs="Times New Roman"/>
              </w:rPr>
            </w:pPr>
            <w:r>
              <w:rPr>
                <w:rFonts w:cs="Times New Roman"/>
              </w:rPr>
              <w:t>20.dk—0.dk</w:t>
            </w:r>
          </w:p>
        </w:tc>
        <w:tc>
          <w:tcPr>
            <w:tcW w:w="1560" w:type="dxa"/>
            <w:vAlign w:val="center"/>
          </w:tcPr>
          <w:p w14:paraId="51FD55F2" w14:textId="77777777" w:rsidR="00B139FC" w:rsidRPr="00835DC6" w:rsidRDefault="00B139FC" w:rsidP="00621B48">
            <w:pPr>
              <w:ind w:right="459"/>
              <w:jc w:val="right"/>
              <w:rPr>
                <w:rFonts w:cs="Times New Roman"/>
                <w:b/>
                <w:bCs/>
              </w:rPr>
            </w:pPr>
            <w:r>
              <w:rPr>
                <w:rFonts w:cs="Times New Roman"/>
                <w:b/>
                <w:bCs/>
              </w:rPr>
              <w:t>0,001</w:t>
            </w:r>
          </w:p>
        </w:tc>
      </w:tr>
      <w:tr w:rsidR="00B139FC" w:rsidRPr="0095016F" w14:paraId="6227662E" w14:textId="77777777" w:rsidTr="00621B48">
        <w:trPr>
          <w:trHeight w:val="363"/>
        </w:trPr>
        <w:tc>
          <w:tcPr>
            <w:tcW w:w="3402" w:type="dxa"/>
            <w:vAlign w:val="center"/>
          </w:tcPr>
          <w:p w14:paraId="1A5993E1" w14:textId="77777777" w:rsidR="00B139FC" w:rsidRDefault="00B139FC" w:rsidP="00621B48">
            <w:pPr>
              <w:rPr>
                <w:rFonts w:cs="Times New Roman"/>
              </w:rPr>
            </w:pPr>
            <w:r>
              <w:rPr>
                <w:rFonts w:cs="Times New Roman"/>
              </w:rPr>
              <w:t>20.dk—1.dk</w:t>
            </w:r>
          </w:p>
        </w:tc>
        <w:tc>
          <w:tcPr>
            <w:tcW w:w="1560" w:type="dxa"/>
            <w:vAlign w:val="center"/>
          </w:tcPr>
          <w:p w14:paraId="798AF008"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0DACE377" w14:textId="77777777" w:rsidTr="00621B48">
        <w:trPr>
          <w:trHeight w:val="363"/>
        </w:trPr>
        <w:tc>
          <w:tcPr>
            <w:tcW w:w="3402" w:type="dxa"/>
            <w:vAlign w:val="center"/>
          </w:tcPr>
          <w:p w14:paraId="1C87D58B" w14:textId="77777777" w:rsidR="00B139FC" w:rsidRPr="00365729" w:rsidRDefault="00B139FC" w:rsidP="00621B48">
            <w:pPr>
              <w:rPr>
                <w:rFonts w:cs="Times New Roman"/>
              </w:rPr>
            </w:pPr>
            <w:r>
              <w:rPr>
                <w:rFonts w:cs="Times New Roman"/>
              </w:rPr>
              <w:t>20.dk—Bazal</w:t>
            </w:r>
          </w:p>
        </w:tc>
        <w:tc>
          <w:tcPr>
            <w:tcW w:w="1560" w:type="dxa"/>
            <w:vAlign w:val="center"/>
          </w:tcPr>
          <w:p w14:paraId="2217FF61" w14:textId="77777777" w:rsidR="00B139FC" w:rsidRPr="00835DC6" w:rsidRDefault="00B139FC" w:rsidP="00621B48">
            <w:pPr>
              <w:ind w:right="459"/>
              <w:jc w:val="right"/>
              <w:rPr>
                <w:rFonts w:cs="Times New Roman"/>
                <w:b/>
                <w:bCs/>
              </w:rPr>
            </w:pPr>
            <w:r>
              <w:rPr>
                <w:rFonts w:cs="Times New Roman"/>
                <w:b/>
                <w:bCs/>
              </w:rPr>
              <w:t>0,002</w:t>
            </w:r>
          </w:p>
        </w:tc>
      </w:tr>
      <w:tr w:rsidR="00B139FC" w:rsidRPr="0095016F" w14:paraId="46113C50" w14:textId="77777777" w:rsidTr="00621B48">
        <w:trPr>
          <w:trHeight w:val="340"/>
        </w:trPr>
        <w:tc>
          <w:tcPr>
            <w:tcW w:w="3402" w:type="dxa"/>
            <w:shd w:val="clear" w:color="auto" w:fill="D9D9D9" w:themeFill="background1" w:themeFillShade="D9"/>
            <w:vAlign w:val="center"/>
          </w:tcPr>
          <w:p w14:paraId="3C9EFAB0" w14:textId="77777777" w:rsidR="00B139FC" w:rsidRPr="00365729" w:rsidRDefault="00B139FC" w:rsidP="00621B48">
            <w:pPr>
              <w:rPr>
                <w:rFonts w:cs="Times New Roman"/>
              </w:rPr>
            </w:pPr>
            <w:r>
              <w:rPr>
                <w:rFonts w:cs="Times New Roman"/>
                <w:b/>
                <w:bCs/>
              </w:rPr>
              <w:t>**SpO</w:t>
            </w:r>
            <w:r>
              <w:rPr>
                <w:rFonts w:cs="Times New Roman"/>
                <w:b/>
                <w:bCs/>
                <w:vertAlign w:val="subscript"/>
              </w:rPr>
              <w:t>2</w:t>
            </w:r>
          </w:p>
        </w:tc>
        <w:tc>
          <w:tcPr>
            <w:tcW w:w="1560" w:type="dxa"/>
            <w:shd w:val="clear" w:color="auto" w:fill="D9D9D9" w:themeFill="background1" w:themeFillShade="D9"/>
            <w:vAlign w:val="center"/>
          </w:tcPr>
          <w:p w14:paraId="3A03FD17" w14:textId="77777777" w:rsidR="00B139FC" w:rsidRPr="00835DC6" w:rsidRDefault="00B139FC" w:rsidP="00621B48">
            <w:pPr>
              <w:ind w:right="-103"/>
              <w:jc w:val="center"/>
              <w:rPr>
                <w:rFonts w:cs="Times New Roman"/>
                <w:b/>
                <w:bCs/>
              </w:rPr>
            </w:pPr>
            <w:r>
              <w:rPr>
                <w:rFonts w:cs="Times New Roman"/>
                <w:b/>
              </w:rPr>
              <w:t>p*</w:t>
            </w:r>
          </w:p>
        </w:tc>
      </w:tr>
      <w:tr w:rsidR="00B139FC" w:rsidRPr="0095016F" w14:paraId="0F9A18D8" w14:textId="77777777" w:rsidTr="00621B48">
        <w:trPr>
          <w:trHeight w:val="340"/>
        </w:trPr>
        <w:tc>
          <w:tcPr>
            <w:tcW w:w="3402" w:type="dxa"/>
            <w:vAlign w:val="center"/>
          </w:tcPr>
          <w:p w14:paraId="1E43A48D" w14:textId="77777777" w:rsidR="00B139FC" w:rsidRPr="00365729" w:rsidRDefault="00B139FC" w:rsidP="00621B48">
            <w:pPr>
              <w:rPr>
                <w:rFonts w:cs="Times New Roman"/>
              </w:rPr>
            </w:pPr>
            <w:r>
              <w:rPr>
                <w:rFonts w:cs="Times New Roman"/>
              </w:rPr>
              <w:t>Bazal—5.dk</w:t>
            </w:r>
          </w:p>
        </w:tc>
        <w:tc>
          <w:tcPr>
            <w:tcW w:w="1560" w:type="dxa"/>
            <w:vAlign w:val="center"/>
          </w:tcPr>
          <w:p w14:paraId="240C86BF"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266728CE" w14:textId="77777777" w:rsidTr="00621B48">
        <w:trPr>
          <w:trHeight w:val="340"/>
        </w:trPr>
        <w:tc>
          <w:tcPr>
            <w:tcW w:w="3402" w:type="dxa"/>
            <w:vAlign w:val="center"/>
          </w:tcPr>
          <w:p w14:paraId="25B7C693" w14:textId="77777777" w:rsidR="00B139FC" w:rsidRPr="00365729" w:rsidRDefault="00B139FC" w:rsidP="00621B48">
            <w:pPr>
              <w:rPr>
                <w:rFonts w:cs="Times New Roman"/>
              </w:rPr>
            </w:pPr>
            <w:r>
              <w:rPr>
                <w:rFonts w:cs="Times New Roman"/>
              </w:rPr>
              <w:t>Bazal—15.dk</w:t>
            </w:r>
          </w:p>
        </w:tc>
        <w:tc>
          <w:tcPr>
            <w:tcW w:w="1560" w:type="dxa"/>
            <w:vAlign w:val="center"/>
          </w:tcPr>
          <w:p w14:paraId="1649C069"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3B51DF41" w14:textId="77777777" w:rsidTr="00621B48">
        <w:trPr>
          <w:trHeight w:val="340"/>
        </w:trPr>
        <w:tc>
          <w:tcPr>
            <w:tcW w:w="3402" w:type="dxa"/>
            <w:vAlign w:val="center"/>
          </w:tcPr>
          <w:p w14:paraId="5E952433" w14:textId="77777777" w:rsidR="00B139FC" w:rsidRPr="00365729" w:rsidRDefault="00B139FC" w:rsidP="00621B48">
            <w:pPr>
              <w:rPr>
                <w:rFonts w:cs="Times New Roman"/>
              </w:rPr>
            </w:pPr>
            <w:r>
              <w:rPr>
                <w:rFonts w:cs="Times New Roman"/>
              </w:rPr>
              <w:t>Bazal—3.dk</w:t>
            </w:r>
          </w:p>
        </w:tc>
        <w:tc>
          <w:tcPr>
            <w:tcW w:w="1560" w:type="dxa"/>
            <w:vAlign w:val="center"/>
          </w:tcPr>
          <w:p w14:paraId="1A9AAFAA"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73D290B7" w14:textId="77777777" w:rsidTr="00621B48">
        <w:trPr>
          <w:trHeight w:val="340"/>
        </w:trPr>
        <w:tc>
          <w:tcPr>
            <w:tcW w:w="3402" w:type="dxa"/>
            <w:vAlign w:val="center"/>
          </w:tcPr>
          <w:p w14:paraId="4EEE99ED" w14:textId="77777777" w:rsidR="00B139FC" w:rsidRPr="00365729" w:rsidRDefault="00B139FC" w:rsidP="00621B48">
            <w:pPr>
              <w:rPr>
                <w:rFonts w:cs="Times New Roman"/>
              </w:rPr>
            </w:pPr>
            <w:r>
              <w:rPr>
                <w:rFonts w:cs="Times New Roman"/>
              </w:rPr>
              <w:t>Bazal—20.dk</w:t>
            </w:r>
          </w:p>
        </w:tc>
        <w:tc>
          <w:tcPr>
            <w:tcW w:w="1560" w:type="dxa"/>
            <w:vAlign w:val="center"/>
          </w:tcPr>
          <w:p w14:paraId="329406B8"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1DBD2E00" w14:textId="77777777" w:rsidTr="00621B48">
        <w:trPr>
          <w:trHeight w:val="340"/>
        </w:trPr>
        <w:tc>
          <w:tcPr>
            <w:tcW w:w="3402" w:type="dxa"/>
            <w:vAlign w:val="center"/>
          </w:tcPr>
          <w:p w14:paraId="7006AE72" w14:textId="77777777" w:rsidR="00B139FC" w:rsidRPr="00365729" w:rsidRDefault="00B139FC" w:rsidP="00621B48">
            <w:pPr>
              <w:rPr>
                <w:rFonts w:cs="Times New Roman"/>
              </w:rPr>
            </w:pPr>
            <w:r>
              <w:rPr>
                <w:rFonts w:cs="Times New Roman"/>
              </w:rPr>
              <w:t>Bazal—0.dk</w:t>
            </w:r>
          </w:p>
        </w:tc>
        <w:tc>
          <w:tcPr>
            <w:tcW w:w="1560" w:type="dxa"/>
            <w:vAlign w:val="center"/>
          </w:tcPr>
          <w:p w14:paraId="4B5F2FE4"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0222A672" w14:textId="77777777" w:rsidTr="00621B48">
        <w:trPr>
          <w:trHeight w:val="340"/>
        </w:trPr>
        <w:tc>
          <w:tcPr>
            <w:tcW w:w="3402" w:type="dxa"/>
            <w:vAlign w:val="center"/>
          </w:tcPr>
          <w:p w14:paraId="7D9A6640" w14:textId="77777777" w:rsidR="00B139FC" w:rsidRPr="00365729" w:rsidRDefault="00B139FC" w:rsidP="00621B48">
            <w:pPr>
              <w:rPr>
                <w:rFonts w:cs="Times New Roman"/>
              </w:rPr>
            </w:pPr>
            <w:r>
              <w:rPr>
                <w:rFonts w:cs="Times New Roman"/>
              </w:rPr>
              <w:t>Bazal—1.dk</w:t>
            </w:r>
          </w:p>
        </w:tc>
        <w:tc>
          <w:tcPr>
            <w:tcW w:w="1560" w:type="dxa"/>
            <w:vAlign w:val="center"/>
          </w:tcPr>
          <w:p w14:paraId="2751A48E"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0FD05D2C" w14:textId="77777777" w:rsidTr="00621B48">
        <w:trPr>
          <w:trHeight w:val="340"/>
        </w:trPr>
        <w:tc>
          <w:tcPr>
            <w:tcW w:w="3402" w:type="dxa"/>
            <w:vAlign w:val="center"/>
          </w:tcPr>
          <w:p w14:paraId="06580223" w14:textId="77777777" w:rsidR="00B139FC" w:rsidRDefault="00B139FC" w:rsidP="00621B48">
            <w:pPr>
              <w:rPr>
                <w:rFonts w:cs="Times New Roman"/>
              </w:rPr>
            </w:pPr>
            <w:r>
              <w:rPr>
                <w:rFonts w:cs="Times New Roman"/>
              </w:rPr>
              <w:t>Bazal—10.dk</w:t>
            </w:r>
          </w:p>
        </w:tc>
        <w:tc>
          <w:tcPr>
            <w:tcW w:w="1560" w:type="dxa"/>
            <w:vAlign w:val="center"/>
          </w:tcPr>
          <w:p w14:paraId="7956BE53" w14:textId="77777777" w:rsidR="00B139FC" w:rsidRDefault="00B139FC" w:rsidP="00621B48">
            <w:pPr>
              <w:ind w:right="459"/>
              <w:jc w:val="right"/>
              <w:rPr>
                <w:rFonts w:cs="Times New Roman"/>
                <w:b/>
                <w:bCs/>
              </w:rPr>
            </w:pPr>
            <w:r>
              <w:rPr>
                <w:rFonts w:cs="Times New Roman"/>
                <w:b/>
                <w:bCs/>
              </w:rPr>
              <w:t>&lt;0,001</w:t>
            </w:r>
          </w:p>
        </w:tc>
      </w:tr>
      <w:tr w:rsidR="00B139FC" w:rsidRPr="0095016F" w14:paraId="7310D767" w14:textId="77777777" w:rsidTr="00621B48">
        <w:trPr>
          <w:trHeight w:val="340"/>
        </w:trPr>
        <w:tc>
          <w:tcPr>
            <w:tcW w:w="3402" w:type="dxa"/>
            <w:vAlign w:val="center"/>
          </w:tcPr>
          <w:p w14:paraId="4793223F" w14:textId="77777777" w:rsidR="00B139FC" w:rsidRPr="00365729" w:rsidRDefault="00B139FC" w:rsidP="00621B48">
            <w:pPr>
              <w:rPr>
                <w:rFonts w:cs="Times New Roman"/>
              </w:rPr>
            </w:pPr>
            <w:r>
              <w:rPr>
                <w:rFonts w:cs="Times New Roman"/>
              </w:rPr>
              <w:t>Bazal—2.dk</w:t>
            </w:r>
          </w:p>
        </w:tc>
        <w:tc>
          <w:tcPr>
            <w:tcW w:w="1560" w:type="dxa"/>
            <w:vAlign w:val="center"/>
          </w:tcPr>
          <w:p w14:paraId="7295ACBE" w14:textId="77777777" w:rsidR="00B139FC" w:rsidRPr="00835DC6" w:rsidRDefault="00B139FC" w:rsidP="00621B48">
            <w:pPr>
              <w:ind w:right="459"/>
              <w:jc w:val="right"/>
              <w:rPr>
                <w:rFonts w:cs="Times New Roman"/>
                <w:b/>
                <w:bCs/>
              </w:rPr>
            </w:pPr>
            <w:r>
              <w:rPr>
                <w:rFonts w:cs="Times New Roman"/>
                <w:b/>
                <w:bCs/>
              </w:rPr>
              <w:t>&lt;0,001</w:t>
            </w:r>
          </w:p>
        </w:tc>
      </w:tr>
      <w:tr w:rsidR="00B139FC" w:rsidRPr="0095016F" w14:paraId="7989EECA" w14:textId="77777777" w:rsidTr="00621B48">
        <w:trPr>
          <w:trHeight w:val="340"/>
        </w:trPr>
        <w:tc>
          <w:tcPr>
            <w:tcW w:w="3402" w:type="dxa"/>
            <w:vAlign w:val="center"/>
          </w:tcPr>
          <w:p w14:paraId="68247749" w14:textId="77777777" w:rsidR="00B139FC" w:rsidRDefault="00B139FC" w:rsidP="00621B48">
            <w:pPr>
              <w:rPr>
                <w:rFonts w:cs="Times New Roman"/>
              </w:rPr>
            </w:pPr>
            <w:r>
              <w:rPr>
                <w:rFonts w:cs="Times New Roman"/>
              </w:rPr>
              <w:lastRenderedPageBreak/>
              <w:t>Bazal—İndüksiyon sonrası</w:t>
            </w:r>
          </w:p>
        </w:tc>
        <w:tc>
          <w:tcPr>
            <w:tcW w:w="1560" w:type="dxa"/>
            <w:vAlign w:val="center"/>
          </w:tcPr>
          <w:p w14:paraId="5A0128E0" w14:textId="77777777" w:rsidR="00B139FC" w:rsidRPr="00835DC6" w:rsidRDefault="00B139FC" w:rsidP="00621B48">
            <w:pPr>
              <w:ind w:right="459"/>
              <w:jc w:val="right"/>
              <w:rPr>
                <w:rFonts w:cs="Times New Roman"/>
                <w:b/>
                <w:bCs/>
              </w:rPr>
            </w:pPr>
            <w:r>
              <w:rPr>
                <w:rFonts w:cs="Times New Roman"/>
                <w:b/>
                <w:bCs/>
              </w:rPr>
              <w:t>&lt;0,001</w:t>
            </w:r>
          </w:p>
        </w:tc>
      </w:tr>
    </w:tbl>
    <w:p w14:paraId="3B9ABE48" w14:textId="77777777" w:rsidR="00B139FC" w:rsidRPr="00C66BA4" w:rsidRDefault="00B139FC" w:rsidP="00B139FC">
      <w:pPr>
        <w:rPr>
          <w:rFonts w:cs="Times New Roman"/>
          <w:sz w:val="20"/>
          <w:szCs w:val="18"/>
        </w:rPr>
      </w:pPr>
      <w:r w:rsidRPr="00C66BA4">
        <w:rPr>
          <w:rFonts w:cs="Times New Roman"/>
          <w:sz w:val="20"/>
          <w:szCs w:val="20"/>
        </w:rPr>
        <w:t>*Bonferroni Düzeltmeli p değerleri, ** sadece anlamlı değerler verilmiştir.</w:t>
      </w:r>
    </w:p>
    <w:p w14:paraId="2A76D35E" w14:textId="77777777" w:rsidR="00B139FC" w:rsidRDefault="00B139FC" w:rsidP="00B139FC">
      <w:pPr>
        <w:rPr>
          <w:sz w:val="28"/>
          <w:szCs w:val="28"/>
        </w:rPr>
      </w:pPr>
    </w:p>
    <w:p w14:paraId="00283938" w14:textId="6B900883" w:rsidR="00B139FC" w:rsidRPr="00B139FC" w:rsidRDefault="00B139FC" w:rsidP="00B139FC">
      <w:pPr>
        <w:rPr>
          <w:sz w:val="28"/>
          <w:szCs w:val="28"/>
        </w:rPr>
      </w:pPr>
    </w:p>
    <w:p w14:paraId="3F2ADC7E" w14:textId="67DE1D29" w:rsidR="00B139FC" w:rsidRDefault="00526DD5" w:rsidP="00B139FC">
      <w:pPr>
        <w:pStyle w:val="Balk5"/>
        <w:rPr>
          <w:rFonts w:ascii="Times New Roman" w:hAnsi="Times New Roman" w:cs="Times New Roman"/>
        </w:rPr>
      </w:pPr>
      <w:r>
        <w:rPr>
          <w:noProof/>
        </w:rPr>
        <w:drawing>
          <wp:inline distT="0" distB="0" distL="0" distR="0" wp14:anchorId="4F118CFB" wp14:editId="6F5A56EB">
            <wp:extent cx="5040000" cy="2880000"/>
            <wp:effectExtent l="0" t="0" r="8255" b="15875"/>
            <wp:docPr id="284100911" name="Grafik 1">
              <a:extLst xmlns:a="http://schemas.openxmlformats.org/drawingml/2006/main">
                <a:ext uri="{FF2B5EF4-FFF2-40B4-BE49-F238E27FC236}">
                  <a16:creationId xmlns:a16="http://schemas.microsoft.com/office/drawing/2014/main" id="{5514289D-6F2E-FBAA-5547-0B8AA40B64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D60A4C">
        <w:rPr>
          <w:rFonts w:ascii="Times New Roman" w:hAnsi="Times New Roman" w:cs="Times New Roman"/>
        </w:rPr>
        <w:br w:type="page"/>
      </w:r>
      <w:r w:rsidR="00B139FC">
        <w:rPr>
          <w:noProof/>
        </w:rPr>
        <w:lastRenderedPageBreak/>
        <w:drawing>
          <wp:inline distT="0" distB="0" distL="0" distR="0" wp14:anchorId="3D28C086" wp14:editId="5F6EA813">
            <wp:extent cx="5040000" cy="2880000"/>
            <wp:effectExtent l="0" t="0" r="8255" b="15875"/>
            <wp:docPr id="818798041" name="Grafik 1">
              <a:extLst xmlns:a="http://schemas.openxmlformats.org/drawingml/2006/main">
                <a:ext uri="{FF2B5EF4-FFF2-40B4-BE49-F238E27FC236}">
                  <a16:creationId xmlns:a16="http://schemas.microsoft.com/office/drawing/2014/main" id="{8EDEF549-C12E-FEFA-6217-0EF001D37D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05779A5" w14:textId="7DC970E7" w:rsidR="00B139FC" w:rsidRDefault="00B139FC" w:rsidP="00B139FC">
      <w:r>
        <w:rPr>
          <w:noProof/>
        </w:rPr>
        <w:drawing>
          <wp:inline distT="0" distB="0" distL="0" distR="0" wp14:anchorId="33FD57C9" wp14:editId="191D9C41">
            <wp:extent cx="5040000" cy="2880000"/>
            <wp:effectExtent l="0" t="0" r="8255" b="15875"/>
            <wp:docPr id="503576269" name="Grafik 1">
              <a:extLst xmlns:a="http://schemas.openxmlformats.org/drawingml/2006/main">
                <a:ext uri="{FF2B5EF4-FFF2-40B4-BE49-F238E27FC236}">
                  <a16:creationId xmlns:a16="http://schemas.microsoft.com/office/drawing/2014/main" id="{E3442F95-E43E-281B-116D-7240D4BA3F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6B5A92D" w14:textId="77777777" w:rsidR="00B139FC" w:rsidRPr="00EB33F1" w:rsidRDefault="00B139FC" w:rsidP="00B139FC">
      <w:pPr>
        <w:rPr>
          <w:rFonts w:cs="Times New Roman"/>
          <w:szCs w:val="24"/>
        </w:rPr>
      </w:pPr>
      <w:r w:rsidRPr="00EB33F1">
        <w:rPr>
          <w:rFonts w:cs="Times New Roman"/>
          <w:szCs w:val="24"/>
        </w:rPr>
        <w:t xml:space="preserve">Şekil 1. </w:t>
      </w:r>
      <w:r>
        <w:rPr>
          <w:rFonts w:cs="Times New Roman"/>
          <w:iCs/>
          <w:color w:val="000000"/>
          <w:szCs w:val="24"/>
        </w:rPr>
        <w:t>Hipotansiyon Durumuna Göre</w:t>
      </w:r>
      <w:r w:rsidRPr="00A05C94">
        <w:rPr>
          <w:rFonts w:cs="Times New Roman"/>
          <w:iCs/>
          <w:color w:val="000000"/>
          <w:szCs w:val="24"/>
        </w:rPr>
        <w:t xml:space="preserve"> SAB, DAB, OAB, </w:t>
      </w:r>
      <w:r>
        <w:rPr>
          <w:rFonts w:cs="Times New Roman"/>
          <w:iCs/>
          <w:color w:val="000000"/>
          <w:szCs w:val="24"/>
        </w:rPr>
        <w:t>HR</w:t>
      </w:r>
      <w:r w:rsidRPr="00A05C94">
        <w:rPr>
          <w:rFonts w:cs="Times New Roman"/>
          <w:iCs/>
          <w:color w:val="000000"/>
          <w:szCs w:val="24"/>
        </w:rPr>
        <w:t xml:space="preserve">, </w:t>
      </w:r>
      <w:r w:rsidRPr="00A05C94">
        <w:rPr>
          <w:rFonts w:cs="Times New Roman"/>
          <w:szCs w:val="24"/>
        </w:rPr>
        <w:t>SpO</w:t>
      </w:r>
      <w:r w:rsidRPr="00A05C94">
        <w:rPr>
          <w:rFonts w:cs="Times New Roman"/>
          <w:szCs w:val="24"/>
          <w:vertAlign w:val="subscript"/>
        </w:rPr>
        <w:t>2</w:t>
      </w:r>
      <w:r w:rsidRPr="00A05C94">
        <w:rPr>
          <w:rFonts w:cs="Times New Roman"/>
          <w:iCs/>
          <w:color w:val="000000"/>
          <w:szCs w:val="24"/>
        </w:rPr>
        <w:t xml:space="preserve"> </w:t>
      </w:r>
      <w:r w:rsidRPr="00EB33F1">
        <w:rPr>
          <w:rFonts w:cs="Times New Roman"/>
          <w:color w:val="000000"/>
          <w:szCs w:val="24"/>
        </w:rPr>
        <w:t>Değerlerinin Dağılımı</w:t>
      </w:r>
    </w:p>
    <w:p w14:paraId="3567C060" w14:textId="77777777" w:rsidR="00B139FC" w:rsidRPr="0043734D" w:rsidRDefault="00B139FC" w:rsidP="00B139FC">
      <w:pPr>
        <w:autoSpaceDE w:val="0"/>
        <w:autoSpaceDN w:val="0"/>
        <w:adjustRightInd w:val="0"/>
        <w:spacing w:line="360" w:lineRule="auto"/>
        <w:ind w:right="60" w:firstLine="708"/>
        <w:jc w:val="both"/>
        <w:rPr>
          <w:rFonts w:cs="Times New Roman"/>
          <w:szCs w:val="24"/>
        </w:rPr>
      </w:pPr>
      <w:r w:rsidRPr="0043734D">
        <w:rPr>
          <w:rFonts w:cs="Times New Roman"/>
          <w:iCs/>
          <w:color w:val="000000"/>
          <w:szCs w:val="24"/>
        </w:rPr>
        <w:t>Hipotansiyon</w:t>
      </w:r>
      <w:r w:rsidRPr="0043734D">
        <w:rPr>
          <w:rFonts w:cs="Times New Roman"/>
          <w:szCs w:val="24"/>
        </w:rPr>
        <w:t xml:space="preserve"> olma durumu üzerine etkisi araştırılan </w:t>
      </w:r>
      <w:r w:rsidRPr="0043734D">
        <w:rPr>
          <w:rFonts w:cs="Times New Roman"/>
          <w:iCs/>
          <w:szCs w:val="24"/>
        </w:rPr>
        <w:t xml:space="preserve">yaş, BMI, sigara kullanımı, ASA, CKI, </w:t>
      </w:r>
      <w:r w:rsidRPr="0043734D">
        <w:rPr>
          <w:rFonts w:cs="Times New Roman"/>
          <w:szCs w:val="24"/>
        </w:rPr>
        <w:t>Düzeltilmiş Akım Zamanı (FTC), ∆V pik (%) değişkenlerinin bulunduğu çok değişkenli lojistik regresyon modeline ilişkin sonuçlar Tablo 9’da verilmiştir.</w:t>
      </w:r>
    </w:p>
    <w:p w14:paraId="684BFD03" w14:textId="4CE67F4C" w:rsidR="00B139FC" w:rsidRPr="0043734D" w:rsidRDefault="00B139FC" w:rsidP="00B139FC">
      <w:pPr>
        <w:autoSpaceDE w:val="0"/>
        <w:autoSpaceDN w:val="0"/>
        <w:adjustRightInd w:val="0"/>
        <w:spacing w:line="360" w:lineRule="auto"/>
        <w:ind w:left="60" w:right="60"/>
        <w:jc w:val="both"/>
        <w:rPr>
          <w:rFonts w:cs="Times New Roman"/>
          <w:szCs w:val="24"/>
        </w:rPr>
      </w:pPr>
      <w:r w:rsidRPr="0043734D">
        <w:rPr>
          <w:rFonts w:cs="Times New Roman"/>
          <w:szCs w:val="24"/>
        </w:rPr>
        <w:t xml:space="preserve">             Çok değişkenli lojistik regresyon analizinin sonuçlarına göre CKI arttıkça </w:t>
      </w:r>
      <w:r w:rsidRPr="0043734D">
        <w:rPr>
          <w:rFonts w:cs="Times New Roman"/>
          <w:iCs/>
          <w:color w:val="000000"/>
          <w:szCs w:val="24"/>
        </w:rPr>
        <w:t xml:space="preserve">hipotansiyon </w:t>
      </w:r>
      <w:r w:rsidRPr="0043734D">
        <w:rPr>
          <w:rFonts w:cs="Times New Roman"/>
          <w:szCs w:val="24"/>
        </w:rPr>
        <w:t xml:space="preserve">olma riski 7,495 kat artmaktadır. Sigara kullanımı olanlarda olmayanlara göre </w:t>
      </w:r>
      <w:r w:rsidRPr="0043734D">
        <w:rPr>
          <w:rFonts w:cs="Times New Roman"/>
          <w:iCs/>
          <w:color w:val="000000"/>
          <w:szCs w:val="24"/>
        </w:rPr>
        <w:t>hipotansiyon olma</w:t>
      </w:r>
      <w:r w:rsidRPr="0043734D">
        <w:rPr>
          <w:rFonts w:cs="Times New Roman"/>
          <w:szCs w:val="24"/>
        </w:rPr>
        <w:t xml:space="preserve"> riski 6,416 kat daha yüksektir. ASA sınıflamasında III olanlarda </w:t>
      </w:r>
      <w:r w:rsidRPr="0043734D">
        <w:rPr>
          <w:rFonts w:cs="Times New Roman"/>
          <w:szCs w:val="24"/>
        </w:rPr>
        <w:lastRenderedPageBreak/>
        <w:t xml:space="preserve">I/II olanlara göre </w:t>
      </w:r>
      <w:r w:rsidRPr="0043734D">
        <w:rPr>
          <w:rFonts w:cs="Times New Roman"/>
          <w:iCs/>
          <w:color w:val="000000"/>
          <w:szCs w:val="24"/>
        </w:rPr>
        <w:t>hipotansiyon olma</w:t>
      </w:r>
      <w:r w:rsidRPr="0043734D">
        <w:rPr>
          <w:rFonts w:cs="Times New Roman"/>
          <w:szCs w:val="24"/>
        </w:rPr>
        <w:t xml:space="preserve"> riski %97,3 (1-0,027) daha az olduğu tespit edilmiştir (Tablo 9</w:t>
      </w:r>
      <w:proofErr w:type="gramStart"/>
      <w:r w:rsidRPr="0043734D">
        <w:rPr>
          <w:rFonts w:cs="Times New Roman"/>
          <w:szCs w:val="24"/>
        </w:rPr>
        <w:t>).</w:t>
      </w:r>
      <w:r w:rsidR="00047F80" w:rsidRPr="00047F80">
        <w:rPr>
          <w:rFonts w:cs="Times New Roman"/>
          <w:szCs w:val="24"/>
        </w:rPr>
        <w:t>ASA</w:t>
      </w:r>
      <w:proofErr w:type="gramEnd"/>
      <w:r w:rsidR="00047F80" w:rsidRPr="00047F80">
        <w:rPr>
          <w:rFonts w:cs="Times New Roman"/>
          <w:szCs w:val="24"/>
        </w:rPr>
        <w:t xml:space="preserve"> sonucu beklenmedik bir şekilde ters çıktı; bu durum örneklem dağılımımızdan kaynaklanmış olabilir</w:t>
      </w:r>
    </w:p>
    <w:p w14:paraId="463649A3" w14:textId="77777777" w:rsidR="00B139FC" w:rsidRPr="005C4B75" w:rsidRDefault="00B139FC" w:rsidP="00B139FC">
      <w:pPr>
        <w:autoSpaceDE w:val="0"/>
        <w:autoSpaceDN w:val="0"/>
        <w:adjustRightInd w:val="0"/>
        <w:spacing w:after="0"/>
        <w:ind w:left="60" w:right="60"/>
        <w:jc w:val="both"/>
        <w:rPr>
          <w:rFonts w:cs="Times New Roman"/>
          <w:bCs/>
          <w:szCs w:val="24"/>
        </w:rPr>
      </w:pPr>
      <w:r w:rsidRPr="005C4B75">
        <w:rPr>
          <w:rFonts w:cs="Times New Roman"/>
          <w:bCs/>
          <w:szCs w:val="24"/>
        </w:rPr>
        <w:t xml:space="preserve">Tablo </w:t>
      </w:r>
      <w:r>
        <w:rPr>
          <w:rFonts w:cs="Times New Roman"/>
          <w:bCs/>
          <w:szCs w:val="24"/>
        </w:rPr>
        <w:t>9</w:t>
      </w:r>
      <w:r w:rsidRPr="005C4B75">
        <w:rPr>
          <w:rFonts w:cs="Times New Roman"/>
          <w:bCs/>
          <w:szCs w:val="24"/>
        </w:rPr>
        <w:t xml:space="preserve">. </w:t>
      </w:r>
      <w:r w:rsidRPr="003E6244">
        <w:rPr>
          <w:rFonts w:cs="Times New Roman"/>
          <w:szCs w:val="24"/>
        </w:rPr>
        <w:t>Çok Değişkenli Lojistik Regresyon Modelinde</w:t>
      </w:r>
      <w:r w:rsidRPr="001703B3">
        <w:rPr>
          <w:rFonts w:cs="Times New Roman"/>
          <w:iCs/>
          <w:color w:val="000000"/>
          <w:szCs w:val="24"/>
        </w:rPr>
        <w:t xml:space="preserve"> </w:t>
      </w:r>
      <w:r>
        <w:rPr>
          <w:rFonts w:cs="Times New Roman"/>
          <w:iCs/>
          <w:color w:val="000000"/>
          <w:szCs w:val="24"/>
        </w:rPr>
        <w:t>Hipotansiyon</w:t>
      </w:r>
      <w:r w:rsidRPr="003E6244">
        <w:rPr>
          <w:rFonts w:cs="Times New Roman"/>
          <w:szCs w:val="24"/>
        </w:rPr>
        <w:t xml:space="preserve"> Olma Durumu ile İlişkili Potansiyel Risk Faktörleri</w:t>
      </w:r>
    </w:p>
    <w:tbl>
      <w:tblPr>
        <w:tblStyle w:val="TabloKlavuzu"/>
        <w:tblW w:w="8148"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865"/>
        <w:gridCol w:w="992"/>
        <w:gridCol w:w="998"/>
        <w:gridCol w:w="981"/>
        <w:gridCol w:w="1070"/>
      </w:tblGrid>
      <w:tr w:rsidR="00B139FC" w:rsidRPr="00112C12" w14:paraId="17211484" w14:textId="77777777" w:rsidTr="00B139FC">
        <w:trPr>
          <w:trHeight w:val="332"/>
        </w:trPr>
        <w:tc>
          <w:tcPr>
            <w:tcW w:w="3242" w:type="dxa"/>
            <w:vMerge w:val="restart"/>
            <w:vAlign w:val="center"/>
            <w:hideMark/>
          </w:tcPr>
          <w:p w14:paraId="0EFF88EB" w14:textId="77777777" w:rsidR="00B139FC" w:rsidRPr="00A73827" w:rsidRDefault="00B139FC" w:rsidP="00621B48">
            <w:pPr>
              <w:autoSpaceDE w:val="0"/>
              <w:autoSpaceDN w:val="0"/>
              <w:adjustRightInd w:val="0"/>
              <w:spacing w:before="60" w:line="324" w:lineRule="auto"/>
              <w:rPr>
                <w:rFonts w:cs="Times New Roman"/>
                <w:b/>
                <w:bCs/>
              </w:rPr>
            </w:pPr>
            <w:r w:rsidRPr="00A73827">
              <w:rPr>
                <w:rFonts w:cs="Times New Roman"/>
                <w:b/>
                <w:bCs/>
              </w:rPr>
              <w:t>Değişkenler</w:t>
            </w:r>
          </w:p>
        </w:tc>
        <w:tc>
          <w:tcPr>
            <w:tcW w:w="865" w:type="dxa"/>
            <w:vMerge w:val="restart"/>
            <w:vAlign w:val="center"/>
            <w:hideMark/>
          </w:tcPr>
          <w:p w14:paraId="7C3466C6" w14:textId="77777777" w:rsidR="00B139FC" w:rsidRPr="00A73827" w:rsidRDefault="00B139FC" w:rsidP="00621B48">
            <w:pPr>
              <w:spacing w:before="60" w:line="324" w:lineRule="auto"/>
              <w:ind w:left="-106" w:right="-95"/>
              <w:jc w:val="center"/>
              <w:rPr>
                <w:rFonts w:cs="Times New Roman"/>
                <w:b/>
                <w:bCs/>
              </w:rPr>
            </w:pPr>
            <w:r w:rsidRPr="00A73827">
              <w:rPr>
                <w:rFonts w:cs="Times New Roman"/>
                <w:b/>
                <w:bCs/>
              </w:rPr>
              <w:t>β</w:t>
            </w:r>
          </w:p>
        </w:tc>
        <w:tc>
          <w:tcPr>
            <w:tcW w:w="992" w:type="dxa"/>
            <w:vMerge w:val="restart"/>
            <w:vAlign w:val="center"/>
            <w:hideMark/>
          </w:tcPr>
          <w:p w14:paraId="0157BE1B" w14:textId="77777777" w:rsidR="00B139FC" w:rsidRPr="00A73827" w:rsidRDefault="00B139FC" w:rsidP="00621B48">
            <w:pPr>
              <w:spacing w:before="60" w:line="324" w:lineRule="auto"/>
              <w:ind w:left="-106" w:right="-95"/>
              <w:jc w:val="center"/>
              <w:rPr>
                <w:rFonts w:cs="Times New Roman"/>
                <w:b/>
                <w:bCs/>
              </w:rPr>
            </w:pPr>
            <w:r w:rsidRPr="00A73827">
              <w:rPr>
                <w:rFonts w:cs="Times New Roman"/>
                <w:b/>
                <w:bCs/>
                <w:color w:val="000000"/>
              </w:rPr>
              <w:t xml:space="preserve">p </w:t>
            </w:r>
          </w:p>
        </w:tc>
        <w:tc>
          <w:tcPr>
            <w:tcW w:w="998" w:type="dxa"/>
            <w:vMerge w:val="restart"/>
            <w:vAlign w:val="center"/>
            <w:hideMark/>
          </w:tcPr>
          <w:p w14:paraId="1E24D52C" w14:textId="77777777" w:rsidR="00B139FC" w:rsidRPr="00A73827" w:rsidRDefault="00B139FC" w:rsidP="00621B48">
            <w:pPr>
              <w:spacing w:before="60" w:line="324" w:lineRule="auto"/>
              <w:ind w:left="-106" w:right="-95"/>
              <w:jc w:val="center"/>
              <w:rPr>
                <w:rFonts w:cs="Times New Roman"/>
                <w:b/>
                <w:bCs/>
              </w:rPr>
            </w:pPr>
            <w:r>
              <w:rPr>
                <w:rFonts w:cs="Times New Roman"/>
                <w:b/>
                <w:bCs/>
                <w:color w:val="000000"/>
              </w:rPr>
              <w:t>OR</w:t>
            </w:r>
          </w:p>
        </w:tc>
        <w:tc>
          <w:tcPr>
            <w:tcW w:w="2051" w:type="dxa"/>
            <w:gridSpan w:val="2"/>
            <w:hideMark/>
          </w:tcPr>
          <w:p w14:paraId="0612B7C8" w14:textId="77777777" w:rsidR="00B139FC" w:rsidRPr="00A73827" w:rsidRDefault="00B139FC" w:rsidP="00621B48">
            <w:pPr>
              <w:autoSpaceDE w:val="0"/>
              <w:autoSpaceDN w:val="0"/>
              <w:adjustRightInd w:val="0"/>
              <w:spacing w:before="60" w:line="324" w:lineRule="auto"/>
              <w:ind w:left="-108" w:right="-96"/>
              <w:jc w:val="center"/>
              <w:rPr>
                <w:rFonts w:cs="Times New Roman"/>
                <w:b/>
                <w:bCs/>
              </w:rPr>
            </w:pPr>
            <w:r>
              <w:rPr>
                <w:rFonts w:cs="Times New Roman"/>
                <w:b/>
                <w:bCs/>
              </w:rPr>
              <w:t>OR</w:t>
            </w:r>
            <w:r w:rsidRPr="00A73827">
              <w:rPr>
                <w:rFonts w:cs="Times New Roman"/>
                <w:b/>
                <w:bCs/>
              </w:rPr>
              <w:t xml:space="preserve"> için 95% güven aralığı</w:t>
            </w:r>
          </w:p>
        </w:tc>
      </w:tr>
      <w:tr w:rsidR="00B139FC" w:rsidRPr="00112C12" w14:paraId="6AF5C8DB" w14:textId="77777777" w:rsidTr="00B139FC">
        <w:trPr>
          <w:trHeight w:val="332"/>
        </w:trPr>
        <w:tc>
          <w:tcPr>
            <w:tcW w:w="3242" w:type="dxa"/>
            <w:vMerge/>
            <w:tcBorders>
              <w:bottom w:val="single" w:sz="4" w:space="0" w:color="auto"/>
            </w:tcBorders>
            <w:vAlign w:val="center"/>
            <w:hideMark/>
          </w:tcPr>
          <w:p w14:paraId="6B1CC529" w14:textId="77777777" w:rsidR="00B139FC" w:rsidRPr="00A73827" w:rsidRDefault="00B139FC" w:rsidP="00621B48">
            <w:pPr>
              <w:spacing w:before="60" w:line="324" w:lineRule="auto"/>
              <w:rPr>
                <w:rFonts w:cs="Times New Roman"/>
                <w:b/>
                <w:bCs/>
              </w:rPr>
            </w:pPr>
          </w:p>
        </w:tc>
        <w:tc>
          <w:tcPr>
            <w:tcW w:w="865" w:type="dxa"/>
            <w:vMerge/>
            <w:tcBorders>
              <w:bottom w:val="single" w:sz="4" w:space="0" w:color="auto"/>
            </w:tcBorders>
            <w:vAlign w:val="center"/>
            <w:hideMark/>
          </w:tcPr>
          <w:p w14:paraId="49C496BD" w14:textId="77777777" w:rsidR="00B139FC" w:rsidRPr="00A73827" w:rsidRDefault="00B139FC" w:rsidP="00621B48">
            <w:pPr>
              <w:spacing w:before="60" w:line="324" w:lineRule="auto"/>
              <w:ind w:left="-106" w:right="-95"/>
              <w:rPr>
                <w:rFonts w:cs="Times New Roman"/>
                <w:b/>
                <w:bCs/>
              </w:rPr>
            </w:pPr>
          </w:p>
        </w:tc>
        <w:tc>
          <w:tcPr>
            <w:tcW w:w="0" w:type="auto"/>
            <w:vMerge/>
            <w:tcBorders>
              <w:bottom w:val="single" w:sz="4" w:space="0" w:color="auto"/>
            </w:tcBorders>
            <w:vAlign w:val="center"/>
            <w:hideMark/>
          </w:tcPr>
          <w:p w14:paraId="15D7B4FE" w14:textId="77777777" w:rsidR="00B139FC" w:rsidRPr="00A73827" w:rsidRDefault="00B139FC" w:rsidP="00621B48">
            <w:pPr>
              <w:spacing w:before="60" w:line="324" w:lineRule="auto"/>
              <w:ind w:left="-106" w:right="-95"/>
              <w:rPr>
                <w:rFonts w:cs="Times New Roman"/>
                <w:b/>
                <w:bCs/>
              </w:rPr>
            </w:pPr>
          </w:p>
        </w:tc>
        <w:tc>
          <w:tcPr>
            <w:tcW w:w="0" w:type="auto"/>
            <w:vMerge/>
            <w:tcBorders>
              <w:bottom w:val="single" w:sz="4" w:space="0" w:color="auto"/>
            </w:tcBorders>
            <w:vAlign w:val="center"/>
            <w:hideMark/>
          </w:tcPr>
          <w:p w14:paraId="0F473012" w14:textId="77777777" w:rsidR="00B139FC" w:rsidRPr="00A73827" w:rsidRDefault="00B139FC" w:rsidP="00621B48">
            <w:pPr>
              <w:spacing w:before="60" w:line="324" w:lineRule="auto"/>
              <w:ind w:left="-106" w:right="-95"/>
              <w:rPr>
                <w:rFonts w:cs="Times New Roman"/>
                <w:b/>
                <w:bCs/>
              </w:rPr>
            </w:pPr>
          </w:p>
        </w:tc>
        <w:tc>
          <w:tcPr>
            <w:tcW w:w="981" w:type="dxa"/>
            <w:tcBorders>
              <w:top w:val="single" w:sz="4" w:space="0" w:color="auto"/>
              <w:bottom w:val="single" w:sz="4" w:space="0" w:color="auto"/>
            </w:tcBorders>
            <w:vAlign w:val="center"/>
            <w:hideMark/>
          </w:tcPr>
          <w:p w14:paraId="390BD411" w14:textId="77777777" w:rsidR="00B139FC" w:rsidRPr="00A73827" w:rsidRDefault="00B139FC" w:rsidP="00621B48">
            <w:pPr>
              <w:spacing w:before="60" w:line="324" w:lineRule="auto"/>
              <w:ind w:left="-106" w:right="-95"/>
              <w:jc w:val="center"/>
              <w:rPr>
                <w:rFonts w:cs="Times New Roman"/>
                <w:b/>
                <w:bCs/>
                <w:color w:val="000000"/>
              </w:rPr>
            </w:pPr>
            <w:r w:rsidRPr="00A73827">
              <w:rPr>
                <w:rFonts w:cs="Times New Roman"/>
                <w:b/>
                <w:bCs/>
                <w:color w:val="000000"/>
              </w:rPr>
              <w:t xml:space="preserve">Alt </w:t>
            </w:r>
          </w:p>
        </w:tc>
        <w:tc>
          <w:tcPr>
            <w:tcW w:w="1070" w:type="dxa"/>
            <w:tcBorders>
              <w:top w:val="single" w:sz="4" w:space="0" w:color="auto"/>
              <w:bottom w:val="single" w:sz="4" w:space="0" w:color="auto"/>
            </w:tcBorders>
            <w:vAlign w:val="center"/>
            <w:hideMark/>
          </w:tcPr>
          <w:p w14:paraId="15D36C7E" w14:textId="77777777" w:rsidR="00B139FC" w:rsidRPr="00A73827" w:rsidRDefault="00B139FC" w:rsidP="00621B48">
            <w:pPr>
              <w:spacing w:before="60" w:line="324" w:lineRule="auto"/>
              <w:ind w:left="-106" w:right="-95"/>
              <w:jc w:val="center"/>
              <w:rPr>
                <w:rFonts w:cs="Times New Roman"/>
                <w:b/>
                <w:bCs/>
                <w:color w:val="000000"/>
              </w:rPr>
            </w:pPr>
            <w:r w:rsidRPr="00A73827">
              <w:rPr>
                <w:rFonts w:cs="Times New Roman"/>
                <w:b/>
                <w:bCs/>
                <w:color w:val="000000"/>
              </w:rPr>
              <w:t>Üst</w:t>
            </w:r>
          </w:p>
        </w:tc>
      </w:tr>
      <w:tr w:rsidR="00B139FC" w:rsidRPr="00112C12" w14:paraId="0DD1878C" w14:textId="77777777" w:rsidTr="00B139FC">
        <w:trPr>
          <w:trHeight w:val="332"/>
        </w:trPr>
        <w:tc>
          <w:tcPr>
            <w:tcW w:w="3242" w:type="dxa"/>
            <w:tcBorders>
              <w:top w:val="single" w:sz="4" w:space="0" w:color="auto"/>
            </w:tcBorders>
            <w:vAlign w:val="center"/>
          </w:tcPr>
          <w:p w14:paraId="72276467" w14:textId="77777777" w:rsidR="00B139FC" w:rsidRPr="00112C12" w:rsidRDefault="00B139FC" w:rsidP="00621B48">
            <w:pPr>
              <w:autoSpaceDE w:val="0"/>
              <w:autoSpaceDN w:val="0"/>
              <w:adjustRightInd w:val="0"/>
              <w:spacing w:before="60" w:line="324" w:lineRule="auto"/>
              <w:rPr>
                <w:rFonts w:cs="Times New Roman"/>
              </w:rPr>
            </w:pPr>
            <w:r>
              <w:rPr>
                <w:rFonts w:cs="Times New Roman"/>
              </w:rPr>
              <w:t>Sabit</w:t>
            </w:r>
          </w:p>
        </w:tc>
        <w:tc>
          <w:tcPr>
            <w:tcW w:w="865" w:type="dxa"/>
            <w:tcBorders>
              <w:top w:val="single" w:sz="4" w:space="0" w:color="auto"/>
            </w:tcBorders>
          </w:tcPr>
          <w:p w14:paraId="6C43C484" w14:textId="77777777" w:rsidR="00B139FC" w:rsidRPr="001703B3" w:rsidRDefault="00B139FC" w:rsidP="00621B48">
            <w:pPr>
              <w:spacing w:before="60" w:line="324" w:lineRule="auto"/>
              <w:ind w:left="-106" w:right="-95"/>
              <w:jc w:val="center"/>
              <w:rPr>
                <w:rFonts w:cs="Times New Roman"/>
              </w:rPr>
            </w:pPr>
            <w:r>
              <w:rPr>
                <w:rFonts w:cs="Times New Roman"/>
              </w:rPr>
              <w:t>-4,533</w:t>
            </w:r>
          </w:p>
        </w:tc>
        <w:tc>
          <w:tcPr>
            <w:tcW w:w="992" w:type="dxa"/>
            <w:tcBorders>
              <w:top w:val="single" w:sz="4" w:space="0" w:color="auto"/>
            </w:tcBorders>
          </w:tcPr>
          <w:p w14:paraId="7ED6FAF4" w14:textId="77777777" w:rsidR="00B139FC" w:rsidRPr="00165907" w:rsidRDefault="00B139FC" w:rsidP="00621B48">
            <w:pPr>
              <w:spacing w:before="60" w:line="324" w:lineRule="auto"/>
              <w:ind w:left="-106" w:right="-95"/>
              <w:jc w:val="center"/>
              <w:rPr>
                <w:rFonts w:cs="Times New Roman"/>
              </w:rPr>
            </w:pPr>
            <w:r>
              <w:rPr>
                <w:rFonts w:cs="Times New Roman"/>
              </w:rPr>
              <w:t>0,262</w:t>
            </w:r>
          </w:p>
        </w:tc>
        <w:tc>
          <w:tcPr>
            <w:tcW w:w="998" w:type="dxa"/>
            <w:tcBorders>
              <w:top w:val="single" w:sz="4" w:space="0" w:color="auto"/>
            </w:tcBorders>
          </w:tcPr>
          <w:p w14:paraId="18665E5A" w14:textId="77777777" w:rsidR="00B139FC" w:rsidRPr="001703B3" w:rsidRDefault="00B139FC" w:rsidP="00621B48">
            <w:pPr>
              <w:spacing w:before="60" w:line="324" w:lineRule="auto"/>
              <w:ind w:left="-106" w:right="-95"/>
              <w:jc w:val="center"/>
              <w:rPr>
                <w:rFonts w:cs="Times New Roman"/>
              </w:rPr>
            </w:pPr>
            <w:r>
              <w:rPr>
                <w:rFonts w:cs="Times New Roman"/>
              </w:rPr>
              <w:t>0,011</w:t>
            </w:r>
          </w:p>
        </w:tc>
        <w:tc>
          <w:tcPr>
            <w:tcW w:w="981" w:type="dxa"/>
            <w:tcBorders>
              <w:top w:val="single" w:sz="4" w:space="0" w:color="auto"/>
            </w:tcBorders>
          </w:tcPr>
          <w:p w14:paraId="2A3E51FA" w14:textId="77777777" w:rsidR="00B139FC" w:rsidRPr="001703B3" w:rsidRDefault="00B139FC" w:rsidP="00621B48">
            <w:pPr>
              <w:autoSpaceDE w:val="0"/>
              <w:autoSpaceDN w:val="0"/>
              <w:adjustRightInd w:val="0"/>
              <w:spacing w:before="60" w:line="324" w:lineRule="auto"/>
              <w:ind w:left="-106" w:right="-95"/>
              <w:jc w:val="center"/>
              <w:rPr>
                <w:rFonts w:cs="Times New Roman"/>
              </w:rPr>
            </w:pPr>
          </w:p>
        </w:tc>
        <w:tc>
          <w:tcPr>
            <w:tcW w:w="1070" w:type="dxa"/>
            <w:tcBorders>
              <w:top w:val="single" w:sz="4" w:space="0" w:color="auto"/>
            </w:tcBorders>
            <w:vAlign w:val="center"/>
          </w:tcPr>
          <w:p w14:paraId="33DBAEE6" w14:textId="77777777" w:rsidR="00B139FC" w:rsidRPr="001703B3" w:rsidRDefault="00B139FC" w:rsidP="00621B48">
            <w:pPr>
              <w:autoSpaceDE w:val="0"/>
              <w:autoSpaceDN w:val="0"/>
              <w:adjustRightInd w:val="0"/>
              <w:spacing w:before="60" w:line="324" w:lineRule="auto"/>
              <w:ind w:left="-106" w:right="-95"/>
              <w:jc w:val="center"/>
              <w:rPr>
                <w:rFonts w:cs="Times New Roman"/>
              </w:rPr>
            </w:pPr>
          </w:p>
        </w:tc>
      </w:tr>
      <w:tr w:rsidR="00B139FC" w:rsidRPr="00112C12" w14:paraId="1A87CD8A" w14:textId="77777777" w:rsidTr="00B139FC">
        <w:trPr>
          <w:trHeight w:val="332"/>
        </w:trPr>
        <w:tc>
          <w:tcPr>
            <w:tcW w:w="3242" w:type="dxa"/>
            <w:vAlign w:val="center"/>
          </w:tcPr>
          <w:p w14:paraId="3A49BF1B" w14:textId="77777777" w:rsidR="00B139FC" w:rsidRPr="00776FDE" w:rsidRDefault="00B139FC" w:rsidP="00621B48">
            <w:pPr>
              <w:autoSpaceDE w:val="0"/>
              <w:autoSpaceDN w:val="0"/>
              <w:adjustRightInd w:val="0"/>
              <w:spacing w:before="60" w:line="324" w:lineRule="auto"/>
              <w:rPr>
                <w:rFonts w:cs="Times New Roman"/>
              </w:rPr>
            </w:pPr>
            <w:r>
              <w:rPr>
                <w:rFonts w:cs="Times New Roman"/>
              </w:rPr>
              <w:t>Yaş</w:t>
            </w:r>
          </w:p>
        </w:tc>
        <w:tc>
          <w:tcPr>
            <w:tcW w:w="865" w:type="dxa"/>
          </w:tcPr>
          <w:p w14:paraId="3A353FF5"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0,045</w:t>
            </w:r>
          </w:p>
        </w:tc>
        <w:tc>
          <w:tcPr>
            <w:tcW w:w="992" w:type="dxa"/>
          </w:tcPr>
          <w:p w14:paraId="27E368FB" w14:textId="77777777" w:rsidR="00B139FC" w:rsidRPr="0043734D" w:rsidRDefault="00B139FC" w:rsidP="00621B48">
            <w:pPr>
              <w:autoSpaceDE w:val="0"/>
              <w:autoSpaceDN w:val="0"/>
              <w:adjustRightInd w:val="0"/>
              <w:spacing w:before="60" w:line="324" w:lineRule="auto"/>
              <w:ind w:left="-106" w:right="-95"/>
              <w:jc w:val="center"/>
              <w:rPr>
                <w:rFonts w:cs="Times New Roman"/>
              </w:rPr>
            </w:pPr>
            <w:r w:rsidRPr="0043734D">
              <w:rPr>
                <w:rFonts w:cs="Times New Roman"/>
              </w:rPr>
              <w:t>0,111</w:t>
            </w:r>
          </w:p>
        </w:tc>
        <w:tc>
          <w:tcPr>
            <w:tcW w:w="998" w:type="dxa"/>
          </w:tcPr>
          <w:p w14:paraId="5A3F29E4"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1,046</w:t>
            </w:r>
          </w:p>
        </w:tc>
        <w:tc>
          <w:tcPr>
            <w:tcW w:w="981" w:type="dxa"/>
          </w:tcPr>
          <w:p w14:paraId="4436FF52"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0,990</w:t>
            </w:r>
          </w:p>
        </w:tc>
        <w:tc>
          <w:tcPr>
            <w:tcW w:w="1070" w:type="dxa"/>
          </w:tcPr>
          <w:p w14:paraId="0CEDD16C"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1,104</w:t>
            </w:r>
          </w:p>
        </w:tc>
      </w:tr>
      <w:tr w:rsidR="00B139FC" w:rsidRPr="00112C12" w14:paraId="73B31AC4" w14:textId="77777777" w:rsidTr="00B139FC">
        <w:trPr>
          <w:trHeight w:val="332"/>
        </w:trPr>
        <w:tc>
          <w:tcPr>
            <w:tcW w:w="3242" w:type="dxa"/>
            <w:vAlign w:val="center"/>
          </w:tcPr>
          <w:p w14:paraId="66E4EE8A" w14:textId="77777777" w:rsidR="00B139FC" w:rsidRPr="00776FDE" w:rsidRDefault="00B139FC" w:rsidP="00621B48">
            <w:pPr>
              <w:autoSpaceDE w:val="0"/>
              <w:autoSpaceDN w:val="0"/>
              <w:adjustRightInd w:val="0"/>
              <w:spacing w:before="60" w:line="324" w:lineRule="auto"/>
              <w:rPr>
                <w:rFonts w:cs="Times New Roman"/>
              </w:rPr>
            </w:pPr>
            <w:r>
              <w:rPr>
                <w:rFonts w:cs="Times New Roman"/>
              </w:rPr>
              <w:t>BMI</w:t>
            </w:r>
          </w:p>
        </w:tc>
        <w:tc>
          <w:tcPr>
            <w:tcW w:w="865" w:type="dxa"/>
          </w:tcPr>
          <w:p w14:paraId="77A001F1"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-0,048</w:t>
            </w:r>
          </w:p>
        </w:tc>
        <w:tc>
          <w:tcPr>
            <w:tcW w:w="992" w:type="dxa"/>
          </w:tcPr>
          <w:p w14:paraId="50776446" w14:textId="77777777" w:rsidR="00B139FC" w:rsidRPr="0043734D" w:rsidRDefault="00B139FC" w:rsidP="00621B48">
            <w:pPr>
              <w:autoSpaceDE w:val="0"/>
              <w:autoSpaceDN w:val="0"/>
              <w:adjustRightInd w:val="0"/>
              <w:spacing w:before="60" w:line="324" w:lineRule="auto"/>
              <w:ind w:left="-106" w:right="-95"/>
              <w:jc w:val="center"/>
              <w:rPr>
                <w:rFonts w:cs="Times New Roman"/>
              </w:rPr>
            </w:pPr>
            <w:r w:rsidRPr="0043734D">
              <w:rPr>
                <w:rFonts w:cs="Times New Roman"/>
              </w:rPr>
              <w:t>0,463</w:t>
            </w:r>
          </w:p>
        </w:tc>
        <w:tc>
          <w:tcPr>
            <w:tcW w:w="998" w:type="dxa"/>
          </w:tcPr>
          <w:p w14:paraId="0F4EB6A9"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0,953</w:t>
            </w:r>
          </w:p>
        </w:tc>
        <w:tc>
          <w:tcPr>
            <w:tcW w:w="981" w:type="dxa"/>
          </w:tcPr>
          <w:p w14:paraId="59C23414"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0,838</w:t>
            </w:r>
          </w:p>
        </w:tc>
        <w:tc>
          <w:tcPr>
            <w:tcW w:w="1070" w:type="dxa"/>
          </w:tcPr>
          <w:p w14:paraId="0A54D66F"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1,084</w:t>
            </w:r>
          </w:p>
        </w:tc>
      </w:tr>
      <w:tr w:rsidR="00B139FC" w:rsidRPr="00112C12" w14:paraId="635524FA" w14:textId="77777777" w:rsidTr="00B139FC">
        <w:trPr>
          <w:trHeight w:val="332"/>
        </w:trPr>
        <w:tc>
          <w:tcPr>
            <w:tcW w:w="3242" w:type="dxa"/>
            <w:vAlign w:val="center"/>
          </w:tcPr>
          <w:p w14:paraId="3916C51E" w14:textId="77777777" w:rsidR="00B139FC" w:rsidRPr="00776FDE" w:rsidRDefault="00B139FC" w:rsidP="00621B48">
            <w:pPr>
              <w:autoSpaceDE w:val="0"/>
              <w:autoSpaceDN w:val="0"/>
              <w:adjustRightInd w:val="0"/>
              <w:spacing w:before="60" w:line="324" w:lineRule="auto"/>
              <w:rPr>
                <w:rFonts w:cs="Times New Roman"/>
              </w:rPr>
            </w:pPr>
            <w:r>
              <w:rPr>
                <w:rFonts w:cs="Times New Roman"/>
              </w:rPr>
              <w:t>Sigara Kullanımı</w:t>
            </w:r>
          </w:p>
        </w:tc>
        <w:tc>
          <w:tcPr>
            <w:tcW w:w="865" w:type="dxa"/>
          </w:tcPr>
          <w:p w14:paraId="3994E9BD"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1,859</w:t>
            </w:r>
          </w:p>
        </w:tc>
        <w:tc>
          <w:tcPr>
            <w:tcW w:w="992" w:type="dxa"/>
          </w:tcPr>
          <w:p w14:paraId="20D7C956" w14:textId="77777777" w:rsidR="00B139FC" w:rsidRPr="00483166" w:rsidRDefault="00B139FC" w:rsidP="00621B48">
            <w:pPr>
              <w:autoSpaceDE w:val="0"/>
              <w:autoSpaceDN w:val="0"/>
              <w:adjustRightInd w:val="0"/>
              <w:spacing w:before="60" w:line="324" w:lineRule="auto"/>
              <w:ind w:left="-106" w:right="-95"/>
              <w:jc w:val="center"/>
              <w:rPr>
                <w:rFonts w:cs="Times New Roman"/>
                <w:b/>
                <w:bCs/>
              </w:rPr>
            </w:pPr>
            <w:r>
              <w:rPr>
                <w:rFonts w:cs="Times New Roman"/>
                <w:b/>
                <w:bCs/>
              </w:rPr>
              <w:t>0,020</w:t>
            </w:r>
          </w:p>
        </w:tc>
        <w:tc>
          <w:tcPr>
            <w:tcW w:w="998" w:type="dxa"/>
          </w:tcPr>
          <w:p w14:paraId="11539B46"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6,416</w:t>
            </w:r>
          </w:p>
        </w:tc>
        <w:tc>
          <w:tcPr>
            <w:tcW w:w="981" w:type="dxa"/>
          </w:tcPr>
          <w:p w14:paraId="4F78744A"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1,339</w:t>
            </w:r>
          </w:p>
        </w:tc>
        <w:tc>
          <w:tcPr>
            <w:tcW w:w="1070" w:type="dxa"/>
          </w:tcPr>
          <w:p w14:paraId="5B122CFF"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30,739</w:t>
            </w:r>
          </w:p>
        </w:tc>
      </w:tr>
      <w:tr w:rsidR="00B139FC" w:rsidRPr="00112C12" w14:paraId="43568F0D" w14:textId="77777777" w:rsidTr="00B139FC">
        <w:trPr>
          <w:trHeight w:val="332"/>
        </w:trPr>
        <w:tc>
          <w:tcPr>
            <w:tcW w:w="3242" w:type="dxa"/>
            <w:vAlign w:val="center"/>
          </w:tcPr>
          <w:p w14:paraId="54786BB4" w14:textId="77777777" w:rsidR="00B139FC" w:rsidRPr="00776FDE" w:rsidRDefault="00B139FC" w:rsidP="00621B48">
            <w:pPr>
              <w:autoSpaceDE w:val="0"/>
              <w:autoSpaceDN w:val="0"/>
              <w:adjustRightInd w:val="0"/>
              <w:spacing w:before="60" w:line="324" w:lineRule="auto"/>
              <w:rPr>
                <w:rFonts w:cs="Times New Roman"/>
              </w:rPr>
            </w:pPr>
            <w:r>
              <w:rPr>
                <w:rFonts w:cs="Times New Roman"/>
              </w:rPr>
              <w:t>ASA</w:t>
            </w:r>
          </w:p>
        </w:tc>
        <w:tc>
          <w:tcPr>
            <w:tcW w:w="865" w:type="dxa"/>
          </w:tcPr>
          <w:p w14:paraId="2AC8ACE9"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-3,626</w:t>
            </w:r>
          </w:p>
        </w:tc>
        <w:tc>
          <w:tcPr>
            <w:tcW w:w="992" w:type="dxa"/>
          </w:tcPr>
          <w:p w14:paraId="6F9E3C49" w14:textId="77777777" w:rsidR="00B139FC" w:rsidRPr="00483166" w:rsidRDefault="00B139FC" w:rsidP="00621B48">
            <w:pPr>
              <w:autoSpaceDE w:val="0"/>
              <w:autoSpaceDN w:val="0"/>
              <w:adjustRightInd w:val="0"/>
              <w:spacing w:before="60" w:line="324" w:lineRule="auto"/>
              <w:ind w:left="-106" w:right="-95"/>
              <w:jc w:val="center"/>
              <w:rPr>
                <w:rFonts w:cs="Times New Roman"/>
                <w:b/>
                <w:bCs/>
              </w:rPr>
            </w:pPr>
            <w:r>
              <w:rPr>
                <w:rFonts w:cs="Times New Roman"/>
                <w:b/>
                <w:bCs/>
              </w:rPr>
              <w:t>&lt;0,001</w:t>
            </w:r>
          </w:p>
        </w:tc>
        <w:tc>
          <w:tcPr>
            <w:tcW w:w="998" w:type="dxa"/>
          </w:tcPr>
          <w:p w14:paraId="247BADF7"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0,027</w:t>
            </w:r>
          </w:p>
        </w:tc>
        <w:tc>
          <w:tcPr>
            <w:tcW w:w="981" w:type="dxa"/>
          </w:tcPr>
          <w:p w14:paraId="37CD9082"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0,004</w:t>
            </w:r>
          </w:p>
        </w:tc>
        <w:tc>
          <w:tcPr>
            <w:tcW w:w="1070" w:type="dxa"/>
          </w:tcPr>
          <w:p w14:paraId="642D9268"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0,194</w:t>
            </w:r>
          </w:p>
        </w:tc>
      </w:tr>
      <w:tr w:rsidR="00B139FC" w:rsidRPr="00112C12" w14:paraId="31936875" w14:textId="77777777" w:rsidTr="00B139FC">
        <w:trPr>
          <w:trHeight w:val="332"/>
        </w:trPr>
        <w:tc>
          <w:tcPr>
            <w:tcW w:w="3242" w:type="dxa"/>
            <w:vAlign w:val="center"/>
          </w:tcPr>
          <w:p w14:paraId="6ABAB572" w14:textId="77777777" w:rsidR="00B139FC" w:rsidRPr="00776FDE" w:rsidRDefault="00B139FC" w:rsidP="00621B48">
            <w:pPr>
              <w:autoSpaceDE w:val="0"/>
              <w:autoSpaceDN w:val="0"/>
              <w:adjustRightInd w:val="0"/>
              <w:spacing w:before="60" w:line="324" w:lineRule="auto"/>
              <w:rPr>
                <w:rFonts w:cs="Times New Roman"/>
              </w:rPr>
            </w:pPr>
            <w:r>
              <w:rPr>
                <w:rFonts w:cs="Times New Roman"/>
              </w:rPr>
              <w:t>CKI</w:t>
            </w:r>
          </w:p>
        </w:tc>
        <w:tc>
          <w:tcPr>
            <w:tcW w:w="865" w:type="dxa"/>
          </w:tcPr>
          <w:p w14:paraId="17CFBA72"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2,014</w:t>
            </w:r>
          </w:p>
        </w:tc>
        <w:tc>
          <w:tcPr>
            <w:tcW w:w="992" w:type="dxa"/>
          </w:tcPr>
          <w:p w14:paraId="17306DB3" w14:textId="77777777" w:rsidR="00B139FC" w:rsidRPr="00483166" w:rsidRDefault="00B139FC" w:rsidP="00621B48">
            <w:pPr>
              <w:autoSpaceDE w:val="0"/>
              <w:autoSpaceDN w:val="0"/>
              <w:adjustRightInd w:val="0"/>
              <w:spacing w:before="60" w:line="324" w:lineRule="auto"/>
              <w:ind w:left="-106" w:right="-95"/>
              <w:jc w:val="center"/>
              <w:rPr>
                <w:rFonts w:cs="Times New Roman"/>
                <w:b/>
                <w:bCs/>
              </w:rPr>
            </w:pPr>
            <w:r>
              <w:rPr>
                <w:rFonts w:cs="Times New Roman"/>
                <w:b/>
                <w:bCs/>
              </w:rPr>
              <w:t>&lt;0,001</w:t>
            </w:r>
          </w:p>
        </w:tc>
        <w:tc>
          <w:tcPr>
            <w:tcW w:w="998" w:type="dxa"/>
          </w:tcPr>
          <w:p w14:paraId="37ED2E0A"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7,495</w:t>
            </w:r>
          </w:p>
        </w:tc>
        <w:tc>
          <w:tcPr>
            <w:tcW w:w="981" w:type="dxa"/>
          </w:tcPr>
          <w:p w14:paraId="210C1073"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2,852</w:t>
            </w:r>
          </w:p>
        </w:tc>
        <w:tc>
          <w:tcPr>
            <w:tcW w:w="1070" w:type="dxa"/>
          </w:tcPr>
          <w:p w14:paraId="66DFC4F2"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19,699</w:t>
            </w:r>
          </w:p>
        </w:tc>
      </w:tr>
      <w:tr w:rsidR="00B139FC" w:rsidRPr="00112C12" w14:paraId="024E1CF1" w14:textId="77777777" w:rsidTr="00B139FC">
        <w:trPr>
          <w:trHeight w:val="332"/>
        </w:trPr>
        <w:tc>
          <w:tcPr>
            <w:tcW w:w="3242" w:type="dxa"/>
            <w:vAlign w:val="center"/>
          </w:tcPr>
          <w:p w14:paraId="7F1B2399" w14:textId="77777777" w:rsidR="00B139FC" w:rsidRPr="00776FDE" w:rsidRDefault="00B139FC" w:rsidP="00621B48">
            <w:pPr>
              <w:autoSpaceDE w:val="0"/>
              <w:autoSpaceDN w:val="0"/>
              <w:adjustRightInd w:val="0"/>
              <w:spacing w:before="60" w:line="324" w:lineRule="auto"/>
              <w:rPr>
                <w:rFonts w:cs="Times New Roman"/>
              </w:rPr>
            </w:pPr>
            <w:r w:rsidRPr="00E968D3">
              <w:rPr>
                <w:rFonts w:cs="Times New Roman"/>
              </w:rPr>
              <w:t>Düzelti</w:t>
            </w:r>
            <w:r>
              <w:rPr>
                <w:rFonts w:cs="Times New Roman"/>
              </w:rPr>
              <w:t>l</w:t>
            </w:r>
            <w:r w:rsidRPr="00E968D3">
              <w:rPr>
                <w:rFonts w:cs="Times New Roman"/>
              </w:rPr>
              <w:t>miş Akım Zamanı (FTC)</w:t>
            </w:r>
          </w:p>
        </w:tc>
        <w:tc>
          <w:tcPr>
            <w:tcW w:w="865" w:type="dxa"/>
          </w:tcPr>
          <w:p w14:paraId="4F318F48"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-0,326</w:t>
            </w:r>
          </w:p>
        </w:tc>
        <w:tc>
          <w:tcPr>
            <w:tcW w:w="992" w:type="dxa"/>
          </w:tcPr>
          <w:p w14:paraId="3B5289CF" w14:textId="77777777" w:rsidR="00B139FC" w:rsidRPr="0043734D" w:rsidRDefault="00B139FC" w:rsidP="00621B48">
            <w:pPr>
              <w:autoSpaceDE w:val="0"/>
              <w:autoSpaceDN w:val="0"/>
              <w:adjustRightInd w:val="0"/>
              <w:spacing w:before="60" w:line="324" w:lineRule="auto"/>
              <w:ind w:left="-106" w:right="-95"/>
              <w:jc w:val="center"/>
              <w:rPr>
                <w:rFonts w:cs="Times New Roman"/>
              </w:rPr>
            </w:pPr>
            <w:r w:rsidRPr="0043734D">
              <w:rPr>
                <w:rFonts w:cs="Times New Roman"/>
              </w:rPr>
              <w:t>0,976</w:t>
            </w:r>
          </w:p>
        </w:tc>
        <w:tc>
          <w:tcPr>
            <w:tcW w:w="998" w:type="dxa"/>
          </w:tcPr>
          <w:p w14:paraId="687D9D11"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0,722</w:t>
            </w:r>
          </w:p>
        </w:tc>
        <w:tc>
          <w:tcPr>
            <w:tcW w:w="981" w:type="dxa"/>
          </w:tcPr>
          <w:p w14:paraId="35FF9155"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0,001</w:t>
            </w:r>
          </w:p>
        </w:tc>
        <w:tc>
          <w:tcPr>
            <w:tcW w:w="1070" w:type="dxa"/>
          </w:tcPr>
          <w:p w14:paraId="287742E5"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11076752</w:t>
            </w:r>
          </w:p>
        </w:tc>
      </w:tr>
      <w:tr w:rsidR="00B139FC" w:rsidRPr="00112C12" w14:paraId="510B0F97" w14:textId="77777777" w:rsidTr="00B139FC">
        <w:trPr>
          <w:trHeight w:val="332"/>
        </w:trPr>
        <w:tc>
          <w:tcPr>
            <w:tcW w:w="3242" w:type="dxa"/>
            <w:vAlign w:val="center"/>
          </w:tcPr>
          <w:p w14:paraId="09B9038D" w14:textId="77777777" w:rsidR="00B139FC" w:rsidRPr="00776FDE" w:rsidRDefault="00B139FC" w:rsidP="00621B48">
            <w:pPr>
              <w:autoSpaceDE w:val="0"/>
              <w:autoSpaceDN w:val="0"/>
              <w:adjustRightInd w:val="0"/>
              <w:spacing w:before="60" w:line="324" w:lineRule="auto"/>
              <w:rPr>
                <w:rFonts w:cs="Times New Roman"/>
              </w:rPr>
            </w:pPr>
            <w:r w:rsidRPr="00E968D3">
              <w:rPr>
                <w:rFonts w:cs="Times New Roman"/>
              </w:rPr>
              <w:t>∆V pik (%)</w:t>
            </w:r>
          </w:p>
        </w:tc>
        <w:tc>
          <w:tcPr>
            <w:tcW w:w="865" w:type="dxa"/>
          </w:tcPr>
          <w:p w14:paraId="19C9DBF8"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-0,026</w:t>
            </w:r>
          </w:p>
        </w:tc>
        <w:tc>
          <w:tcPr>
            <w:tcW w:w="992" w:type="dxa"/>
          </w:tcPr>
          <w:p w14:paraId="700875D9" w14:textId="77777777" w:rsidR="00B139FC" w:rsidRPr="0043734D" w:rsidRDefault="00B139FC" w:rsidP="00621B48">
            <w:pPr>
              <w:autoSpaceDE w:val="0"/>
              <w:autoSpaceDN w:val="0"/>
              <w:adjustRightInd w:val="0"/>
              <w:spacing w:before="60" w:line="324" w:lineRule="auto"/>
              <w:ind w:left="-106" w:right="-95"/>
              <w:jc w:val="center"/>
              <w:rPr>
                <w:rFonts w:cs="Times New Roman"/>
              </w:rPr>
            </w:pPr>
            <w:r w:rsidRPr="0043734D">
              <w:rPr>
                <w:rFonts w:cs="Times New Roman"/>
              </w:rPr>
              <w:t>0,683</w:t>
            </w:r>
          </w:p>
        </w:tc>
        <w:tc>
          <w:tcPr>
            <w:tcW w:w="998" w:type="dxa"/>
          </w:tcPr>
          <w:p w14:paraId="0F9E02B4"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0,974</w:t>
            </w:r>
          </w:p>
        </w:tc>
        <w:tc>
          <w:tcPr>
            <w:tcW w:w="981" w:type="dxa"/>
          </w:tcPr>
          <w:p w14:paraId="3BDA6ECF"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0,859</w:t>
            </w:r>
          </w:p>
        </w:tc>
        <w:tc>
          <w:tcPr>
            <w:tcW w:w="1070" w:type="dxa"/>
          </w:tcPr>
          <w:p w14:paraId="45D9D69D" w14:textId="77777777" w:rsidR="00B139FC" w:rsidRPr="00483166" w:rsidRDefault="00B139FC" w:rsidP="00621B48">
            <w:pPr>
              <w:autoSpaceDE w:val="0"/>
              <w:autoSpaceDN w:val="0"/>
              <w:adjustRightInd w:val="0"/>
              <w:spacing w:before="60" w:line="324" w:lineRule="auto"/>
              <w:ind w:left="-106" w:right="-95"/>
              <w:jc w:val="center"/>
              <w:rPr>
                <w:rFonts w:cs="Times New Roman"/>
              </w:rPr>
            </w:pPr>
            <w:r>
              <w:rPr>
                <w:rFonts w:cs="Times New Roman"/>
              </w:rPr>
              <w:t>1,104</w:t>
            </w:r>
          </w:p>
        </w:tc>
      </w:tr>
    </w:tbl>
    <w:p w14:paraId="443CFC2B" w14:textId="77777777" w:rsidR="00B139FC" w:rsidRPr="0043734D" w:rsidRDefault="00B139FC" w:rsidP="00B139FC">
      <w:pPr>
        <w:rPr>
          <w:rFonts w:cs="Times New Roman"/>
          <w:sz w:val="20"/>
          <w:szCs w:val="20"/>
        </w:rPr>
      </w:pPr>
      <w:proofErr w:type="gramStart"/>
      <w:r>
        <w:rPr>
          <w:rFonts w:cs="Times New Roman"/>
          <w:sz w:val="20"/>
          <w:szCs w:val="20"/>
        </w:rPr>
        <w:t>OR:Odds</w:t>
      </w:r>
      <w:proofErr w:type="gramEnd"/>
      <w:r>
        <w:rPr>
          <w:rFonts w:cs="Times New Roman"/>
          <w:sz w:val="20"/>
          <w:szCs w:val="20"/>
        </w:rPr>
        <w:t xml:space="preserve"> Ratio, ASA-I olan 1 kişi ASA-II grubunda dahil edilmiştir. </w:t>
      </w:r>
      <w:r w:rsidRPr="0043734D">
        <w:rPr>
          <w:rFonts w:cs="Times New Roman"/>
          <w:sz w:val="20"/>
          <w:szCs w:val="20"/>
        </w:rPr>
        <w:t>Referans olarak ilk kategoriler alınmıştır.</w:t>
      </w:r>
    </w:p>
    <w:p w14:paraId="54170475" w14:textId="422AC781" w:rsidR="00B139FC" w:rsidRPr="00AE4445" w:rsidRDefault="00B139FC" w:rsidP="00B139FC">
      <w:pPr>
        <w:spacing w:line="360" w:lineRule="auto"/>
        <w:ind w:firstLine="708"/>
        <w:jc w:val="both"/>
        <w:rPr>
          <w:rFonts w:cs="Times New Roman"/>
          <w:szCs w:val="24"/>
        </w:rPr>
      </w:pPr>
      <w:r>
        <w:rPr>
          <w:rFonts w:cs="Times New Roman"/>
          <w:szCs w:val="24"/>
        </w:rPr>
        <w:t>Hipotansiyon olan b</w:t>
      </w:r>
      <w:r w:rsidRPr="00AE4445">
        <w:rPr>
          <w:rFonts w:cs="Times New Roman"/>
          <w:szCs w:val="24"/>
        </w:rPr>
        <w:t xml:space="preserve">ireylerin </w:t>
      </w:r>
      <w:r>
        <w:rPr>
          <w:rFonts w:cs="Times New Roman"/>
          <w:szCs w:val="24"/>
        </w:rPr>
        <w:t>%43,7’si (n=21) 1 kez, %27,1’i (n=13) 2 kez, %16,7’si (n=8) 3 kez, %12,5’i (n=6) 6 kez hipotansif olmuştur. (Tablo 10).</w:t>
      </w:r>
    </w:p>
    <w:p w14:paraId="662D6BDE" w14:textId="77777777" w:rsidR="00B139FC" w:rsidRPr="003824E6" w:rsidRDefault="00B139FC" w:rsidP="00B139FC">
      <w:pPr>
        <w:rPr>
          <w:rFonts w:cs="Times New Roman"/>
          <w:b/>
          <w:bCs/>
        </w:rPr>
      </w:pPr>
    </w:p>
    <w:tbl>
      <w:tblPr>
        <w:tblStyle w:val="TabloKlavuzu"/>
        <w:tblW w:w="567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126"/>
      </w:tblGrid>
      <w:tr w:rsidR="00B139FC" w:rsidRPr="003824E6" w14:paraId="335C5551" w14:textId="77777777" w:rsidTr="00621B48">
        <w:trPr>
          <w:trHeight w:val="340"/>
        </w:trPr>
        <w:tc>
          <w:tcPr>
            <w:tcW w:w="3544" w:type="dxa"/>
            <w:tcBorders>
              <w:top w:val="double" w:sz="4" w:space="0" w:color="auto"/>
              <w:bottom w:val="single" w:sz="4" w:space="0" w:color="auto"/>
            </w:tcBorders>
            <w:vAlign w:val="center"/>
          </w:tcPr>
          <w:p w14:paraId="37707FF6" w14:textId="77777777" w:rsidR="00B139FC" w:rsidRPr="003824E6" w:rsidRDefault="00B139FC" w:rsidP="00621B48">
            <w:pPr>
              <w:rPr>
                <w:rFonts w:cs="Times New Roman"/>
                <w:b/>
                <w:bCs/>
              </w:rPr>
            </w:pPr>
          </w:p>
        </w:tc>
        <w:tc>
          <w:tcPr>
            <w:tcW w:w="2126" w:type="dxa"/>
            <w:tcBorders>
              <w:top w:val="double" w:sz="4" w:space="0" w:color="auto"/>
              <w:bottom w:val="single" w:sz="4" w:space="0" w:color="auto"/>
            </w:tcBorders>
            <w:vAlign w:val="center"/>
          </w:tcPr>
          <w:p w14:paraId="71E9D9FB" w14:textId="77777777" w:rsidR="00B139FC" w:rsidRPr="003824E6" w:rsidRDefault="00B139FC" w:rsidP="00621B48">
            <w:pPr>
              <w:jc w:val="center"/>
              <w:rPr>
                <w:rFonts w:cs="Times New Roman"/>
                <w:b/>
                <w:bCs/>
              </w:rPr>
            </w:pPr>
            <w:r>
              <w:rPr>
                <w:rFonts w:cs="Times New Roman"/>
                <w:b/>
                <w:bCs/>
              </w:rPr>
              <w:t>Hipotansiyon Olan Bireyler (n=48)</w:t>
            </w:r>
          </w:p>
        </w:tc>
      </w:tr>
      <w:tr w:rsidR="00B139FC" w:rsidRPr="003824E6" w14:paraId="0E04D5E7" w14:textId="77777777" w:rsidTr="00621B48">
        <w:trPr>
          <w:trHeight w:val="340"/>
        </w:trPr>
        <w:tc>
          <w:tcPr>
            <w:tcW w:w="5670" w:type="dxa"/>
            <w:gridSpan w:val="2"/>
            <w:tcBorders>
              <w:bottom w:val="single" w:sz="4" w:space="0" w:color="auto"/>
            </w:tcBorders>
            <w:vAlign w:val="center"/>
          </w:tcPr>
          <w:p w14:paraId="7841C3E3" w14:textId="77777777" w:rsidR="00B139FC" w:rsidRPr="00027F78" w:rsidRDefault="00B139FC" w:rsidP="00621B48">
            <w:pPr>
              <w:ind w:right="384"/>
              <w:rPr>
                <w:rFonts w:cs="Times New Roman"/>
                <w:b/>
                <w:bCs/>
              </w:rPr>
            </w:pPr>
            <w:r w:rsidRPr="00047F80">
              <w:rPr>
                <w:rFonts w:cs="Times New Roman"/>
                <w:b/>
                <w:bCs/>
                <w:i/>
                <w:iCs/>
              </w:rPr>
              <w:lastRenderedPageBreak/>
              <w:t>Kaç Kere Hipotansif Oldu</w:t>
            </w:r>
            <w:r w:rsidRPr="00027F78">
              <w:rPr>
                <w:rFonts w:cs="Times New Roman"/>
                <w:b/>
                <w:bCs/>
              </w:rPr>
              <w:t>, n (%)</w:t>
            </w:r>
          </w:p>
        </w:tc>
      </w:tr>
      <w:tr w:rsidR="00B139FC" w:rsidRPr="003824E6" w14:paraId="586CD21B" w14:textId="77777777" w:rsidTr="00621B48">
        <w:trPr>
          <w:trHeight w:val="340"/>
        </w:trPr>
        <w:tc>
          <w:tcPr>
            <w:tcW w:w="3544" w:type="dxa"/>
            <w:tcBorders>
              <w:top w:val="single" w:sz="4" w:space="0" w:color="auto"/>
              <w:bottom w:val="nil"/>
            </w:tcBorders>
            <w:vAlign w:val="center"/>
          </w:tcPr>
          <w:p w14:paraId="6A8EAAE6" w14:textId="77777777" w:rsidR="00B139FC" w:rsidRDefault="00B139FC" w:rsidP="00621B48">
            <w:pPr>
              <w:ind w:left="176"/>
              <w:rPr>
                <w:rFonts w:cs="Times New Roman"/>
              </w:rPr>
            </w:pPr>
            <w:r>
              <w:rPr>
                <w:rFonts w:cs="Times New Roman"/>
              </w:rPr>
              <w:t>1</w:t>
            </w:r>
          </w:p>
        </w:tc>
        <w:tc>
          <w:tcPr>
            <w:tcW w:w="2126" w:type="dxa"/>
            <w:tcBorders>
              <w:top w:val="single" w:sz="4" w:space="0" w:color="auto"/>
              <w:bottom w:val="nil"/>
            </w:tcBorders>
            <w:vAlign w:val="center"/>
          </w:tcPr>
          <w:p w14:paraId="7E3F2B4B" w14:textId="77777777" w:rsidR="00B139FC" w:rsidRPr="003824E6" w:rsidRDefault="00B139FC" w:rsidP="00621B48">
            <w:pPr>
              <w:ind w:right="384"/>
              <w:jc w:val="right"/>
              <w:rPr>
                <w:rFonts w:cs="Times New Roman"/>
              </w:rPr>
            </w:pPr>
            <w:r>
              <w:rPr>
                <w:rFonts w:cs="Times New Roman"/>
              </w:rPr>
              <w:t>21 (43,7)</w:t>
            </w:r>
          </w:p>
        </w:tc>
      </w:tr>
      <w:tr w:rsidR="00B139FC" w:rsidRPr="003824E6" w14:paraId="5A738FC1" w14:textId="77777777" w:rsidTr="00621B48">
        <w:trPr>
          <w:trHeight w:val="340"/>
        </w:trPr>
        <w:tc>
          <w:tcPr>
            <w:tcW w:w="3544" w:type="dxa"/>
            <w:tcBorders>
              <w:top w:val="nil"/>
              <w:bottom w:val="nil"/>
            </w:tcBorders>
            <w:vAlign w:val="center"/>
          </w:tcPr>
          <w:p w14:paraId="61C54B5F" w14:textId="77777777" w:rsidR="00B139FC" w:rsidRDefault="00B139FC" w:rsidP="00621B48">
            <w:pPr>
              <w:ind w:left="176"/>
              <w:rPr>
                <w:rFonts w:cs="Times New Roman"/>
              </w:rPr>
            </w:pPr>
            <w:r>
              <w:rPr>
                <w:rFonts w:cs="Times New Roman"/>
              </w:rPr>
              <w:t>2</w:t>
            </w:r>
          </w:p>
        </w:tc>
        <w:tc>
          <w:tcPr>
            <w:tcW w:w="2126" w:type="dxa"/>
            <w:tcBorders>
              <w:top w:val="nil"/>
              <w:bottom w:val="nil"/>
            </w:tcBorders>
            <w:vAlign w:val="center"/>
          </w:tcPr>
          <w:p w14:paraId="68E95520" w14:textId="77777777" w:rsidR="00B139FC" w:rsidRPr="003824E6" w:rsidRDefault="00B139FC" w:rsidP="00621B48">
            <w:pPr>
              <w:ind w:right="384"/>
              <w:jc w:val="right"/>
              <w:rPr>
                <w:rFonts w:cs="Times New Roman"/>
              </w:rPr>
            </w:pPr>
            <w:r>
              <w:rPr>
                <w:rFonts w:cs="Times New Roman"/>
              </w:rPr>
              <w:t>13 (27,1)</w:t>
            </w:r>
          </w:p>
        </w:tc>
      </w:tr>
      <w:tr w:rsidR="00B139FC" w:rsidRPr="003824E6" w14:paraId="5C87AD11" w14:textId="77777777" w:rsidTr="00621B48">
        <w:trPr>
          <w:trHeight w:val="340"/>
        </w:trPr>
        <w:tc>
          <w:tcPr>
            <w:tcW w:w="3544" w:type="dxa"/>
            <w:tcBorders>
              <w:top w:val="nil"/>
              <w:bottom w:val="nil"/>
            </w:tcBorders>
            <w:vAlign w:val="center"/>
          </w:tcPr>
          <w:p w14:paraId="1E5EC4DE" w14:textId="77777777" w:rsidR="00B139FC" w:rsidRDefault="00B139FC" w:rsidP="00621B48">
            <w:pPr>
              <w:ind w:left="176"/>
              <w:rPr>
                <w:rFonts w:cs="Times New Roman"/>
              </w:rPr>
            </w:pPr>
            <w:r>
              <w:rPr>
                <w:rFonts w:cs="Times New Roman"/>
              </w:rPr>
              <w:t>3</w:t>
            </w:r>
          </w:p>
        </w:tc>
        <w:tc>
          <w:tcPr>
            <w:tcW w:w="2126" w:type="dxa"/>
            <w:tcBorders>
              <w:top w:val="nil"/>
              <w:bottom w:val="nil"/>
            </w:tcBorders>
            <w:vAlign w:val="center"/>
          </w:tcPr>
          <w:p w14:paraId="34B345C0" w14:textId="77777777" w:rsidR="00B139FC" w:rsidRPr="003824E6" w:rsidRDefault="00B139FC" w:rsidP="00621B48">
            <w:pPr>
              <w:ind w:right="384"/>
              <w:jc w:val="right"/>
              <w:rPr>
                <w:rFonts w:cs="Times New Roman"/>
              </w:rPr>
            </w:pPr>
            <w:r>
              <w:rPr>
                <w:rFonts w:cs="Times New Roman"/>
              </w:rPr>
              <w:t>8 (16,7)</w:t>
            </w:r>
          </w:p>
        </w:tc>
      </w:tr>
      <w:tr w:rsidR="00B139FC" w:rsidRPr="003824E6" w14:paraId="2C3BED05" w14:textId="77777777" w:rsidTr="00621B48">
        <w:trPr>
          <w:trHeight w:val="340"/>
        </w:trPr>
        <w:tc>
          <w:tcPr>
            <w:tcW w:w="3544" w:type="dxa"/>
            <w:tcBorders>
              <w:top w:val="nil"/>
              <w:bottom w:val="double" w:sz="4" w:space="0" w:color="auto"/>
            </w:tcBorders>
            <w:vAlign w:val="center"/>
          </w:tcPr>
          <w:p w14:paraId="5C07489B" w14:textId="77777777" w:rsidR="00B139FC" w:rsidRDefault="00B139FC" w:rsidP="00621B48">
            <w:pPr>
              <w:ind w:left="176"/>
              <w:rPr>
                <w:rFonts w:cs="Times New Roman"/>
              </w:rPr>
            </w:pPr>
            <w:r>
              <w:rPr>
                <w:rFonts w:cs="Times New Roman"/>
              </w:rPr>
              <w:t>4</w:t>
            </w:r>
          </w:p>
        </w:tc>
        <w:tc>
          <w:tcPr>
            <w:tcW w:w="2126" w:type="dxa"/>
            <w:tcBorders>
              <w:top w:val="nil"/>
              <w:bottom w:val="double" w:sz="4" w:space="0" w:color="auto"/>
            </w:tcBorders>
            <w:vAlign w:val="center"/>
          </w:tcPr>
          <w:p w14:paraId="1E793D93" w14:textId="77777777" w:rsidR="00B139FC" w:rsidRPr="003824E6" w:rsidRDefault="00B139FC" w:rsidP="00621B48">
            <w:pPr>
              <w:ind w:right="384"/>
              <w:jc w:val="right"/>
              <w:rPr>
                <w:rFonts w:cs="Times New Roman"/>
              </w:rPr>
            </w:pPr>
            <w:r>
              <w:rPr>
                <w:rFonts w:cs="Times New Roman"/>
              </w:rPr>
              <w:t>6 (12,5)</w:t>
            </w:r>
          </w:p>
        </w:tc>
      </w:tr>
    </w:tbl>
    <w:p w14:paraId="69E7BA89" w14:textId="77777777" w:rsidR="00B139FC" w:rsidRPr="00047F80" w:rsidRDefault="00B139FC" w:rsidP="00B139FC">
      <w:pPr>
        <w:rPr>
          <w:rFonts w:cs="Times New Roman"/>
          <w:szCs w:val="24"/>
        </w:rPr>
      </w:pPr>
      <w:r w:rsidRPr="00047F80">
        <w:rPr>
          <w:rFonts w:cs="Times New Roman"/>
          <w:szCs w:val="24"/>
        </w:rPr>
        <w:t>Tüm bireylerde (n=48) 1 kez hipotansiyon gelişmiştir.</w:t>
      </w:r>
    </w:p>
    <w:p w14:paraId="7631C2D7" w14:textId="77777777" w:rsidR="00B139FC" w:rsidRPr="00C6259B" w:rsidRDefault="00B139FC" w:rsidP="00B139FC">
      <w:pPr>
        <w:spacing w:line="360" w:lineRule="auto"/>
        <w:ind w:firstLine="708"/>
        <w:jc w:val="both"/>
        <w:rPr>
          <w:rFonts w:cs="Times New Roman"/>
          <w:bCs/>
          <w:szCs w:val="24"/>
        </w:rPr>
      </w:pPr>
      <w:r w:rsidRPr="00C6259B">
        <w:rPr>
          <w:rFonts w:cs="Times New Roman"/>
          <w:szCs w:val="24"/>
        </w:rPr>
        <w:t>1 kere hipotansif olan bireylerin 1.SAB ortalaması 84,67</w:t>
      </w:r>
      <w:r w:rsidRPr="00C6259B">
        <w:rPr>
          <w:rFonts w:cs="Times New Roman"/>
          <w:bCs/>
          <w:szCs w:val="24"/>
        </w:rPr>
        <w:t xml:space="preserve">±8,14, 1.DAB ortalaması </w:t>
      </w:r>
      <w:r w:rsidRPr="00C6259B">
        <w:rPr>
          <w:rFonts w:cs="Times New Roman"/>
          <w:szCs w:val="24"/>
        </w:rPr>
        <w:t>45,06</w:t>
      </w:r>
      <w:r w:rsidRPr="00C6259B">
        <w:rPr>
          <w:rFonts w:cs="Times New Roman"/>
          <w:bCs/>
          <w:szCs w:val="24"/>
        </w:rPr>
        <w:t xml:space="preserve">±4,46, 1.OAB ortalaması </w:t>
      </w:r>
      <w:r w:rsidRPr="00C6259B">
        <w:rPr>
          <w:rFonts w:cs="Times New Roman"/>
          <w:szCs w:val="24"/>
        </w:rPr>
        <w:t>59,27</w:t>
      </w:r>
      <w:r w:rsidRPr="00C6259B">
        <w:rPr>
          <w:rFonts w:cs="Times New Roman"/>
          <w:bCs/>
          <w:szCs w:val="24"/>
        </w:rPr>
        <w:t xml:space="preserve">±3,64, 1.HR ortalaması </w:t>
      </w:r>
      <w:r w:rsidRPr="00C6259B">
        <w:rPr>
          <w:rFonts w:cs="Times New Roman"/>
          <w:szCs w:val="24"/>
        </w:rPr>
        <w:t>73,08</w:t>
      </w:r>
      <w:r w:rsidRPr="00C6259B">
        <w:rPr>
          <w:rFonts w:cs="Times New Roman"/>
          <w:bCs/>
          <w:szCs w:val="24"/>
        </w:rPr>
        <w:t>±14,98’dir.</w:t>
      </w:r>
    </w:p>
    <w:p w14:paraId="6E0C9815" w14:textId="77777777" w:rsidR="00B139FC" w:rsidRPr="00C6259B" w:rsidRDefault="00B139FC" w:rsidP="00B139FC">
      <w:pPr>
        <w:spacing w:line="360" w:lineRule="auto"/>
        <w:ind w:firstLine="708"/>
        <w:jc w:val="both"/>
        <w:rPr>
          <w:rFonts w:cs="Times New Roman"/>
          <w:bCs/>
          <w:szCs w:val="24"/>
        </w:rPr>
      </w:pPr>
      <w:r w:rsidRPr="00C6259B">
        <w:rPr>
          <w:rFonts w:cs="Times New Roman"/>
          <w:szCs w:val="24"/>
        </w:rPr>
        <w:t>2 kere hipotansif olan bireylerin 2.SAB ortalaması 86,22</w:t>
      </w:r>
      <w:r w:rsidRPr="00C6259B">
        <w:rPr>
          <w:rFonts w:cs="Times New Roman"/>
          <w:bCs/>
          <w:szCs w:val="24"/>
        </w:rPr>
        <w:t xml:space="preserve">±10,63, 2.DAB ortalaması </w:t>
      </w:r>
      <w:r w:rsidRPr="00C6259B">
        <w:rPr>
          <w:rFonts w:cs="Times New Roman"/>
          <w:szCs w:val="24"/>
        </w:rPr>
        <w:t>45,37</w:t>
      </w:r>
      <w:r w:rsidRPr="00C6259B">
        <w:rPr>
          <w:rFonts w:cs="Times New Roman"/>
          <w:bCs/>
          <w:szCs w:val="24"/>
        </w:rPr>
        <w:t xml:space="preserve">±5,24, 2.OAB ortalaması </w:t>
      </w:r>
      <w:r w:rsidRPr="00C6259B">
        <w:rPr>
          <w:rFonts w:cs="Times New Roman"/>
          <w:szCs w:val="24"/>
        </w:rPr>
        <w:t>59,26</w:t>
      </w:r>
      <w:r w:rsidRPr="00C6259B">
        <w:rPr>
          <w:rFonts w:cs="Times New Roman"/>
          <w:bCs/>
          <w:szCs w:val="24"/>
        </w:rPr>
        <w:t xml:space="preserve">±5,97, 2.HR ortalaması </w:t>
      </w:r>
      <w:r w:rsidRPr="00C6259B">
        <w:rPr>
          <w:rFonts w:cs="Times New Roman"/>
          <w:szCs w:val="24"/>
        </w:rPr>
        <w:t>75,19</w:t>
      </w:r>
      <w:r w:rsidRPr="00C6259B">
        <w:rPr>
          <w:rFonts w:cs="Times New Roman"/>
          <w:bCs/>
          <w:szCs w:val="24"/>
        </w:rPr>
        <w:t>±12,79’dur.</w:t>
      </w:r>
    </w:p>
    <w:p w14:paraId="74333FB5" w14:textId="77777777" w:rsidR="00B139FC" w:rsidRPr="00C6259B" w:rsidRDefault="00B139FC" w:rsidP="00B139FC">
      <w:pPr>
        <w:spacing w:line="360" w:lineRule="auto"/>
        <w:ind w:firstLine="708"/>
        <w:jc w:val="both"/>
        <w:rPr>
          <w:rFonts w:cs="Times New Roman"/>
          <w:bCs/>
          <w:szCs w:val="24"/>
        </w:rPr>
      </w:pPr>
      <w:r w:rsidRPr="00C6259B">
        <w:rPr>
          <w:rFonts w:cs="Times New Roman"/>
          <w:szCs w:val="24"/>
        </w:rPr>
        <w:t>3 kere hipotansif olan bireylerin 3.SAB ortalaması 90,43</w:t>
      </w:r>
      <w:r w:rsidRPr="00C6259B">
        <w:rPr>
          <w:rFonts w:cs="Times New Roman"/>
          <w:bCs/>
          <w:szCs w:val="24"/>
        </w:rPr>
        <w:t xml:space="preserve">±9,56, 3.DAB ortalaması </w:t>
      </w:r>
      <w:r w:rsidRPr="00C6259B">
        <w:rPr>
          <w:rFonts w:cs="Times New Roman"/>
          <w:szCs w:val="24"/>
        </w:rPr>
        <w:t>43,14</w:t>
      </w:r>
      <w:r w:rsidRPr="00C6259B">
        <w:rPr>
          <w:rFonts w:cs="Times New Roman"/>
          <w:bCs/>
          <w:szCs w:val="24"/>
        </w:rPr>
        <w:t xml:space="preserve">±4,13, 3.OAB ortalaması </w:t>
      </w:r>
      <w:r w:rsidRPr="00C6259B">
        <w:rPr>
          <w:rFonts w:cs="Times New Roman"/>
          <w:szCs w:val="24"/>
        </w:rPr>
        <w:t>58,64</w:t>
      </w:r>
      <w:r w:rsidRPr="00C6259B">
        <w:rPr>
          <w:rFonts w:cs="Times New Roman"/>
          <w:bCs/>
          <w:szCs w:val="24"/>
        </w:rPr>
        <w:t xml:space="preserve">±4,09, 3.HR ortalaması </w:t>
      </w:r>
      <w:r w:rsidRPr="00C6259B">
        <w:rPr>
          <w:rFonts w:cs="Times New Roman"/>
          <w:szCs w:val="24"/>
        </w:rPr>
        <w:t>73,93</w:t>
      </w:r>
      <w:r w:rsidRPr="00C6259B">
        <w:rPr>
          <w:rFonts w:cs="Times New Roman"/>
          <w:bCs/>
          <w:szCs w:val="24"/>
        </w:rPr>
        <w:t>±15,12’dir.</w:t>
      </w:r>
    </w:p>
    <w:p w14:paraId="6D1FFA1D" w14:textId="77777777" w:rsidR="00B139FC" w:rsidRPr="00C6259B" w:rsidRDefault="00B139FC" w:rsidP="00B139FC">
      <w:pPr>
        <w:spacing w:line="360" w:lineRule="auto"/>
        <w:ind w:firstLine="708"/>
        <w:jc w:val="both"/>
        <w:rPr>
          <w:rFonts w:cs="Times New Roman"/>
          <w:bCs/>
          <w:szCs w:val="24"/>
        </w:rPr>
      </w:pPr>
      <w:r w:rsidRPr="00C6259B">
        <w:rPr>
          <w:rFonts w:cs="Times New Roman"/>
          <w:szCs w:val="24"/>
        </w:rPr>
        <w:t>4 kere hipotansif olan bireylerin 4.SAB ortalaması 89,17</w:t>
      </w:r>
      <w:r w:rsidRPr="00C6259B">
        <w:rPr>
          <w:rFonts w:cs="Times New Roman"/>
          <w:bCs/>
          <w:szCs w:val="24"/>
        </w:rPr>
        <w:t xml:space="preserve">±10,46, 4.DAB ortalaması </w:t>
      </w:r>
      <w:r w:rsidRPr="00C6259B">
        <w:rPr>
          <w:rFonts w:cs="Times New Roman"/>
          <w:szCs w:val="24"/>
        </w:rPr>
        <w:t>45,83</w:t>
      </w:r>
      <w:r w:rsidRPr="00C6259B">
        <w:rPr>
          <w:rFonts w:cs="Times New Roman"/>
          <w:bCs/>
          <w:szCs w:val="24"/>
        </w:rPr>
        <w:t xml:space="preserve">±3,31, 4.OAB ortalaması </w:t>
      </w:r>
      <w:r w:rsidRPr="00C6259B">
        <w:rPr>
          <w:rFonts w:cs="Times New Roman"/>
          <w:szCs w:val="24"/>
        </w:rPr>
        <w:t>59,17</w:t>
      </w:r>
      <w:r w:rsidRPr="00C6259B">
        <w:rPr>
          <w:rFonts w:cs="Times New Roman"/>
          <w:bCs/>
          <w:szCs w:val="24"/>
        </w:rPr>
        <w:t xml:space="preserve">±2,14, 4.HR ortalaması </w:t>
      </w:r>
      <w:r w:rsidRPr="00C6259B">
        <w:rPr>
          <w:rFonts w:cs="Times New Roman"/>
          <w:szCs w:val="24"/>
        </w:rPr>
        <w:t>67,67</w:t>
      </w:r>
      <w:r w:rsidRPr="00C6259B">
        <w:rPr>
          <w:rFonts w:cs="Times New Roman"/>
          <w:bCs/>
          <w:szCs w:val="24"/>
        </w:rPr>
        <w:t>±19,34’tür (Tablo 11).</w:t>
      </w:r>
    </w:p>
    <w:p w14:paraId="7ECB1202" w14:textId="77777777" w:rsidR="00B139FC" w:rsidRPr="00412B26" w:rsidRDefault="00B139FC" w:rsidP="00B139FC">
      <w:pPr>
        <w:spacing w:after="0"/>
        <w:jc w:val="both"/>
        <w:rPr>
          <w:rFonts w:cs="Times New Roman"/>
        </w:rPr>
      </w:pPr>
      <w:r w:rsidRPr="00412B26">
        <w:rPr>
          <w:rFonts w:cs="Times New Roman"/>
          <w:szCs w:val="24"/>
        </w:rPr>
        <w:t xml:space="preserve">Tablo </w:t>
      </w:r>
      <w:r>
        <w:rPr>
          <w:rFonts w:cs="Times New Roman"/>
          <w:szCs w:val="24"/>
        </w:rPr>
        <w:t>11.</w:t>
      </w:r>
      <w:r w:rsidRPr="00A26350">
        <w:rPr>
          <w:rFonts w:cs="Times New Roman"/>
          <w:iCs/>
          <w:color w:val="000000"/>
          <w:szCs w:val="24"/>
        </w:rPr>
        <w:t xml:space="preserve"> </w:t>
      </w:r>
      <w:r>
        <w:rPr>
          <w:rFonts w:cs="Times New Roman"/>
          <w:szCs w:val="24"/>
        </w:rPr>
        <w:t>Hipotansiyon Olan Bireylerde Kaç Kere Hipotansif Olma Durumuna Göre SAB, DAB, OAB, HR</w:t>
      </w:r>
      <w:r>
        <w:rPr>
          <w:rFonts w:cs="Times New Roman"/>
          <w:iCs/>
          <w:color w:val="000000"/>
          <w:szCs w:val="24"/>
        </w:rPr>
        <w:t xml:space="preserve"> Değerleri Dağılımı</w:t>
      </w:r>
    </w:p>
    <w:tbl>
      <w:tblPr>
        <w:tblStyle w:val="TabloKlavuzu"/>
        <w:tblW w:w="9176"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2"/>
        <w:gridCol w:w="2017"/>
        <w:gridCol w:w="2011"/>
        <w:gridCol w:w="2008"/>
        <w:gridCol w:w="2008"/>
      </w:tblGrid>
      <w:tr w:rsidR="00B139FC" w:rsidRPr="00741344" w14:paraId="60B45F40" w14:textId="77777777" w:rsidTr="00621B48">
        <w:trPr>
          <w:trHeight w:val="357"/>
        </w:trPr>
        <w:tc>
          <w:tcPr>
            <w:tcW w:w="1132" w:type="dxa"/>
            <w:vMerge w:val="restart"/>
            <w:tcBorders>
              <w:top w:val="double" w:sz="4" w:space="0" w:color="auto"/>
            </w:tcBorders>
          </w:tcPr>
          <w:p w14:paraId="196B6A36" w14:textId="77777777" w:rsidR="00B139FC" w:rsidRPr="00741344" w:rsidRDefault="00B139FC" w:rsidP="00621B48">
            <w:pPr>
              <w:rPr>
                <w:rFonts w:cs="Times New Roman"/>
                <w:b/>
              </w:rPr>
            </w:pPr>
          </w:p>
        </w:tc>
        <w:tc>
          <w:tcPr>
            <w:tcW w:w="8044" w:type="dxa"/>
            <w:gridSpan w:val="4"/>
            <w:tcBorders>
              <w:top w:val="double" w:sz="4" w:space="0" w:color="auto"/>
              <w:bottom w:val="single" w:sz="4" w:space="0" w:color="auto"/>
            </w:tcBorders>
            <w:vAlign w:val="center"/>
          </w:tcPr>
          <w:p w14:paraId="48D64F7E" w14:textId="77777777" w:rsidR="00B139FC" w:rsidRDefault="00B139FC" w:rsidP="00621B48">
            <w:pPr>
              <w:jc w:val="center"/>
              <w:rPr>
                <w:rFonts w:cs="Times New Roman"/>
                <w:b/>
                <w:bCs/>
              </w:rPr>
            </w:pPr>
            <w:r>
              <w:rPr>
                <w:rFonts w:cs="Times New Roman"/>
                <w:b/>
                <w:bCs/>
              </w:rPr>
              <w:t>Kaç Kere Hipotansif Oldu</w:t>
            </w:r>
          </w:p>
        </w:tc>
      </w:tr>
      <w:tr w:rsidR="00B139FC" w:rsidRPr="00741344" w14:paraId="79B58258" w14:textId="77777777" w:rsidTr="00621B48">
        <w:trPr>
          <w:trHeight w:val="357"/>
        </w:trPr>
        <w:tc>
          <w:tcPr>
            <w:tcW w:w="1132" w:type="dxa"/>
            <w:vMerge/>
          </w:tcPr>
          <w:p w14:paraId="02B70939" w14:textId="77777777" w:rsidR="00B139FC" w:rsidRPr="00741344" w:rsidRDefault="00B139FC" w:rsidP="00621B48">
            <w:pPr>
              <w:rPr>
                <w:rFonts w:cs="Times New Roman"/>
                <w:b/>
              </w:rPr>
            </w:pPr>
          </w:p>
        </w:tc>
        <w:tc>
          <w:tcPr>
            <w:tcW w:w="2017" w:type="dxa"/>
            <w:tcBorders>
              <w:top w:val="single" w:sz="4" w:space="0" w:color="auto"/>
              <w:bottom w:val="single" w:sz="4" w:space="0" w:color="auto"/>
              <w:right w:val="nil"/>
            </w:tcBorders>
            <w:vAlign w:val="center"/>
          </w:tcPr>
          <w:p w14:paraId="42E9838F" w14:textId="77777777" w:rsidR="00B139FC" w:rsidRDefault="00B139FC" w:rsidP="00621B48">
            <w:pPr>
              <w:ind w:right="-55"/>
              <w:jc w:val="center"/>
              <w:rPr>
                <w:rFonts w:cs="Times New Roman"/>
                <w:b/>
              </w:rPr>
            </w:pPr>
            <w:r>
              <w:rPr>
                <w:rFonts w:cs="Times New Roman"/>
                <w:b/>
              </w:rPr>
              <w:t>1 Kez (n=48)</w:t>
            </w:r>
          </w:p>
        </w:tc>
        <w:tc>
          <w:tcPr>
            <w:tcW w:w="2011" w:type="dxa"/>
            <w:tcBorders>
              <w:top w:val="single" w:sz="4" w:space="0" w:color="auto"/>
              <w:left w:val="nil"/>
              <w:bottom w:val="single" w:sz="4" w:space="0" w:color="auto"/>
              <w:right w:val="nil"/>
            </w:tcBorders>
            <w:vAlign w:val="center"/>
          </w:tcPr>
          <w:p w14:paraId="1368D31B" w14:textId="77777777" w:rsidR="00B139FC" w:rsidRDefault="00B139FC" w:rsidP="00621B48">
            <w:pPr>
              <w:ind w:right="-55"/>
              <w:jc w:val="center"/>
              <w:rPr>
                <w:rFonts w:cs="Times New Roman"/>
                <w:b/>
              </w:rPr>
            </w:pPr>
            <w:r>
              <w:rPr>
                <w:rFonts w:cs="Times New Roman"/>
                <w:b/>
              </w:rPr>
              <w:t>2 Kez (n=27)</w:t>
            </w:r>
          </w:p>
        </w:tc>
        <w:tc>
          <w:tcPr>
            <w:tcW w:w="2008" w:type="dxa"/>
            <w:tcBorders>
              <w:top w:val="single" w:sz="4" w:space="0" w:color="auto"/>
              <w:left w:val="nil"/>
              <w:bottom w:val="single" w:sz="4" w:space="0" w:color="auto"/>
              <w:right w:val="nil"/>
            </w:tcBorders>
            <w:vAlign w:val="center"/>
          </w:tcPr>
          <w:p w14:paraId="3777683C" w14:textId="77777777" w:rsidR="00B139FC" w:rsidRPr="00741344" w:rsidRDefault="00B139FC" w:rsidP="00621B48">
            <w:pPr>
              <w:jc w:val="center"/>
              <w:rPr>
                <w:rFonts w:cs="Times New Roman"/>
                <w:b/>
              </w:rPr>
            </w:pPr>
            <w:r>
              <w:rPr>
                <w:rFonts w:cs="Times New Roman"/>
                <w:b/>
              </w:rPr>
              <w:t>3 Kez (n=14)</w:t>
            </w:r>
          </w:p>
        </w:tc>
        <w:tc>
          <w:tcPr>
            <w:tcW w:w="2008" w:type="dxa"/>
            <w:tcBorders>
              <w:top w:val="single" w:sz="4" w:space="0" w:color="auto"/>
              <w:bottom w:val="single" w:sz="4" w:space="0" w:color="auto"/>
            </w:tcBorders>
            <w:vAlign w:val="center"/>
          </w:tcPr>
          <w:p w14:paraId="7AE68CD3" w14:textId="77777777" w:rsidR="00B139FC" w:rsidRDefault="00B139FC" w:rsidP="00621B48">
            <w:pPr>
              <w:jc w:val="center"/>
              <w:rPr>
                <w:rFonts w:cs="Times New Roman"/>
                <w:b/>
              </w:rPr>
            </w:pPr>
            <w:r>
              <w:rPr>
                <w:rFonts w:cs="Times New Roman"/>
                <w:b/>
              </w:rPr>
              <w:t>4 Kez (n=6)</w:t>
            </w:r>
          </w:p>
        </w:tc>
      </w:tr>
      <w:tr w:rsidR="00B139FC" w:rsidRPr="00741344" w14:paraId="7828B5DD" w14:textId="77777777" w:rsidTr="00621B48">
        <w:trPr>
          <w:trHeight w:val="357"/>
        </w:trPr>
        <w:tc>
          <w:tcPr>
            <w:tcW w:w="1132" w:type="dxa"/>
            <w:vMerge/>
            <w:tcBorders>
              <w:bottom w:val="single" w:sz="4" w:space="0" w:color="auto"/>
            </w:tcBorders>
          </w:tcPr>
          <w:p w14:paraId="4356685F" w14:textId="77777777" w:rsidR="00B139FC" w:rsidRPr="00741344" w:rsidRDefault="00B139FC" w:rsidP="00621B48">
            <w:pPr>
              <w:rPr>
                <w:rFonts w:cs="Times New Roman"/>
              </w:rPr>
            </w:pPr>
          </w:p>
        </w:tc>
        <w:tc>
          <w:tcPr>
            <w:tcW w:w="2017" w:type="dxa"/>
            <w:tcBorders>
              <w:top w:val="single" w:sz="4" w:space="0" w:color="auto"/>
              <w:bottom w:val="single" w:sz="4" w:space="0" w:color="auto"/>
              <w:right w:val="nil"/>
            </w:tcBorders>
            <w:vAlign w:val="center"/>
          </w:tcPr>
          <w:p w14:paraId="64EEEED5" w14:textId="77777777" w:rsidR="00B139FC" w:rsidRDefault="00B139FC" w:rsidP="00621B48">
            <w:pPr>
              <w:jc w:val="center"/>
              <w:rPr>
                <w:rFonts w:cs="Times New Roman"/>
                <w:b/>
              </w:rPr>
            </w:pPr>
            <w:r>
              <w:rPr>
                <w:rFonts w:cs="Times New Roman"/>
                <w:b/>
              </w:rPr>
              <w:t>Ort±SS</w:t>
            </w:r>
          </w:p>
          <w:p w14:paraId="3D4D57EA" w14:textId="77777777" w:rsidR="00B139FC" w:rsidRDefault="00B139FC" w:rsidP="00621B48">
            <w:pPr>
              <w:jc w:val="center"/>
              <w:rPr>
                <w:rFonts w:cs="Times New Roman"/>
                <w:b/>
              </w:rPr>
            </w:pPr>
            <w:r>
              <w:rPr>
                <w:rFonts w:cs="Times New Roman"/>
                <w:b/>
              </w:rPr>
              <w:t>Medyan</w:t>
            </w:r>
          </w:p>
          <w:p w14:paraId="5B32937C" w14:textId="77777777" w:rsidR="00B139FC" w:rsidRPr="00741344" w:rsidRDefault="00B139FC" w:rsidP="00621B48">
            <w:pPr>
              <w:jc w:val="center"/>
              <w:rPr>
                <w:rFonts w:cs="Times New Roman"/>
                <w:b/>
              </w:rPr>
            </w:pPr>
            <w:r>
              <w:rPr>
                <w:rFonts w:cs="Times New Roman"/>
                <w:b/>
              </w:rPr>
              <w:t xml:space="preserve"> (Min-Max)</w:t>
            </w:r>
          </w:p>
        </w:tc>
        <w:tc>
          <w:tcPr>
            <w:tcW w:w="2011" w:type="dxa"/>
            <w:tcBorders>
              <w:top w:val="single" w:sz="4" w:space="0" w:color="auto"/>
              <w:left w:val="nil"/>
              <w:bottom w:val="single" w:sz="4" w:space="0" w:color="auto"/>
              <w:right w:val="nil"/>
            </w:tcBorders>
            <w:vAlign w:val="center"/>
          </w:tcPr>
          <w:p w14:paraId="3E50CFF8" w14:textId="77777777" w:rsidR="00B139FC" w:rsidRDefault="00B139FC" w:rsidP="00621B48">
            <w:pPr>
              <w:jc w:val="center"/>
              <w:rPr>
                <w:rFonts w:cs="Times New Roman"/>
                <w:b/>
              </w:rPr>
            </w:pPr>
            <w:r>
              <w:rPr>
                <w:rFonts w:cs="Times New Roman"/>
                <w:b/>
              </w:rPr>
              <w:t>Ort±SS</w:t>
            </w:r>
          </w:p>
          <w:p w14:paraId="3D47215B" w14:textId="77777777" w:rsidR="00B139FC" w:rsidRDefault="00B139FC" w:rsidP="00621B48">
            <w:pPr>
              <w:jc w:val="center"/>
              <w:rPr>
                <w:rFonts w:cs="Times New Roman"/>
                <w:b/>
              </w:rPr>
            </w:pPr>
            <w:r>
              <w:rPr>
                <w:rFonts w:cs="Times New Roman"/>
                <w:b/>
              </w:rPr>
              <w:t>Medyan</w:t>
            </w:r>
          </w:p>
          <w:p w14:paraId="6CD765BD" w14:textId="77777777" w:rsidR="00B139FC" w:rsidRDefault="00B139FC" w:rsidP="00621B48">
            <w:pPr>
              <w:jc w:val="center"/>
              <w:rPr>
                <w:rFonts w:cs="Times New Roman"/>
                <w:b/>
              </w:rPr>
            </w:pPr>
            <w:r>
              <w:rPr>
                <w:rFonts w:cs="Times New Roman"/>
                <w:b/>
              </w:rPr>
              <w:t xml:space="preserve"> (Min-Max)</w:t>
            </w:r>
          </w:p>
        </w:tc>
        <w:tc>
          <w:tcPr>
            <w:tcW w:w="2008" w:type="dxa"/>
            <w:tcBorders>
              <w:top w:val="single" w:sz="4" w:space="0" w:color="auto"/>
              <w:left w:val="nil"/>
              <w:bottom w:val="single" w:sz="4" w:space="0" w:color="auto"/>
              <w:right w:val="nil"/>
            </w:tcBorders>
            <w:vAlign w:val="center"/>
          </w:tcPr>
          <w:p w14:paraId="1E670104" w14:textId="77777777" w:rsidR="00B139FC" w:rsidRDefault="00B139FC" w:rsidP="00621B48">
            <w:pPr>
              <w:jc w:val="center"/>
              <w:rPr>
                <w:rFonts w:cs="Times New Roman"/>
                <w:b/>
              </w:rPr>
            </w:pPr>
            <w:r>
              <w:rPr>
                <w:rFonts w:cs="Times New Roman"/>
                <w:b/>
              </w:rPr>
              <w:t>Ort±SS</w:t>
            </w:r>
          </w:p>
          <w:p w14:paraId="709ECBF2" w14:textId="77777777" w:rsidR="00B139FC" w:rsidRDefault="00B139FC" w:rsidP="00621B48">
            <w:pPr>
              <w:jc w:val="center"/>
              <w:rPr>
                <w:rFonts w:cs="Times New Roman"/>
                <w:b/>
              </w:rPr>
            </w:pPr>
            <w:r>
              <w:rPr>
                <w:rFonts w:cs="Times New Roman"/>
                <w:b/>
              </w:rPr>
              <w:t>Medyan</w:t>
            </w:r>
          </w:p>
          <w:p w14:paraId="1702E66C" w14:textId="77777777" w:rsidR="00B139FC" w:rsidRPr="00741344" w:rsidRDefault="00B139FC" w:rsidP="00621B48">
            <w:pPr>
              <w:jc w:val="center"/>
              <w:rPr>
                <w:rFonts w:cs="Times New Roman"/>
                <w:b/>
              </w:rPr>
            </w:pPr>
            <w:r>
              <w:rPr>
                <w:rFonts w:cs="Times New Roman"/>
                <w:b/>
              </w:rPr>
              <w:t xml:space="preserve"> (Min-Max)</w:t>
            </w:r>
          </w:p>
        </w:tc>
        <w:tc>
          <w:tcPr>
            <w:tcW w:w="2008" w:type="dxa"/>
            <w:tcBorders>
              <w:top w:val="single" w:sz="4" w:space="0" w:color="auto"/>
              <w:bottom w:val="single" w:sz="4" w:space="0" w:color="auto"/>
            </w:tcBorders>
          </w:tcPr>
          <w:p w14:paraId="654E791A" w14:textId="77777777" w:rsidR="00B139FC" w:rsidRDefault="00B139FC" w:rsidP="00621B48">
            <w:pPr>
              <w:jc w:val="center"/>
              <w:rPr>
                <w:rFonts w:cs="Times New Roman"/>
                <w:b/>
              </w:rPr>
            </w:pPr>
            <w:r>
              <w:rPr>
                <w:rFonts w:cs="Times New Roman"/>
                <w:b/>
              </w:rPr>
              <w:t>Ort±SS</w:t>
            </w:r>
          </w:p>
          <w:p w14:paraId="0E88B94F" w14:textId="77777777" w:rsidR="00B139FC" w:rsidRDefault="00B139FC" w:rsidP="00621B48">
            <w:pPr>
              <w:jc w:val="center"/>
              <w:rPr>
                <w:rFonts w:cs="Times New Roman"/>
                <w:b/>
              </w:rPr>
            </w:pPr>
            <w:r>
              <w:rPr>
                <w:rFonts w:cs="Times New Roman"/>
                <w:b/>
              </w:rPr>
              <w:t>Medyan</w:t>
            </w:r>
          </w:p>
          <w:p w14:paraId="2E39BD87" w14:textId="77777777" w:rsidR="00B139FC" w:rsidRDefault="00B139FC" w:rsidP="00621B48">
            <w:pPr>
              <w:jc w:val="center"/>
              <w:rPr>
                <w:rFonts w:cs="Times New Roman"/>
                <w:b/>
              </w:rPr>
            </w:pPr>
            <w:r>
              <w:rPr>
                <w:rFonts w:cs="Times New Roman"/>
                <w:b/>
              </w:rPr>
              <w:t xml:space="preserve"> (Min-Max)</w:t>
            </w:r>
          </w:p>
        </w:tc>
      </w:tr>
      <w:tr w:rsidR="00B139FC" w:rsidRPr="00741344" w14:paraId="5573BA28" w14:textId="77777777" w:rsidTr="00621B48">
        <w:trPr>
          <w:trHeight w:val="357"/>
        </w:trPr>
        <w:tc>
          <w:tcPr>
            <w:tcW w:w="1132" w:type="dxa"/>
            <w:vMerge w:val="restart"/>
            <w:tcBorders>
              <w:top w:val="single" w:sz="4" w:space="0" w:color="auto"/>
            </w:tcBorders>
            <w:vAlign w:val="center"/>
          </w:tcPr>
          <w:p w14:paraId="4CD5C69C" w14:textId="77777777" w:rsidR="00B139FC" w:rsidRPr="00031999" w:rsidRDefault="00B139FC" w:rsidP="00621B48">
            <w:pPr>
              <w:rPr>
                <w:rFonts w:cs="Times New Roman"/>
                <w:szCs w:val="20"/>
              </w:rPr>
            </w:pPr>
            <w:r>
              <w:rPr>
                <w:rFonts w:cs="Times New Roman"/>
                <w:szCs w:val="20"/>
              </w:rPr>
              <w:t>SAB</w:t>
            </w:r>
          </w:p>
        </w:tc>
        <w:tc>
          <w:tcPr>
            <w:tcW w:w="2017" w:type="dxa"/>
            <w:tcBorders>
              <w:top w:val="single" w:sz="4" w:space="0" w:color="auto"/>
            </w:tcBorders>
            <w:vAlign w:val="center"/>
          </w:tcPr>
          <w:p w14:paraId="40313B18" w14:textId="77777777" w:rsidR="00B139FC" w:rsidRPr="000A4502" w:rsidRDefault="00B139FC" w:rsidP="00621B48">
            <w:pPr>
              <w:ind w:left="-104" w:right="35"/>
              <w:jc w:val="right"/>
              <w:rPr>
                <w:rFonts w:cs="Times New Roman"/>
              </w:rPr>
            </w:pPr>
            <w:r>
              <w:rPr>
                <w:rFonts w:cs="Times New Roman"/>
              </w:rPr>
              <w:t>84,67</w:t>
            </w:r>
            <w:r w:rsidRPr="000209FA">
              <w:rPr>
                <w:rFonts w:cs="Times New Roman"/>
                <w:bCs/>
              </w:rPr>
              <w:t>±8,14</w:t>
            </w:r>
          </w:p>
        </w:tc>
        <w:tc>
          <w:tcPr>
            <w:tcW w:w="2011" w:type="dxa"/>
            <w:tcBorders>
              <w:top w:val="single" w:sz="4" w:space="0" w:color="auto"/>
            </w:tcBorders>
            <w:vAlign w:val="center"/>
          </w:tcPr>
          <w:p w14:paraId="3BB4DB31" w14:textId="77777777" w:rsidR="00B139FC" w:rsidRPr="000A4502" w:rsidRDefault="00B139FC" w:rsidP="00621B48">
            <w:pPr>
              <w:ind w:left="-114" w:right="39"/>
              <w:jc w:val="right"/>
              <w:rPr>
                <w:rFonts w:cs="Times New Roman"/>
              </w:rPr>
            </w:pPr>
            <w:r>
              <w:rPr>
                <w:rFonts w:cs="Times New Roman"/>
              </w:rPr>
              <w:t>86,22</w:t>
            </w:r>
            <w:r w:rsidRPr="000209FA">
              <w:rPr>
                <w:rFonts w:cs="Times New Roman"/>
                <w:bCs/>
              </w:rPr>
              <w:t>±</w:t>
            </w:r>
            <w:r>
              <w:rPr>
                <w:rFonts w:cs="Times New Roman"/>
                <w:bCs/>
              </w:rPr>
              <w:t>10,63</w:t>
            </w:r>
          </w:p>
        </w:tc>
        <w:tc>
          <w:tcPr>
            <w:tcW w:w="2008" w:type="dxa"/>
            <w:tcBorders>
              <w:top w:val="single" w:sz="4" w:space="0" w:color="auto"/>
            </w:tcBorders>
            <w:vAlign w:val="center"/>
          </w:tcPr>
          <w:p w14:paraId="2449A79E" w14:textId="77777777" w:rsidR="00B139FC" w:rsidRPr="000A4502" w:rsidRDefault="00B139FC" w:rsidP="00621B48">
            <w:pPr>
              <w:ind w:left="-108" w:right="30"/>
              <w:jc w:val="right"/>
              <w:rPr>
                <w:rFonts w:cs="Times New Roman"/>
              </w:rPr>
            </w:pPr>
            <w:r>
              <w:rPr>
                <w:rFonts w:cs="Times New Roman"/>
              </w:rPr>
              <w:t>90,43</w:t>
            </w:r>
            <w:r w:rsidRPr="000209FA">
              <w:rPr>
                <w:rFonts w:cs="Times New Roman"/>
                <w:bCs/>
              </w:rPr>
              <w:t>±</w:t>
            </w:r>
            <w:r>
              <w:rPr>
                <w:rFonts w:cs="Times New Roman"/>
                <w:bCs/>
              </w:rPr>
              <w:t>9,56</w:t>
            </w:r>
          </w:p>
        </w:tc>
        <w:tc>
          <w:tcPr>
            <w:tcW w:w="2008" w:type="dxa"/>
            <w:tcBorders>
              <w:top w:val="single" w:sz="4" w:space="0" w:color="auto"/>
            </w:tcBorders>
            <w:vAlign w:val="center"/>
          </w:tcPr>
          <w:p w14:paraId="38B01072" w14:textId="77777777" w:rsidR="00B139FC" w:rsidRDefault="00B139FC" w:rsidP="00621B48">
            <w:pPr>
              <w:ind w:left="-108" w:right="30"/>
              <w:jc w:val="right"/>
              <w:rPr>
                <w:rFonts w:cs="Times New Roman"/>
              </w:rPr>
            </w:pPr>
            <w:r>
              <w:rPr>
                <w:rFonts w:cs="Times New Roman"/>
              </w:rPr>
              <w:t>89,17</w:t>
            </w:r>
            <w:r w:rsidRPr="000209FA">
              <w:rPr>
                <w:rFonts w:cs="Times New Roman"/>
                <w:bCs/>
              </w:rPr>
              <w:t>±</w:t>
            </w:r>
            <w:r>
              <w:rPr>
                <w:rFonts w:cs="Times New Roman"/>
                <w:bCs/>
              </w:rPr>
              <w:t>10,46</w:t>
            </w:r>
          </w:p>
        </w:tc>
      </w:tr>
      <w:tr w:rsidR="00B139FC" w:rsidRPr="00741344" w14:paraId="06C77B18" w14:textId="77777777" w:rsidTr="00621B48">
        <w:trPr>
          <w:trHeight w:val="357"/>
        </w:trPr>
        <w:tc>
          <w:tcPr>
            <w:tcW w:w="1132" w:type="dxa"/>
            <w:vMerge/>
            <w:tcBorders>
              <w:bottom w:val="single" w:sz="4" w:space="0" w:color="auto"/>
            </w:tcBorders>
            <w:vAlign w:val="center"/>
          </w:tcPr>
          <w:p w14:paraId="53B97B14" w14:textId="77777777" w:rsidR="00B139FC" w:rsidRDefault="00B139FC" w:rsidP="00621B48">
            <w:pPr>
              <w:rPr>
                <w:rFonts w:cs="Times New Roman"/>
                <w:szCs w:val="20"/>
              </w:rPr>
            </w:pPr>
          </w:p>
        </w:tc>
        <w:tc>
          <w:tcPr>
            <w:tcW w:w="2017" w:type="dxa"/>
            <w:tcBorders>
              <w:bottom w:val="single" w:sz="4" w:space="0" w:color="auto"/>
            </w:tcBorders>
            <w:vAlign w:val="center"/>
          </w:tcPr>
          <w:p w14:paraId="0DB39359" w14:textId="77777777" w:rsidR="00B139FC" w:rsidRPr="000A4502" w:rsidRDefault="00B139FC" w:rsidP="00621B48">
            <w:pPr>
              <w:ind w:left="-104" w:right="35"/>
              <w:jc w:val="right"/>
              <w:rPr>
                <w:rFonts w:cs="Times New Roman"/>
              </w:rPr>
            </w:pPr>
            <w:r>
              <w:rPr>
                <w:rFonts w:cs="Times New Roman"/>
              </w:rPr>
              <w:t>86,0 (69-103)</w:t>
            </w:r>
          </w:p>
        </w:tc>
        <w:tc>
          <w:tcPr>
            <w:tcW w:w="2011" w:type="dxa"/>
            <w:tcBorders>
              <w:bottom w:val="single" w:sz="4" w:space="0" w:color="auto"/>
            </w:tcBorders>
            <w:vAlign w:val="center"/>
          </w:tcPr>
          <w:p w14:paraId="3D287215" w14:textId="77777777" w:rsidR="00B139FC" w:rsidRPr="000A4502" w:rsidRDefault="00B139FC" w:rsidP="00621B48">
            <w:pPr>
              <w:ind w:left="-114" w:right="39"/>
              <w:jc w:val="right"/>
              <w:rPr>
                <w:rFonts w:cs="Times New Roman"/>
              </w:rPr>
            </w:pPr>
            <w:r>
              <w:rPr>
                <w:rFonts w:cs="Times New Roman"/>
              </w:rPr>
              <w:t>88,0 (56-103)</w:t>
            </w:r>
          </w:p>
        </w:tc>
        <w:tc>
          <w:tcPr>
            <w:tcW w:w="2008" w:type="dxa"/>
            <w:tcBorders>
              <w:bottom w:val="single" w:sz="4" w:space="0" w:color="auto"/>
            </w:tcBorders>
            <w:vAlign w:val="center"/>
          </w:tcPr>
          <w:p w14:paraId="53AD64AC" w14:textId="77777777" w:rsidR="00B139FC" w:rsidRPr="000A4502" w:rsidRDefault="00B139FC" w:rsidP="00621B48">
            <w:pPr>
              <w:ind w:left="-108" w:right="30"/>
              <w:jc w:val="right"/>
              <w:rPr>
                <w:rFonts w:cs="Times New Roman"/>
              </w:rPr>
            </w:pPr>
            <w:r>
              <w:rPr>
                <w:rFonts w:cs="Times New Roman"/>
              </w:rPr>
              <w:t>92,5 (72-104)</w:t>
            </w:r>
          </w:p>
        </w:tc>
        <w:tc>
          <w:tcPr>
            <w:tcW w:w="2008" w:type="dxa"/>
            <w:tcBorders>
              <w:bottom w:val="single" w:sz="4" w:space="0" w:color="auto"/>
            </w:tcBorders>
            <w:vAlign w:val="center"/>
          </w:tcPr>
          <w:p w14:paraId="3DFBFA8B" w14:textId="77777777" w:rsidR="00B139FC" w:rsidRDefault="00B139FC" w:rsidP="00621B48">
            <w:pPr>
              <w:ind w:left="-108" w:right="30"/>
              <w:jc w:val="right"/>
              <w:rPr>
                <w:rFonts w:cs="Times New Roman"/>
              </w:rPr>
            </w:pPr>
            <w:r>
              <w:rPr>
                <w:rFonts w:cs="Times New Roman"/>
              </w:rPr>
              <w:t>90,5 (71-100)</w:t>
            </w:r>
          </w:p>
        </w:tc>
      </w:tr>
      <w:tr w:rsidR="00B139FC" w:rsidRPr="00741344" w14:paraId="7A95E5D4" w14:textId="77777777" w:rsidTr="00621B48">
        <w:trPr>
          <w:trHeight w:val="357"/>
        </w:trPr>
        <w:tc>
          <w:tcPr>
            <w:tcW w:w="1132" w:type="dxa"/>
            <w:vMerge w:val="restart"/>
            <w:tcBorders>
              <w:top w:val="single" w:sz="4" w:space="0" w:color="auto"/>
            </w:tcBorders>
            <w:vAlign w:val="center"/>
          </w:tcPr>
          <w:p w14:paraId="2DC9FDF8" w14:textId="77777777" w:rsidR="00B139FC" w:rsidRPr="002A7E1C" w:rsidRDefault="00B139FC" w:rsidP="00621B48">
            <w:pPr>
              <w:rPr>
                <w:rFonts w:cs="Times New Roman"/>
                <w:szCs w:val="20"/>
              </w:rPr>
            </w:pPr>
            <w:r>
              <w:rPr>
                <w:rFonts w:cs="Times New Roman"/>
                <w:szCs w:val="20"/>
              </w:rPr>
              <w:t>DAB</w:t>
            </w:r>
          </w:p>
        </w:tc>
        <w:tc>
          <w:tcPr>
            <w:tcW w:w="2017" w:type="dxa"/>
            <w:tcBorders>
              <w:top w:val="single" w:sz="4" w:space="0" w:color="auto"/>
            </w:tcBorders>
            <w:vAlign w:val="center"/>
          </w:tcPr>
          <w:p w14:paraId="3920DA0D" w14:textId="77777777" w:rsidR="00B139FC" w:rsidRPr="000A4502" w:rsidRDefault="00B139FC" w:rsidP="00621B48">
            <w:pPr>
              <w:ind w:left="-104" w:right="35"/>
              <w:jc w:val="right"/>
              <w:rPr>
                <w:rFonts w:cs="Times New Roman"/>
              </w:rPr>
            </w:pPr>
            <w:r>
              <w:rPr>
                <w:rFonts w:cs="Times New Roman"/>
              </w:rPr>
              <w:t>45,06</w:t>
            </w:r>
            <w:r w:rsidRPr="000209FA">
              <w:rPr>
                <w:rFonts w:cs="Times New Roman"/>
                <w:bCs/>
              </w:rPr>
              <w:t>±</w:t>
            </w:r>
            <w:r>
              <w:rPr>
                <w:rFonts w:cs="Times New Roman"/>
                <w:bCs/>
              </w:rPr>
              <w:t>4,46</w:t>
            </w:r>
          </w:p>
        </w:tc>
        <w:tc>
          <w:tcPr>
            <w:tcW w:w="2011" w:type="dxa"/>
            <w:tcBorders>
              <w:top w:val="single" w:sz="4" w:space="0" w:color="auto"/>
            </w:tcBorders>
            <w:vAlign w:val="center"/>
          </w:tcPr>
          <w:p w14:paraId="3C59FF16" w14:textId="77777777" w:rsidR="00B139FC" w:rsidRPr="000A4502" w:rsidRDefault="00B139FC" w:rsidP="00621B48">
            <w:pPr>
              <w:ind w:left="-114" w:right="39"/>
              <w:jc w:val="right"/>
              <w:rPr>
                <w:rFonts w:cs="Times New Roman"/>
              </w:rPr>
            </w:pPr>
            <w:r>
              <w:rPr>
                <w:rFonts w:cs="Times New Roman"/>
              </w:rPr>
              <w:t>45,37</w:t>
            </w:r>
            <w:r w:rsidRPr="000209FA">
              <w:rPr>
                <w:rFonts w:cs="Times New Roman"/>
                <w:bCs/>
              </w:rPr>
              <w:t>±</w:t>
            </w:r>
            <w:r>
              <w:rPr>
                <w:rFonts w:cs="Times New Roman"/>
                <w:bCs/>
              </w:rPr>
              <w:t>5,24</w:t>
            </w:r>
          </w:p>
        </w:tc>
        <w:tc>
          <w:tcPr>
            <w:tcW w:w="2008" w:type="dxa"/>
            <w:tcBorders>
              <w:top w:val="single" w:sz="4" w:space="0" w:color="auto"/>
            </w:tcBorders>
            <w:vAlign w:val="center"/>
          </w:tcPr>
          <w:p w14:paraId="639BCB14" w14:textId="77777777" w:rsidR="00B139FC" w:rsidRPr="000A4502" w:rsidRDefault="00B139FC" w:rsidP="00621B48">
            <w:pPr>
              <w:ind w:left="-108" w:right="30"/>
              <w:jc w:val="right"/>
              <w:rPr>
                <w:rFonts w:cs="Times New Roman"/>
              </w:rPr>
            </w:pPr>
            <w:r>
              <w:rPr>
                <w:rFonts w:cs="Times New Roman"/>
              </w:rPr>
              <w:t>43,14</w:t>
            </w:r>
            <w:r w:rsidRPr="000209FA">
              <w:rPr>
                <w:rFonts w:cs="Times New Roman"/>
                <w:bCs/>
              </w:rPr>
              <w:t>±</w:t>
            </w:r>
            <w:r>
              <w:rPr>
                <w:rFonts w:cs="Times New Roman"/>
                <w:bCs/>
              </w:rPr>
              <w:t>4,13</w:t>
            </w:r>
          </w:p>
        </w:tc>
        <w:tc>
          <w:tcPr>
            <w:tcW w:w="2008" w:type="dxa"/>
            <w:tcBorders>
              <w:top w:val="single" w:sz="4" w:space="0" w:color="auto"/>
            </w:tcBorders>
            <w:vAlign w:val="center"/>
          </w:tcPr>
          <w:p w14:paraId="6ACAA12B" w14:textId="77777777" w:rsidR="00B139FC" w:rsidRDefault="00B139FC" w:rsidP="00621B48">
            <w:pPr>
              <w:ind w:left="-108" w:right="30"/>
              <w:jc w:val="right"/>
              <w:rPr>
                <w:rFonts w:cs="Times New Roman"/>
              </w:rPr>
            </w:pPr>
            <w:r>
              <w:rPr>
                <w:rFonts w:cs="Times New Roman"/>
              </w:rPr>
              <w:t>45,83</w:t>
            </w:r>
            <w:r w:rsidRPr="000209FA">
              <w:rPr>
                <w:rFonts w:cs="Times New Roman"/>
                <w:bCs/>
              </w:rPr>
              <w:t>±</w:t>
            </w:r>
            <w:r>
              <w:rPr>
                <w:rFonts w:cs="Times New Roman"/>
                <w:bCs/>
              </w:rPr>
              <w:t>3,31</w:t>
            </w:r>
          </w:p>
        </w:tc>
      </w:tr>
      <w:tr w:rsidR="00B139FC" w:rsidRPr="00741344" w14:paraId="4B71B276" w14:textId="77777777" w:rsidTr="00621B48">
        <w:trPr>
          <w:trHeight w:val="357"/>
        </w:trPr>
        <w:tc>
          <w:tcPr>
            <w:tcW w:w="1132" w:type="dxa"/>
            <w:vMerge/>
            <w:tcBorders>
              <w:bottom w:val="single" w:sz="4" w:space="0" w:color="auto"/>
            </w:tcBorders>
            <w:vAlign w:val="center"/>
          </w:tcPr>
          <w:p w14:paraId="639EF5EB" w14:textId="77777777" w:rsidR="00B139FC" w:rsidRDefault="00B139FC" w:rsidP="00621B48">
            <w:pPr>
              <w:rPr>
                <w:rFonts w:cs="Times New Roman"/>
                <w:szCs w:val="20"/>
              </w:rPr>
            </w:pPr>
          </w:p>
        </w:tc>
        <w:tc>
          <w:tcPr>
            <w:tcW w:w="2017" w:type="dxa"/>
            <w:tcBorders>
              <w:bottom w:val="single" w:sz="4" w:space="0" w:color="auto"/>
            </w:tcBorders>
            <w:vAlign w:val="center"/>
          </w:tcPr>
          <w:p w14:paraId="644D149B" w14:textId="77777777" w:rsidR="00B139FC" w:rsidRPr="000A4502" w:rsidRDefault="00B139FC" w:rsidP="00621B48">
            <w:pPr>
              <w:ind w:left="-104" w:right="35"/>
              <w:jc w:val="right"/>
              <w:rPr>
                <w:rFonts w:cs="Times New Roman"/>
              </w:rPr>
            </w:pPr>
            <w:r>
              <w:rPr>
                <w:rFonts w:cs="Times New Roman"/>
              </w:rPr>
              <w:t>46,0 (32-53)</w:t>
            </w:r>
          </w:p>
        </w:tc>
        <w:tc>
          <w:tcPr>
            <w:tcW w:w="2011" w:type="dxa"/>
            <w:tcBorders>
              <w:bottom w:val="single" w:sz="4" w:space="0" w:color="auto"/>
            </w:tcBorders>
            <w:vAlign w:val="center"/>
          </w:tcPr>
          <w:p w14:paraId="7C1C6F26" w14:textId="77777777" w:rsidR="00B139FC" w:rsidRPr="000A4502" w:rsidRDefault="00B139FC" w:rsidP="00621B48">
            <w:pPr>
              <w:ind w:left="-114" w:right="39"/>
              <w:jc w:val="right"/>
              <w:rPr>
                <w:rFonts w:cs="Times New Roman"/>
              </w:rPr>
            </w:pPr>
            <w:r>
              <w:rPr>
                <w:rFonts w:cs="Times New Roman"/>
              </w:rPr>
              <w:t>47,0 (28-51)</w:t>
            </w:r>
          </w:p>
        </w:tc>
        <w:tc>
          <w:tcPr>
            <w:tcW w:w="2008" w:type="dxa"/>
            <w:tcBorders>
              <w:bottom w:val="single" w:sz="4" w:space="0" w:color="auto"/>
            </w:tcBorders>
            <w:vAlign w:val="center"/>
          </w:tcPr>
          <w:p w14:paraId="69E0F3C5" w14:textId="77777777" w:rsidR="00B139FC" w:rsidRPr="000A4502" w:rsidRDefault="00B139FC" w:rsidP="00621B48">
            <w:pPr>
              <w:ind w:left="-108" w:right="30"/>
              <w:jc w:val="right"/>
              <w:rPr>
                <w:rFonts w:cs="Times New Roman"/>
              </w:rPr>
            </w:pPr>
            <w:r>
              <w:rPr>
                <w:rFonts w:cs="Times New Roman"/>
              </w:rPr>
              <w:t>43,0 (36-49)</w:t>
            </w:r>
          </w:p>
        </w:tc>
        <w:tc>
          <w:tcPr>
            <w:tcW w:w="2008" w:type="dxa"/>
            <w:tcBorders>
              <w:bottom w:val="single" w:sz="4" w:space="0" w:color="auto"/>
            </w:tcBorders>
            <w:vAlign w:val="center"/>
          </w:tcPr>
          <w:p w14:paraId="75F4CD37" w14:textId="77777777" w:rsidR="00B139FC" w:rsidRDefault="00B139FC" w:rsidP="00621B48">
            <w:pPr>
              <w:ind w:left="-108" w:right="30"/>
              <w:jc w:val="right"/>
              <w:rPr>
                <w:rFonts w:cs="Times New Roman"/>
              </w:rPr>
            </w:pPr>
            <w:r>
              <w:rPr>
                <w:rFonts w:cs="Times New Roman"/>
              </w:rPr>
              <w:t>46,5 (41-50)</w:t>
            </w:r>
          </w:p>
        </w:tc>
      </w:tr>
      <w:tr w:rsidR="00B139FC" w:rsidRPr="00741344" w14:paraId="325A3BFF" w14:textId="77777777" w:rsidTr="00621B48">
        <w:trPr>
          <w:trHeight w:val="357"/>
        </w:trPr>
        <w:tc>
          <w:tcPr>
            <w:tcW w:w="1132" w:type="dxa"/>
            <w:vMerge w:val="restart"/>
            <w:tcBorders>
              <w:top w:val="single" w:sz="4" w:space="0" w:color="auto"/>
            </w:tcBorders>
            <w:vAlign w:val="center"/>
          </w:tcPr>
          <w:p w14:paraId="63D83FE4" w14:textId="77777777" w:rsidR="00B139FC" w:rsidRDefault="00B139FC" w:rsidP="00621B48">
            <w:pPr>
              <w:rPr>
                <w:rFonts w:cs="Times New Roman"/>
                <w:szCs w:val="20"/>
              </w:rPr>
            </w:pPr>
            <w:r>
              <w:rPr>
                <w:rFonts w:cs="Times New Roman"/>
                <w:szCs w:val="20"/>
              </w:rPr>
              <w:lastRenderedPageBreak/>
              <w:t>OAB</w:t>
            </w:r>
          </w:p>
        </w:tc>
        <w:tc>
          <w:tcPr>
            <w:tcW w:w="2017" w:type="dxa"/>
            <w:tcBorders>
              <w:top w:val="single" w:sz="4" w:space="0" w:color="auto"/>
            </w:tcBorders>
            <w:vAlign w:val="center"/>
          </w:tcPr>
          <w:p w14:paraId="7A1804A9" w14:textId="77777777" w:rsidR="00B139FC" w:rsidRPr="000A4502" w:rsidRDefault="00B139FC" w:rsidP="00621B48">
            <w:pPr>
              <w:ind w:left="-104" w:right="35"/>
              <w:jc w:val="right"/>
              <w:rPr>
                <w:rFonts w:cs="Times New Roman"/>
              </w:rPr>
            </w:pPr>
            <w:r>
              <w:rPr>
                <w:rFonts w:cs="Times New Roman"/>
              </w:rPr>
              <w:t>59,27</w:t>
            </w:r>
            <w:r w:rsidRPr="000209FA">
              <w:rPr>
                <w:rFonts w:cs="Times New Roman"/>
                <w:bCs/>
              </w:rPr>
              <w:t>±</w:t>
            </w:r>
            <w:r>
              <w:rPr>
                <w:rFonts w:cs="Times New Roman"/>
                <w:bCs/>
              </w:rPr>
              <w:t>3,64</w:t>
            </w:r>
          </w:p>
        </w:tc>
        <w:tc>
          <w:tcPr>
            <w:tcW w:w="2011" w:type="dxa"/>
            <w:tcBorders>
              <w:top w:val="single" w:sz="4" w:space="0" w:color="auto"/>
            </w:tcBorders>
            <w:vAlign w:val="center"/>
          </w:tcPr>
          <w:p w14:paraId="0677CABF" w14:textId="77777777" w:rsidR="00B139FC" w:rsidRPr="000A4502" w:rsidRDefault="00B139FC" w:rsidP="00621B48">
            <w:pPr>
              <w:ind w:left="-114" w:right="39"/>
              <w:jc w:val="right"/>
              <w:rPr>
                <w:rFonts w:cs="Times New Roman"/>
              </w:rPr>
            </w:pPr>
            <w:r>
              <w:rPr>
                <w:rFonts w:cs="Times New Roman"/>
              </w:rPr>
              <w:t>59,26</w:t>
            </w:r>
            <w:r w:rsidRPr="000209FA">
              <w:rPr>
                <w:rFonts w:cs="Times New Roman"/>
                <w:bCs/>
              </w:rPr>
              <w:t>±</w:t>
            </w:r>
            <w:r>
              <w:rPr>
                <w:rFonts w:cs="Times New Roman"/>
                <w:bCs/>
              </w:rPr>
              <w:t>5,97</w:t>
            </w:r>
          </w:p>
        </w:tc>
        <w:tc>
          <w:tcPr>
            <w:tcW w:w="2008" w:type="dxa"/>
            <w:tcBorders>
              <w:top w:val="single" w:sz="4" w:space="0" w:color="auto"/>
            </w:tcBorders>
            <w:vAlign w:val="center"/>
          </w:tcPr>
          <w:p w14:paraId="3CA9C4E6" w14:textId="77777777" w:rsidR="00B139FC" w:rsidRPr="000A4502" w:rsidRDefault="00B139FC" w:rsidP="00621B48">
            <w:pPr>
              <w:ind w:left="-108" w:right="30"/>
              <w:jc w:val="right"/>
              <w:rPr>
                <w:rFonts w:cs="Times New Roman"/>
              </w:rPr>
            </w:pPr>
            <w:r>
              <w:rPr>
                <w:rFonts w:cs="Times New Roman"/>
              </w:rPr>
              <w:t>58,64</w:t>
            </w:r>
            <w:r w:rsidRPr="000209FA">
              <w:rPr>
                <w:rFonts w:cs="Times New Roman"/>
                <w:bCs/>
              </w:rPr>
              <w:t>±</w:t>
            </w:r>
            <w:r>
              <w:rPr>
                <w:rFonts w:cs="Times New Roman"/>
                <w:bCs/>
              </w:rPr>
              <w:t>4,09</w:t>
            </w:r>
          </w:p>
        </w:tc>
        <w:tc>
          <w:tcPr>
            <w:tcW w:w="2008" w:type="dxa"/>
            <w:tcBorders>
              <w:top w:val="single" w:sz="4" w:space="0" w:color="auto"/>
            </w:tcBorders>
            <w:vAlign w:val="center"/>
          </w:tcPr>
          <w:p w14:paraId="57F37848" w14:textId="77777777" w:rsidR="00B139FC" w:rsidRDefault="00B139FC" w:rsidP="00621B48">
            <w:pPr>
              <w:ind w:left="-108" w:right="30"/>
              <w:jc w:val="right"/>
              <w:rPr>
                <w:rFonts w:cs="Times New Roman"/>
              </w:rPr>
            </w:pPr>
            <w:r>
              <w:rPr>
                <w:rFonts w:cs="Times New Roman"/>
              </w:rPr>
              <w:t>59,17</w:t>
            </w:r>
            <w:r w:rsidRPr="000209FA">
              <w:rPr>
                <w:rFonts w:cs="Times New Roman"/>
                <w:bCs/>
              </w:rPr>
              <w:t>±</w:t>
            </w:r>
            <w:r>
              <w:rPr>
                <w:rFonts w:cs="Times New Roman"/>
                <w:bCs/>
              </w:rPr>
              <w:t>2,14</w:t>
            </w:r>
          </w:p>
        </w:tc>
      </w:tr>
      <w:tr w:rsidR="00B139FC" w:rsidRPr="00741344" w14:paraId="46DD144C" w14:textId="77777777" w:rsidTr="00621B48">
        <w:trPr>
          <w:trHeight w:val="357"/>
        </w:trPr>
        <w:tc>
          <w:tcPr>
            <w:tcW w:w="1132" w:type="dxa"/>
            <w:vMerge/>
            <w:tcBorders>
              <w:bottom w:val="single" w:sz="4" w:space="0" w:color="auto"/>
            </w:tcBorders>
            <w:vAlign w:val="center"/>
          </w:tcPr>
          <w:p w14:paraId="4ABC774F" w14:textId="77777777" w:rsidR="00B139FC" w:rsidRDefault="00B139FC" w:rsidP="00621B48">
            <w:pPr>
              <w:rPr>
                <w:rFonts w:cs="Times New Roman"/>
                <w:szCs w:val="20"/>
              </w:rPr>
            </w:pPr>
          </w:p>
        </w:tc>
        <w:tc>
          <w:tcPr>
            <w:tcW w:w="2017" w:type="dxa"/>
            <w:tcBorders>
              <w:bottom w:val="single" w:sz="4" w:space="0" w:color="auto"/>
            </w:tcBorders>
            <w:vAlign w:val="center"/>
          </w:tcPr>
          <w:p w14:paraId="3B39EB17" w14:textId="77777777" w:rsidR="00B139FC" w:rsidRPr="000A4502" w:rsidRDefault="00B139FC" w:rsidP="00621B48">
            <w:pPr>
              <w:ind w:left="-104" w:right="35"/>
              <w:jc w:val="right"/>
              <w:rPr>
                <w:rFonts w:cs="Times New Roman"/>
              </w:rPr>
            </w:pPr>
            <w:r>
              <w:rPr>
                <w:rFonts w:cs="Times New Roman"/>
              </w:rPr>
              <w:t>60,0 (48-64)</w:t>
            </w:r>
          </w:p>
        </w:tc>
        <w:tc>
          <w:tcPr>
            <w:tcW w:w="2011" w:type="dxa"/>
            <w:tcBorders>
              <w:bottom w:val="single" w:sz="4" w:space="0" w:color="auto"/>
            </w:tcBorders>
            <w:vAlign w:val="center"/>
          </w:tcPr>
          <w:p w14:paraId="37FC9F95" w14:textId="77777777" w:rsidR="00B139FC" w:rsidRPr="000A4502" w:rsidRDefault="00B139FC" w:rsidP="00621B48">
            <w:pPr>
              <w:ind w:left="-114" w:right="39"/>
              <w:jc w:val="right"/>
              <w:rPr>
                <w:rFonts w:cs="Times New Roman"/>
              </w:rPr>
            </w:pPr>
            <w:r>
              <w:rPr>
                <w:rFonts w:cs="Times New Roman"/>
              </w:rPr>
              <w:t>61,0 (40-66)</w:t>
            </w:r>
          </w:p>
        </w:tc>
        <w:tc>
          <w:tcPr>
            <w:tcW w:w="2008" w:type="dxa"/>
            <w:tcBorders>
              <w:bottom w:val="single" w:sz="4" w:space="0" w:color="auto"/>
            </w:tcBorders>
            <w:vAlign w:val="center"/>
          </w:tcPr>
          <w:p w14:paraId="7182E2E1" w14:textId="77777777" w:rsidR="00B139FC" w:rsidRPr="000A4502" w:rsidRDefault="00B139FC" w:rsidP="00621B48">
            <w:pPr>
              <w:ind w:left="-108" w:right="30"/>
              <w:jc w:val="right"/>
              <w:rPr>
                <w:rFonts w:cs="Times New Roman"/>
              </w:rPr>
            </w:pPr>
            <w:r>
              <w:rPr>
                <w:rFonts w:cs="Times New Roman"/>
              </w:rPr>
              <w:t>59,5 (52-67)</w:t>
            </w:r>
          </w:p>
        </w:tc>
        <w:tc>
          <w:tcPr>
            <w:tcW w:w="2008" w:type="dxa"/>
            <w:tcBorders>
              <w:bottom w:val="single" w:sz="4" w:space="0" w:color="auto"/>
            </w:tcBorders>
            <w:vAlign w:val="center"/>
          </w:tcPr>
          <w:p w14:paraId="4546C414" w14:textId="77777777" w:rsidR="00B139FC" w:rsidRDefault="00B139FC" w:rsidP="00621B48">
            <w:pPr>
              <w:ind w:left="-108" w:right="30"/>
              <w:jc w:val="right"/>
              <w:rPr>
                <w:rFonts w:cs="Times New Roman"/>
              </w:rPr>
            </w:pPr>
            <w:r>
              <w:rPr>
                <w:rFonts w:cs="Times New Roman"/>
              </w:rPr>
              <w:t>60,0 (56-61)</w:t>
            </w:r>
          </w:p>
        </w:tc>
      </w:tr>
      <w:tr w:rsidR="00B139FC" w:rsidRPr="00741344" w14:paraId="2CDE4EB6" w14:textId="77777777" w:rsidTr="00621B48">
        <w:trPr>
          <w:trHeight w:val="357"/>
        </w:trPr>
        <w:tc>
          <w:tcPr>
            <w:tcW w:w="1132" w:type="dxa"/>
            <w:vMerge w:val="restart"/>
            <w:tcBorders>
              <w:top w:val="single" w:sz="4" w:space="0" w:color="auto"/>
            </w:tcBorders>
            <w:vAlign w:val="center"/>
          </w:tcPr>
          <w:p w14:paraId="2A608A11" w14:textId="77777777" w:rsidR="00B139FC" w:rsidRDefault="00B139FC" w:rsidP="00621B48">
            <w:pPr>
              <w:rPr>
                <w:rFonts w:cs="Times New Roman"/>
                <w:szCs w:val="20"/>
              </w:rPr>
            </w:pPr>
            <w:r>
              <w:rPr>
                <w:rFonts w:cs="Times New Roman"/>
                <w:szCs w:val="20"/>
              </w:rPr>
              <w:t>HR</w:t>
            </w:r>
          </w:p>
        </w:tc>
        <w:tc>
          <w:tcPr>
            <w:tcW w:w="2017" w:type="dxa"/>
            <w:tcBorders>
              <w:top w:val="single" w:sz="4" w:space="0" w:color="auto"/>
            </w:tcBorders>
            <w:vAlign w:val="center"/>
          </w:tcPr>
          <w:p w14:paraId="549D7B93" w14:textId="77777777" w:rsidR="00B139FC" w:rsidRPr="000A4502" w:rsidRDefault="00B139FC" w:rsidP="00621B48">
            <w:pPr>
              <w:ind w:left="-104" w:right="35"/>
              <w:jc w:val="right"/>
              <w:rPr>
                <w:rFonts w:cs="Times New Roman"/>
              </w:rPr>
            </w:pPr>
            <w:r>
              <w:rPr>
                <w:rFonts w:cs="Times New Roman"/>
              </w:rPr>
              <w:t>73,08</w:t>
            </w:r>
            <w:r w:rsidRPr="000209FA">
              <w:rPr>
                <w:rFonts w:cs="Times New Roman"/>
                <w:bCs/>
              </w:rPr>
              <w:t>±</w:t>
            </w:r>
            <w:r>
              <w:rPr>
                <w:rFonts w:cs="Times New Roman"/>
                <w:bCs/>
              </w:rPr>
              <w:t>14,98</w:t>
            </w:r>
          </w:p>
        </w:tc>
        <w:tc>
          <w:tcPr>
            <w:tcW w:w="2011" w:type="dxa"/>
            <w:tcBorders>
              <w:top w:val="single" w:sz="4" w:space="0" w:color="auto"/>
            </w:tcBorders>
            <w:vAlign w:val="center"/>
          </w:tcPr>
          <w:p w14:paraId="389AA898" w14:textId="77777777" w:rsidR="00B139FC" w:rsidRPr="000A4502" w:rsidRDefault="00B139FC" w:rsidP="00621B48">
            <w:pPr>
              <w:ind w:left="-114" w:right="39"/>
              <w:jc w:val="right"/>
              <w:rPr>
                <w:rFonts w:cs="Times New Roman"/>
              </w:rPr>
            </w:pPr>
            <w:r>
              <w:rPr>
                <w:rFonts w:cs="Times New Roman"/>
              </w:rPr>
              <w:t>75,19</w:t>
            </w:r>
            <w:r w:rsidRPr="000209FA">
              <w:rPr>
                <w:rFonts w:cs="Times New Roman"/>
                <w:bCs/>
              </w:rPr>
              <w:t>±</w:t>
            </w:r>
            <w:r>
              <w:rPr>
                <w:rFonts w:cs="Times New Roman"/>
                <w:bCs/>
              </w:rPr>
              <w:t>12,79</w:t>
            </w:r>
          </w:p>
        </w:tc>
        <w:tc>
          <w:tcPr>
            <w:tcW w:w="2008" w:type="dxa"/>
            <w:tcBorders>
              <w:top w:val="single" w:sz="4" w:space="0" w:color="auto"/>
            </w:tcBorders>
            <w:vAlign w:val="center"/>
          </w:tcPr>
          <w:p w14:paraId="2042A22B" w14:textId="77777777" w:rsidR="00B139FC" w:rsidRPr="000A4502" w:rsidRDefault="00B139FC" w:rsidP="00621B48">
            <w:pPr>
              <w:ind w:left="-108" w:right="30"/>
              <w:jc w:val="right"/>
              <w:rPr>
                <w:rFonts w:cs="Times New Roman"/>
              </w:rPr>
            </w:pPr>
            <w:r>
              <w:rPr>
                <w:rFonts w:cs="Times New Roman"/>
              </w:rPr>
              <w:t>73,93</w:t>
            </w:r>
            <w:r w:rsidRPr="000209FA">
              <w:rPr>
                <w:rFonts w:cs="Times New Roman"/>
                <w:bCs/>
              </w:rPr>
              <w:t>±</w:t>
            </w:r>
            <w:r>
              <w:rPr>
                <w:rFonts w:cs="Times New Roman"/>
                <w:bCs/>
              </w:rPr>
              <w:t>15,12</w:t>
            </w:r>
          </w:p>
        </w:tc>
        <w:tc>
          <w:tcPr>
            <w:tcW w:w="2008" w:type="dxa"/>
            <w:tcBorders>
              <w:top w:val="single" w:sz="4" w:space="0" w:color="auto"/>
            </w:tcBorders>
            <w:vAlign w:val="center"/>
          </w:tcPr>
          <w:p w14:paraId="37540205" w14:textId="77777777" w:rsidR="00B139FC" w:rsidRDefault="00B139FC" w:rsidP="00621B48">
            <w:pPr>
              <w:ind w:left="-108" w:right="30"/>
              <w:jc w:val="right"/>
              <w:rPr>
                <w:rFonts w:cs="Times New Roman"/>
              </w:rPr>
            </w:pPr>
            <w:r>
              <w:rPr>
                <w:rFonts w:cs="Times New Roman"/>
              </w:rPr>
              <w:t>67,67</w:t>
            </w:r>
            <w:r w:rsidRPr="000209FA">
              <w:rPr>
                <w:rFonts w:cs="Times New Roman"/>
                <w:bCs/>
              </w:rPr>
              <w:t>±</w:t>
            </w:r>
            <w:r>
              <w:rPr>
                <w:rFonts w:cs="Times New Roman"/>
                <w:bCs/>
              </w:rPr>
              <w:t>19,34</w:t>
            </w:r>
          </w:p>
        </w:tc>
      </w:tr>
      <w:tr w:rsidR="00B139FC" w:rsidRPr="00741344" w14:paraId="28FCFD3E" w14:textId="77777777" w:rsidTr="00621B48">
        <w:trPr>
          <w:trHeight w:val="357"/>
        </w:trPr>
        <w:tc>
          <w:tcPr>
            <w:tcW w:w="1132" w:type="dxa"/>
            <w:vMerge/>
            <w:tcBorders>
              <w:bottom w:val="double" w:sz="4" w:space="0" w:color="auto"/>
            </w:tcBorders>
            <w:vAlign w:val="center"/>
          </w:tcPr>
          <w:p w14:paraId="677E6E3D" w14:textId="77777777" w:rsidR="00B139FC" w:rsidRDefault="00B139FC" w:rsidP="00621B48">
            <w:pPr>
              <w:rPr>
                <w:rFonts w:cs="Times New Roman"/>
                <w:szCs w:val="20"/>
              </w:rPr>
            </w:pPr>
          </w:p>
        </w:tc>
        <w:tc>
          <w:tcPr>
            <w:tcW w:w="2017" w:type="dxa"/>
            <w:tcBorders>
              <w:bottom w:val="double" w:sz="4" w:space="0" w:color="auto"/>
            </w:tcBorders>
            <w:vAlign w:val="center"/>
          </w:tcPr>
          <w:p w14:paraId="7857F6FE" w14:textId="77777777" w:rsidR="00B139FC" w:rsidRPr="000A4502" w:rsidRDefault="00B139FC" w:rsidP="00621B48">
            <w:pPr>
              <w:ind w:left="-104" w:right="35"/>
              <w:jc w:val="right"/>
              <w:rPr>
                <w:rFonts w:cs="Times New Roman"/>
              </w:rPr>
            </w:pPr>
            <w:r>
              <w:rPr>
                <w:rFonts w:cs="Times New Roman"/>
              </w:rPr>
              <w:t>72,0 (49-117)</w:t>
            </w:r>
          </w:p>
        </w:tc>
        <w:tc>
          <w:tcPr>
            <w:tcW w:w="2011" w:type="dxa"/>
            <w:tcBorders>
              <w:bottom w:val="double" w:sz="4" w:space="0" w:color="auto"/>
            </w:tcBorders>
            <w:vAlign w:val="center"/>
          </w:tcPr>
          <w:p w14:paraId="61AB707F" w14:textId="77777777" w:rsidR="00B139FC" w:rsidRPr="000A4502" w:rsidRDefault="00B139FC" w:rsidP="00621B48">
            <w:pPr>
              <w:ind w:left="-114" w:right="39"/>
              <w:jc w:val="right"/>
              <w:rPr>
                <w:rFonts w:cs="Times New Roman"/>
              </w:rPr>
            </w:pPr>
            <w:r>
              <w:rPr>
                <w:rFonts w:cs="Times New Roman"/>
              </w:rPr>
              <w:t>73,0 (52-98)</w:t>
            </w:r>
          </w:p>
        </w:tc>
        <w:tc>
          <w:tcPr>
            <w:tcW w:w="2008" w:type="dxa"/>
            <w:tcBorders>
              <w:bottom w:val="double" w:sz="4" w:space="0" w:color="auto"/>
            </w:tcBorders>
            <w:vAlign w:val="center"/>
          </w:tcPr>
          <w:p w14:paraId="0907ACA7" w14:textId="77777777" w:rsidR="00B139FC" w:rsidRPr="000A4502" w:rsidRDefault="00B139FC" w:rsidP="00621B48">
            <w:pPr>
              <w:ind w:left="-108" w:right="30"/>
              <w:jc w:val="right"/>
              <w:rPr>
                <w:rFonts w:cs="Times New Roman"/>
              </w:rPr>
            </w:pPr>
            <w:r>
              <w:rPr>
                <w:rFonts w:cs="Times New Roman"/>
              </w:rPr>
              <w:t>73,0 (51-97)</w:t>
            </w:r>
          </w:p>
        </w:tc>
        <w:tc>
          <w:tcPr>
            <w:tcW w:w="2008" w:type="dxa"/>
            <w:tcBorders>
              <w:bottom w:val="double" w:sz="4" w:space="0" w:color="auto"/>
            </w:tcBorders>
            <w:vAlign w:val="center"/>
          </w:tcPr>
          <w:p w14:paraId="06774775" w14:textId="77777777" w:rsidR="00B139FC" w:rsidRDefault="00B139FC" w:rsidP="00621B48">
            <w:pPr>
              <w:ind w:left="-108" w:right="30"/>
              <w:jc w:val="right"/>
              <w:rPr>
                <w:rFonts w:cs="Times New Roman"/>
              </w:rPr>
            </w:pPr>
            <w:r>
              <w:rPr>
                <w:rFonts w:cs="Times New Roman"/>
              </w:rPr>
              <w:t>62,0 (51-105)</w:t>
            </w:r>
          </w:p>
        </w:tc>
      </w:tr>
    </w:tbl>
    <w:p w14:paraId="54C8D2D4" w14:textId="77777777" w:rsidR="00B139FC" w:rsidRDefault="00B139FC" w:rsidP="00B139FC">
      <w:pPr>
        <w:spacing w:line="360" w:lineRule="auto"/>
        <w:ind w:firstLine="708"/>
        <w:jc w:val="both"/>
        <w:rPr>
          <w:rFonts w:cs="Times New Roman"/>
          <w:szCs w:val="24"/>
        </w:rPr>
      </w:pPr>
    </w:p>
    <w:p w14:paraId="32743B08" w14:textId="51AC29B5" w:rsidR="00B139FC" w:rsidRPr="00CE1A2E" w:rsidRDefault="00B139FC" w:rsidP="00B139FC">
      <w:pPr>
        <w:spacing w:line="360" w:lineRule="auto"/>
        <w:ind w:firstLine="708"/>
        <w:jc w:val="both"/>
        <w:rPr>
          <w:rFonts w:cs="Times New Roman"/>
          <w:szCs w:val="24"/>
        </w:rPr>
      </w:pPr>
      <w:r w:rsidRPr="00CE1A2E">
        <w:rPr>
          <w:rFonts w:cs="Times New Roman"/>
          <w:szCs w:val="24"/>
        </w:rPr>
        <w:t xml:space="preserve">1 kere hipotansif olan bireylerde </w:t>
      </w:r>
      <w:proofErr w:type="gramStart"/>
      <w:r w:rsidRPr="00CE1A2E">
        <w:rPr>
          <w:rFonts w:cs="Times New Roman"/>
          <w:szCs w:val="24"/>
        </w:rPr>
        <w:t>1.hipotansiyon</w:t>
      </w:r>
      <w:proofErr w:type="gramEnd"/>
      <w:r w:rsidRPr="00CE1A2E">
        <w:rPr>
          <w:rFonts w:cs="Times New Roman"/>
          <w:szCs w:val="24"/>
        </w:rPr>
        <w:t xml:space="preserve"> oluştuğunda ortalama 6,67±5,08 dakika da hipotansiyon gelişmiş, </w:t>
      </w:r>
      <w:proofErr w:type="gramStart"/>
      <w:r w:rsidRPr="00CE1A2E">
        <w:rPr>
          <w:rFonts w:cs="Times New Roman"/>
          <w:szCs w:val="24"/>
        </w:rPr>
        <w:t>2.hipotansiyon</w:t>
      </w:r>
      <w:proofErr w:type="gramEnd"/>
      <w:r w:rsidRPr="00CE1A2E">
        <w:rPr>
          <w:rFonts w:cs="Times New Roman"/>
          <w:szCs w:val="24"/>
        </w:rPr>
        <w:t xml:space="preserve"> oluştuğunda ortalama 11,19±4,45dakika da hipotansiyon gelişmiş, </w:t>
      </w:r>
      <w:proofErr w:type="gramStart"/>
      <w:r w:rsidRPr="00CE1A2E">
        <w:rPr>
          <w:rFonts w:cs="Times New Roman"/>
          <w:szCs w:val="24"/>
        </w:rPr>
        <w:t>3.hipotansiyon</w:t>
      </w:r>
      <w:proofErr w:type="gramEnd"/>
      <w:r w:rsidRPr="00CE1A2E">
        <w:rPr>
          <w:rFonts w:cs="Times New Roman"/>
          <w:szCs w:val="24"/>
        </w:rPr>
        <w:t xml:space="preserve"> oluştuğunda ortalama 14,00±3,70 dakika da hipotansiyon gelişmiş, </w:t>
      </w:r>
      <w:proofErr w:type="gramStart"/>
      <w:r w:rsidRPr="00CE1A2E">
        <w:rPr>
          <w:rFonts w:cs="Times New Roman"/>
          <w:szCs w:val="24"/>
        </w:rPr>
        <w:t>4.hipotansiyon</w:t>
      </w:r>
      <w:proofErr w:type="gramEnd"/>
      <w:r w:rsidRPr="00CE1A2E">
        <w:rPr>
          <w:rFonts w:cs="Times New Roman"/>
          <w:szCs w:val="24"/>
        </w:rPr>
        <w:t xml:space="preserve"> oluştuğunda ortalama 18,83±2,99 dakikada hipotansiyon geliştiği belirlenmiştir (Tablo 12).</w:t>
      </w:r>
    </w:p>
    <w:p w14:paraId="30097813" w14:textId="77777777" w:rsidR="00B139FC" w:rsidRDefault="00B139FC" w:rsidP="00B139FC">
      <w:pPr>
        <w:spacing w:after="0"/>
        <w:jc w:val="both"/>
        <w:rPr>
          <w:rFonts w:cs="Times New Roman"/>
          <w:iCs/>
          <w:color w:val="000000"/>
          <w:szCs w:val="24"/>
        </w:rPr>
      </w:pPr>
      <w:r w:rsidRPr="00412B26">
        <w:rPr>
          <w:rFonts w:cs="Times New Roman"/>
          <w:szCs w:val="24"/>
        </w:rPr>
        <w:t xml:space="preserve">Tablo </w:t>
      </w:r>
      <w:r>
        <w:rPr>
          <w:rFonts w:cs="Times New Roman"/>
          <w:szCs w:val="24"/>
        </w:rPr>
        <w:t>12.</w:t>
      </w:r>
      <w:r w:rsidRPr="00A26350">
        <w:rPr>
          <w:rFonts w:cs="Times New Roman"/>
          <w:iCs/>
          <w:color w:val="000000"/>
          <w:szCs w:val="24"/>
        </w:rPr>
        <w:t xml:space="preserve"> </w:t>
      </w:r>
      <w:r>
        <w:rPr>
          <w:rFonts w:cs="Times New Roman"/>
          <w:szCs w:val="24"/>
        </w:rPr>
        <w:t xml:space="preserve">Hipotansiyon Olan Bireylerde Kaç Kere Hipotansif Olma Durumuna Göre Kaçıncı Dakikada Hipotansiyon Olma </w:t>
      </w:r>
      <w:r>
        <w:rPr>
          <w:rFonts w:cs="Times New Roman"/>
          <w:iCs/>
          <w:color w:val="000000"/>
          <w:szCs w:val="24"/>
        </w:rPr>
        <w:t>Dağılımı</w:t>
      </w:r>
    </w:p>
    <w:p w14:paraId="5A648F10" w14:textId="77777777" w:rsidR="00B139FC" w:rsidRDefault="00B139FC" w:rsidP="00B139FC">
      <w:pPr>
        <w:spacing w:after="0"/>
        <w:jc w:val="both"/>
        <w:rPr>
          <w:rFonts w:cs="Times New Roman"/>
          <w:iCs/>
          <w:color w:val="000000"/>
          <w:szCs w:val="24"/>
        </w:rPr>
      </w:pPr>
    </w:p>
    <w:tbl>
      <w:tblPr>
        <w:tblStyle w:val="TabloKlavuzu"/>
        <w:tblW w:w="9176"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2"/>
        <w:gridCol w:w="2017"/>
        <w:gridCol w:w="2011"/>
        <w:gridCol w:w="2008"/>
        <w:gridCol w:w="2008"/>
      </w:tblGrid>
      <w:tr w:rsidR="00B139FC" w:rsidRPr="00741344" w14:paraId="77DBC4D2" w14:textId="77777777" w:rsidTr="00621B48">
        <w:trPr>
          <w:trHeight w:val="357"/>
        </w:trPr>
        <w:tc>
          <w:tcPr>
            <w:tcW w:w="1132" w:type="dxa"/>
            <w:vMerge w:val="restart"/>
            <w:tcBorders>
              <w:top w:val="double" w:sz="4" w:space="0" w:color="auto"/>
            </w:tcBorders>
          </w:tcPr>
          <w:p w14:paraId="7BBAC9CD" w14:textId="77777777" w:rsidR="00B139FC" w:rsidRPr="00741344" w:rsidRDefault="00B139FC" w:rsidP="00621B48">
            <w:pPr>
              <w:rPr>
                <w:rFonts w:cs="Times New Roman"/>
                <w:b/>
              </w:rPr>
            </w:pPr>
          </w:p>
        </w:tc>
        <w:tc>
          <w:tcPr>
            <w:tcW w:w="8044" w:type="dxa"/>
            <w:gridSpan w:val="4"/>
            <w:tcBorders>
              <w:top w:val="double" w:sz="4" w:space="0" w:color="auto"/>
              <w:bottom w:val="single" w:sz="4" w:space="0" w:color="auto"/>
            </w:tcBorders>
            <w:vAlign w:val="center"/>
          </w:tcPr>
          <w:p w14:paraId="47DCACBE" w14:textId="77777777" w:rsidR="00B139FC" w:rsidRDefault="00B139FC" w:rsidP="00621B48">
            <w:pPr>
              <w:jc w:val="center"/>
              <w:rPr>
                <w:rFonts w:cs="Times New Roman"/>
                <w:b/>
                <w:bCs/>
              </w:rPr>
            </w:pPr>
            <w:r>
              <w:rPr>
                <w:rFonts w:cs="Times New Roman"/>
                <w:b/>
                <w:bCs/>
              </w:rPr>
              <w:t>Kaç Kere Hipotansif Oldu</w:t>
            </w:r>
          </w:p>
        </w:tc>
      </w:tr>
      <w:tr w:rsidR="00B139FC" w:rsidRPr="00741344" w14:paraId="20523722" w14:textId="77777777" w:rsidTr="00621B48">
        <w:trPr>
          <w:trHeight w:val="357"/>
        </w:trPr>
        <w:tc>
          <w:tcPr>
            <w:tcW w:w="1132" w:type="dxa"/>
            <w:vMerge/>
          </w:tcPr>
          <w:p w14:paraId="451A9749" w14:textId="77777777" w:rsidR="00B139FC" w:rsidRPr="00741344" w:rsidRDefault="00B139FC" w:rsidP="00621B48">
            <w:pPr>
              <w:rPr>
                <w:rFonts w:cs="Times New Roman"/>
                <w:b/>
              </w:rPr>
            </w:pPr>
          </w:p>
        </w:tc>
        <w:tc>
          <w:tcPr>
            <w:tcW w:w="2017" w:type="dxa"/>
            <w:tcBorders>
              <w:top w:val="single" w:sz="4" w:space="0" w:color="auto"/>
              <w:bottom w:val="single" w:sz="4" w:space="0" w:color="auto"/>
              <w:right w:val="nil"/>
            </w:tcBorders>
            <w:vAlign w:val="center"/>
          </w:tcPr>
          <w:p w14:paraId="282AB40C" w14:textId="77777777" w:rsidR="00B139FC" w:rsidRDefault="00B139FC" w:rsidP="00621B48">
            <w:pPr>
              <w:ind w:right="-55"/>
              <w:jc w:val="center"/>
              <w:rPr>
                <w:rFonts w:cs="Times New Roman"/>
                <w:b/>
              </w:rPr>
            </w:pPr>
            <w:r>
              <w:rPr>
                <w:rFonts w:cs="Times New Roman"/>
                <w:b/>
              </w:rPr>
              <w:t>1 Kez (n=48)</w:t>
            </w:r>
          </w:p>
        </w:tc>
        <w:tc>
          <w:tcPr>
            <w:tcW w:w="2011" w:type="dxa"/>
            <w:tcBorders>
              <w:top w:val="single" w:sz="4" w:space="0" w:color="auto"/>
              <w:left w:val="nil"/>
              <w:bottom w:val="single" w:sz="4" w:space="0" w:color="auto"/>
              <w:right w:val="nil"/>
            </w:tcBorders>
            <w:vAlign w:val="center"/>
          </w:tcPr>
          <w:p w14:paraId="0949F2C0" w14:textId="77777777" w:rsidR="00B139FC" w:rsidRDefault="00B139FC" w:rsidP="00621B48">
            <w:pPr>
              <w:ind w:right="-55"/>
              <w:jc w:val="center"/>
              <w:rPr>
                <w:rFonts w:cs="Times New Roman"/>
                <w:b/>
              </w:rPr>
            </w:pPr>
            <w:r>
              <w:rPr>
                <w:rFonts w:cs="Times New Roman"/>
                <w:b/>
              </w:rPr>
              <w:t>2 Kez (n=27)</w:t>
            </w:r>
          </w:p>
        </w:tc>
        <w:tc>
          <w:tcPr>
            <w:tcW w:w="2008" w:type="dxa"/>
            <w:tcBorders>
              <w:top w:val="single" w:sz="4" w:space="0" w:color="auto"/>
              <w:left w:val="nil"/>
              <w:bottom w:val="single" w:sz="4" w:space="0" w:color="auto"/>
              <w:right w:val="nil"/>
            </w:tcBorders>
            <w:vAlign w:val="center"/>
          </w:tcPr>
          <w:p w14:paraId="74F260AD" w14:textId="77777777" w:rsidR="00B139FC" w:rsidRPr="00741344" w:rsidRDefault="00B139FC" w:rsidP="00621B48">
            <w:pPr>
              <w:jc w:val="center"/>
              <w:rPr>
                <w:rFonts w:cs="Times New Roman"/>
                <w:b/>
              </w:rPr>
            </w:pPr>
            <w:r>
              <w:rPr>
                <w:rFonts w:cs="Times New Roman"/>
                <w:b/>
              </w:rPr>
              <w:t>3 Kez (n=14)</w:t>
            </w:r>
          </w:p>
        </w:tc>
        <w:tc>
          <w:tcPr>
            <w:tcW w:w="2008" w:type="dxa"/>
            <w:tcBorders>
              <w:top w:val="single" w:sz="4" w:space="0" w:color="auto"/>
              <w:bottom w:val="single" w:sz="4" w:space="0" w:color="auto"/>
            </w:tcBorders>
            <w:vAlign w:val="center"/>
          </w:tcPr>
          <w:p w14:paraId="1173BE24" w14:textId="77777777" w:rsidR="00B139FC" w:rsidRDefault="00B139FC" w:rsidP="00621B48">
            <w:pPr>
              <w:jc w:val="center"/>
              <w:rPr>
                <w:rFonts w:cs="Times New Roman"/>
                <w:b/>
              </w:rPr>
            </w:pPr>
            <w:r>
              <w:rPr>
                <w:rFonts w:cs="Times New Roman"/>
                <w:b/>
              </w:rPr>
              <w:t>4 Kez (n=6)</w:t>
            </w:r>
          </w:p>
        </w:tc>
      </w:tr>
      <w:tr w:rsidR="00B139FC" w:rsidRPr="00741344" w14:paraId="1DACB311" w14:textId="77777777" w:rsidTr="00621B48">
        <w:trPr>
          <w:trHeight w:val="357"/>
        </w:trPr>
        <w:tc>
          <w:tcPr>
            <w:tcW w:w="1132" w:type="dxa"/>
            <w:vMerge/>
            <w:tcBorders>
              <w:bottom w:val="single" w:sz="4" w:space="0" w:color="auto"/>
            </w:tcBorders>
          </w:tcPr>
          <w:p w14:paraId="0D19D4D8" w14:textId="77777777" w:rsidR="00B139FC" w:rsidRPr="00741344" w:rsidRDefault="00B139FC" w:rsidP="00621B48">
            <w:pPr>
              <w:rPr>
                <w:rFonts w:cs="Times New Roman"/>
              </w:rPr>
            </w:pPr>
          </w:p>
        </w:tc>
        <w:tc>
          <w:tcPr>
            <w:tcW w:w="2017" w:type="dxa"/>
            <w:tcBorders>
              <w:top w:val="single" w:sz="4" w:space="0" w:color="auto"/>
              <w:bottom w:val="single" w:sz="4" w:space="0" w:color="auto"/>
              <w:right w:val="nil"/>
            </w:tcBorders>
            <w:vAlign w:val="center"/>
          </w:tcPr>
          <w:p w14:paraId="33070C81" w14:textId="77777777" w:rsidR="00B139FC" w:rsidRDefault="00B139FC" w:rsidP="00621B48">
            <w:pPr>
              <w:jc w:val="center"/>
              <w:rPr>
                <w:rFonts w:cs="Times New Roman"/>
                <w:b/>
              </w:rPr>
            </w:pPr>
            <w:r>
              <w:rPr>
                <w:rFonts w:cs="Times New Roman"/>
                <w:b/>
              </w:rPr>
              <w:t>Ort±SS</w:t>
            </w:r>
          </w:p>
          <w:p w14:paraId="307786E2" w14:textId="77777777" w:rsidR="00B139FC" w:rsidRDefault="00B139FC" w:rsidP="00621B48">
            <w:pPr>
              <w:jc w:val="center"/>
              <w:rPr>
                <w:rFonts w:cs="Times New Roman"/>
                <w:b/>
              </w:rPr>
            </w:pPr>
            <w:r>
              <w:rPr>
                <w:rFonts w:cs="Times New Roman"/>
                <w:b/>
              </w:rPr>
              <w:t>Medyan</w:t>
            </w:r>
          </w:p>
          <w:p w14:paraId="747E53A8" w14:textId="77777777" w:rsidR="00B139FC" w:rsidRPr="00741344" w:rsidRDefault="00B139FC" w:rsidP="00621B48">
            <w:pPr>
              <w:jc w:val="center"/>
              <w:rPr>
                <w:rFonts w:cs="Times New Roman"/>
                <w:b/>
              </w:rPr>
            </w:pPr>
            <w:r>
              <w:rPr>
                <w:rFonts w:cs="Times New Roman"/>
                <w:b/>
              </w:rPr>
              <w:t xml:space="preserve"> (Min-Max)</w:t>
            </w:r>
          </w:p>
        </w:tc>
        <w:tc>
          <w:tcPr>
            <w:tcW w:w="2011" w:type="dxa"/>
            <w:tcBorders>
              <w:top w:val="single" w:sz="4" w:space="0" w:color="auto"/>
              <w:left w:val="nil"/>
              <w:bottom w:val="single" w:sz="4" w:space="0" w:color="auto"/>
              <w:right w:val="nil"/>
            </w:tcBorders>
            <w:vAlign w:val="center"/>
          </w:tcPr>
          <w:p w14:paraId="2D5C3FC8" w14:textId="77777777" w:rsidR="00B139FC" w:rsidRDefault="00B139FC" w:rsidP="00621B48">
            <w:pPr>
              <w:jc w:val="center"/>
              <w:rPr>
                <w:rFonts w:cs="Times New Roman"/>
                <w:b/>
              </w:rPr>
            </w:pPr>
            <w:r>
              <w:rPr>
                <w:rFonts w:cs="Times New Roman"/>
                <w:b/>
              </w:rPr>
              <w:t>Ort±SS</w:t>
            </w:r>
          </w:p>
          <w:p w14:paraId="470796ED" w14:textId="77777777" w:rsidR="00B139FC" w:rsidRDefault="00B139FC" w:rsidP="00621B48">
            <w:pPr>
              <w:jc w:val="center"/>
              <w:rPr>
                <w:rFonts w:cs="Times New Roman"/>
                <w:b/>
              </w:rPr>
            </w:pPr>
            <w:r>
              <w:rPr>
                <w:rFonts w:cs="Times New Roman"/>
                <w:b/>
              </w:rPr>
              <w:t>Medyan</w:t>
            </w:r>
          </w:p>
          <w:p w14:paraId="0935CF94" w14:textId="77777777" w:rsidR="00B139FC" w:rsidRDefault="00B139FC" w:rsidP="00621B48">
            <w:pPr>
              <w:jc w:val="center"/>
              <w:rPr>
                <w:rFonts w:cs="Times New Roman"/>
                <w:b/>
              </w:rPr>
            </w:pPr>
            <w:r>
              <w:rPr>
                <w:rFonts w:cs="Times New Roman"/>
                <w:b/>
              </w:rPr>
              <w:t xml:space="preserve"> (Min-Max)</w:t>
            </w:r>
          </w:p>
        </w:tc>
        <w:tc>
          <w:tcPr>
            <w:tcW w:w="2008" w:type="dxa"/>
            <w:tcBorders>
              <w:top w:val="single" w:sz="4" w:space="0" w:color="auto"/>
              <w:left w:val="nil"/>
              <w:bottom w:val="single" w:sz="4" w:space="0" w:color="auto"/>
              <w:right w:val="nil"/>
            </w:tcBorders>
            <w:vAlign w:val="center"/>
          </w:tcPr>
          <w:p w14:paraId="70690D32" w14:textId="77777777" w:rsidR="00B139FC" w:rsidRDefault="00B139FC" w:rsidP="00621B48">
            <w:pPr>
              <w:jc w:val="center"/>
              <w:rPr>
                <w:rFonts w:cs="Times New Roman"/>
                <w:b/>
              </w:rPr>
            </w:pPr>
            <w:r>
              <w:rPr>
                <w:rFonts w:cs="Times New Roman"/>
                <w:b/>
              </w:rPr>
              <w:t>Ort±SS</w:t>
            </w:r>
          </w:p>
          <w:p w14:paraId="092C2C5B" w14:textId="77777777" w:rsidR="00B139FC" w:rsidRDefault="00B139FC" w:rsidP="00621B48">
            <w:pPr>
              <w:jc w:val="center"/>
              <w:rPr>
                <w:rFonts w:cs="Times New Roman"/>
                <w:b/>
              </w:rPr>
            </w:pPr>
            <w:r>
              <w:rPr>
                <w:rFonts w:cs="Times New Roman"/>
                <w:b/>
              </w:rPr>
              <w:t>Medyan</w:t>
            </w:r>
          </w:p>
          <w:p w14:paraId="7EAE55D4" w14:textId="77777777" w:rsidR="00B139FC" w:rsidRPr="00741344" w:rsidRDefault="00B139FC" w:rsidP="00621B48">
            <w:pPr>
              <w:jc w:val="center"/>
              <w:rPr>
                <w:rFonts w:cs="Times New Roman"/>
                <w:b/>
              </w:rPr>
            </w:pPr>
            <w:r>
              <w:rPr>
                <w:rFonts w:cs="Times New Roman"/>
                <w:b/>
              </w:rPr>
              <w:t xml:space="preserve"> (Min-Max)</w:t>
            </w:r>
          </w:p>
        </w:tc>
        <w:tc>
          <w:tcPr>
            <w:tcW w:w="2008" w:type="dxa"/>
            <w:tcBorders>
              <w:top w:val="single" w:sz="4" w:space="0" w:color="auto"/>
              <w:bottom w:val="single" w:sz="4" w:space="0" w:color="auto"/>
            </w:tcBorders>
          </w:tcPr>
          <w:p w14:paraId="011F9DC1" w14:textId="77777777" w:rsidR="00B139FC" w:rsidRDefault="00B139FC" w:rsidP="00621B48">
            <w:pPr>
              <w:jc w:val="center"/>
              <w:rPr>
                <w:rFonts w:cs="Times New Roman"/>
                <w:b/>
              </w:rPr>
            </w:pPr>
            <w:r>
              <w:rPr>
                <w:rFonts w:cs="Times New Roman"/>
                <w:b/>
              </w:rPr>
              <w:t>Ort±SS</w:t>
            </w:r>
          </w:p>
          <w:p w14:paraId="34F3B2C8" w14:textId="77777777" w:rsidR="00B139FC" w:rsidRDefault="00B139FC" w:rsidP="00621B48">
            <w:pPr>
              <w:jc w:val="center"/>
              <w:rPr>
                <w:rFonts w:cs="Times New Roman"/>
                <w:b/>
              </w:rPr>
            </w:pPr>
            <w:r>
              <w:rPr>
                <w:rFonts w:cs="Times New Roman"/>
                <w:b/>
              </w:rPr>
              <w:t>Medyan</w:t>
            </w:r>
          </w:p>
          <w:p w14:paraId="041E68F2" w14:textId="77777777" w:rsidR="00B139FC" w:rsidRDefault="00B139FC" w:rsidP="00621B48">
            <w:pPr>
              <w:jc w:val="center"/>
              <w:rPr>
                <w:rFonts w:cs="Times New Roman"/>
                <w:b/>
              </w:rPr>
            </w:pPr>
            <w:r>
              <w:rPr>
                <w:rFonts w:cs="Times New Roman"/>
                <w:b/>
              </w:rPr>
              <w:t xml:space="preserve"> (Min-Max)</w:t>
            </w:r>
          </w:p>
        </w:tc>
      </w:tr>
      <w:tr w:rsidR="00B139FC" w:rsidRPr="00741344" w14:paraId="7555CF68" w14:textId="77777777" w:rsidTr="00621B48">
        <w:trPr>
          <w:trHeight w:val="357"/>
        </w:trPr>
        <w:tc>
          <w:tcPr>
            <w:tcW w:w="1132" w:type="dxa"/>
            <w:vMerge w:val="restart"/>
            <w:tcBorders>
              <w:top w:val="single" w:sz="4" w:space="0" w:color="auto"/>
            </w:tcBorders>
            <w:vAlign w:val="center"/>
          </w:tcPr>
          <w:p w14:paraId="055E5647" w14:textId="77777777" w:rsidR="00B139FC" w:rsidRPr="00031999" w:rsidRDefault="00B139FC" w:rsidP="00621B48">
            <w:pPr>
              <w:rPr>
                <w:rFonts w:cs="Times New Roman"/>
                <w:szCs w:val="20"/>
              </w:rPr>
            </w:pPr>
            <w:r>
              <w:rPr>
                <w:rFonts w:cs="Times New Roman"/>
                <w:szCs w:val="20"/>
              </w:rPr>
              <w:t xml:space="preserve">Kaçıncı Dakikada </w:t>
            </w:r>
          </w:p>
        </w:tc>
        <w:tc>
          <w:tcPr>
            <w:tcW w:w="2017" w:type="dxa"/>
            <w:tcBorders>
              <w:top w:val="single" w:sz="4" w:space="0" w:color="auto"/>
            </w:tcBorders>
            <w:vAlign w:val="center"/>
          </w:tcPr>
          <w:p w14:paraId="0F209B61" w14:textId="77777777" w:rsidR="00B139FC" w:rsidRPr="00F476C4" w:rsidRDefault="00B139FC" w:rsidP="00621B48">
            <w:pPr>
              <w:ind w:left="-104" w:right="35"/>
              <w:jc w:val="right"/>
              <w:rPr>
                <w:rFonts w:cs="Times New Roman"/>
              </w:rPr>
            </w:pPr>
            <w:r w:rsidRPr="00F476C4">
              <w:rPr>
                <w:rFonts w:cs="Times New Roman"/>
              </w:rPr>
              <w:t>6,67±5,08</w:t>
            </w:r>
          </w:p>
        </w:tc>
        <w:tc>
          <w:tcPr>
            <w:tcW w:w="2011" w:type="dxa"/>
            <w:tcBorders>
              <w:top w:val="single" w:sz="4" w:space="0" w:color="auto"/>
            </w:tcBorders>
            <w:vAlign w:val="center"/>
          </w:tcPr>
          <w:p w14:paraId="70F58F32" w14:textId="77777777" w:rsidR="00B139FC" w:rsidRPr="00F476C4" w:rsidRDefault="00B139FC" w:rsidP="00621B48">
            <w:pPr>
              <w:ind w:left="-114" w:right="39"/>
              <w:jc w:val="right"/>
              <w:rPr>
                <w:rFonts w:cs="Times New Roman"/>
              </w:rPr>
            </w:pPr>
            <w:r w:rsidRPr="00F476C4">
              <w:rPr>
                <w:rFonts w:cs="Times New Roman"/>
              </w:rPr>
              <w:t>11,19±4,45</w:t>
            </w:r>
          </w:p>
        </w:tc>
        <w:tc>
          <w:tcPr>
            <w:tcW w:w="2008" w:type="dxa"/>
            <w:tcBorders>
              <w:top w:val="single" w:sz="4" w:space="0" w:color="auto"/>
            </w:tcBorders>
            <w:vAlign w:val="center"/>
          </w:tcPr>
          <w:p w14:paraId="17836724" w14:textId="77777777" w:rsidR="00B139FC" w:rsidRPr="00F476C4" w:rsidRDefault="00B139FC" w:rsidP="00621B48">
            <w:pPr>
              <w:ind w:left="-108" w:right="30"/>
              <w:jc w:val="right"/>
              <w:rPr>
                <w:rFonts w:cs="Times New Roman"/>
              </w:rPr>
            </w:pPr>
            <w:r w:rsidRPr="00F476C4">
              <w:rPr>
                <w:rFonts w:cs="Times New Roman"/>
              </w:rPr>
              <w:t>14,00±3,70</w:t>
            </w:r>
          </w:p>
        </w:tc>
        <w:tc>
          <w:tcPr>
            <w:tcW w:w="2008" w:type="dxa"/>
            <w:tcBorders>
              <w:top w:val="single" w:sz="4" w:space="0" w:color="auto"/>
            </w:tcBorders>
            <w:vAlign w:val="center"/>
          </w:tcPr>
          <w:p w14:paraId="27189696" w14:textId="77777777" w:rsidR="00B139FC" w:rsidRPr="00F476C4" w:rsidRDefault="00B139FC" w:rsidP="00621B48">
            <w:pPr>
              <w:ind w:left="-108" w:right="30"/>
              <w:jc w:val="right"/>
              <w:rPr>
                <w:rFonts w:cs="Times New Roman"/>
              </w:rPr>
            </w:pPr>
            <w:r w:rsidRPr="00F476C4">
              <w:rPr>
                <w:rFonts w:cs="Times New Roman"/>
              </w:rPr>
              <w:t>18,83±2,99</w:t>
            </w:r>
          </w:p>
        </w:tc>
      </w:tr>
      <w:tr w:rsidR="00B139FC" w:rsidRPr="00741344" w14:paraId="28068419" w14:textId="77777777" w:rsidTr="00621B48">
        <w:trPr>
          <w:trHeight w:val="357"/>
        </w:trPr>
        <w:tc>
          <w:tcPr>
            <w:tcW w:w="1132" w:type="dxa"/>
            <w:vMerge/>
            <w:tcBorders>
              <w:bottom w:val="double" w:sz="4" w:space="0" w:color="auto"/>
            </w:tcBorders>
            <w:vAlign w:val="center"/>
          </w:tcPr>
          <w:p w14:paraId="7802BD97" w14:textId="77777777" w:rsidR="00B139FC" w:rsidRDefault="00B139FC" w:rsidP="00621B48">
            <w:pPr>
              <w:rPr>
                <w:rFonts w:cs="Times New Roman"/>
                <w:szCs w:val="20"/>
              </w:rPr>
            </w:pPr>
          </w:p>
        </w:tc>
        <w:tc>
          <w:tcPr>
            <w:tcW w:w="2017" w:type="dxa"/>
            <w:tcBorders>
              <w:bottom w:val="double" w:sz="4" w:space="0" w:color="auto"/>
            </w:tcBorders>
            <w:vAlign w:val="center"/>
          </w:tcPr>
          <w:p w14:paraId="1C3050F4" w14:textId="77777777" w:rsidR="00B139FC" w:rsidRPr="00F476C4" w:rsidRDefault="00B139FC" w:rsidP="00621B48">
            <w:pPr>
              <w:ind w:left="-104" w:right="35"/>
              <w:jc w:val="right"/>
              <w:rPr>
                <w:rFonts w:cs="Times New Roman"/>
              </w:rPr>
            </w:pPr>
            <w:r w:rsidRPr="00F476C4">
              <w:rPr>
                <w:rFonts w:cs="Times New Roman"/>
              </w:rPr>
              <w:t>5,0 (1-20)</w:t>
            </w:r>
          </w:p>
        </w:tc>
        <w:tc>
          <w:tcPr>
            <w:tcW w:w="2011" w:type="dxa"/>
            <w:tcBorders>
              <w:bottom w:val="double" w:sz="4" w:space="0" w:color="auto"/>
            </w:tcBorders>
            <w:vAlign w:val="center"/>
          </w:tcPr>
          <w:p w14:paraId="049E674D" w14:textId="77777777" w:rsidR="00B139FC" w:rsidRPr="00F476C4" w:rsidRDefault="00B139FC" w:rsidP="00621B48">
            <w:pPr>
              <w:ind w:left="-114" w:right="39"/>
              <w:jc w:val="right"/>
              <w:rPr>
                <w:rFonts w:cs="Times New Roman"/>
              </w:rPr>
            </w:pPr>
            <w:r w:rsidRPr="00F476C4">
              <w:rPr>
                <w:rFonts w:cs="Times New Roman"/>
              </w:rPr>
              <w:t>10,0 (3-20)</w:t>
            </w:r>
          </w:p>
        </w:tc>
        <w:tc>
          <w:tcPr>
            <w:tcW w:w="2008" w:type="dxa"/>
            <w:tcBorders>
              <w:bottom w:val="double" w:sz="4" w:space="0" w:color="auto"/>
            </w:tcBorders>
            <w:vAlign w:val="center"/>
          </w:tcPr>
          <w:p w14:paraId="4BEDB376" w14:textId="77777777" w:rsidR="00B139FC" w:rsidRPr="00F476C4" w:rsidRDefault="00B139FC" w:rsidP="00621B48">
            <w:pPr>
              <w:ind w:left="-108" w:right="30"/>
              <w:jc w:val="right"/>
              <w:rPr>
                <w:rFonts w:cs="Times New Roman"/>
              </w:rPr>
            </w:pPr>
            <w:r w:rsidRPr="00F476C4">
              <w:rPr>
                <w:rFonts w:cs="Times New Roman"/>
              </w:rPr>
              <w:t>13,5 (8-23)</w:t>
            </w:r>
          </w:p>
        </w:tc>
        <w:tc>
          <w:tcPr>
            <w:tcW w:w="2008" w:type="dxa"/>
            <w:tcBorders>
              <w:bottom w:val="double" w:sz="4" w:space="0" w:color="auto"/>
            </w:tcBorders>
            <w:vAlign w:val="center"/>
          </w:tcPr>
          <w:p w14:paraId="790AA26F" w14:textId="77777777" w:rsidR="00B139FC" w:rsidRPr="00F476C4" w:rsidRDefault="00B139FC" w:rsidP="00621B48">
            <w:pPr>
              <w:ind w:left="-108" w:right="30"/>
              <w:jc w:val="right"/>
              <w:rPr>
                <w:rFonts w:cs="Times New Roman"/>
              </w:rPr>
            </w:pPr>
            <w:r w:rsidRPr="00F476C4">
              <w:rPr>
                <w:rFonts w:cs="Times New Roman"/>
              </w:rPr>
              <w:t>18,5 (16-24)</w:t>
            </w:r>
          </w:p>
        </w:tc>
      </w:tr>
    </w:tbl>
    <w:p w14:paraId="7B39FED1" w14:textId="77777777" w:rsidR="00B139FC" w:rsidRDefault="00B139FC" w:rsidP="00B139FC">
      <w:pPr>
        <w:spacing w:line="360" w:lineRule="auto"/>
        <w:ind w:firstLine="708"/>
        <w:jc w:val="both"/>
        <w:rPr>
          <w:rFonts w:cs="Times New Roman"/>
          <w:szCs w:val="24"/>
        </w:rPr>
      </w:pPr>
    </w:p>
    <w:p w14:paraId="3028E645" w14:textId="799F9C3E" w:rsidR="00B139FC" w:rsidRPr="00251041" w:rsidRDefault="00B139FC" w:rsidP="00B139FC">
      <w:pPr>
        <w:spacing w:line="360" w:lineRule="auto"/>
        <w:ind w:firstLine="708"/>
        <w:jc w:val="both"/>
        <w:rPr>
          <w:rFonts w:cs="Times New Roman"/>
          <w:szCs w:val="24"/>
        </w:rPr>
      </w:pPr>
      <w:r w:rsidRPr="00251041">
        <w:rPr>
          <w:rFonts w:cs="Times New Roman"/>
          <w:szCs w:val="24"/>
        </w:rPr>
        <w:t xml:space="preserve">1 kere hipotansif olan bireylerde </w:t>
      </w:r>
      <w:proofErr w:type="gramStart"/>
      <w:r w:rsidRPr="00251041">
        <w:rPr>
          <w:rFonts w:cs="Times New Roman"/>
          <w:szCs w:val="24"/>
        </w:rPr>
        <w:t>1.hipotansiyon</w:t>
      </w:r>
      <w:proofErr w:type="gramEnd"/>
      <w:r w:rsidRPr="00251041">
        <w:rPr>
          <w:rFonts w:cs="Times New Roman"/>
          <w:szCs w:val="24"/>
        </w:rPr>
        <w:t xml:space="preserve"> oluştuğunda OAB ortalama %41,29±8,89 düşmüş, </w:t>
      </w:r>
      <w:proofErr w:type="gramStart"/>
      <w:r w:rsidRPr="00251041">
        <w:rPr>
          <w:rFonts w:cs="Times New Roman"/>
          <w:szCs w:val="24"/>
        </w:rPr>
        <w:t>2.hipotansiyon</w:t>
      </w:r>
      <w:proofErr w:type="gramEnd"/>
      <w:r w:rsidRPr="00251041">
        <w:rPr>
          <w:rFonts w:cs="Times New Roman"/>
          <w:szCs w:val="24"/>
        </w:rPr>
        <w:t xml:space="preserve"> oluştuğunda OAB ortalama %40,08±10,04 düşmüş, </w:t>
      </w:r>
      <w:proofErr w:type="gramStart"/>
      <w:r w:rsidRPr="00251041">
        <w:rPr>
          <w:rFonts w:cs="Times New Roman"/>
          <w:szCs w:val="24"/>
        </w:rPr>
        <w:t>3.hipotansiyon</w:t>
      </w:r>
      <w:proofErr w:type="gramEnd"/>
      <w:r w:rsidRPr="00251041">
        <w:rPr>
          <w:rFonts w:cs="Times New Roman"/>
          <w:szCs w:val="24"/>
        </w:rPr>
        <w:t xml:space="preserve"> oluştuğunda OAB ortalama %40,21±7,49 düşmüş, </w:t>
      </w:r>
      <w:proofErr w:type="gramStart"/>
      <w:r w:rsidRPr="00251041">
        <w:rPr>
          <w:rFonts w:cs="Times New Roman"/>
          <w:szCs w:val="24"/>
        </w:rPr>
        <w:t>4.hipotansiyon</w:t>
      </w:r>
      <w:proofErr w:type="gramEnd"/>
      <w:r w:rsidRPr="00251041">
        <w:rPr>
          <w:rFonts w:cs="Times New Roman"/>
          <w:szCs w:val="24"/>
        </w:rPr>
        <w:t xml:space="preserve"> oluştuğunda ortalama OAB ortalama %44,05±9,01 düşmüştür (Tablo 13).</w:t>
      </w:r>
    </w:p>
    <w:p w14:paraId="2C169FE3" w14:textId="77777777" w:rsidR="00B139FC" w:rsidRPr="00412B26" w:rsidRDefault="00B139FC" w:rsidP="00B139FC">
      <w:pPr>
        <w:spacing w:after="0"/>
        <w:jc w:val="both"/>
        <w:rPr>
          <w:rFonts w:cs="Times New Roman"/>
        </w:rPr>
      </w:pPr>
      <w:r w:rsidRPr="00412B26">
        <w:rPr>
          <w:rFonts w:cs="Times New Roman"/>
          <w:szCs w:val="24"/>
        </w:rPr>
        <w:t xml:space="preserve">Tablo </w:t>
      </w:r>
      <w:r>
        <w:rPr>
          <w:rFonts w:cs="Times New Roman"/>
          <w:szCs w:val="24"/>
        </w:rPr>
        <w:t>13.</w:t>
      </w:r>
      <w:r w:rsidRPr="00A26350">
        <w:rPr>
          <w:rFonts w:cs="Times New Roman"/>
          <w:iCs/>
          <w:color w:val="000000"/>
          <w:szCs w:val="24"/>
        </w:rPr>
        <w:t xml:space="preserve"> </w:t>
      </w:r>
      <w:r>
        <w:rPr>
          <w:rFonts w:cs="Times New Roman"/>
          <w:szCs w:val="24"/>
        </w:rPr>
        <w:t xml:space="preserve">Hipotansiyon Olan Bireylerde Kaç Kere Hipotansif Olma Durumunda Başlangıca Göre OAB Düşme Değeri </w:t>
      </w:r>
      <w:r>
        <w:rPr>
          <w:rFonts w:cs="Times New Roman"/>
          <w:iCs/>
          <w:color w:val="000000"/>
          <w:szCs w:val="24"/>
        </w:rPr>
        <w:t>Dağılımı</w:t>
      </w:r>
    </w:p>
    <w:tbl>
      <w:tblPr>
        <w:tblStyle w:val="TabloKlavuzu"/>
        <w:tblW w:w="932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017"/>
        <w:gridCol w:w="2011"/>
        <w:gridCol w:w="2008"/>
        <w:gridCol w:w="2008"/>
      </w:tblGrid>
      <w:tr w:rsidR="00B139FC" w:rsidRPr="00741344" w14:paraId="79E6495A" w14:textId="77777777" w:rsidTr="00621B48">
        <w:trPr>
          <w:trHeight w:val="357"/>
        </w:trPr>
        <w:tc>
          <w:tcPr>
            <w:tcW w:w="1276" w:type="dxa"/>
            <w:vMerge w:val="restart"/>
            <w:tcBorders>
              <w:top w:val="double" w:sz="4" w:space="0" w:color="auto"/>
            </w:tcBorders>
          </w:tcPr>
          <w:p w14:paraId="66844ED4" w14:textId="77777777" w:rsidR="00B139FC" w:rsidRPr="00741344" w:rsidRDefault="00B139FC" w:rsidP="00621B48">
            <w:pPr>
              <w:rPr>
                <w:rFonts w:cs="Times New Roman"/>
                <w:b/>
              </w:rPr>
            </w:pPr>
          </w:p>
        </w:tc>
        <w:tc>
          <w:tcPr>
            <w:tcW w:w="8044" w:type="dxa"/>
            <w:gridSpan w:val="4"/>
            <w:tcBorders>
              <w:top w:val="double" w:sz="4" w:space="0" w:color="auto"/>
              <w:bottom w:val="single" w:sz="4" w:space="0" w:color="auto"/>
            </w:tcBorders>
            <w:vAlign w:val="center"/>
          </w:tcPr>
          <w:p w14:paraId="7CD10629" w14:textId="77777777" w:rsidR="00B139FC" w:rsidRDefault="00B139FC" w:rsidP="00621B48">
            <w:pPr>
              <w:jc w:val="center"/>
              <w:rPr>
                <w:rFonts w:cs="Times New Roman"/>
                <w:b/>
                <w:bCs/>
              </w:rPr>
            </w:pPr>
            <w:r>
              <w:rPr>
                <w:rFonts w:cs="Times New Roman"/>
                <w:b/>
                <w:bCs/>
              </w:rPr>
              <w:t>Kaç Kere Hipotansif Oldu</w:t>
            </w:r>
          </w:p>
        </w:tc>
      </w:tr>
      <w:tr w:rsidR="00B139FC" w:rsidRPr="00741344" w14:paraId="1D4FFBE3" w14:textId="77777777" w:rsidTr="00621B48">
        <w:trPr>
          <w:trHeight w:val="357"/>
        </w:trPr>
        <w:tc>
          <w:tcPr>
            <w:tcW w:w="1276" w:type="dxa"/>
            <w:vMerge/>
          </w:tcPr>
          <w:p w14:paraId="129908A5" w14:textId="77777777" w:rsidR="00B139FC" w:rsidRPr="00741344" w:rsidRDefault="00B139FC" w:rsidP="00621B48">
            <w:pPr>
              <w:rPr>
                <w:rFonts w:cs="Times New Roman"/>
                <w:b/>
              </w:rPr>
            </w:pPr>
          </w:p>
        </w:tc>
        <w:tc>
          <w:tcPr>
            <w:tcW w:w="2017" w:type="dxa"/>
            <w:tcBorders>
              <w:top w:val="single" w:sz="4" w:space="0" w:color="auto"/>
              <w:bottom w:val="single" w:sz="4" w:space="0" w:color="auto"/>
              <w:right w:val="nil"/>
            </w:tcBorders>
            <w:vAlign w:val="center"/>
          </w:tcPr>
          <w:p w14:paraId="13ED5AAA" w14:textId="77777777" w:rsidR="00B139FC" w:rsidRDefault="00B139FC" w:rsidP="00621B48">
            <w:pPr>
              <w:ind w:right="-55"/>
              <w:jc w:val="center"/>
              <w:rPr>
                <w:rFonts w:cs="Times New Roman"/>
                <w:b/>
              </w:rPr>
            </w:pPr>
            <w:r>
              <w:rPr>
                <w:rFonts w:cs="Times New Roman"/>
                <w:b/>
              </w:rPr>
              <w:t>1 Kez (n=48)</w:t>
            </w:r>
          </w:p>
        </w:tc>
        <w:tc>
          <w:tcPr>
            <w:tcW w:w="2011" w:type="dxa"/>
            <w:tcBorders>
              <w:top w:val="single" w:sz="4" w:space="0" w:color="auto"/>
              <w:left w:val="nil"/>
              <w:bottom w:val="single" w:sz="4" w:space="0" w:color="auto"/>
              <w:right w:val="nil"/>
            </w:tcBorders>
            <w:vAlign w:val="center"/>
          </w:tcPr>
          <w:p w14:paraId="13BBF27E" w14:textId="77777777" w:rsidR="00B139FC" w:rsidRDefault="00B139FC" w:rsidP="00621B48">
            <w:pPr>
              <w:ind w:right="-55"/>
              <w:jc w:val="center"/>
              <w:rPr>
                <w:rFonts w:cs="Times New Roman"/>
                <w:b/>
              </w:rPr>
            </w:pPr>
            <w:r>
              <w:rPr>
                <w:rFonts w:cs="Times New Roman"/>
                <w:b/>
              </w:rPr>
              <w:t>2 Kez (n=27)</w:t>
            </w:r>
          </w:p>
        </w:tc>
        <w:tc>
          <w:tcPr>
            <w:tcW w:w="2008" w:type="dxa"/>
            <w:tcBorders>
              <w:top w:val="single" w:sz="4" w:space="0" w:color="auto"/>
              <w:left w:val="nil"/>
              <w:bottom w:val="single" w:sz="4" w:space="0" w:color="auto"/>
              <w:right w:val="nil"/>
            </w:tcBorders>
            <w:vAlign w:val="center"/>
          </w:tcPr>
          <w:p w14:paraId="2C52913C" w14:textId="77777777" w:rsidR="00B139FC" w:rsidRPr="00741344" w:rsidRDefault="00B139FC" w:rsidP="00621B48">
            <w:pPr>
              <w:jc w:val="center"/>
              <w:rPr>
                <w:rFonts w:cs="Times New Roman"/>
                <w:b/>
              </w:rPr>
            </w:pPr>
            <w:r>
              <w:rPr>
                <w:rFonts w:cs="Times New Roman"/>
                <w:b/>
              </w:rPr>
              <w:t>3 Kez (n=14)</w:t>
            </w:r>
          </w:p>
        </w:tc>
        <w:tc>
          <w:tcPr>
            <w:tcW w:w="2008" w:type="dxa"/>
            <w:tcBorders>
              <w:top w:val="single" w:sz="4" w:space="0" w:color="auto"/>
              <w:bottom w:val="single" w:sz="4" w:space="0" w:color="auto"/>
            </w:tcBorders>
            <w:vAlign w:val="center"/>
          </w:tcPr>
          <w:p w14:paraId="769A6CE1" w14:textId="77777777" w:rsidR="00B139FC" w:rsidRDefault="00B139FC" w:rsidP="00621B48">
            <w:pPr>
              <w:jc w:val="center"/>
              <w:rPr>
                <w:rFonts w:cs="Times New Roman"/>
                <w:b/>
              </w:rPr>
            </w:pPr>
            <w:r>
              <w:rPr>
                <w:rFonts w:cs="Times New Roman"/>
                <w:b/>
              </w:rPr>
              <w:t>4 Kez (n=6)</w:t>
            </w:r>
          </w:p>
        </w:tc>
      </w:tr>
      <w:tr w:rsidR="00B139FC" w:rsidRPr="00741344" w14:paraId="19CCC79A" w14:textId="77777777" w:rsidTr="00621B48">
        <w:trPr>
          <w:trHeight w:val="357"/>
        </w:trPr>
        <w:tc>
          <w:tcPr>
            <w:tcW w:w="1276" w:type="dxa"/>
            <w:vMerge/>
            <w:tcBorders>
              <w:bottom w:val="single" w:sz="4" w:space="0" w:color="auto"/>
            </w:tcBorders>
          </w:tcPr>
          <w:p w14:paraId="207EE897" w14:textId="77777777" w:rsidR="00B139FC" w:rsidRPr="00741344" w:rsidRDefault="00B139FC" w:rsidP="00621B48">
            <w:pPr>
              <w:rPr>
                <w:rFonts w:cs="Times New Roman"/>
              </w:rPr>
            </w:pPr>
          </w:p>
        </w:tc>
        <w:tc>
          <w:tcPr>
            <w:tcW w:w="2017" w:type="dxa"/>
            <w:tcBorders>
              <w:top w:val="single" w:sz="4" w:space="0" w:color="auto"/>
              <w:bottom w:val="single" w:sz="4" w:space="0" w:color="auto"/>
              <w:right w:val="nil"/>
            </w:tcBorders>
            <w:vAlign w:val="center"/>
          </w:tcPr>
          <w:p w14:paraId="3FADBA61" w14:textId="77777777" w:rsidR="00B139FC" w:rsidRDefault="00B139FC" w:rsidP="00621B48">
            <w:pPr>
              <w:jc w:val="center"/>
              <w:rPr>
                <w:rFonts w:cs="Times New Roman"/>
                <w:b/>
              </w:rPr>
            </w:pPr>
            <w:r>
              <w:rPr>
                <w:rFonts w:cs="Times New Roman"/>
                <w:b/>
              </w:rPr>
              <w:t>Ort±SS</w:t>
            </w:r>
          </w:p>
          <w:p w14:paraId="06D3E6B2" w14:textId="77777777" w:rsidR="00B139FC" w:rsidRDefault="00B139FC" w:rsidP="00621B48">
            <w:pPr>
              <w:jc w:val="center"/>
              <w:rPr>
                <w:rFonts w:cs="Times New Roman"/>
                <w:b/>
              </w:rPr>
            </w:pPr>
            <w:r>
              <w:rPr>
                <w:rFonts w:cs="Times New Roman"/>
                <w:b/>
              </w:rPr>
              <w:t>Medyan</w:t>
            </w:r>
          </w:p>
          <w:p w14:paraId="0A45EAC6" w14:textId="77777777" w:rsidR="00B139FC" w:rsidRPr="00741344" w:rsidRDefault="00B139FC" w:rsidP="00621B48">
            <w:pPr>
              <w:jc w:val="center"/>
              <w:rPr>
                <w:rFonts w:cs="Times New Roman"/>
                <w:b/>
              </w:rPr>
            </w:pPr>
            <w:r>
              <w:rPr>
                <w:rFonts w:cs="Times New Roman"/>
                <w:b/>
              </w:rPr>
              <w:t xml:space="preserve"> (Min-Max)</w:t>
            </w:r>
          </w:p>
        </w:tc>
        <w:tc>
          <w:tcPr>
            <w:tcW w:w="2011" w:type="dxa"/>
            <w:tcBorders>
              <w:top w:val="single" w:sz="4" w:space="0" w:color="auto"/>
              <w:left w:val="nil"/>
              <w:bottom w:val="single" w:sz="4" w:space="0" w:color="auto"/>
              <w:right w:val="nil"/>
            </w:tcBorders>
            <w:vAlign w:val="center"/>
          </w:tcPr>
          <w:p w14:paraId="374C5292" w14:textId="77777777" w:rsidR="00B139FC" w:rsidRDefault="00B139FC" w:rsidP="00621B48">
            <w:pPr>
              <w:jc w:val="center"/>
              <w:rPr>
                <w:rFonts w:cs="Times New Roman"/>
                <w:b/>
              </w:rPr>
            </w:pPr>
            <w:r>
              <w:rPr>
                <w:rFonts w:cs="Times New Roman"/>
                <w:b/>
              </w:rPr>
              <w:t>Ort±SS</w:t>
            </w:r>
          </w:p>
          <w:p w14:paraId="06087E10" w14:textId="77777777" w:rsidR="00B139FC" w:rsidRDefault="00B139FC" w:rsidP="00621B48">
            <w:pPr>
              <w:jc w:val="center"/>
              <w:rPr>
                <w:rFonts w:cs="Times New Roman"/>
                <w:b/>
              </w:rPr>
            </w:pPr>
            <w:r>
              <w:rPr>
                <w:rFonts w:cs="Times New Roman"/>
                <w:b/>
              </w:rPr>
              <w:t>Medyan</w:t>
            </w:r>
          </w:p>
          <w:p w14:paraId="0ED8E92F" w14:textId="77777777" w:rsidR="00B139FC" w:rsidRDefault="00B139FC" w:rsidP="00621B48">
            <w:pPr>
              <w:jc w:val="center"/>
              <w:rPr>
                <w:rFonts w:cs="Times New Roman"/>
                <w:b/>
              </w:rPr>
            </w:pPr>
            <w:r>
              <w:rPr>
                <w:rFonts w:cs="Times New Roman"/>
                <w:b/>
              </w:rPr>
              <w:t xml:space="preserve"> (Min-Max)</w:t>
            </w:r>
          </w:p>
        </w:tc>
        <w:tc>
          <w:tcPr>
            <w:tcW w:w="2008" w:type="dxa"/>
            <w:tcBorders>
              <w:top w:val="single" w:sz="4" w:space="0" w:color="auto"/>
              <w:left w:val="nil"/>
              <w:bottom w:val="single" w:sz="4" w:space="0" w:color="auto"/>
              <w:right w:val="nil"/>
            </w:tcBorders>
            <w:vAlign w:val="center"/>
          </w:tcPr>
          <w:p w14:paraId="32765A7C" w14:textId="77777777" w:rsidR="00B139FC" w:rsidRDefault="00B139FC" w:rsidP="00621B48">
            <w:pPr>
              <w:jc w:val="center"/>
              <w:rPr>
                <w:rFonts w:cs="Times New Roman"/>
                <w:b/>
              </w:rPr>
            </w:pPr>
            <w:r>
              <w:rPr>
                <w:rFonts w:cs="Times New Roman"/>
                <w:b/>
              </w:rPr>
              <w:t>Ort±SS</w:t>
            </w:r>
          </w:p>
          <w:p w14:paraId="017A198C" w14:textId="77777777" w:rsidR="00B139FC" w:rsidRDefault="00B139FC" w:rsidP="00621B48">
            <w:pPr>
              <w:jc w:val="center"/>
              <w:rPr>
                <w:rFonts w:cs="Times New Roman"/>
                <w:b/>
              </w:rPr>
            </w:pPr>
            <w:r>
              <w:rPr>
                <w:rFonts w:cs="Times New Roman"/>
                <w:b/>
              </w:rPr>
              <w:t>Medyan</w:t>
            </w:r>
          </w:p>
          <w:p w14:paraId="4432C2D0" w14:textId="77777777" w:rsidR="00B139FC" w:rsidRPr="00741344" w:rsidRDefault="00B139FC" w:rsidP="00621B48">
            <w:pPr>
              <w:jc w:val="center"/>
              <w:rPr>
                <w:rFonts w:cs="Times New Roman"/>
                <w:b/>
              </w:rPr>
            </w:pPr>
            <w:r>
              <w:rPr>
                <w:rFonts w:cs="Times New Roman"/>
                <w:b/>
              </w:rPr>
              <w:t xml:space="preserve"> (Min-Max)</w:t>
            </w:r>
          </w:p>
        </w:tc>
        <w:tc>
          <w:tcPr>
            <w:tcW w:w="2008" w:type="dxa"/>
            <w:tcBorders>
              <w:top w:val="single" w:sz="4" w:space="0" w:color="auto"/>
              <w:bottom w:val="single" w:sz="4" w:space="0" w:color="auto"/>
            </w:tcBorders>
          </w:tcPr>
          <w:p w14:paraId="6A686CD1" w14:textId="77777777" w:rsidR="00B139FC" w:rsidRDefault="00B139FC" w:rsidP="00621B48">
            <w:pPr>
              <w:jc w:val="center"/>
              <w:rPr>
                <w:rFonts w:cs="Times New Roman"/>
                <w:b/>
              </w:rPr>
            </w:pPr>
            <w:r>
              <w:rPr>
                <w:rFonts w:cs="Times New Roman"/>
                <w:b/>
              </w:rPr>
              <w:t>Ort±SS</w:t>
            </w:r>
          </w:p>
          <w:p w14:paraId="43238FA0" w14:textId="77777777" w:rsidR="00B139FC" w:rsidRDefault="00B139FC" w:rsidP="00621B48">
            <w:pPr>
              <w:jc w:val="center"/>
              <w:rPr>
                <w:rFonts w:cs="Times New Roman"/>
                <w:b/>
              </w:rPr>
            </w:pPr>
            <w:r>
              <w:rPr>
                <w:rFonts w:cs="Times New Roman"/>
                <w:b/>
              </w:rPr>
              <w:t>Medyan</w:t>
            </w:r>
          </w:p>
          <w:p w14:paraId="4649D713" w14:textId="77777777" w:rsidR="00B139FC" w:rsidRDefault="00B139FC" w:rsidP="00621B48">
            <w:pPr>
              <w:jc w:val="center"/>
              <w:rPr>
                <w:rFonts w:cs="Times New Roman"/>
                <w:b/>
              </w:rPr>
            </w:pPr>
            <w:r>
              <w:rPr>
                <w:rFonts w:cs="Times New Roman"/>
                <w:b/>
              </w:rPr>
              <w:t xml:space="preserve"> (Min-Max)</w:t>
            </w:r>
          </w:p>
        </w:tc>
      </w:tr>
      <w:tr w:rsidR="00B139FC" w:rsidRPr="00741344" w14:paraId="770DF322" w14:textId="77777777" w:rsidTr="00621B48">
        <w:trPr>
          <w:trHeight w:val="357"/>
        </w:trPr>
        <w:tc>
          <w:tcPr>
            <w:tcW w:w="1276" w:type="dxa"/>
            <w:vMerge w:val="restart"/>
            <w:tcBorders>
              <w:top w:val="single" w:sz="4" w:space="0" w:color="auto"/>
            </w:tcBorders>
            <w:vAlign w:val="center"/>
          </w:tcPr>
          <w:p w14:paraId="60120E4C" w14:textId="77777777" w:rsidR="00B139FC" w:rsidRPr="00031999" w:rsidRDefault="00B139FC" w:rsidP="00621B48">
            <w:pPr>
              <w:rPr>
                <w:rFonts w:cs="Times New Roman"/>
                <w:szCs w:val="20"/>
              </w:rPr>
            </w:pPr>
            <w:r>
              <w:rPr>
                <w:rFonts w:cs="Times New Roman"/>
                <w:szCs w:val="20"/>
              </w:rPr>
              <w:t xml:space="preserve">OAB Düşme (%) </w:t>
            </w:r>
          </w:p>
        </w:tc>
        <w:tc>
          <w:tcPr>
            <w:tcW w:w="2017" w:type="dxa"/>
            <w:tcBorders>
              <w:top w:val="single" w:sz="4" w:space="0" w:color="auto"/>
            </w:tcBorders>
            <w:vAlign w:val="center"/>
          </w:tcPr>
          <w:p w14:paraId="2FBB7205" w14:textId="77777777" w:rsidR="00B139FC" w:rsidRPr="00251041" w:rsidRDefault="00B139FC" w:rsidP="00621B48">
            <w:pPr>
              <w:ind w:left="-104" w:right="35"/>
              <w:jc w:val="right"/>
              <w:rPr>
                <w:rFonts w:cs="Times New Roman"/>
              </w:rPr>
            </w:pPr>
            <w:r w:rsidRPr="00251041">
              <w:rPr>
                <w:rFonts w:cs="Times New Roman"/>
              </w:rPr>
              <w:t>41,29±8,89</w:t>
            </w:r>
          </w:p>
        </w:tc>
        <w:tc>
          <w:tcPr>
            <w:tcW w:w="2011" w:type="dxa"/>
            <w:tcBorders>
              <w:top w:val="single" w:sz="4" w:space="0" w:color="auto"/>
            </w:tcBorders>
            <w:vAlign w:val="center"/>
          </w:tcPr>
          <w:p w14:paraId="4511FFAF" w14:textId="77777777" w:rsidR="00B139FC" w:rsidRPr="00251041" w:rsidRDefault="00B139FC" w:rsidP="00621B48">
            <w:pPr>
              <w:ind w:left="-114" w:right="39"/>
              <w:jc w:val="right"/>
              <w:rPr>
                <w:rFonts w:cs="Times New Roman"/>
              </w:rPr>
            </w:pPr>
            <w:r w:rsidRPr="00251041">
              <w:rPr>
                <w:rFonts w:cs="Times New Roman"/>
              </w:rPr>
              <w:t>40,08±10,04</w:t>
            </w:r>
          </w:p>
        </w:tc>
        <w:tc>
          <w:tcPr>
            <w:tcW w:w="2008" w:type="dxa"/>
            <w:tcBorders>
              <w:top w:val="single" w:sz="4" w:space="0" w:color="auto"/>
            </w:tcBorders>
            <w:vAlign w:val="center"/>
          </w:tcPr>
          <w:p w14:paraId="5E8ABC8E" w14:textId="77777777" w:rsidR="00B139FC" w:rsidRPr="00251041" w:rsidRDefault="00B139FC" w:rsidP="00621B48">
            <w:pPr>
              <w:ind w:left="-108" w:right="30"/>
              <w:jc w:val="right"/>
              <w:rPr>
                <w:rFonts w:cs="Times New Roman"/>
              </w:rPr>
            </w:pPr>
            <w:r w:rsidRPr="00251041">
              <w:rPr>
                <w:rFonts w:cs="Times New Roman"/>
              </w:rPr>
              <w:t>40,21±7,49</w:t>
            </w:r>
          </w:p>
        </w:tc>
        <w:tc>
          <w:tcPr>
            <w:tcW w:w="2008" w:type="dxa"/>
            <w:tcBorders>
              <w:top w:val="single" w:sz="4" w:space="0" w:color="auto"/>
            </w:tcBorders>
            <w:vAlign w:val="center"/>
          </w:tcPr>
          <w:p w14:paraId="0B708794" w14:textId="77777777" w:rsidR="00B139FC" w:rsidRPr="00251041" w:rsidRDefault="00B139FC" w:rsidP="00621B48">
            <w:pPr>
              <w:ind w:left="-108" w:right="30"/>
              <w:jc w:val="right"/>
              <w:rPr>
                <w:rFonts w:cs="Times New Roman"/>
              </w:rPr>
            </w:pPr>
            <w:r w:rsidRPr="00251041">
              <w:rPr>
                <w:rFonts w:cs="Times New Roman"/>
              </w:rPr>
              <w:t>44,05±9,01</w:t>
            </w:r>
          </w:p>
        </w:tc>
      </w:tr>
      <w:tr w:rsidR="00B139FC" w:rsidRPr="00741344" w14:paraId="0C5A8774" w14:textId="77777777" w:rsidTr="00621B48">
        <w:trPr>
          <w:trHeight w:val="357"/>
        </w:trPr>
        <w:tc>
          <w:tcPr>
            <w:tcW w:w="1276" w:type="dxa"/>
            <w:vMerge/>
            <w:tcBorders>
              <w:bottom w:val="double" w:sz="4" w:space="0" w:color="auto"/>
            </w:tcBorders>
            <w:vAlign w:val="center"/>
          </w:tcPr>
          <w:p w14:paraId="6D354C4B" w14:textId="77777777" w:rsidR="00B139FC" w:rsidRDefault="00B139FC" w:rsidP="00621B48">
            <w:pPr>
              <w:rPr>
                <w:rFonts w:cs="Times New Roman"/>
                <w:szCs w:val="20"/>
              </w:rPr>
            </w:pPr>
          </w:p>
        </w:tc>
        <w:tc>
          <w:tcPr>
            <w:tcW w:w="2017" w:type="dxa"/>
            <w:tcBorders>
              <w:bottom w:val="double" w:sz="4" w:space="0" w:color="auto"/>
            </w:tcBorders>
            <w:vAlign w:val="center"/>
          </w:tcPr>
          <w:p w14:paraId="30BCDDA5" w14:textId="77777777" w:rsidR="00B139FC" w:rsidRPr="00251041" w:rsidRDefault="00B139FC" w:rsidP="00621B48">
            <w:pPr>
              <w:ind w:left="-104" w:right="35"/>
              <w:jc w:val="right"/>
              <w:rPr>
                <w:rFonts w:cs="Times New Roman"/>
              </w:rPr>
            </w:pPr>
            <w:r w:rsidRPr="00251041">
              <w:rPr>
                <w:rFonts w:cs="Times New Roman"/>
              </w:rPr>
              <w:t>41,9 (18,9-59,3)</w:t>
            </w:r>
          </w:p>
        </w:tc>
        <w:tc>
          <w:tcPr>
            <w:tcW w:w="2011" w:type="dxa"/>
            <w:tcBorders>
              <w:bottom w:val="double" w:sz="4" w:space="0" w:color="auto"/>
            </w:tcBorders>
            <w:vAlign w:val="center"/>
          </w:tcPr>
          <w:p w14:paraId="588FDB48" w14:textId="77777777" w:rsidR="00B139FC" w:rsidRPr="00251041" w:rsidRDefault="00B139FC" w:rsidP="00621B48">
            <w:pPr>
              <w:ind w:left="-114" w:right="39"/>
              <w:jc w:val="right"/>
              <w:rPr>
                <w:rFonts w:cs="Times New Roman"/>
              </w:rPr>
            </w:pPr>
            <w:r w:rsidRPr="00251041">
              <w:rPr>
                <w:rFonts w:cs="Times New Roman"/>
              </w:rPr>
              <w:t>40,7 (16,2-55,3)</w:t>
            </w:r>
          </w:p>
        </w:tc>
        <w:tc>
          <w:tcPr>
            <w:tcW w:w="2008" w:type="dxa"/>
            <w:tcBorders>
              <w:bottom w:val="double" w:sz="4" w:space="0" w:color="auto"/>
            </w:tcBorders>
            <w:vAlign w:val="center"/>
          </w:tcPr>
          <w:p w14:paraId="21DC38EB" w14:textId="77777777" w:rsidR="00B139FC" w:rsidRPr="00251041" w:rsidRDefault="00B139FC" w:rsidP="00621B48">
            <w:pPr>
              <w:ind w:left="-108" w:right="30"/>
              <w:jc w:val="right"/>
              <w:rPr>
                <w:rFonts w:cs="Times New Roman"/>
              </w:rPr>
            </w:pPr>
            <w:r w:rsidRPr="00251041">
              <w:rPr>
                <w:rFonts w:cs="Times New Roman"/>
              </w:rPr>
              <w:t>38,3 (31,0-54,5)</w:t>
            </w:r>
          </w:p>
        </w:tc>
        <w:tc>
          <w:tcPr>
            <w:tcW w:w="2008" w:type="dxa"/>
            <w:tcBorders>
              <w:bottom w:val="double" w:sz="4" w:space="0" w:color="auto"/>
            </w:tcBorders>
            <w:vAlign w:val="center"/>
          </w:tcPr>
          <w:p w14:paraId="18804818" w14:textId="77777777" w:rsidR="00B139FC" w:rsidRPr="00251041" w:rsidRDefault="00B139FC" w:rsidP="00621B48">
            <w:pPr>
              <w:ind w:left="-108" w:right="30"/>
              <w:jc w:val="right"/>
              <w:rPr>
                <w:rFonts w:cs="Times New Roman"/>
              </w:rPr>
            </w:pPr>
            <w:r w:rsidRPr="00251041">
              <w:rPr>
                <w:rFonts w:cs="Times New Roman"/>
              </w:rPr>
              <w:t>45,5 (33,3-53,7)</w:t>
            </w:r>
          </w:p>
        </w:tc>
      </w:tr>
    </w:tbl>
    <w:p w14:paraId="198AC52B" w14:textId="77777777" w:rsidR="00B139FC" w:rsidRPr="00412B26" w:rsidRDefault="00B139FC" w:rsidP="00B139FC">
      <w:pPr>
        <w:spacing w:after="0"/>
        <w:jc w:val="both"/>
        <w:rPr>
          <w:rFonts w:cs="Times New Roman"/>
        </w:rPr>
      </w:pPr>
    </w:p>
    <w:p w14:paraId="5FF39ADC" w14:textId="77777777" w:rsidR="00B139FC" w:rsidRPr="00A9040D" w:rsidRDefault="00B139FC" w:rsidP="00B139FC">
      <w:pPr>
        <w:spacing w:line="360" w:lineRule="auto"/>
        <w:ind w:firstLine="708"/>
        <w:jc w:val="both"/>
        <w:rPr>
          <w:rFonts w:cs="Times New Roman"/>
          <w:szCs w:val="24"/>
        </w:rPr>
      </w:pPr>
      <w:r w:rsidRPr="00A9040D">
        <w:rPr>
          <w:rFonts w:cs="Times New Roman"/>
          <w:szCs w:val="24"/>
        </w:rPr>
        <w:t>Hipotansiyon olan bireylerde ortalama 10,52±6,62 efedrşn uygulanmıştır. Bireylerin %43,7’sine (n=21) 1 kez, %27,1’ine (n=13) 2 kez, %16,7’sine (n=8) 3 kez, %12,5’ine (n=6) 4 kez uygulandığı tespit edilmiştir (Tablo 14).</w:t>
      </w:r>
    </w:p>
    <w:tbl>
      <w:tblPr>
        <w:tblStyle w:val="TabloKlavuzu"/>
        <w:tblW w:w="567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2068"/>
        <w:gridCol w:w="2126"/>
      </w:tblGrid>
      <w:tr w:rsidR="00B139FC" w:rsidRPr="003824E6" w14:paraId="00C5FD2D" w14:textId="77777777" w:rsidTr="00621B48">
        <w:trPr>
          <w:trHeight w:val="340"/>
        </w:trPr>
        <w:tc>
          <w:tcPr>
            <w:tcW w:w="3544" w:type="dxa"/>
            <w:gridSpan w:val="2"/>
            <w:tcBorders>
              <w:top w:val="double" w:sz="4" w:space="0" w:color="auto"/>
              <w:bottom w:val="single" w:sz="4" w:space="0" w:color="auto"/>
            </w:tcBorders>
            <w:vAlign w:val="center"/>
          </w:tcPr>
          <w:p w14:paraId="7494B6E0" w14:textId="77777777" w:rsidR="00B139FC" w:rsidRPr="003824E6" w:rsidRDefault="00B139FC" w:rsidP="00621B48">
            <w:pPr>
              <w:rPr>
                <w:rFonts w:cs="Times New Roman"/>
                <w:b/>
                <w:bCs/>
              </w:rPr>
            </w:pPr>
          </w:p>
        </w:tc>
        <w:tc>
          <w:tcPr>
            <w:tcW w:w="2126" w:type="dxa"/>
            <w:tcBorders>
              <w:top w:val="double" w:sz="4" w:space="0" w:color="auto"/>
              <w:bottom w:val="single" w:sz="4" w:space="0" w:color="auto"/>
            </w:tcBorders>
            <w:vAlign w:val="center"/>
          </w:tcPr>
          <w:p w14:paraId="0838A95D" w14:textId="77777777" w:rsidR="00B139FC" w:rsidRPr="003824E6" w:rsidRDefault="00B139FC" w:rsidP="00621B48">
            <w:pPr>
              <w:jc w:val="center"/>
              <w:rPr>
                <w:rFonts w:cs="Times New Roman"/>
                <w:b/>
                <w:bCs/>
              </w:rPr>
            </w:pPr>
            <w:r>
              <w:rPr>
                <w:rFonts w:cs="Times New Roman"/>
                <w:b/>
                <w:bCs/>
              </w:rPr>
              <w:t>Hipotansiyon Olan Bireyler (n=48)</w:t>
            </w:r>
          </w:p>
        </w:tc>
      </w:tr>
      <w:tr w:rsidR="00B139FC" w:rsidRPr="003824E6" w14:paraId="0DEF4C01" w14:textId="77777777" w:rsidTr="00621B48">
        <w:trPr>
          <w:trHeight w:val="340"/>
        </w:trPr>
        <w:tc>
          <w:tcPr>
            <w:tcW w:w="1476" w:type="dxa"/>
            <w:vMerge w:val="restart"/>
            <w:tcBorders>
              <w:top w:val="single" w:sz="4" w:space="0" w:color="auto"/>
              <w:bottom w:val="nil"/>
              <w:right w:val="nil"/>
            </w:tcBorders>
            <w:vAlign w:val="center"/>
          </w:tcPr>
          <w:p w14:paraId="468E5727" w14:textId="77777777" w:rsidR="00B139FC" w:rsidRPr="003824E6" w:rsidRDefault="00B139FC" w:rsidP="00621B48">
            <w:pPr>
              <w:rPr>
                <w:rFonts w:cs="Times New Roman"/>
              </w:rPr>
            </w:pPr>
            <w:r>
              <w:rPr>
                <w:rFonts w:cs="Times New Roman"/>
                <w:b/>
                <w:bCs/>
              </w:rPr>
              <w:t>Uygulanan Efedrin Miktarı</w:t>
            </w:r>
          </w:p>
        </w:tc>
        <w:tc>
          <w:tcPr>
            <w:tcW w:w="2068" w:type="dxa"/>
            <w:tcBorders>
              <w:top w:val="single" w:sz="4" w:space="0" w:color="auto"/>
              <w:left w:val="nil"/>
              <w:bottom w:val="nil"/>
            </w:tcBorders>
            <w:vAlign w:val="center"/>
          </w:tcPr>
          <w:p w14:paraId="5DB248A9" w14:textId="77777777" w:rsidR="00B139FC" w:rsidRPr="003824E6" w:rsidRDefault="00B139FC" w:rsidP="00621B48">
            <w:pPr>
              <w:rPr>
                <w:rFonts w:cs="Times New Roman"/>
              </w:rPr>
            </w:pPr>
            <w:r w:rsidRPr="008B084D">
              <w:rPr>
                <w:rFonts w:cs="Times New Roman"/>
              </w:rPr>
              <w:t>Ort±SS</w:t>
            </w:r>
          </w:p>
        </w:tc>
        <w:tc>
          <w:tcPr>
            <w:tcW w:w="2126" w:type="dxa"/>
            <w:tcBorders>
              <w:top w:val="single" w:sz="4" w:space="0" w:color="auto"/>
            </w:tcBorders>
            <w:vAlign w:val="center"/>
          </w:tcPr>
          <w:p w14:paraId="1B9A6A5E" w14:textId="77777777" w:rsidR="00B139FC" w:rsidRPr="003824E6" w:rsidRDefault="00B139FC" w:rsidP="00621B48">
            <w:pPr>
              <w:ind w:right="384"/>
              <w:jc w:val="right"/>
              <w:rPr>
                <w:rFonts w:cs="Times New Roman"/>
              </w:rPr>
            </w:pPr>
            <w:r>
              <w:rPr>
                <w:rFonts w:cs="Times New Roman"/>
              </w:rPr>
              <w:t>10,52</w:t>
            </w:r>
            <w:r w:rsidRPr="008B084D">
              <w:rPr>
                <w:rFonts w:cs="Times New Roman"/>
              </w:rPr>
              <w:t>±</w:t>
            </w:r>
            <w:r>
              <w:rPr>
                <w:rFonts w:cs="Times New Roman"/>
              </w:rPr>
              <w:t>6,62</w:t>
            </w:r>
          </w:p>
        </w:tc>
      </w:tr>
      <w:tr w:rsidR="00B139FC" w:rsidRPr="003824E6" w14:paraId="2D42A12B" w14:textId="77777777" w:rsidTr="00621B48">
        <w:trPr>
          <w:trHeight w:val="340"/>
        </w:trPr>
        <w:tc>
          <w:tcPr>
            <w:tcW w:w="1476" w:type="dxa"/>
            <w:vMerge/>
            <w:tcBorders>
              <w:top w:val="nil"/>
              <w:bottom w:val="single" w:sz="4" w:space="0" w:color="auto"/>
              <w:right w:val="nil"/>
            </w:tcBorders>
            <w:vAlign w:val="center"/>
          </w:tcPr>
          <w:p w14:paraId="30436A27" w14:textId="77777777" w:rsidR="00B139FC" w:rsidRPr="003824E6" w:rsidRDefault="00B139FC" w:rsidP="00621B48">
            <w:pPr>
              <w:ind w:left="176"/>
              <w:rPr>
                <w:rFonts w:cs="Times New Roman"/>
              </w:rPr>
            </w:pPr>
          </w:p>
        </w:tc>
        <w:tc>
          <w:tcPr>
            <w:tcW w:w="2068" w:type="dxa"/>
            <w:tcBorders>
              <w:top w:val="nil"/>
              <w:left w:val="nil"/>
              <w:bottom w:val="single" w:sz="4" w:space="0" w:color="auto"/>
            </w:tcBorders>
            <w:vAlign w:val="center"/>
          </w:tcPr>
          <w:p w14:paraId="254C1EF4" w14:textId="77777777" w:rsidR="00B139FC" w:rsidRPr="003824E6" w:rsidRDefault="00B139FC" w:rsidP="00621B48">
            <w:pPr>
              <w:rPr>
                <w:rFonts w:cs="Times New Roman"/>
              </w:rPr>
            </w:pPr>
            <w:r w:rsidRPr="00037837">
              <w:rPr>
                <w:rFonts w:cs="Times New Roman"/>
              </w:rPr>
              <w:t>Medyan (Min-Max)</w:t>
            </w:r>
          </w:p>
        </w:tc>
        <w:tc>
          <w:tcPr>
            <w:tcW w:w="2126" w:type="dxa"/>
            <w:tcBorders>
              <w:bottom w:val="single" w:sz="4" w:space="0" w:color="auto"/>
            </w:tcBorders>
            <w:vAlign w:val="center"/>
          </w:tcPr>
          <w:p w14:paraId="744C46BC" w14:textId="77777777" w:rsidR="00B139FC" w:rsidRPr="003824E6" w:rsidRDefault="00B139FC" w:rsidP="00621B48">
            <w:pPr>
              <w:ind w:right="384"/>
              <w:jc w:val="right"/>
              <w:rPr>
                <w:rFonts w:cs="Times New Roman"/>
              </w:rPr>
            </w:pPr>
            <w:r>
              <w:rPr>
                <w:rFonts w:cs="Times New Roman"/>
              </w:rPr>
              <w:t>10,0 (5-25)</w:t>
            </w:r>
          </w:p>
        </w:tc>
      </w:tr>
      <w:tr w:rsidR="00B139FC" w:rsidRPr="003824E6" w14:paraId="272B2BA5" w14:textId="77777777" w:rsidTr="00621B48">
        <w:trPr>
          <w:trHeight w:val="340"/>
        </w:trPr>
        <w:tc>
          <w:tcPr>
            <w:tcW w:w="5670" w:type="dxa"/>
            <w:gridSpan w:val="3"/>
            <w:vAlign w:val="center"/>
          </w:tcPr>
          <w:p w14:paraId="702DC6A9" w14:textId="77777777" w:rsidR="00B139FC" w:rsidRPr="00027F78" w:rsidRDefault="00B139FC" w:rsidP="00621B48">
            <w:pPr>
              <w:ind w:right="384"/>
              <w:rPr>
                <w:rFonts w:cs="Times New Roman"/>
                <w:b/>
                <w:bCs/>
              </w:rPr>
            </w:pPr>
            <w:r>
              <w:rPr>
                <w:rFonts w:cs="Times New Roman"/>
                <w:b/>
                <w:bCs/>
              </w:rPr>
              <w:t>Efedrin Kaç Kez Uygulandı</w:t>
            </w:r>
            <w:r w:rsidRPr="00027F78">
              <w:rPr>
                <w:rFonts w:cs="Times New Roman"/>
                <w:b/>
                <w:bCs/>
              </w:rPr>
              <w:t>, n (%)</w:t>
            </w:r>
          </w:p>
        </w:tc>
      </w:tr>
      <w:tr w:rsidR="00B139FC" w:rsidRPr="003824E6" w14:paraId="389513F6" w14:textId="77777777" w:rsidTr="00621B48">
        <w:trPr>
          <w:trHeight w:val="340"/>
        </w:trPr>
        <w:tc>
          <w:tcPr>
            <w:tcW w:w="3544" w:type="dxa"/>
            <w:gridSpan w:val="2"/>
            <w:tcBorders>
              <w:top w:val="single" w:sz="4" w:space="0" w:color="auto"/>
            </w:tcBorders>
            <w:vAlign w:val="center"/>
          </w:tcPr>
          <w:p w14:paraId="3E36224C" w14:textId="77777777" w:rsidR="00B139FC" w:rsidRDefault="00B139FC" w:rsidP="00621B48">
            <w:pPr>
              <w:ind w:left="176"/>
              <w:rPr>
                <w:rFonts w:cs="Times New Roman"/>
              </w:rPr>
            </w:pPr>
            <w:r>
              <w:rPr>
                <w:rFonts w:cs="Times New Roman"/>
              </w:rPr>
              <w:t>1</w:t>
            </w:r>
          </w:p>
        </w:tc>
        <w:tc>
          <w:tcPr>
            <w:tcW w:w="2126" w:type="dxa"/>
            <w:tcBorders>
              <w:top w:val="single" w:sz="4" w:space="0" w:color="auto"/>
            </w:tcBorders>
            <w:vAlign w:val="center"/>
          </w:tcPr>
          <w:p w14:paraId="3DCE90C8" w14:textId="77777777" w:rsidR="00B139FC" w:rsidRPr="003824E6" w:rsidRDefault="00B139FC" w:rsidP="00621B48">
            <w:pPr>
              <w:ind w:right="384"/>
              <w:jc w:val="right"/>
              <w:rPr>
                <w:rFonts w:cs="Times New Roman"/>
              </w:rPr>
            </w:pPr>
            <w:r>
              <w:rPr>
                <w:rFonts w:cs="Times New Roman"/>
              </w:rPr>
              <w:t>21 (43,7)</w:t>
            </w:r>
          </w:p>
        </w:tc>
      </w:tr>
      <w:tr w:rsidR="00B139FC" w:rsidRPr="003824E6" w14:paraId="56E258BE" w14:textId="77777777" w:rsidTr="00621B48">
        <w:trPr>
          <w:trHeight w:val="340"/>
        </w:trPr>
        <w:tc>
          <w:tcPr>
            <w:tcW w:w="3544" w:type="dxa"/>
            <w:gridSpan w:val="2"/>
            <w:vAlign w:val="center"/>
          </w:tcPr>
          <w:p w14:paraId="4A2B8CE6" w14:textId="77777777" w:rsidR="00B139FC" w:rsidRDefault="00B139FC" w:rsidP="00621B48">
            <w:pPr>
              <w:ind w:left="176"/>
              <w:rPr>
                <w:rFonts w:cs="Times New Roman"/>
              </w:rPr>
            </w:pPr>
            <w:r>
              <w:rPr>
                <w:rFonts w:cs="Times New Roman"/>
              </w:rPr>
              <w:t>2</w:t>
            </w:r>
          </w:p>
        </w:tc>
        <w:tc>
          <w:tcPr>
            <w:tcW w:w="2126" w:type="dxa"/>
            <w:vAlign w:val="center"/>
          </w:tcPr>
          <w:p w14:paraId="03C926CE" w14:textId="77777777" w:rsidR="00B139FC" w:rsidRPr="003824E6" w:rsidRDefault="00B139FC" w:rsidP="00621B48">
            <w:pPr>
              <w:ind w:right="384"/>
              <w:jc w:val="right"/>
              <w:rPr>
                <w:rFonts w:cs="Times New Roman"/>
              </w:rPr>
            </w:pPr>
            <w:r>
              <w:rPr>
                <w:rFonts w:cs="Times New Roman"/>
              </w:rPr>
              <w:t>13 (27,1)</w:t>
            </w:r>
          </w:p>
        </w:tc>
      </w:tr>
      <w:tr w:rsidR="00B139FC" w:rsidRPr="003824E6" w14:paraId="38ABF8AF" w14:textId="77777777" w:rsidTr="00621B48">
        <w:trPr>
          <w:trHeight w:val="340"/>
        </w:trPr>
        <w:tc>
          <w:tcPr>
            <w:tcW w:w="3544" w:type="dxa"/>
            <w:gridSpan w:val="2"/>
            <w:vAlign w:val="center"/>
          </w:tcPr>
          <w:p w14:paraId="44735BCC" w14:textId="77777777" w:rsidR="00B139FC" w:rsidRDefault="00B139FC" w:rsidP="00621B48">
            <w:pPr>
              <w:ind w:left="176"/>
              <w:rPr>
                <w:rFonts w:cs="Times New Roman"/>
              </w:rPr>
            </w:pPr>
            <w:r>
              <w:rPr>
                <w:rFonts w:cs="Times New Roman"/>
              </w:rPr>
              <w:t>3</w:t>
            </w:r>
          </w:p>
        </w:tc>
        <w:tc>
          <w:tcPr>
            <w:tcW w:w="2126" w:type="dxa"/>
            <w:vAlign w:val="center"/>
          </w:tcPr>
          <w:p w14:paraId="189574BB" w14:textId="77777777" w:rsidR="00B139FC" w:rsidRPr="003824E6" w:rsidRDefault="00B139FC" w:rsidP="00621B48">
            <w:pPr>
              <w:ind w:right="384"/>
              <w:jc w:val="right"/>
              <w:rPr>
                <w:rFonts w:cs="Times New Roman"/>
              </w:rPr>
            </w:pPr>
            <w:r>
              <w:rPr>
                <w:rFonts w:cs="Times New Roman"/>
              </w:rPr>
              <w:t>8 (16,7)</w:t>
            </w:r>
          </w:p>
        </w:tc>
      </w:tr>
      <w:tr w:rsidR="00B139FC" w:rsidRPr="003824E6" w14:paraId="508FA075" w14:textId="77777777" w:rsidTr="00621B48">
        <w:trPr>
          <w:trHeight w:val="340"/>
        </w:trPr>
        <w:tc>
          <w:tcPr>
            <w:tcW w:w="3544" w:type="dxa"/>
            <w:gridSpan w:val="2"/>
            <w:tcBorders>
              <w:bottom w:val="double" w:sz="4" w:space="0" w:color="auto"/>
            </w:tcBorders>
            <w:vAlign w:val="center"/>
          </w:tcPr>
          <w:p w14:paraId="387027BE" w14:textId="77777777" w:rsidR="00B139FC" w:rsidRDefault="00B139FC" w:rsidP="00621B48">
            <w:pPr>
              <w:ind w:left="176"/>
              <w:rPr>
                <w:rFonts w:cs="Times New Roman"/>
              </w:rPr>
            </w:pPr>
            <w:r>
              <w:rPr>
                <w:rFonts w:cs="Times New Roman"/>
              </w:rPr>
              <w:t>4</w:t>
            </w:r>
          </w:p>
        </w:tc>
        <w:tc>
          <w:tcPr>
            <w:tcW w:w="2126" w:type="dxa"/>
            <w:tcBorders>
              <w:bottom w:val="double" w:sz="4" w:space="0" w:color="auto"/>
            </w:tcBorders>
            <w:vAlign w:val="center"/>
          </w:tcPr>
          <w:p w14:paraId="41B17984" w14:textId="77777777" w:rsidR="00B139FC" w:rsidRPr="003824E6" w:rsidRDefault="00B139FC" w:rsidP="00621B48">
            <w:pPr>
              <w:ind w:right="384"/>
              <w:jc w:val="right"/>
              <w:rPr>
                <w:rFonts w:cs="Times New Roman"/>
              </w:rPr>
            </w:pPr>
            <w:r>
              <w:rPr>
                <w:rFonts w:cs="Times New Roman"/>
              </w:rPr>
              <w:t>6 (12,5)</w:t>
            </w:r>
          </w:p>
        </w:tc>
      </w:tr>
    </w:tbl>
    <w:p w14:paraId="0AC2828F" w14:textId="77777777" w:rsidR="00B139FC" w:rsidRDefault="00B139FC" w:rsidP="00B139FC">
      <w:pPr>
        <w:spacing w:line="360" w:lineRule="auto"/>
        <w:ind w:firstLine="708"/>
        <w:jc w:val="both"/>
        <w:rPr>
          <w:rFonts w:cs="Times New Roman"/>
          <w:szCs w:val="24"/>
        </w:rPr>
      </w:pPr>
    </w:p>
    <w:p w14:paraId="5F1EB321" w14:textId="6446CA0F" w:rsidR="00B139FC" w:rsidRDefault="00B139FC" w:rsidP="00B139FC">
      <w:pPr>
        <w:spacing w:line="360" w:lineRule="auto"/>
        <w:ind w:firstLine="708"/>
        <w:jc w:val="both"/>
        <w:rPr>
          <w:rFonts w:cs="Times New Roman"/>
          <w:szCs w:val="24"/>
        </w:rPr>
      </w:pPr>
      <w:r w:rsidRPr="00251041">
        <w:rPr>
          <w:rFonts w:cs="Times New Roman"/>
          <w:szCs w:val="24"/>
        </w:rPr>
        <w:t xml:space="preserve">1 kere hipotansif olan bireylerde </w:t>
      </w:r>
      <w:proofErr w:type="gramStart"/>
      <w:r w:rsidRPr="00251041">
        <w:rPr>
          <w:rFonts w:cs="Times New Roman"/>
          <w:szCs w:val="24"/>
        </w:rPr>
        <w:t>1.hipotansiyon</w:t>
      </w:r>
      <w:proofErr w:type="gramEnd"/>
      <w:r w:rsidRPr="00251041">
        <w:rPr>
          <w:rFonts w:cs="Times New Roman"/>
          <w:szCs w:val="24"/>
        </w:rPr>
        <w:t xml:space="preserve"> oluştuğunda </w:t>
      </w:r>
      <w:r>
        <w:rPr>
          <w:rFonts w:cs="Times New Roman"/>
          <w:szCs w:val="24"/>
        </w:rPr>
        <w:t>%72,9’unda (n=35) ilacın uygulanmasından bir dakika sonra istenilen tansiyona ulaşırken, %27,1’inde (n=13) iki dakika istenilen tansiyona ulaşmıştır.</w:t>
      </w:r>
    </w:p>
    <w:p w14:paraId="37CAF538" w14:textId="77777777" w:rsidR="00B139FC" w:rsidRDefault="00B139FC" w:rsidP="00B139FC">
      <w:pPr>
        <w:spacing w:line="360" w:lineRule="auto"/>
        <w:ind w:firstLine="708"/>
        <w:jc w:val="both"/>
        <w:rPr>
          <w:rFonts w:cs="Times New Roman"/>
          <w:szCs w:val="24"/>
        </w:rPr>
      </w:pPr>
      <w:r>
        <w:rPr>
          <w:rFonts w:cs="Times New Roman"/>
          <w:szCs w:val="24"/>
        </w:rPr>
        <w:lastRenderedPageBreak/>
        <w:t>2</w:t>
      </w:r>
      <w:r w:rsidRPr="00251041">
        <w:rPr>
          <w:rFonts w:cs="Times New Roman"/>
          <w:szCs w:val="24"/>
        </w:rPr>
        <w:t xml:space="preserve">.hipotansiyon oluştuğunda </w:t>
      </w:r>
      <w:r>
        <w:rPr>
          <w:rFonts w:cs="Times New Roman"/>
          <w:szCs w:val="24"/>
        </w:rPr>
        <w:t>%66,7’sinde (n=18) ilacın uygulanmasından bir dakika sonra istenilen tansiyona ulaşırken, %33,3’ünde (n=9) iki dakika istenilen tansiyona ulaşmıştır.</w:t>
      </w:r>
    </w:p>
    <w:p w14:paraId="002E4555" w14:textId="77777777" w:rsidR="00B139FC" w:rsidRDefault="00B139FC" w:rsidP="00B139FC">
      <w:pPr>
        <w:spacing w:line="360" w:lineRule="auto"/>
        <w:ind w:firstLine="708"/>
        <w:jc w:val="both"/>
        <w:rPr>
          <w:rFonts w:cs="Times New Roman"/>
          <w:szCs w:val="24"/>
        </w:rPr>
      </w:pPr>
      <w:r>
        <w:rPr>
          <w:rFonts w:cs="Times New Roman"/>
          <w:szCs w:val="24"/>
        </w:rPr>
        <w:t>3</w:t>
      </w:r>
      <w:r w:rsidRPr="00251041">
        <w:rPr>
          <w:rFonts w:cs="Times New Roman"/>
          <w:szCs w:val="24"/>
        </w:rPr>
        <w:t xml:space="preserve">.hipotansiyon oluştuğunda </w:t>
      </w:r>
      <w:r>
        <w:rPr>
          <w:rFonts w:cs="Times New Roman"/>
          <w:szCs w:val="24"/>
        </w:rPr>
        <w:t>%92,3’ünde (n=12) ilacın uygulanmasından bir dakika sonra istenilen tansiyona ulaşırken, %7,7’sinde (n=1) iki dakika istenilen tansiyona ulaşmıştır.</w:t>
      </w:r>
    </w:p>
    <w:p w14:paraId="0A267525" w14:textId="77777777" w:rsidR="00B139FC" w:rsidRDefault="00B139FC" w:rsidP="00B139FC">
      <w:pPr>
        <w:spacing w:line="360" w:lineRule="auto"/>
        <w:ind w:firstLine="708"/>
        <w:jc w:val="both"/>
        <w:rPr>
          <w:rFonts w:cs="Times New Roman"/>
          <w:szCs w:val="24"/>
        </w:rPr>
      </w:pPr>
      <w:r>
        <w:rPr>
          <w:rFonts w:cs="Times New Roman"/>
          <w:szCs w:val="24"/>
        </w:rPr>
        <w:t>4</w:t>
      </w:r>
      <w:r w:rsidRPr="00251041">
        <w:rPr>
          <w:rFonts w:cs="Times New Roman"/>
          <w:szCs w:val="24"/>
        </w:rPr>
        <w:t xml:space="preserve">.hipotansiyon oluştuğunda </w:t>
      </w:r>
      <w:r>
        <w:rPr>
          <w:rFonts w:cs="Times New Roman"/>
          <w:szCs w:val="24"/>
        </w:rPr>
        <w:t>%50,0’sinde (n=3) ilacın uygulanmasından bir dakika sonra istenilen tansiyona ulaşırken, %50,0’sinde (n=3) iki dakika istenilen tansiyona ulaşmıştır (Tablo 15).</w:t>
      </w:r>
    </w:p>
    <w:p w14:paraId="0068C6D1" w14:textId="77777777" w:rsidR="00B139FC" w:rsidRDefault="00B139FC" w:rsidP="00B139FC">
      <w:pPr>
        <w:spacing w:after="0"/>
        <w:jc w:val="both"/>
        <w:rPr>
          <w:rFonts w:cs="Times New Roman"/>
          <w:szCs w:val="24"/>
        </w:rPr>
      </w:pPr>
      <w:r w:rsidRPr="00412B26">
        <w:rPr>
          <w:rFonts w:cs="Times New Roman"/>
          <w:szCs w:val="24"/>
        </w:rPr>
        <w:t xml:space="preserve">Tablo </w:t>
      </w:r>
      <w:r>
        <w:rPr>
          <w:rFonts w:cs="Times New Roman"/>
          <w:szCs w:val="24"/>
        </w:rPr>
        <w:t>15.</w:t>
      </w:r>
      <w:r w:rsidRPr="00A26350">
        <w:rPr>
          <w:rFonts w:cs="Times New Roman"/>
          <w:iCs/>
          <w:color w:val="000000"/>
          <w:szCs w:val="24"/>
        </w:rPr>
        <w:t xml:space="preserve"> </w:t>
      </w:r>
      <w:r>
        <w:rPr>
          <w:rFonts w:cs="Times New Roman"/>
          <w:szCs w:val="24"/>
        </w:rPr>
        <w:t xml:space="preserve">Hipotansiyon Olan Bireylerde </w:t>
      </w:r>
      <w:r w:rsidRPr="000455A9">
        <w:rPr>
          <w:rFonts w:cs="Times New Roman"/>
          <w:szCs w:val="24"/>
        </w:rPr>
        <w:t>İlacın Uygulanması Sonrası İstenilen Tansiyon Değerine Ulaşma Süresi</w:t>
      </w:r>
      <w:r>
        <w:rPr>
          <w:rFonts w:cs="Times New Roman"/>
          <w:szCs w:val="24"/>
        </w:rPr>
        <w:t xml:space="preserve"> Dağılımı</w:t>
      </w:r>
    </w:p>
    <w:p w14:paraId="09F3826C" w14:textId="77777777" w:rsidR="00B139FC" w:rsidRPr="00412B26" w:rsidRDefault="00B139FC" w:rsidP="00B139FC">
      <w:pPr>
        <w:spacing w:after="0"/>
        <w:jc w:val="both"/>
        <w:rPr>
          <w:rFonts w:cs="Times New Roman"/>
        </w:rPr>
      </w:pPr>
    </w:p>
    <w:tbl>
      <w:tblPr>
        <w:tblStyle w:val="TabloKlavuzu"/>
        <w:tblW w:w="932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017"/>
        <w:gridCol w:w="2011"/>
        <w:gridCol w:w="2008"/>
        <w:gridCol w:w="2008"/>
      </w:tblGrid>
      <w:tr w:rsidR="00B139FC" w:rsidRPr="00741344" w14:paraId="4CA759F6" w14:textId="77777777" w:rsidTr="00621B48">
        <w:trPr>
          <w:trHeight w:val="357"/>
        </w:trPr>
        <w:tc>
          <w:tcPr>
            <w:tcW w:w="1276" w:type="dxa"/>
            <w:vMerge w:val="restart"/>
            <w:tcBorders>
              <w:top w:val="double" w:sz="4" w:space="0" w:color="auto"/>
            </w:tcBorders>
          </w:tcPr>
          <w:p w14:paraId="2419C46A" w14:textId="77777777" w:rsidR="00B139FC" w:rsidRPr="00741344" w:rsidRDefault="00B139FC" w:rsidP="00621B48">
            <w:pPr>
              <w:rPr>
                <w:rFonts w:cs="Times New Roman"/>
                <w:b/>
              </w:rPr>
            </w:pPr>
          </w:p>
        </w:tc>
        <w:tc>
          <w:tcPr>
            <w:tcW w:w="8044" w:type="dxa"/>
            <w:gridSpan w:val="4"/>
            <w:tcBorders>
              <w:top w:val="double" w:sz="4" w:space="0" w:color="auto"/>
              <w:bottom w:val="single" w:sz="4" w:space="0" w:color="auto"/>
            </w:tcBorders>
            <w:vAlign w:val="center"/>
          </w:tcPr>
          <w:p w14:paraId="0B90CA23" w14:textId="77777777" w:rsidR="00B139FC" w:rsidRDefault="00B139FC" w:rsidP="00621B48">
            <w:pPr>
              <w:jc w:val="center"/>
              <w:rPr>
                <w:rFonts w:cs="Times New Roman"/>
                <w:b/>
                <w:bCs/>
              </w:rPr>
            </w:pPr>
            <w:r>
              <w:rPr>
                <w:rFonts w:cs="Times New Roman"/>
                <w:b/>
                <w:bCs/>
              </w:rPr>
              <w:t>Kaç Kere Hipotansif Oldu</w:t>
            </w:r>
          </w:p>
        </w:tc>
      </w:tr>
      <w:tr w:rsidR="00B139FC" w:rsidRPr="00741344" w14:paraId="598B46D0" w14:textId="77777777" w:rsidTr="00621B48">
        <w:trPr>
          <w:trHeight w:val="357"/>
        </w:trPr>
        <w:tc>
          <w:tcPr>
            <w:tcW w:w="1276" w:type="dxa"/>
            <w:vMerge/>
          </w:tcPr>
          <w:p w14:paraId="4B330384" w14:textId="77777777" w:rsidR="00B139FC" w:rsidRPr="00741344" w:rsidRDefault="00B139FC" w:rsidP="00621B48">
            <w:pPr>
              <w:rPr>
                <w:rFonts w:cs="Times New Roman"/>
                <w:b/>
              </w:rPr>
            </w:pPr>
          </w:p>
        </w:tc>
        <w:tc>
          <w:tcPr>
            <w:tcW w:w="2017" w:type="dxa"/>
            <w:tcBorders>
              <w:top w:val="single" w:sz="4" w:space="0" w:color="auto"/>
              <w:bottom w:val="single" w:sz="4" w:space="0" w:color="auto"/>
              <w:right w:val="nil"/>
            </w:tcBorders>
            <w:vAlign w:val="center"/>
          </w:tcPr>
          <w:p w14:paraId="7F1AADED" w14:textId="77777777" w:rsidR="00B139FC" w:rsidRDefault="00B139FC" w:rsidP="00621B48">
            <w:pPr>
              <w:ind w:right="-55"/>
              <w:jc w:val="center"/>
              <w:rPr>
                <w:rFonts w:cs="Times New Roman"/>
                <w:b/>
              </w:rPr>
            </w:pPr>
            <w:r>
              <w:rPr>
                <w:rFonts w:cs="Times New Roman"/>
                <w:b/>
              </w:rPr>
              <w:t>1 Kez (n=48)</w:t>
            </w:r>
          </w:p>
        </w:tc>
        <w:tc>
          <w:tcPr>
            <w:tcW w:w="2011" w:type="dxa"/>
            <w:tcBorders>
              <w:top w:val="single" w:sz="4" w:space="0" w:color="auto"/>
              <w:left w:val="nil"/>
              <w:bottom w:val="single" w:sz="4" w:space="0" w:color="auto"/>
              <w:right w:val="nil"/>
            </w:tcBorders>
            <w:vAlign w:val="center"/>
          </w:tcPr>
          <w:p w14:paraId="3D8F482C" w14:textId="77777777" w:rsidR="00B139FC" w:rsidRDefault="00B139FC" w:rsidP="00621B48">
            <w:pPr>
              <w:ind w:right="-55"/>
              <w:jc w:val="center"/>
              <w:rPr>
                <w:rFonts w:cs="Times New Roman"/>
                <w:b/>
              </w:rPr>
            </w:pPr>
            <w:r>
              <w:rPr>
                <w:rFonts w:cs="Times New Roman"/>
                <w:b/>
              </w:rPr>
              <w:t>2 Kez (n=27)</w:t>
            </w:r>
          </w:p>
        </w:tc>
        <w:tc>
          <w:tcPr>
            <w:tcW w:w="2008" w:type="dxa"/>
            <w:tcBorders>
              <w:top w:val="single" w:sz="4" w:space="0" w:color="auto"/>
              <w:left w:val="nil"/>
              <w:bottom w:val="single" w:sz="4" w:space="0" w:color="auto"/>
              <w:right w:val="nil"/>
            </w:tcBorders>
            <w:vAlign w:val="center"/>
          </w:tcPr>
          <w:p w14:paraId="3CD08931" w14:textId="77777777" w:rsidR="00B139FC" w:rsidRPr="00741344" w:rsidRDefault="00B139FC" w:rsidP="00621B48">
            <w:pPr>
              <w:jc w:val="center"/>
              <w:rPr>
                <w:rFonts w:cs="Times New Roman"/>
                <w:b/>
              </w:rPr>
            </w:pPr>
            <w:r>
              <w:rPr>
                <w:rFonts w:cs="Times New Roman"/>
                <w:b/>
              </w:rPr>
              <w:t>3 Kez (n=14)</w:t>
            </w:r>
          </w:p>
        </w:tc>
        <w:tc>
          <w:tcPr>
            <w:tcW w:w="2008" w:type="dxa"/>
            <w:tcBorders>
              <w:top w:val="single" w:sz="4" w:space="0" w:color="auto"/>
              <w:bottom w:val="single" w:sz="4" w:space="0" w:color="auto"/>
            </w:tcBorders>
            <w:vAlign w:val="center"/>
          </w:tcPr>
          <w:p w14:paraId="272BE209" w14:textId="77777777" w:rsidR="00B139FC" w:rsidRDefault="00B139FC" w:rsidP="00621B48">
            <w:pPr>
              <w:jc w:val="center"/>
              <w:rPr>
                <w:rFonts w:cs="Times New Roman"/>
                <w:b/>
              </w:rPr>
            </w:pPr>
            <w:r>
              <w:rPr>
                <w:rFonts w:cs="Times New Roman"/>
                <w:b/>
              </w:rPr>
              <w:t>4 Kez (n=6)</w:t>
            </w:r>
          </w:p>
        </w:tc>
      </w:tr>
      <w:tr w:rsidR="00B139FC" w:rsidRPr="00741344" w14:paraId="15D14329" w14:textId="77777777" w:rsidTr="00621B48">
        <w:trPr>
          <w:trHeight w:val="357"/>
        </w:trPr>
        <w:tc>
          <w:tcPr>
            <w:tcW w:w="1276" w:type="dxa"/>
            <w:vMerge/>
            <w:tcBorders>
              <w:bottom w:val="single" w:sz="4" w:space="0" w:color="auto"/>
            </w:tcBorders>
          </w:tcPr>
          <w:p w14:paraId="4F2887B5" w14:textId="77777777" w:rsidR="00B139FC" w:rsidRPr="00741344" w:rsidRDefault="00B139FC" w:rsidP="00621B48">
            <w:pPr>
              <w:rPr>
                <w:rFonts w:cs="Times New Roman"/>
              </w:rPr>
            </w:pPr>
          </w:p>
        </w:tc>
        <w:tc>
          <w:tcPr>
            <w:tcW w:w="2017" w:type="dxa"/>
            <w:tcBorders>
              <w:top w:val="single" w:sz="4" w:space="0" w:color="auto"/>
              <w:bottom w:val="single" w:sz="4" w:space="0" w:color="auto"/>
              <w:right w:val="nil"/>
            </w:tcBorders>
            <w:vAlign w:val="center"/>
          </w:tcPr>
          <w:p w14:paraId="60EB050A" w14:textId="77777777" w:rsidR="00B139FC" w:rsidRPr="00741344" w:rsidRDefault="00B139FC" w:rsidP="00621B48">
            <w:pPr>
              <w:jc w:val="center"/>
              <w:rPr>
                <w:rFonts w:cs="Times New Roman"/>
                <w:b/>
              </w:rPr>
            </w:pPr>
            <w:r w:rsidRPr="00027F78">
              <w:rPr>
                <w:rFonts w:cs="Times New Roman"/>
                <w:b/>
                <w:bCs/>
              </w:rPr>
              <w:t>n (%)</w:t>
            </w:r>
          </w:p>
        </w:tc>
        <w:tc>
          <w:tcPr>
            <w:tcW w:w="2011" w:type="dxa"/>
            <w:tcBorders>
              <w:top w:val="single" w:sz="4" w:space="0" w:color="auto"/>
              <w:left w:val="nil"/>
              <w:bottom w:val="single" w:sz="4" w:space="0" w:color="auto"/>
              <w:right w:val="nil"/>
            </w:tcBorders>
            <w:vAlign w:val="center"/>
          </w:tcPr>
          <w:p w14:paraId="332D4C1E" w14:textId="77777777" w:rsidR="00B139FC" w:rsidRDefault="00B139FC" w:rsidP="00621B48">
            <w:pPr>
              <w:jc w:val="center"/>
              <w:rPr>
                <w:rFonts w:cs="Times New Roman"/>
                <w:b/>
              </w:rPr>
            </w:pPr>
            <w:r w:rsidRPr="00027F78">
              <w:rPr>
                <w:rFonts w:cs="Times New Roman"/>
                <w:b/>
                <w:bCs/>
              </w:rPr>
              <w:t>n (%)</w:t>
            </w:r>
          </w:p>
        </w:tc>
        <w:tc>
          <w:tcPr>
            <w:tcW w:w="2008" w:type="dxa"/>
            <w:tcBorders>
              <w:top w:val="single" w:sz="4" w:space="0" w:color="auto"/>
              <w:left w:val="nil"/>
              <w:bottom w:val="single" w:sz="4" w:space="0" w:color="auto"/>
              <w:right w:val="nil"/>
            </w:tcBorders>
            <w:vAlign w:val="center"/>
          </w:tcPr>
          <w:p w14:paraId="6BCDDB8F" w14:textId="77777777" w:rsidR="00B139FC" w:rsidRPr="00741344" w:rsidRDefault="00B139FC" w:rsidP="00621B48">
            <w:pPr>
              <w:jc w:val="center"/>
              <w:rPr>
                <w:rFonts w:cs="Times New Roman"/>
                <w:b/>
              </w:rPr>
            </w:pPr>
            <w:r w:rsidRPr="00027F78">
              <w:rPr>
                <w:rFonts w:cs="Times New Roman"/>
                <w:b/>
                <w:bCs/>
              </w:rPr>
              <w:t>n (%)</w:t>
            </w:r>
          </w:p>
        </w:tc>
        <w:tc>
          <w:tcPr>
            <w:tcW w:w="2008" w:type="dxa"/>
            <w:tcBorders>
              <w:top w:val="single" w:sz="4" w:space="0" w:color="auto"/>
              <w:bottom w:val="single" w:sz="4" w:space="0" w:color="auto"/>
            </w:tcBorders>
            <w:vAlign w:val="center"/>
          </w:tcPr>
          <w:p w14:paraId="536CF3C9" w14:textId="77777777" w:rsidR="00B139FC" w:rsidRDefault="00B139FC" w:rsidP="00621B48">
            <w:pPr>
              <w:jc w:val="center"/>
              <w:rPr>
                <w:rFonts w:cs="Times New Roman"/>
                <w:b/>
              </w:rPr>
            </w:pPr>
            <w:r w:rsidRPr="00027F78">
              <w:rPr>
                <w:rFonts w:cs="Times New Roman"/>
                <w:b/>
                <w:bCs/>
              </w:rPr>
              <w:t>n (%)</w:t>
            </w:r>
          </w:p>
        </w:tc>
      </w:tr>
      <w:tr w:rsidR="00B139FC" w:rsidRPr="00741344" w14:paraId="76020B86" w14:textId="77777777" w:rsidTr="00621B48">
        <w:trPr>
          <w:trHeight w:val="357"/>
        </w:trPr>
        <w:tc>
          <w:tcPr>
            <w:tcW w:w="1276" w:type="dxa"/>
            <w:tcBorders>
              <w:top w:val="single" w:sz="4" w:space="0" w:color="auto"/>
              <w:bottom w:val="nil"/>
            </w:tcBorders>
            <w:vAlign w:val="center"/>
          </w:tcPr>
          <w:p w14:paraId="180A26E8" w14:textId="77777777" w:rsidR="00B139FC" w:rsidRPr="00031999" w:rsidRDefault="00B139FC" w:rsidP="00621B48">
            <w:pPr>
              <w:rPr>
                <w:rFonts w:cs="Times New Roman"/>
                <w:szCs w:val="20"/>
              </w:rPr>
            </w:pPr>
            <w:r>
              <w:rPr>
                <w:rFonts w:cs="Times New Roman"/>
                <w:szCs w:val="20"/>
              </w:rPr>
              <w:t>1</w:t>
            </w:r>
          </w:p>
        </w:tc>
        <w:tc>
          <w:tcPr>
            <w:tcW w:w="2017" w:type="dxa"/>
            <w:tcBorders>
              <w:top w:val="single" w:sz="4" w:space="0" w:color="auto"/>
              <w:bottom w:val="nil"/>
            </w:tcBorders>
            <w:vAlign w:val="center"/>
          </w:tcPr>
          <w:p w14:paraId="58834FCC" w14:textId="77777777" w:rsidR="00B139FC" w:rsidRPr="00251041" w:rsidRDefault="00B139FC" w:rsidP="00621B48">
            <w:pPr>
              <w:ind w:left="-104" w:right="486"/>
              <w:jc w:val="right"/>
              <w:rPr>
                <w:rFonts w:cs="Times New Roman"/>
              </w:rPr>
            </w:pPr>
            <w:r>
              <w:rPr>
                <w:rFonts w:cs="Times New Roman"/>
              </w:rPr>
              <w:t>35 (72,9)</w:t>
            </w:r>
          </w:p>
        </w:tc>
        <w:tc>
          <w:tcPr>
            <w:tcW w:w="2011" w:type="dxa"/>
            <w:tcBorders>
              <w:top w:val="single" w:sz="4" w:space="0" w:color="auto"/>
            </w:tcBorders>
            <w:vAlign w:val="center"/>
          </w:tcPr>
          <w:p w14:paraId="409923D2" w14:textId="77777777" w:rsidR="00B139FC" w:rsidRPr="00251041" w:rsidRDefault="00B139FC" w:rsidP="00621B48">
            <w:pPr>
              <w:ind w:left="-114" w:right="518"/>
              <w:jc w:val="right"/>
              <w:rPr>
                <w:rFonts w:cs="Times New Roman"/>
              </w:rPr>
            </w:pPr>
            <w:r>
              <w:rPr>
                <w:rFonts w:cs="Times New Roman"/>
              </w:rPr>
              <w:t>18 (66,7)</w:t>
            </w:r>
          </w:p>
        </w:tc>
        <w:tc>
          <w:tcPr>
            <w:tcW w:w="2008" w:type="dxa"/>
            <w:tcBorders>
              <w:top w:val="single" w:sz="4" w:space="0" w:color="auto"/>
            </w:tcBorders>
            <w:vAlign w:val="center"/>
          </w:tcPr>
          <w:p w14:paraId="4DFFF98B" w14:textId="77777777" w:rsidR="00B139FC" w:rsidRPr="00251041" w:rsidRDefault="00B139FC" w:rsidP="00621B48">
            <w:pPr>
              <w:ind w:left="-108" w:right="396"/>
              <w:jc w:val="right"/>
              <w:rPr>
                <w:rFonts w:cs="Times New Roman"/>
              </w:rPr>
            </w:pPr>
            <w:r>
              <w:rPr>
                <w:rFonts w:cs="Times New Roman"/>
              </w:rPr>
              <w:t>12 (92,3)</w:t>
            </w:r>
          </w:p>
        </w:tc>
        <w:tc>
          <w:tcPr>
            <w:tcW w:w="2008" w:type="dxa"/>
            <w:tcBorders>
              <w:top w:val="single" w:sz="4" w:space="0" w:color="auto"/>
            </w:tcBorders>
            <w:vAlign w:val="center"/>
          </w:tcPr>
          <w:p w14:paraId="7015238F" w14:textId="77777777" w:rsidR="00B139FC" w:rsidRPr="00251041" w:rsidRDefault="00B139FC" w:rsidP="00621B48">
            <w:pPr>
              <w:ind w:left="-108" w:right="427"/>
              <w:jc w:val="right"/>
              <w:rPr>
                <w:rFonts w:cs="Times New Roman"/>
              </w:rPr>
            </w:pPr>
            <w:r>
              <w:rPr>
                <w:rFonts w:cs="Times New Roman"/>
              </w:rPr>
              <w:t>3 (50,0)</w:t>
            </w:r>
          </w:p>
        </w:tc>
      </w:tr>
      <w:tr w:rsidR="00B139FC" w:rsidRPr="00741344" w14:paraId="32C9BE82" w14:textId="77777777" w:rsidTr="00621B48">
        <w:trPr>
          <w:trHeight w:val="357"/>
        </w:trPr>
        <w:tc>
          <w:tcPr>
            <w:tcW w:w="1276" w:type="dxa"/>
            <w:tcBorders>
              <w:top w:val="nil"/>
              <w:bottom w:val="double" w:sz="4" w:space="0" w:color="auto"/>
            </w:tcBorders>
            <w:vAlign w:val="center"/>
          </w:tcPr>
          <w:p w14:paraId="47810725" w14:textId="77777777" w:rsidR="00B139FC" w:rsidRDefault="00B139FC" w:rsidP="00621B48">
            <w:pPr>
              <w:rPr>
                <w:rFonts w:cs="Times New Roman"/>
                <w:szCs w:val="20"/>
              </w:rPr>
            </w:pPr>
            <w:r>
              <w:rPr>
                <w:rFonts w:cs="Times New Roman"/>
                <w:szCs w:val="20"/>
              </w:rPr>
              <w:t>2</w:t>
            </w:r>
          </w:p>
        </w:tc>
        <w:tc>
          <w:tcPr>
            <w:tcW w:w="2017" w:type="dxa"/>
            <w:tcBorders>
              <w:top w:val="nil"/>
              <w:bottom w:val="double" w:sz="4" w:space="0" w:color="auto"/>
            </w:tcBorders>
            <w:vAlign w:val="center"/>
          </w:tcPr>
          <w:p w14:paraId="3BFBECD6" w14:textId="77777777" w:rsidR="00B139FC" w:rsidRPr="00251041" w:rsidRDefault="00B139FC" w:rsidP="00621B48">
            <w:pPr>
              <w:ind w:left="-104" w:right="486"/>
              <w:jc w:val="right"/>
              <w:rPr>
                <w:rFonts w:cs="Times New Roman"/>
              </w:rPr>
            </w:pPr>
            <w:r>
              <w:rPr>
                <w:rFonts w:cs="Times New Roman"/>
              </w:rPr>
              <w:t>13 (27,1)</w:t>
            </w:r>
          </w:p>
        </w:tc>
        <w:tc>
          <w:tcPr>
            <w:tcW w:w="2011" w:type="dxa"/>
            <w:tcBorders>
              <w:bottom w:val="double" w:sz="4" w:space="0" w:color="auto"/>
            </w:tcBorders>
            <w:vAlign w:val="center"/>
          </w:tcPr>
          <w:p w14:paraId="4AB991C7" w14:textId="77777777" w:rsidR="00B139FC" w:rsidRPr="00251041" w:rsidRDefault="00B139FC" w:rsidP="00621B48">
            <w:pPr>
              <w:ind w:left="-114" w:right="518"/>
              <w:jc w:val="right"/>
              <w:rPr>
                <w:rFonts w:cs="Times New Roman"/>
              </w:rPr>
            </w:pPr>
            <w:r>
              <w:rPr>
                <w:rFonts w:cs="Times New Roman"/>
              </w:rPr>
              <w:t>9 (33,3)</w:t>
            </w:r>
          </w:p>
        </w:tc>
        <w:tc>
          <w:tcPr>
            <w:tcW w:w="2008" w:type="dxa"/>
            <w:tcBorders>
              <w:bottom w:val="double" w:sz="4" w:space="0" w:color="auto"/>
            </w:tcBorders>
            <w:vAlign w:val="center"/>
          </w:tcPr>
          <w:p w14:paraId="4C1A566F" w14:textId="77777777" w:rsidR="00B139FC" w:rsidRPr="00251041" w:rsidRDefault="00B139FC" w:rsidP="00621B48">
            <w:pPr>
              <w:ind w:left="-108" w:right="396"/>
              <w:jc w:val="right"/>
              <w:rPr>
                <w:rFonts w:cs="Times New Roman"/>
              </w:rPr>
            </w:pPr>
            <w:r>
              <w:rPr>
                <w:rFonts w:cs="Times New Roman"/>
              </w:rPr>
              <w:t>1 (7,7)</w:t>
            </w:r>
          </w:p>
        </w:tc>
        <w:tc>
          <w:tcPr>
            <w:tcW w:w="2008" w:type="dxa"/>
            <w:tcBorders>
              <w:bottom w:val="double" w:sz="4" w:space="0" w:color="auto"/>
            </w:tcBorders>
            <w:vAlign w:val="center"/>
          </w:tcPr>
          <w:p w14:paraId="2972C3AE" w14:textId="77777777" w:rsidR="00B139FC" w:rsidRPr="00251041" w:rsidRDefault="00B139FC" w:rsidP="00621B48">
            <w:pPr>
              <w:ind w:left="-108" w:right="427"/>
              <w:jc w:val="right"/>
              <w:rPr>
                <w:rFonts w:cs="Times New Roman"/>
              </w:rPr>
            </w:pPr>
            <w:r>
              <w:rPr>
                <w:rFonts w:cs="Times New Roman"/>
              </w:rPr>
              <w:t>3 (50,0)</w:t>
            </w:r>
          </w:p>
        </w:tc>
      </w:tr>
    </w:tbl>
    <w:p w14:paraId="72CC786F" w14:textId="77777777" w:rsidR="008A5C7F" w:rsidRDefault="008A5C7F" w:rsidP="008A5C7F">
      <w:pPr>
        <w:spacing w:line="360" w:lineRule="auto"/>
        <w:rPr>
          <w:b/>
          <w:bCs/>
          <w:sz w:val="28"/>
          <w:szCs w:val="28"/>
        </w:rPr>
      </w:pPr>
    </w:p>
    <w:p w14:paraId="5CF794E7" w14:textId="77777777" w:rsidR="00CE01A9" w:rsidRDefault="00CE01A9" w:rsidP="008A5C7F">
      <w:pPr>
        <w:spacing w:line="360" w:lineRule="auto"/>
        <w:rPr>
          <w:b/>
          <w:bCs/>
          <w:sz w:val="28"/>
          <w:szCs w:val="28"/>
        </w:rPr>
      </w:pPr>
    </w:p>
    <w:p w14:paraId="3FB995E3" w14:textId="18AAFD84" w:rsidR="008A5C7F" w:rsidRPr="004640C2" w:rsidRDefault="008A5C7F" w:rsidP="008A5C7F">
      <w:pPr>
        <w:spacing w:line="360" w:lineRule="auto"/>
        <w:rPr>
          <w:rFonts w:cs="Times New Roman"/>
          <w:b/>
          <w:bCs/>
          <w:sz w:val="28"/>
          <w:szCs w:val="28"/>
        </w:rPr>
      </w:pPr>
      <w:r w:rsidRPr="004640C2">
        <w:rPr>
          <w:rFonts w:cs="Times New Roman"/>
          <w:b/>
          <w:bCs/>
          <w:sz w:val="28"/>
          <w:szCs w:val="28"/>
        </w:rPr>
        <w:t>TARTIŞMA</w:t>
      </w:r>
    </w:p>
    <w:p w14:paraId="3C87F2D1" w14:textId="77777777" w:rsidR="00CE01A9" w:rsidRDefault="00CF38AC" w:rsidP="00CF38AC">
      <w:pPr>
        <w:spacing w:line="360" w:lineRule="auto"/>
        <w:rPr>
          <w:rFonts w:cs="Times New Roman"/>
          <w:szCs w:val="24"/>
          <w:lang w:val="tr-TR"/>
        </w:rPr>
      </w:pPr>
      <w:r w:rsidRPr="00CF38AC">
        <w:rPr>
          <w:rFonts w:cs="Times New Roman"/>
          <w:szCs w:val="24"/>
          <w:lang w:val="tr-TR"/>
        </w:rPr>
        <w:t xml:space="preserve">Bu prospektif klinik çalışmanın temel bulgusu, anestezi indüksiyonu öncesi değerlendirilen karotis Doppler parametrelerinin (düzeltilmiş akım zamanı – FTc, ΔV peak, akım hacmi, akselerasyon zamanı ve indeksi) post-indüksiyonel hipotansiyonu (PIH) öngörme kapasitesine istatistiksel olarak anlamlı bir katkı sağlayamamasıdır. Gerek gruplar arası karşılaştırmalar gerekse alıcı işletim karakteristiği (ROC) eğrisi analizleri, bu non-invaziv hemodinamik göstergelerin öngörü gücünün tesadüfi bir tahmin düzeyini aşamadığını net biçimde ortaya koymuştur (AUC ~0,50, p&gt;0,05). Başka bir deyişle, FTc </w:t>
      </w:r>
      <w:r w:rsidRPr="00CF38AC">
        <w:rPr>
          <w:rFonts w:cs="Times New Roman"/>
          <w:szCs w:val="24"/>
          <w:lang w:val="tr-TR"/>
        </w:rPr>
        <w:lastRenderedPageBreak/>
        <w:t xml:space="preserve">ve diğer Doppler ölçütlerinin klinik öngörü değeri düşük olarak belirlenmiş; PIH gelişen ve gelişmeyen hasta grupları arasında anlamlı bir hemodinamik farklılık saptanamamıştır. </w:t>
      </w:r>
    </w:p>
    <w:p w14:paraId="684DD157" w14:textId="21184E7E" w:rsidR="00CF38AC" w:rsidRPr="00CF38AC" w:rsidRDefault="00CF38AC" w:rsidP="00CF38AC">
      <w:pPr>
        <w:spacing w:line="360" w:lineRule="auto"/>
        <w:rPr>
          <w:rFonts w:cs="Times New Roman"/>
          <w:szCs w:val="24"/>
          <w:lang w:val="tr-TR"/>
        </w:rPr>
      </w:pPr>
      <w:r w:rsidRPr="00CF38AC">
        <w:rPr>
          <w:rFonts w:cs="Times New Roman"/>
          <w:szCs w:val="24"/>
          <w:lang w:val="tr-TR"/>
        </w:rPr>
        <w:t>Bu kritik sonuç, çalışmamızda uygulanan anestezi indüksiyon protokolünün tüm hastalarda benzer şekilde standardize edilmiş olmasının etkisiyle, perioperatif hipotansiyon riskini öngörmede yalnızca karotis ultrason parametrelerine dayanmanın yetersiz olduğunu göstermektedir.</w:t>
      </w:r>
      <w:r>
        <w:rPr>
          <w:rFonts w:cs="Times New Roman"/>
          <w:szCs w:val="24"/>
        </w:rPr>
        <w:t>S</w:t>
      </w:r>
      <w:r w:rsidRPr="00CF38AC">
        <w:rPr>
          <w:rFonts w:cs="Times New Roman"/>
          <w:szCs w:val="24"/>
        </w:rPr>
        <w:t>onuç olarak</w:t>
      </w:r>
      <w:r w:rsidRPr="00CF38AC">
        <w:rPr>
          <w:rFonts w:cs="Times New Roman"/>
          <w:szCs w:val="24"/>
          <w:lang w:val="tr-TR"/>
        </w:rPr>
        <w:t>, her iki grupta kullanılan indüksiyon ajan dozlarının (örn. propofol, opioidler) mg/kg cinsinden benzer olması, farmakolojik etkinin homojenliğini teyit ederek bulgularımızın bu açıdan herhangi bir yanlılık içermediğini desteklemektedir. Dolayısıyla, elde edilen bu negatif sonuçlar yöntemin kendine özgü içsel fizyolojik ve teknik sınırlılıklarından kaynaklanıyor olabilir.</w:t>
      </w:r>
    </w:p>
    <w:p w14:paraId="7BC24914" w14:textId="77777777" w:rsidR="00CE01A9" w:rsidRDefault="00CF38AC" w:rsidP="00CF38AC">
      <w:pPr>
        <w:spacing w:line="360" w:lineRule="auto"/>
        <w:rPr>
          <w:rFonts w:cs="Times New Roman"/>
          <w:szCs w:val="24"/>
        </w:rPr>
      </w:pPr>
      <w:r w:rsidRPr="00CF38AC">
        <w:rPr>
          <w:rFonts w:cs="Times New Roman"/>
          <w:szCs w:val="24"/>
          <w:lang w:val="tr-TR"/>
        </w:rPr>
        <w:t xml:space="preserve">Buna karşın, karotis Doppler parametreleri tek başına PIH’yi öngörmede yeterli bulunmasa </w:t>
      </w:r>
      <w:proofErr w:type="gramStart"/>
      <w:r w:rsidRPr="00CF38AC">
        <w:rPr>
          <w:rFonts w:cs="Times New Roman"/>
          <w:szCs w:val="24"/>
          <w:lang w:val="tr-TR"/>
        </w:rPr>
        <w:t>da,</w:t>
      </w:r>
      <w:proofErr w:type="gramEnd"/>
      <w:r w:rsidRPr="00CF38AC">
        <w:rPr>
          <w:rFonts w:cs="Times New Roman"/>
          <w:szCs w:val="24"/>
          <w:lang w:val="tr-TR"/>
        </w:rPr>
        <w:t xml:space="preserve"> hastaların genel risk profilini gösteren Charlson Komorbidite İndeksi (CCI) ve kırılganlık (frajilite) skorları hayati önem taşımaktadır. </w:t>
      </w:r>
      <w:r w:rsidR="00B75896" w:rsidRPr="00B75896">
        <w:rPr>
          <w:rFonts w:cs="Times New Roman"/>
          <w:szCs w:val="24"/>
        </w:rPr>
        <w:t xml:space="preserve">Bu parametrelerin tercih edilmesinin temel nedeni, karotis Doppler ultrasonografinin yatak başında kolay uygulanabilir, invaziv olmayan, radyasyonsuz ve tekrarlanabilir bir yöntem olmasıdır. </w:t>
      </w:r>
    </w:p>
    <w:p w14:paraId="5A035244" w14:textId="467B1ADC" w:rsidR="00B75896" w:rsidRPr="00B75896" w:rsidRDefault="00B75896" w:rsidP="00CF38AC">
      <w:pPr>
        <w:spacing w:line="360" w:lineRule="auto"/>
        <w:rPr>
          <w:rFonts w:cs="Times New Roman"/>
          <w:szCs w:val="24"/>
        </w:rPr>
      </w:pPr>
      <w:r w:rsidRPr="00B75896">
        <w:rPr>
          <w:rFonts w:cs="Times New Roman"/>
          <w:szCs w:val="24"/>
        </w:rPr>
        <w:t>Ek olarak, FTc, ΔVpeak, akım volümü, AT ve AI gibi parametreler, ileri monitörizasyon veya santral kateterizasyon gerektirmeden hemodinamik durumun anlık değerlendirilmesine olanak tanır. Literatürde, bu yöntemlerin özellikle yaşlı ve yüksek riskli hastalarda ek donanım gerektirmeden uygulanabilmesi, düşük maliyetli olmaları ve klinik karar süreçlerine hız kazandırmaları nedeniyle tercih edildiği vurgulanmaktadır (29–31).</w:t>
      </w:r>
    </w:p>
    <w:p w14:paraId="2FD63F7E" w14:textId="77777777" w:rsidR="00B75896" w:rsidRDefault="00CF38AC" w:rsidP="00CF38AC">
      <w:pPr>
        <w:spacing w:line="360" w:lineRule="auto"/>
        <w:rPr>
          <w:rFonts w:cs="Times New Roman"/>
          <w:szCs w:val="24"/>
          <w:lang w:val="tr-TR"/>
        </w:rPr>
      </w:pPr>
      <w:r w:rsidRPr="00CF38AC">
        <w:rPr>
          <w:rFonts w:cs="Times New Roman"/>
          <w:szCs w:val="24"/>
          <w:lang w:val="tr-TR"/>
        </w:rPr>
        <w:t xml:space="preserve">Bu bağlamda, incelenen temel parametrelerden biri olan karotis FTc, sistolik akım süresinin kalp hızına göre düzeltilmiş hali olup, Doppler spektrumundaki ventriküler sistol süresinin Bazett formülü ile 60 kalp atımına endekslenmesiyle hesaplanır (14). Normal fizyolojik koşullarda FTc değeri 330–360 ms civarında seyretmektedir; kısalmış bir FTc değeri ise intravasküler hacmin yetersizliğine işaret edebilir. Örneğin, ön yük (preload) azalması durumunda sistolik akım süresi kısalırken, yeterli dolaşım hacmi veya sistemik vazodilatasyon durumunda uzar; bu nedenle FTc, dolum durumu ve strok volüm hakkında dolaylı bilgi sağlayan güvenilir bir gösterge olarak literatürde yer almıştır (14). </w:t>
      </w:r>
    </w:p>
    <w:p w14:paraId="0C64F10B" w14:textId="4C77ED45" w:rsidR="00CF38AC" w:rsidRPr="00CF38AC" w:rsidRDefault="00CF38AC" w:rsidP="00CF38AC">
      <w:pPr>
        <w:spacing w:line="360" w:lineRule="auto"/>
        <w:rPr>
          <w:rFonts w:cs="Times New Roman"/>
          <w:szCs w:val="24"/>
          <w:lang w:val="tr-TR"/>
        </w:rPr>
      </w:pPr>
      <w:r w:rsidRPr="00CF38AC">
        <w:rPr>
          <w:rFonts w:cs="Times New Roman"/>
          <w:szCs w:val="24"/>
          <w:lang w:val="tr-TR"/>
        </w:rPr>
        <w:lastRenderedPageBreak/>
        <w:t>ΔV peak ise solunumla ilişkili pik kan akım hızı değişimini karakterize eder; inspirasyon ve ekspirasyon arasında karotis arterindeki zirve akım hızları farkının ortalama akım hızına oranı olarak hesaplanır (15, 64). Özellikle pozitif basınçlı mekanik ventilasyon uygulanan hastalarda, yüksek ΔV peak değerleri artmış hacim cevabı potansiyeline işaret eder. Sonuç olarak, ΔV peak dinamik bir hacim göstergesi olarak yetersiz hacim durumunda belirgin şekilde yükselirken, yeterli hacim durumunda düşük değerler göstermektedir. Ancak, spontan solunum yapan veya düşük tidal volümle ventilasyon uygulanan hastalarda ΔV peak’in güvenilirliği azalır; bu parametrenin anlamlı olabilmesi için hastanın mekanik ventilasyon altında olması, ritmin düzenli ve akciğer kompliyansının stabil olması gibi koşullar gereklidir.</w:t>
      </w:r>
    </w:p>
    <w:p w14:paraId="592E6CCA" w14:textId="6DCF04AC" w:rsidR="00B75896" w:rsidRDefault="00CF38AC" w:rsidP="00CF38AC">
      <w:pPr>
        <w:spacing w:line="360" w:lineRule="auto"/>
        <w:rPr>
          <w:rFonts w:cs="Times New Roman"/>
          <w:szCs w:val="24"/>
          <w:lang w:val="tr-TR"/>
        </w:rPr>
      </w:pPr>
      <w:r w:rsidRPr="00CF38AC">
        <w:rPr>
          <w:rFonts w:cs="Times New Roman"/>
          <w:szCs w:val="24"/>
          <w:lang w:val="tr-TR"/>
        </w:rPr>
        <w:t xml:space="preserve">Ancak literatürde, karotis Doppler ölçümlerinin PIH öngörüsündeki değeri önemli ölçüde tutarsızlık göstermektedir. Örneğin, Wang ve arkadaşları 65–75 yaş arası elektif cerrahi hastalarında indüksiyon öncesi karotis FTc ve ΔV peak ölçümlerini kullanarak PIH riskini başarıyla öngördüklerini bildirmiştir (24). Bu prospektif çalışmada karotis FTc için %87’lik bir AUC elde edilmiş; optimal eşik değer olarak belirlenen 379 ms altındaki FTc ölçümlerinin, yaşlı hastalarda PIH gelişme riskini anlamlı düzeyde artırdığı gösterilmiştir. Buna karşılık, solunumsal pik hız varyasyonu (ΔV peak) için belirlenen AUC değeri daha düşük (~0,67) bulunmuş ve bu parametrenin tek başına güvenilir bir belirteç olmayabileceği vurgulanmıştır. </w:t>
      </w:r>
    </w:p>
    <w:p w14:paraId="6162396E" w14:textId="5544D3D1" w:rsidR="00B75896" w:rsidRDefault="00CF38AC" w:rsidP="00CF38AC">
      <w:pPr>
        <w:spacing w:line="360" w:lineRule="auto"/>
        <w:rPr>
          <w:rFonts w:cs="Times New Roman"/>
          <w:szCs w:val="24"/>
          <w:lang w:val="tr-TR"/>
        </w:rPr>
      </w:pPr>
      <w:r w:rsidRPr="00CF38AC">
        <w:rPr>
          <w:rFonts w:cs="Times New Roman"/>
          <w:szCs w:val="24"/>
          <w:lang w:val="tr-TR"/>
        </w:rPr>
        <w:t>Wang ve arkadaşlarının çalışması, karotis FTc parametresinin nispeten sağlıklı yaşlı (ASA I–II, ciddi kardiyovasküler komorbiditesi olmayan) hastalarda PIH'yi öngörmede umut vadeden bir araç olabileceğini göstermektedir. Ancak bizim bulgularımız bu sonuçları desteklememiş ve incelenen hiçbir Doppler parametresi ile PIH arasında anlamlı bir ilişki tespit edilememiştir. Bu farklılığın nedenleri, çalışma metodolojisindeki farklılıklar ve popülasyon heterojenitesi bağlamında detaylı olarak ele alınmayı gerektirmektedir.</w:t>
      </w:r>
      <w:r w:rsidR="00B67568">
        <w:rPr>
          <w:rFonts w:cs="Times New Roman"/>
          <w:szCs w:val="24"/>
          <w:lang w:val="tr-TR"/>
        </w:rPr>
        <w:t xml:space="preserve"> </w:t>
      </w:r>
      <w:r w:rsidRPr="00CF38AC">
        <w:rPr>
          <w:rFonts w:cs="Times New Roman"/>
          <w:szCs w:val="24"/>
          <w:lang w:val="tr-TR"/>
        </w:rPr>
        <w:t xml:space="preserve">Buna rağmen, bazı çalışmalar FTc ölçümünün invaziv olmayan koşullarda hemodinamik değerlendirme için değerli bir gösterge olabileceğini öne sürmüştür. </w:t>
      </w:r>
    </w:p>
    <w:p w14:paraId="1F944ED3" w14:textId="41CFF120" w:rsidR="00CF38AC" w:rsidRPr="00CF38AC" w:rsidRDefault="00CF38AC" w:rsidP="00CF38AC">
      <w:pPr>
        <w:spacing w:line="360" w:lineRule="auto"/>
        <w:rPr>
          <w:rFonts w:cs="Times New Roman"/>
          <w:szCs w:val="24"/>
          <w:lang w:val="tr-TR"/>
        </w:rPr>
      </w:pPr>
      <w:r w:rsidRPr="00CF38AC">
        <w:rPr>
          <w:rFonts w:cs="Times New Roman"/>
          <w:szCs w:val="24"/>
          <w:lang w:val="tr-TR"/>
        </w:rPr>
        <w:t xml:space="preserve">Örneğin, Osman ve ark. FTc'nin santral kateter kullanımına gerek olmadan sıvı yanıtlılığını öngörmede değerli bir araç olabileceğini vurgulamıştır (43). Benzer şekilde, </w:t>
      </w:r>
      <w:r w:rsidRPr="00CF38AC">
        <w:rPr>
          <w:rFonts w:cs="Times New Roman"/>
          <w:szCs w:val="24"/>
          <w:lang w:val="tr-TR"/>
        </w:rPr>
        <w:lastRenderedPageBreak/>
        <w:t>Wesselink ve ark. karotis FTc'nin PIH tahmininde invaziv arteriyel dalga formu analizlerinden elde edilen parametrelere kıyasla benzer yüksek doğrulukta tanısal bir değer sağlayabildiğini raporlamıştır. Öte yandan, güncel derleme ve meta-analizler bu konuda henüz kesin bir görüş birliğine varamamıştır. Son yıllarda yalnızca prediktif değeri değil, FTc'nin tedavi kılavuzluğunda da kullanıldığı randomize kontrollü çalışmalar yayımlanmaya başlanmıştır (65). Bu durum, FTc'nin perioperatif hemodinamik yönetimde potansiyelini artırarak hipotansiyonun önlenmesi için proaktif yaklaşımlara kapı açmaktadır.</w:t>
      </w:r>
    </w:p>
    <w:p w14:paraId="548D7F23" w14:textId="77777777" w:rsidR="00B75896" w:rsidRDefault="00CF38AC" w:rsidP="00CF38AC">
      <w:pPr>
        <w:spacing w:line="360" w:lineRule="auto"/>
        <w:rPr>
          <w:rFonts w:cs="Times New Roman"/>
          <w:szCs w:val="24"/>
          <w:lang w:val="tr-TR"/>
        </w:rPr>
      </w:pPr>
      <w:r w:rsidRPr="00CF38AC">
        <w:rPr>
          <w:rFonts w:cs="Times New Roman"/>
          <w:szCs w:val="24"/>
          <w:lang w:val="tr-TR"/>
        </w:rPr>
        <w:t xml:space="preserve">Bu doğrultuda, Hung ve arkadaşlarının 2023'te yayımlanan meta-analizinde karotis FTc ölçümünün perioperatif hipotansiyonu öngörmedeki tanısal doğruluğunun nispeten yüksek olduğu teyit edilirken, ΔV peak değişkeninin bu açıdan belirgin olarak daha düşük bir güvenilirliğe sahip olduğu vurgulanmıştır (25). Benzer şekilde, Maitra ve ark. tarafından yapılan sistematik derleme ve meta-analizde karotis FTc ile ΔV peak ölçümlerinin anestezi ve yoğun bakım koşullarında sıvı yanıtlılığını öngörmede yararlı olabileceği gösterilmiş; ancak her iki parametrenin de tek başına kullanımının önemli sınırlılıklara sahip olduğu belirtilmiştir (26). </w:t>
      </w:r>
    </w:p>
    <w:p w14:paraId="3E9BA02B" w14:textId="77777777" w:rsidR="00B75896" w:rsidRDefault="00CF38AC" w:rsidP="00CF38AC">
      <w:pPr>
        <w:spacing w:line="360" w:lineRule="auto"/>
        <w:rPr>
          <w:rFonts w:cs="Times New Roman"/>
          <w:szCs w:val="24"/>
          <w:lang w:val="tr-TR"/>
        </w:rPr>
      </w:pPr>
      <w:r w:rsidRPr="00CF38AC">
        <w:rPr>
          <w:rFonts w:cs="Times New Roman"/>
          <w:szCs w:val="24"/>
          <w:lang w:val="tr-TR"/>
        </w:rPr>
        <w:t xml:space="preserve">Jin ve ark. (66), elektif gastrointestinal cerrahilerde genel anestezi öncesinde ve sonrasında ultrason eşliğinde uygulanan simüle inspirasyon sonu oklüzyon manevrası sırasında karotis akım değişikliklerini incelemiş ve FTc'deki %16'dan fazla azalışın hipotansiyon gelişimini yüksek doğrulukla öngördüğünü bildirmiştir. Buna karşılık, pik akım hızı değişiminin prediktif değeri anlamlı bulunmamıştır. Öte yandan, Chowdhury ve ark. (67) acil laparotomi geçiren yüksek riskli hastalarda karotis FTc ve ΔV peak ölçümlerini değerlendirmiştir; hipotansiyon gelişen grupta FTc değerlerinin anlamlı olarak daha düşük olduğu gözlenmiş olsa </w:t>
      </w:r>
      <w:proofErr w:type="gramStart"/>
      <w:r w:rsidRPr="00CF38AC">
        <w:rPr>
          <w:rFonts w:cs="Times New Roman"/>
          <w:szCs w:val="24"/>
          <w:lang w:val="tr-TR"/>
        </w:rPr>
        <w:t>da,</w:t>
      </w:r>
      <w:proofErr w:type="gramEnd"/>
      <w:r w:rsidRPr="00CF38AC">
        <w:rPr>
          <w:rFonts w:cs="Times New Roman"/>
          <w:szCs w:val="24"/>
          <w:lang w:val="tr-TR"/>
        </w:rPr>
        <w:t xml:space="preserve"> öngörü doğruluğu sınırlı bulunmuştur, ΔV peak için ise anlamlı bir prediktif güç gösterilememiştir. </w:t>
      </w:r>
    </w:p>
    <w:p w14:paraId="17A0A608" w14:textId="535352C8" w:rsidR="00CF38AC" w:rsidRDefault="00CF38AC" w:rsidP="00CF38AC">
      <w:pPr>
        <w:spacing w:line="360" w:lineRule="auto"/>
        <w:rPr>
          <w:rFonts w:cs="Times New Roman"/>
          <w:szCs w:val="24"/>
          <w:lang w:val="tr-TR"/>
        </w:rPr>
      </w:pPr>
      <w:r w:rsidRPr="00CF38AC">
        <w:rPr>
          <w:rFonts w:cs="Times New Roman"/>
          <w:szCs w:val="24"/>
          <w:lang w:val="tr-TR"/>
        </w:rPr>
        <w:t xml:space="preserve">Araştırmacılar, bu parametrelerin özellikle kritik hasta gruplarında hipotansiyonu tek başına öngörmede yeterli olmayabileceğinin altını çizmiştir. Dolayısıyla, bu literatür bulguları karotis ultrason parametrelerinin prediktif değerinin farklı hasta popülasyonları ve klinik koşullara göre önemli ölçüde değişkenlik gösterdiğini vurgulayarak, çalışmamızın elde ettiği negatif sonuca açıklık getirmektedir. Elde edilen anlamlı ilişki </w:t>
      </w:r>
      <w:r w:rsidRPr="00CF38AC">
        <w:rPr>
          <w:rFonts w:cs="Times New Roman"/>
          <w:szCs w:val="24"/>
          <w:lang w:val="tr-TR"/>
        </w:rPr>
        <w:lastRenderedPageBreak/>
        <w:t>bulunamaması, literatürdeki tartışmalı ve çelişkili tablonun anlaşılmasına önemli bir katkı sağlamaktadır. Bu durum, söz konusu parametrelerin her klinik senaryoda güvenilir bir risk göstergesi olmayabileceğini düşündürmektedir.</w:t>
      </w:r>
    </w:p>
    <w:p w14:paraId="3A046932" w14:textId="77777777" w:rsidR="00960788" w:rsidRPr="00960788" w:rsidRDefault="00960788" w:rsidP="00960788">
      <w:pPr>
        <w:spacing w:line="360" w:lineRule="auto"/>
        <w:rPr>
          <w:rFonts w:cs="Times New Roman"/>
          <w:szCs w:val="24"/>
          <w:lang w:val="tr-TR"/>
        </w:rPr>
      </w:pPr>
      <w:r w:rsidRPr="00960788">
        <w:rPr>
          <w:rFonts w:cs="Times New Roman"/>
          <w:szCs w:val="24"/>
          <w:lang w:val="tr-TR"/>
        </w:rPr>
        <w:t xml:space="preserve">Akım volümü, karotis arterden geçen kan akışının zamana göre integrasyonuyla elde edilen ve kalp atımı başına taşınan hacmi yansıtan bir parametredir. Literatürde, </w:t>
      </w:r>
      <w:r w:rsidRPr="00960788">
        <w:rPr>
          <w:rFonts w:cs="Times New Roman"/>
          <w:i/>
          <w:iCs/>
          <w:szCs w:val="24"/>
          <w:lang w:val="tr-TR"/>
        </w:rPr>
        <w:t>Sun et al.</w:t>
      </w:r>
      <w:r w:rsidRPr="00960788">
        <w:rPr>
          <w:rFonts w:cs="Times New Roman"/>
          <w:szCs w:val="24"/>
          <w:lang w:val="tr-TR"/>
        </w:rPr>
        <w:t xml:space="preserve"> (29) ve </w:t>
      </w:r>
      <w:r w:rsidRPr="00960788">
        <w:rPr>
          <w:rFonts w:cs="Times New Roman"/>
          <w:i/>
          <w:iCs/>
          <w:szCs w:val="24"/>
          <w:lang w:val="tr-TR"/>
        </w:rPr>
        <w:t>Li et al.</w:t>
      </w:r>
      <w:r w:rsidRPr="00960788">
        <w:rPr>
          <w:rFonts w:cs="Times New Roman"/>
          <w:szCs w:val="24"/>
          <w:lang w:val="tr-TR"/>
        </w:rPr>
        <w:t xml:space="preserve"> (30) tarafından bildirildiği üzere, akım volümündeki değişiklikler sıvı yanıtlılığını ve hemodinamik stabiliteyi değerlendirmede yardımcı olabilir. Bununla birlikte, ölçümün operatör bağımlılığı ve teknik zorlukları nedeniyle, FTc’ye kıyasla öngörü doğruluğunun daha düşük olduğu belirtilmiştir. Bu bulgular, çalışmamızda akım volümünün PIH’yi öngörmede anlamlı katkı göstermemesiyle uyumludur. Özellikle yüksek vücut kitle indeksine sahip veya derin inspirasyonla arter çapı değişkenliği gösteren hastalarda, akım volümü ölçümündeki varyasyonlar güvenilirliği sınırlamaktadır.</w:t>
      </w:r>
    </w:p>
    <w:p w14:paraId="3DEC0956" w14:textId="77777777" w:rsidR="00960788" w:rsidRPr="00960788" w:rsidRDefault="00960788" w:rsidP="00960788">
      <w:pPr>
        <w:spacing w:line="360" w:lineRule="auto"/>
        <w:rPr>
          <w:rFonts w:cs="Times New Roman"/>
          <w:szCs w:val="24"/>
          <w:lang w:val="tr-TR"/>
        </w:rPr>
      </w:pPr>
      <w:r w:rsidRPr="00960788">
        <w:rPr>
          <w:rFonts w:cs="Times New Roman"/>
          <w:szCs w:val="24"/>
          <w:lang w:val="tr-TR"/>
        </w:rPr>
        <w:t>AT, sistol başlangıcından tepe sistolik hıza kadar geçen süre olarak tanımlanır ve sol ventrikül kontraktilitesi, arteriyel elastisite ve vasküler direncin birleşik etkisini yansıtır (21, 22). Literatürde, kısa AT değerlerinin artmış PIH riskiyle ilişkili olduğu, özellikle yaşlı ve arteriyel sertliği artmış popülasyonlarda FTc ile benzer doğrultuda azaldığı belirtilmiştir.</w:t>
      </w:r>
    </w:p>
    <w:p w14:paraId="0D4190A5" w14:textId="5E8F55AE" w:rsidR="00960788" w:rsidRPr="00CF38AC" w:rsidRDefault="00960788" w:rsidP="00CF38AC">
      <w:pPr>
        <w:spacing w:line="360" w:lineRule="auto"/>
        <w:rPr>
          <w:rFonts w:cs="Times New Roman"/>
          <w:szCs w:val="24"/>
          <w:lang w:val="tr-TR"/>
        </w:rPr>
      </w:pPr>
      <w:r w:rsidRPr="00960788">
        <w:rPr>
          <w:rFonts w:cs="Times New Roman"/>
          <w:szCs w:val="24"/>
          <w:lang w:val="tr-TR"/>
        </w:rPr>
        <w:t xml:space="preserve">AI (acceleration index) ise sistolik akımın başlangıcından zirve noktasına ulaşma oranını temsil eder; bu yönüyle kontraktiliteye ek olarak arteriyel elastisite hakkında da bilgi sağlar (21, 23). </w:t>
      </w:r>
      <w:r w:rsidRPr="00960788">
        <w:rPr>
          <w:rFonts w:cs="Times New Roman"/>
          <w:i/>
          <w:iCs/>
          <w:szCs w:val="24"/>
          <w:lang w:val="tr-TR"/>
        </w:rPr>
        <w:t>Wang et al.</w:t>
      </w:r>
      <w:r w:rsidRPr="00960788">
        <w:rPr>
          <w:rFonts w:cs="Times New Roman"/>
          <w:szCs w:val="24"/>
          <w:lang w:val="tr-TR"/>
        </w:rPr>
        <w:t xml:space="preserve"> </w:t>
      </w:r>
      <w:proofErr w:type="gramStart"/>
      <w:r w:rsidRPr="00960788">
        <w:rPr>
          <w:rFonts w:cs="Times New Roman"/>
          <w:szCs w:val="24"/>
          <w:lang w:val="tr-TR"/>
        </w:rPr>
        <w:t>ve</w:t>
      </w:r>
      <w:proofErr w:type="gramEnd"/>
      <w:r w:rsidRPr="00960788">
        <w:rPr>
          <w:rFonts w:cs="Times New Roman"/>
          <w:szCs w:val="24"/>
          <w:lang w:val="tr-TR"/>
        </w:rPr>
        <w:t xml:space="preserve"> </w:t>
      </w:r>
      <w:r w:rsidRPr="00960788">
        <w:rPr>
          <w:rFonts w:cs="Times New Roman"/>
          <w:i/>
          <w:iCs/>
          <w:szCs w:val="24"/>
          <w:lang w:val="tr-TR"/>
        </w:rPr>
        <w:t>Li et al.</w:t>
      </w:r>
      <w:r w:rsidRPr="00960788">
        <w:rPr>
          <w:rFonts w:cs="Times New Roman"/>
          <w:szCs w:val="24"/>
          <w:lang w:val="tr-TR"/>
        </w:rPr>
        <w:t xml:space="preserve"> </w:t>
      </w:r>
      <w:proofErr w:type="gramStart"/>
      <w:r w:rsidRPr="00960788">
        <w:rPr>
          <w:rFonts w:cs="Times New Roman"/>
          <w:szCs w:val="24"/>
          <w:lang w:val="tr-TR"/>
        </w:rPr>
        <w:t>çalışmalarında</w:t>
      </w:r>
      <w:proofErr w:type="gramEnd"/>
      <w:r w:rsidRPr="00960788">
        <w:rPr>
          <w:rFonts w:cs="Times New Roman"/>
          <w:szCs w:val="24"/>
          <w:lang w:val="tr-TR"/>
        </w:rPr>
        <w:t xml:space="preserve"> AI’nin arteriyel uyum ve kardiyak outputla korelasyon gösterdiği, ancak klinik öngörüde bağımsız bir belirteç olarak kullanılabilirliğinin sınırlı olduğu vurgulanmıştır. Bu sonuçlar, bizim çalışmamızda AT ve AI değerlerinin PIH ile anlamlı ilişki göstermemesiyle paralellik göstermektedir. Özellikle arteriyel sertliğin belirgin olduğu postmenopozal hasta grubunda bu parametrelerin preload değişimlerine duyarlılığının azalması, elde edilen sonuçların fizyolojik bir yansıması olarak değerlendirilebilir.</w:t>
      </w:r>
    </w:p>
    <w:p w14:paraId="3F34E626" w14:textId="290A038F" w:rsidR="00B75896" w:rsidRDefault="00CF38AC" w:rsidP="00CF38AC">
      <w:pPr>
        <w:spacing w:line="360" w:lineRule="auto"/>
        <w:rPr>
          <w:rFonts w:cs="Times New Roman"/>
          <w:szCs w:val="24"/>
          <w:lang w:val="tr-TR"/>
        </w:rPr>
      </w:pPr>
      <w:r w:rsidRPr="00CF38AC">
        <w:rPr>
          <w:rFonts w:cs="Times New Roman"/>
          <w:szCs w:val="24"/>
          <w:lang w:val="tr-TR"/>
        </w:rPr>
        <w:t xml:space="preserve">Her ne kadar karotis akım parametreleri genel anestezi indüksiyonu sırasında hipotansiyon öngörmesinde umut verici sonuçlar sunsa </w:t>
      </w:r>
      <w:proofErr w:type="gramStart"/>
      <w:r w:rsidRPr="00CF38AC">
        <w:rPr>
          <w:rFonts w:cs="Times New Roman"/>
          <w:szCs w:val="24"/>
          <w:lang w:val="tr-TR"/>
        </w:rPr>
        <w:t>da,</w:t>
      </w:r>
      <w:proofErr w:type="gramEnd"/>
      <w:r w:rsidRPr="00CF38AC">
        <w:rPr>
          <w:rFonts w:cs="Times New Roman"/>
          <w:szCs w:val="24"/>
          <w:lang w:val="tr-TR"/>
        </w:rPr>
        <w:t xml:space="preserve"> yaşlı popülasyonda spinal </w:t>
      </w:r>
      <w:r w:rsidRPr="00CF38AC">
        <w:rPr>
          <w:rFonts w:cs="Times New Roman"/>
          <w:szCs w:val="24"/>
          <w:lang w:val="tr-TR"/>
        </w:rPr>
        <w:lastRenderedPageBreak/>
        <w:t xml:space="preserve">anestezi altında yapılan bir prospektif gözlemsel çalışmada (68) </w:t>
      </w:r>
      <w:r w:rsidR="00D91B68">
        <w:rPr>
          <w:rFonts w:cs="Times New Roman"/>
          <w:szCs w:val="24"/>
          <w:lang w:val="tr-TR"/>
        </w:rPr>
        <w:t>Ftc ve akım volümünün</w:t>
      </w:r>
      <w:r w:rsidRPr="00CF38AC">
        <w:rPr>
          <w:rFonts w:cs="Times New Roman"/>
          <w:szCs w:val="24"/>
          <w:lang w:val="tr-TR"/>
        </w:rPr>
        <w:t xml:space="preserve"> bağımsız öngörücü olmadığı bildirilmiştir. Bu bulgu, hemodinamik prediktörlerin klinik bağlama göre farklı performans sergileyebileceğini ve özellikle ileri yaş grubunda spinal anesteziye bağlı hipotansiyonun öngörülmesinde sadece karotis akım ölçümlerine güvenmenin yetersiz kalabileceğini göstermektedir. Dolayısıyla, literatürde bildirilen olumlu sonuçlara rağmen bu hasta grubunda karotis FTc ve benzeri ultrasonografik parametrelerin genellenebilirliğinin sınırlı olduğu ve klinik uygulamada dikkatli yorumlanması gerektiği anlaşılmaktadır. </w:t>
      </w:r>
    </w:p>
    <w:p w14:paraId="090E4F49" w14:textId="3BD6EC52" w:rsidR="00CF38AC" w:rsidRPr="00CF38AC" w:rsidRDefault="00CF38AC" w:rsidP="00CF38AC">
      <w:pPr>
        <w:spacing w:line="360" w:lineRule="auto"/>
        <w:rPr>
          <w:rFonts w:cs="Times New Roman"/>
          <w:szCs w:val="24"/>
          <w:lang w:val="tr-TR"/>
        </w:rPr>
      </w:pPr>
      <w:r w:rsidRPr="00CF38AC">
        <w:rPr>
          <w:rFonts w:cs="Times New Roman"/>
          <w:szCs w:val="24"/>
          <w:lang w:val="tr-TR"/>
        </w:rPr>
        <w:t>Ayrıca, karotis Doppler parametrelerinin sadece PIH gelişimini değil, aynı zamanda tekrarlayan hipotansif atakların sayısını ve tedavi için gereken ortalama efedrin dozunu (ortalama 10,52±6,62 mg) öngörememesi, non-invaziv parametrelerin hemodinamik rezervi yansıtmada ciddi sınırlamalara sahip olduğunu göstermektedir.</w:t>
      </w:r>
    </w:p>
    <w:p w14:paraId="050456D9" w14:textId="69C67DE6" w:rsidR="00CF38AC" w:rsidRPr="00CF38AC" w:rsidRDefault="00CF38AC" w:rsidP="00CF38AC">
      <w:pPr>
        <w:spacing w:line="360" w:lineRule="auto"/>
        <w:rPr>
          <w:rFonts w:cs="Times New Roman"/>
          <w:szCs w:val="24"/>
          <w:lang w:val="tr-TR"/>
        </w:rPr>
      </w:pPr>
      <w:r w:rsidRPr="00CF38AC">
        <w:rPr>
          <w:rFonts w:cs="Times New Roman"/>
          <w:szCs w:val="24"/>
          <w:lang w:val="tr-TR"/>
        </w:rPr>
        <w:t>Çalışmamızda ASA III sınıfı hastaların daha az PIH geliştirmesi, çalışma popülasyonumuzun özellikleriyle ilişkili olabilir. ASA III grubunda çoğunlukla</w:t>
      </w:r>
      <w:r w:rsidR="002876F6">
        <w:rPr>
          <w:rFonts w:cs="Times New Roman"/>
          <w:szCs w:val="24"/>
          <w:lang w:val="tr-TR"/>
        </w:rPr>
        <w:t xml:space="preserve"> antihipertansif tedavi altında </w:t>
      </w:r>
      <w:r w:rsidRPr="00CF38AC">
        <w:rPr>
          <w:rFonts w:cs="Times New Roman"/>
          <w:szCs w:val="24"/>
          <w:lang w:val="tr-TR"/>
        </w:rPr>
        <w:t xml:space="preserve">kontrollü hipertansiyonu olan hastalar bulunuyordu ve bu hastaların indüksiyon sırasında nispeten daha stabil kaldığı düşünülebilir. </w:t>
      </w:r>
      <w:r w:rsidR="00CE01A9">
        <w:rPr>
          <w:rFonts w:cs="Times New Roman"/>
          <w:szCs w:val="24"/>
          <w:lang w:val="tr-TR"/>
        </w:rPr>
        <w:t>Ö</w:t>
      </w:r>
      <w:r w:rsidRPr="00CF38AC">
        <w:rPr>
          <w:rFonts w:cs="Times New Roman"/>
          <w:szCs w:val="24"/>
          <w:lang w:val="tr-TR"/>
        </w:rPr>
        <w:t>zellikle ACE inhibitörleri ve ARB’lerin indüksiyon sonrası arteriyel tonus yanıtını etkileyebileceği bilinmektedir. Bu ilaçların ameliyat öncesi kullanımındaki heterojenlik, çalışmamızda gözlenen hipotansiyon insidansındaki farklılıklarda rol oynamış olabilir. Bu nedenle, gelecekte yapılacak benzer çalışmalarda antihipertansif tedavi geçmişinin mutlaka kontrol değişkeni olarak değerlendirilmesi gerekmektedir.</w:t>
      </w:r>
    </w:p>
    <w:p w14:paraId="12848692" w14:textId="1FB494C8" w:rsidR="00CF38AC" w:rsidRPr="00CF38AC" w:rsidRDefault="00CF38AC" w:rsidP="00CF38AC">
      <w:pPr>
        <w:spacing w:line="360" w:lineRule="auto"/>
        <w:rPr>
          <w:rFonts w:cs="Times New Roman"/>
          <w:szCs w:val="24"/>
          <w:lang w:val="tr-TR"/>
        </w:rPr>
      </w:pPr>
      <w:r w:rsidRPr="00CF38AC">
        <w:rPr>
          <w:rFonts w:cs="Times New Roman"/>
          <w:szCs w:val="24"/>
          <w:lang w:val="tr-TR"/>
        </w:rPr>
        <w:t>Lojistik regresyon analizinde sigara kullanımının PIH ile anlamlı bir ilişki göstermesi, üzerinde durulması gereken yeni bir hipotezi ortaya koymaktadır. Sigara kronik endotel disfonksiyonuna ve artan vazodilatasyon eğilimine yol açabilir</w:t>
      </w:r>
      <w:r w:rsidR="00B75896" w:rsidRPr="00B75896">
        <w:t xml:space="preserve"> </w:t>
      </w:r>
      <w:r w:rsidR="00B75896" w:rsidRPr="00B75896">
        <w:rPr>
          <w:rFonts w:cs="Times New Roman"/>
          <w:szCs w:val="24"/>
        </w:rPr>
        <w:t>Bununla birlikte, kronik sigara maruziyetinin otonom sinir sistemi üzerindeki etkileri, indüksiyon sırasındaki akut vazodilatasyona karşı kompansatuvar mekanizmaların yetersiz aktivasyonu sonucunda hemodinamik stabilitenin korunamamasına yol açabilir</w:t>
      </w:r>
      <w:r w:rsidRPr="00CF38AC">
        <w:rPr>
          <w:rFonts w:cs="Times New Roman"/>
          <w:szCs w:val="24"/>
          <w:lang w:val="tr-TR"/>
        </w:rPr>
        <w:t>. Bu bulgu, PIH patofizyolojisinde yalnızca hacim veya vazomotor tonusun değil, otonom nöropati gibi altta yatan kronik durumların da rol oynayabileceğine dair yeni araştırmalar için güçlü bir teşvik oluşturmaktadır.</w:t>
      </w:r>
    </w:p>
    <w:p w14:paraId="33C2DC2B" w14:textId="77777777" w:rsidR="00B75896" w:rsidRDefault="00CF38AC" w:rsidP="00CF38AC">
      <w:pPr>
        <w:spacing w:line="360" w:lineRule="auto"/>
        <w:rPr>
          <w:rFonts w:cs="Times New Roman"/>
          <w:szCs w:val="24"/>
          <w:lang w:val="tr-TR"/>
        </w:rPr>
      </w:pPr>
      <w:r w:rsidRPr="00CF38AC">
        <w:rPr>
          <w:rFonts w:cs="Times New Roman"/>
          <w:szCs w:val="24"/>
          <w:lang w:val="tr-TR"/>
        </w:rPr>
        <w:lastRenderedPageBreak/>
        <w:t xml:space="preserve">Çok değişkenli lojistik regresyon analizi, yüksek CCI skorunun hipotansiyon riskini 7,495 kat artırdığını göstererek, karotis Doppler parametrelerinin aksine komorbidite skorlarının PIH öngörüsündeki belirleyici rolünü kanıtlamaktadır. Çalışmamız, yaşlı ve yüksek komorbiditeli jinekolojik onkoloji hastalarında PIH riskinin yüksek olduğunu bir kez daha doğrulamaktadır. Bu bulgu, PIH’nin fizyopatolojisine dair önemli bir bakış açısı sunmaktadır. PIH, sadece geçici hipovolemi veya vazodilatasyondan değil, aynı zamanda anestezik ajanların neden olduğu kardiyovasküler depresyon ve vazoplejiye karşı hastanın sistemik rezervinin yetersiz kalmasından kaynaklanır. CCI ve frajilite skorları, tek bir organ fonksiyonu yerine organizmanın genel dayanıklılığını ve stres altındaki adaptasyon kapasitesini yansıtır. </w:t>
      </w:r>
    </w:p>
    <w:p w14:paraId="012B4A50" w14:textId="39C7743B" w:rsidR="00CF38AC" w:rsidRPr="00CF38AC" w:rsidRDefault="00CF38AC" w:rsidP="00CF38AC">
      <w:pPr>
        <w:spacing w:line="360" w:lineRule="auto"/>
        <w:rPr>
          <w:rFonts w:cs="Times New Roman"/>
          <w:szCs w:val="24"/>
          <w:lang w:val="tr-TR"/>
        </w:rPr>
      </w:pPr>
      <w:r w:rsidRPr="00CF38AC">
        <w:rPr>
          <w:rFonts w:cs="Times New Roman"/>
          <w:szCs w:val="24"/>
          <w:lang w:val="tr-TR"/>
        </w:rPr>
        <w:t>Karotis Doppler ölçümleri anlık hemodinamik durumu gösterirken, bu skorlar hastanın uzun dönem fizyolojik toleransını değerlendirir. Dolayısıyla, çoklu komorbiditeli jinekolojik onkoloji hastalarında, tek bir Doppler parametresinin CCI kadar güçlü bir öngörü gücüne sahip olmaması beklenen bir durumdur. Bu nedenle, klinik uygulamada en önemli önerimiz, preoperatif risk değerlendirmesinde bu skorların (CCI ve frajilite) mutlaka kullanılmasıdır.</w:t>
      </w:r>
    </w:p>
    <w:p w14:paraId="6FCABCC6" w14:textId="77777777" w:rsidR="00B75896" w:rsidRDefault="00CF38AC" w:rsidP="00CF38AC">
      <w:pPr>
        <w:spacing w:line="360" w:lineRule="auto"/>
        <w:rPr>
          <w:rFonts w:cs="Times New Roman"/>
          <w:szCs w:val="24"/>
          <w:lang w:val="tr-TR"/>
        </w:rPr>
      </w:pPr>
      <w:r w:rsidRPr="00CF38AC">
        <w:rPr>
          <w:rFonts w:cs="Times New Roman"/>
          <w:szCs w:val="24"/>
          <w:lang w:val="tr-TR"/>
        </w:rPr>
        <w:t xml:space="preserve">Yüksek riskli olarak değerlendirilen hastalarda PIH'yi önlemek için proaktif önlemler alınmalıdır. Bu önlemler arasında indüksiyon öncesi yeterli sıvı desteği sağlanması, indüksiyon ajanlarının dozunun azaltılması veya profilaktik vazopressörlerin hazır bulundurulması gibi bireyselleştirilmiş yaklaşımlar yer almalıdır. Bu strateji, tek bir parametreye bağımlı kalmak yerine, genel risk faktörlerine dayanan daha güvenilir bir hemodinamik yönetim sağlar. </w:t>
      </w:r>
    </w:p>
    <w:p w14:paraId="74CE862C" w14:textId="55852434" w:rsidR="00CF38AC" w:rsidRPr="00CF38AC" w:rsidRDefault="00CF38AC" w:rsidP="00CF38AC">
      <w:pPr>
        <w:spacing w:line="360" w:lineRule="auto"/>
        <w:rPr>
          <w:rFonts w:cs="Times New Roman"/>
          <w:szCs w:val="24"/>
          <w:lang w:val="tr-TR"/>
        </w:rPr>
      </w:pPr>
      <w:r w:rsidRPr="00CF38AC">
        <w:rPr>
          <w:rFonts w:cs="Times New Roman"/>
          <w:szCs w:val="24"/>
          <w:lang w:val="tr-TR"/>
        </w:rPr>
        <w:t>Özellikle CCI ≥3 veya frajilite skorları yüksek olan hastalarda indüksiyon öncesi sıvı optimizasyonu yapılması ve indüksiyon ajanı dozlarının %20–30 oranında azaltılması önerilebilir. Bu grup hastalarda invaziv arteriyel kan basıncı monitörizasyonu erken dönemde başlatılmalı ve hipotansiyon gelişmeden önce profilaktik vazopressör uygulaması düşünülmelidir. Bu yaklaşım, karotis Doppler gibi tekil göstergeler yerine çok boyutlu bir risk değerlendirmesinin klinik etkinliğini artıracaktır.</w:t>
      </w:r>
    </w:p>
    <w:p w14:paraId="03C0FCCC" w14:textId="77777777" w:rsidR="00B75896" w:rsidRDefault="00CF38AC" w:rsidP="00CF38AC">
      <w:pPr>
        <w:spacing w:line="360" w:lineRule="auto"/>
        <w:rPr>
          <w:rFonts w:cs="Times New Roman"/>
          <w:szCs w:val="24"/>
          <w:lang w:val="tr-TR"/>
        </w:rPr>
      </w:pPr>
      <w:r w:rsidRPr="00CF38AC">
        <w:rPr>
          <w:rFonts w:cs="Times New Roman"/>
          <w:szCs w:val="24"/>
          <w:lang w:val="tr-TR"/>
        </w:rPr>
        <w:lastRenderedPageBreak/>
        <w:t xml:space="preserve">Çalışmamızda anlamlılık elde edilememesinin olası nedenleri, popülasyon heterojenitesi, metodolojik sınırlılıklar ve multifaktöriyel patofizyoloji çerçevesinde ayrıntılı olarak analiz edilmelidir. Öncelikle, hasta popülasyonu ve cerrahi özellikler açısından bakıldığında; çalışmamız yalnızca jinekolojik onkoloji cerrahisi geçiren kadın hastaları kapsamaktadır. Bu grup genellikle ileri yaş, yüksek vücut kitle indeksi, uzun süren ameliyatlar nedeniyle büyük hacimli sıvı kayıpları yaşama ve yaygın kardiyovasküler, metabolik veya renal komorbiditelerin varlığını içeren hasta profiline sahiptir. </w:t>
      </w:r>
    </w:p>
    <w:p w14:paraId="57F5CA4A" w14:textId="20C0A96D" w:rsidR="00B75896" w:rsidRDefault="00CF38AC" w:rsidP="00CF38AC">
      <w:pPr>
        <w:spacing w:line="360" w:lineRule="auto"/>
        <w:rPr>
          <w:rFonts w:cs="Times New Roman"/>
          <w:szCs w:val="24"/>
          <w:lang w:val="tr-TR"/>
        </w:rPr>
      </w:pPr>
      <w:r w:rsidRPr="00CF38AC">
        <w:rPr>
          <w:rFonts w:cs="Times New Roman"/>
          <w:szCs w:val="24"/>
          <w:lang w:val="tr-TR"/>
        </w:rPr>
        <w:t>Bu durum literatürdeki genel cerrahi veya kardiyak cerrahi popülasyonlarından farklı bir hemodinamik profile karşılık gelmektedir. Örneğin, Wang ve ark.’nın çalışmasında hastalar ASA I–II sınıfında, kardiyovasküler hastalığı veya hipertansiyonu olmayan görece sağlıklı bireylerden oluşmaktadır. Oysa bizim popülasyonumuzda kontrollü hipertansiyon, diyabet veya renal yetersizlik gibi kronik durumlar yaygındı; bu durumlar bazal hemodinamik dengeyi etkileyebilir</w:t>
      </w:r>
      <w:r w:rsidR="00B67568">
        <w:rPr>
          <w:rFonts w:cs="Times New Roman"/>
          <w:szCs w:val="24"/>
          <w:lang w:val="tr-TR"/>
        </w:rPr>
        <w:t>.</w:t>
      </w:r>
    </w:p>
    <w:p w14:paraId="403E8AD9" w14:textId="77777777" w:rsidR="00B75896" w:rsidRDefault="00CF38AC" w:rsidP="00CF38AC">
      <w:pPr>
        <w:spacing w:line="360" w:lineRule="auto"/>
        <w:rPr>
          <w:rFonts w:cs="Times New Roman"/>
          <w:szCs w:val="24"/>
          <w:lang w:val="tr-TR"/>
        </w:rPr>
      </w:pPr>
      <w:r w:rsidRPr="00CF38AC">
        <w:rPr>
          <w:rFonts w:cs="Times New Roman"/>
          <w:szCs w:val="24"/>
          <w:lang w:val="tr-TR"/>
        </w:rPr>
        <w:t xml:space="preserve"> Sonuç olarak, sağlıklı yaşlılarda belirgin olabilecek bir Doppler parametresi, çok komorbiditeli hastalarda arka plandaki otonom sinir sistemi disfonksiyonu, arteriyel sertlik artışı veya kronik hipovolemi eğilimi gibi faktörler nedeniyle “gürültü” içinde maskelenmiş olabilir. PIH patofizyolojisi bu yüksek riskli grupta alışılmıştan farklı ilerleyebileceğinden, karotis akım göstergelerinin prediktif değeri azalmış görünebilir. </w:t>
      </w:r>
    </w:p>
    <w:p w14:paraId="31FE3F25" w14:textId="0B5E6B14" w:rsidR="00CF38AC" w:rsidRPr="00CF38AC" w:rsidRDefault="00CF38AC" w:rsidP="00CF38AC">
      <w:pPr>
        <w:spacing w:line="360" w:lineRule="auto"/>
        <w:rPr>
          <w:rFonts w:cs="Times New Roman"/>
          <w:szCs w:val="24"/>
          <w:lang w:val="tr-TR"/>
        </w:rPr>
      </w:pPr>
      <w:r w:rsidRPr="00CF38AC">
        <w:rPr>
          <w:rFonts w:cs="Times New Roman"/>
          <w:szCs w:val="24"/>
          <w:lang w:val="tr-TR"/>
        </w:rPr>
        <w:t>Ayrıca, ileri yaş ve östrojen eksikliğine bağlı artan arteriyel sertlik, özellikle postmenopozal kadınlarda karotis kompliansını azaltarak FTc ölçümünün preload değişimlerine duyarlılığını zayıflatabilir. Jinekolojik onkoloji hastalarında sık görülen obezite, artmış intraabdominal basınç ve uzun cerrahi süreler de venöz dönüş dinamiklerini değiştirerek karotis akım paternlerinde fizyolojik varyasyonlara neden olabilir. Bu faktörler, karotis parametrelerinin prediktif gücünü sınırlayan önemli hasta grubu özellikleridir.</w:t>
      </w:r>
    </w:p>
    <w:p w14:paraId="4A02331D" w14:textId="77777777" w:rsidR="00B75896" w:rsidRDefault="00CF38AC" w:rsidP="00CF38AC">
      <w:pPr>
        <w:spacing w:line="360" w:lineRule="auto"/>
        <w:rPr>
          <w:rFonts w:cs="Times New Roman"/>
          <w:szCs w:val="24"/>
          <w:lang w:val="tr-TR"/>
        </w:rPr>
      </w:pPr>
      <w:r w:rsidRPr="00CF38AC">
        <w:rPr>
          <w:rFonts w:cs="Times New Roman"/>
          <w:szCs w:val="24"/>
          <w:lang w:val="tr-TR"/>
        </w:rPr>
        <w:t xml:space="preserve">İkinci olarak, metodolojik faktörler değerlendirdiğinde; örneklem sayımızın görece sınırlı olması, küçük ancak klinik açıdan önemli farklılıkların istatistiksel olarak anlamlı bulunamamasına neden olmuş olabilir. Ayrıca, çalışmamızda tüm hastalara benzer anestezi indüksiyon protokolünün uygulanması, indüksiyon sonrası hemodinamik </w:t>
      </w:r>
      <w:r w:rsidRPr="00CF38AC">
        <w:rPr>
          <w:rFonts w:cs="Times New Roman"/>
          <w:szCs w:val="24"/>
          <w:lang w:val="tr-TR"/>
        </w:rPr>
        <w:lastRenderedPageBreak/>
        <w:t>yanıtlarda bireysel farklılıkları azaltarak Doppler parametreleri arasında fark oluşmasını engellemiş olabilir.</w:t>
      </w:r>
    </w:p>
    <w:p w14:paraId="1B0BC429" w14:textId="77777777" w:rsidR="001443CF" w:rsidRDefault="00CF38AC" w:rsidP="00CF38AC">
      <w:pPr>
        <w:spacing w:line="360" w:lineRule="auto"/>
        <w:rPr>
          <w:rFonts w:cs="Times New Roman"/>
          <w:szCs w:val="24"/>
          <w:lang w:val="tr-TR"/>
        </w:rPr>
      </w:pPr>
      <w:r w:rsidRPr="00CF38AC">
        <w:rPr>
          <w:rFonts w:cs="Times New Roman"/>
          <w:szCs w:val="24"/>
          <w:lang w:val="tr-TR"/>
        </w:rPr>
        <w:t xml:space="preserve"> Üçüncü olarak, ölçümle ilgili nüanslar önemlidir: Karotis Doppler ultrason ölçümleri yöntemin doğası gereği yüksek operatör bağımlılığı taşır. Küçük açı düzeltme hataları, prob basıncı değişiklikleri veya hedef damarın farklı segmentlerinden ölçüm yapılması gibi teknik nüanslar, özellikle eşik değere yakın FTc veya ΔV peak değerlerinde büyük sapmalara yol açabilir. </w:t>
      </w:r>
    </w:p>
    <w:p w14:paraId="44FF56DE" w14:textId="11B655F1" w:rsidR="00B75896" w:rsidRDefault="00CF38AC" w:rsidP="00CF38AC">
      <w:pPr>
        <w:spacing w:line="360" w:lineRule="auto"/>
        <w:rPr>
          <w:rFonts w:cs="Times New Roman"/>
          <w:szCs w:val="24"/>
          <w:lang w:val="tr-TR"/>
        </w:rPr>
      </w:pPr>
      <w:r w:rsidRPr="00CF38AC">
        <w:rPr>
          <w:rFonts w:cs="Times New Roman"/>
          <w:szCs w:val="24"/>
          <w:lang w:val="tr-TR"/>
        </w:rPr>
        <w:t xml:space="preserve">Ayrıca, preindüksiyon döneminde jinekolojik onkoloji olgularında genellikle zaman baskısı ve pozisyonlama kısıtlılıkları bulunmaktadır. Bu durum, prob yerleşiminde küçük sapmalara yol açarak ölçümün standardizasyonunu zorlaştırmakta ve özellikle yüksek vücut kitle indeksine sahip hastalarda ölçüm kalitesini olumsuz etkilemektedir. Bu da parametrelerin gerçek değeri ile ölçülen değer arasındaki korelasyonu zayıflatarak prediktif doğruluğu gölgeleyebilir. </w:t>
      </w:r>
    </w:p>
    <w:p w14:paraId="2C9A9597" w14:textId="77777777" w:rsidR="00B75896" w:rsidRDefault="00CF38AC" w:rsidP="00CF38AC">
      <w:pPr>
        <w:spacing w:line="360" w:lineRule="auto"/>
        <w:rPr>
          <w:rFonts w:cs="Times New Roman"/>
          <w:szCs w:val="24"/>
          <w:lang w:val="tr-TR"/>
        </w:rPr>
      </w:pPr>
      <w:r w:rsidRPr="00CF38AC">
        <w:rPr>
          <w:rFonts w:cs="Times New Roman"/>
          <w:szCs w:val="24"/>
          <w:lang w:val="tr-TR"/>
        </w:rPr>
        <w:t xml:space="preserve">Son olarak, literatürde bu parametreler için henüz standardize edilmiş evrensel eşik değerlerinin bulunmaması sonuçların güvenilirliğini gölgelemiştir. Tüm bu etkenler göz önünde bulundurulduğunda, çalışmamızda karotis ultrason parametreleri ile PIH arasında anlamlı bir ilişkinin bulunamaması fizyolojik ve metodolojik açıdan anlaşılır hale gelmektedir. Klinik açıdan değerlendirdiğimizde bulgularımız, karotis Doppler ölçümlerinin tek başına PIH riskini öngörmek için yeterli güvenilirliğe sahip olmadığını kuvvetle desteklemektedir. </w:t>
      </w:r>
    </w:p>
    <w:p w14:paraId="0C082785" w14:textId="77777777" w:rsidR="00B75896" w:rsidRDefault="00CF38AC" w:rsidP="00CF38AC">
      <w:pPr>
        <w:spacing w:line="360" w:lineRule="auto"/>
        <w:rPr>
          <w:rFonts w:cs="Times New Roman"/>
          <w:szCs w:val="24"/>
          <w:lang w:val="tr-TR"/>
        </w:rPr>
      </w:pPr>
      <w:r w:rsidRPr="00CF38AC">
        <w:rPr>
          <w:rFonts w:cs="Times New Roman"/>
          <w:szCs w:val="24"/>
          <w:lang w:val="tr-TR"/>
        </w:rPr>
        <w:t>Post-indüksiyonel hipotansiyon gelişimi, ileri yaş, bazal hemodinamik durum (ön yük ve art yük düzeyi), gizli veya açık hipovolemi varlığı, kullanılan anesteziklerin kardiyovasküler depresan etkileri ve mevcut komorbiditeler (ör. diyabetik otonom nöropati, kronik hipertansiyon) gibi birçok faktörün karmaşık etkileşimi sonucu ortaya çıkmaktadır. Dolayısıyla multifaktöriyel bir komplikasyon olan PIH'yi tek bir ultrason ölçümü ile yüksek doğrulukta öngörebilmek zordur. Bu nedenle, çalışmamız non-invaziv karotis akım göstergelerinin klinik karar verme sürecinde birincil prediktör olarak kullanılmaması gerektiği düşüncesini desteklemektedir.</w:t>
      </w:r>
    </w:p>
    <w:p w14:paraId="642C4DA7" w14:textId="4779EA73" w:rsidR="00B75896" w:rsidRDefault="00CF38AC" w:rsidP="00CF38AC">
      <w:pPr>
        <w:spacing w:line="360" w:lineRule="auto"/>
        <w:rPr>
          <w:rFonts w:cs="Times New Roman"/>
          <w:szCs w:val="24"/>
          <w:lang w:val="tr-TR"/>
        </w:rPr>
      </w:pPr>
      <w:r w:rsidRPr="00CF38AC">
        <w:rPr>
          <w:rFonts w:cs="Times New Roman"/>
          <w:szCs w:val="24"/>
          <w:lang w:val="tr-TR"/>
        </w:rPr>
        <w:lastRenderedPageBreak/>
        <w:t xml:space="preserve"> Bunun yerine, karotis FTc, ΔV peak ve benzeri </w:t>
      </w:r>
      <w:r w:rsidR="00D91B68">
        <w:rPr>
          <w:rFonts w:cs="Times New Roman"/>
          <w:szCs w:val="24"/>
          <w:lang w:val="tr-TR"/>
        </w:rPr>
        <w:t>d</w:t>
      </w:r>
      <w:r w:rsidRPr="00CF38AC">
        <w:rPr>
          <w:rFonts w:cs="Times New Roman"/>
          <w:szCs w:val="24"/>
          <w:lang w:val="tr-TR"/>
        </w:rPr>
        <w:t xml:space="preserve">oppler parametreleri, hastanın genel klinik risk profili, vital bulguları ve gerektiğinde ileri hemodinamik izleme yöntemleri ile bütüncül olarak değerlendirilmelidir. Örneğin, yüksek riskli hastalarda invaziv arteriyel kan basıncı monitörizasyonu veya kalp debisi ile dolaşım dolum durumunu gerçek zamanlı izleyen teknolojiler kullanıldığında, karotis ultrason ölçümleri ek fayda sağlayabilir. </w:t>
      </w:r>
    </w:p>
    <w:p w14:paraId="01C948E2" w14:textId="6B422903" w:rsidR="00CF38AC" w:rsidRPr="00CF38AC" w:rsidRDefault="00CF38AC" w:rsidP="00CF38AC">
      <w:pPr>
        <w:spacing w:line="360" w:lineRule="auto"/>
        <w:rPr>
          <w:rFonts w:cs="Times New Roman"/>
          <w:szCs w:val="24"/>
          <w:lang w:val="tr-TR"/>
        </w:rPr>
      </w:pPr>
      <w:r w:rsidRPr="00CF38AC">
        <w:rPr>
          <w:rFonts w:cs="Times New Roman"/>
          <w:szCs w:val="24"/>
          <w:lang w:val="tr-TR"/>
        </w:rPr>
        <w:t>Özellikle stroke volume variation (SVV) veya pulse pressure variation (PPV) gibi invaziv hemodinamik parametrelerle korelasyon kurulması, bu non-invaziv göstergelerin klinik geçerliliğini artırabilir. Öte yandan, literatürde sıvı yanıtını öngörmek için Doppler dışı fonksiyonel testler de kullanılmıştır. Özellikle mini-fluid challenge ve end-expiratory occlusion testlerinin güvenilirliği Messina ve ark. tarafından yapılan sistematik derleme ve meta-analizde ortaya koyulmuştur (69).</w:t>
      </w:r>
    </w:p>
    <w:p w14:paraId="10F3708E" w14:textId="2D7128EB" w:rsidR="00CE01A9" w:rsidRDefault="00CF38AC" w:rsidP="00CF38AC">
      <w:pPr>
        <w:spacing w:line="360" w:lineRule="auto"/>
        <w:rPr>
          <w:rFonts w:cs="Times New Roman"/>
          <w:szCs w:val="24"/>
          <w:lang w:val="tr-TR"/>
        </w:rPr>
      </w:pPr>
      <w:r w:rsidRPr="00CF38AC">
        <w:rPr>
          <w:rFonts w:cs="Times New Roman"/>
          <w:szCs w:val="24"/>
          <w:lang w:val="tr-TR"/>
        </w:rPr>
        <w:t xml:space="preserve">Literatürde, karotis Doppler uygulamasının gelişmiş izleme protokollerine entegre edilmesiyle öngörü kapasitesinin arttığını bildiren yaklaşımlar bulunmaktadır. Gelecekte farklı merkezlerde yapılacak geniş ölçekli çalışmalar ve yapay zekâ tabanlı prediktif algoritmaların yardımıyla bu non-invaziv parametrelerin daha duyarlı ve spesifik şekilde kullanılması mümkün olabilir. </w:t>
      </w:r>
    </w:p>
    <w:p w14:paraId="691CBEE8" w14:textId="69AA2487" w:rsidR="00CE01A9" w:rsidRDefault="00CE01A9" w:rsidP="00CF38AC">
      <w:pPr>
        <w:spacing w:line="360" w:lineRule="auto"/>
        <w:rPr>
          <w:rFonts w:cs="Times New Roman"/>
          <w:szCs w:val="24"/>
          <w:lang w:val="tr-TR"/>
        </w:rPr>
      </w:pPr>
      <w:r w:rsidRPr="00CE01A9">
        <w:rPr>
          <w:rFonts w:cs="Times New Roman"/>
          <w:szCs w:val="24"/>
        </w:rPr>
        <w:t xml:space="preserve">Son yıllarda, postindüksiyonel hipotansiyonun erken tanımlanması amacıyla yapay zekâ tabanlı Hypotension Prediction Index (HPI) algoritmaları geliştirilmiştir. Bu </w:t>
      </w:r>
      <w:r w:rsidR="00932C7B">
        <w:rPr>
          <w:rFonts w:cs="Times New Roman"/>
          <w:szCs w:val="24"/>
        </w:rPr>
        <w:t>i</w:t>
      </w:r>
      <w:r w:rsidRPr="00CE01A9">
        <w:rPr>
          <w:rFonts w:cs="Times New Roman"/>
          <w:szCs w:val="24"/>
        </w:rPr>
        <w:t xml:space="preserve">ndeks, invaziv arteriyel basınç dalga formunun ileri analiziyle, hipotansiyon gelişmeden birkaç dakika önce olasılık tahmini sunmayı hedefler. </w:t>
      </w:r>
      <w:r w:rsidRPr="00CE01A9">
        <w:rPr>
          <w:rFonts w:cs="Times New Roman"/>
          <w:i/>
          <w:iCs/>
          <w:szCs w:val="24"/>
        </w:rPr>
        <w:t>Hatib ve ark</w:t>
      </w:r>
      <w:sdt>
        <w:sdtPr>
          <w:rPr>
            <w:rFonts w:cs="Times New Roman"/>
            <w:i/>
            <w:iCs/>
            <w:color w:val="000000"/>
            <w:szCs w:val="24"/>
          </w:rPr>
          <w:tag w:val="MENDELEY_CITATION_v3_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"/>
          <w:id w:val="1424302981"/>
          <w:placeholder>
            <w:docPart w:val="DefaultPlaceholder_-1854013440"/>
          </w:placeholder>
        </w:sdtPr>
        <w:sdtContent>
          <w:r w:rsidR="00F97B6D" w:rsidRPr="00F97B6D">
            <w:rPr>
              <w:rFonts w:cs="Times New Roman"/>
              <w:i/>
              <w:iCs/>
              <w:color w:val="000000"/>
              <w:szCs w:val="24"/>
            </w:rPr>
            <w:t>(67)</w:t>
          </w:r>
        </w:sdtContent>
      </w:sdt>
      <w:r w:rsidRPr="00CE01A9">
        <w:rPr>
          <w:rFonts w:cs="Times New Roman"/>
          <w:i/>
          <w:iCs/>
          <w:szCs w:val="24"/>
        </w:rPr>
        <w:t>.</w:t>
      </w:r>
      <w:r w:rsidR="008173AC">
        <w:rPr>
          <w:rFonts w:cs="Times New Roman"/>
          <w:i/>
          <w:iCs/>
          <w:szCs w:val="24"/>
        </w:rPr>
        <w:t xml:space="preserve"> (</w:t>
      </w:r>
      <w:r w:rsidRPr="00CE01A9">
        <w:rPr>
          <w:rFonts w:cs="Times New Roman"/>
          <w:szCs w:val="24"/>
        </w:rPr>
        <w:t>Edwards Lifesciences algoritması) tarafından geliştirilen modelin yüksek duyarlılıkla (AUC &gt;0,90) PIH’yi öngörebildiği bildirilmiştir. Ancak bu teknolojiler, arteriyel kateterizasyon gerektirmesi, maliyet yüksekliği ve özel yazılım altyapısına ihtiyaç duyması nedeniyle klinik kullanımı kısıtlı kalmaktadır. Bu bağlamda, karotis Doppler temelli ölçümlerin non-invaziv, yatak başı uygulanabilir ve düşük maliyetli bir alternatif olarak değerlendirilmesi, çalışmamızın temel motivasyonlarından birini oluşturmaktadır.</w:t>
      </w:r>
      <w:r w:rsidRPr="00CE01A9">
        <w:rPr>
          <w:rFonts w:cs="Times New Roman"/>
          <w:szCs w:val="24"/>
          <w:lang w:val="tr-TR"/>
        </w:rPr>
        <w:t xml:space="preserve"> </w:t>
      </w:r>
    </w:p>
    <w:p w14:paraId="5F006F33" w14:textId="7CDA9896" w:rsidR="00B75896" w:rsidRDefault="00CF38AC" w:rsidP="00CF38AC">
      <w:pPr>
        <w:spacing w:line="360" w:lineRule="auto"/>
        <w:rPr>
          <w:rFonts w:cs="Times New Roman"/>
          <w:szCs w:val="24"/>
          <w:lang w:val="tr-TR"/>
        </w:rPr>
      </w:pPr>
      <w:r w:rsidRPr="00CF38AC">
        <w:rPr>
          <w:rFonts w:cs="Times New Roman"/>
          <w:szCs w:val="24"/>
          <w:lang w:val="tr-TR"/>
        </w:rPr>
        <w:lastRenderedPageBreak/>
        <w:t xml:space="preserve">Yapay zekâ (AI) ve makine öğrenimi algoritmaları, Karotis FTc, CCI, yaş, antihipertansif ilaç kullanımı ve sigara öyküsü gibi birçok klinik ve fizyolojik değişkeni aynı anda değerlendirerek bireyselleştirilmiş PIH risk tahmini için yeni bir potansiyel sunmaktadır. </w:t>
      </w:r>
    </w:p>
    <w:p w14:paraId="21FDC2CC" w14:textId="2FE0D2B6" w:rsidR="00CF38AC" w:rsidRDefault="00CF38AC" w:rsidP="00CF38AC">
      <w:pPr>
        <w:spacing w:line="360" w:lineRule="auto"/>
        <w:rPr>
          <w:rFonts w:cs="Times New Roman"/>
          <w:szCs w:val="24"/>
          <w:lang w:val="tr-TR"/>
        </w:rPr>
      </w:pPr>
      <w:r w:rsidRPr="00CF38AC">
        <w:rPr>
          <w:rFonts w:cs="Times New Roman"/>
          <w:szCs w:val="24"/>
          <w:lang w:val="tr-TR"/>
        </w:rPr>
        <w:t>Bu hibrit modeller, klinik bağlama duyarlı ve çok değişkenli yaklaşımlar geliştirerek heterojen jinekolojik onkoloji popülasyonlarında daha duyarlı ve spesifik öngörüler sağlayabilir. Bu sayede klasik Doppler ölçümlerinin ötesinde dinamik, çok değişkenli ve klinik bağlama duyarlı yaklaşımlar geliştirilebilir. Ayrıca, FTc'nin preload bağımlı dinamik değişimlerini kalp debisi ve arteriyel elastans parametreleri ile birlikte değerlendiren ileri düzey çalışmalar, özellikle ileri yaştaki kardiyak rezervi düşük popülasyonlarda bu yöntemin genellenebilirliğini artıracaktır.</w:t>
      </w:r>
    </w:p>
    <w:p w14:paraId="63A9BF0F" w14:textId="77777777" w:rsidR="00B75896" w:rsidRPr="00CF38AC" w:rsidRDefault="00B75896" w:rsidP="00CF38AC">
      <w:pPr>
        <w:spacing w:line="360" w:lineRule="auto"/>
        <w:rPr>
          <w:rFonts w:cs="Times New Roman"/>
          <w:szCs w:val="24"/>
          <w:lang w:val="tr-TR"/>
        </w:rPr>
      </w:pPr>
    </w:p>
    <w:p w14:paraId="1F26C489" w14:textId="4A77D2C6" w:rsidR="00CF38AC" w:rsidRPr="00CF38AC" w:rsidRDefault="00B75896" w:rsidP="00CF38AC">
      <w:pPr>
        <w:spacing w:line="360" w:lineRule="auto"/>
        <w:rPr>
          <w:rFonts w:cs="Times New Roman"/>
          <w:b/>
          <w:bCs/>
          <w:sz w:val="28"/>
          <w:szCs w:val="28"/>
          <w:lang w:val="tr-TR"/>
        </w:rPr>
      </w:pPr>
      <w:r w:rsidRPr="00CF38AC">
        <w:rPr>
          <w:rFonts w:cs="Times New Roman"/>
          <w:b/>
          <w:bCs/>
          <w:sz w:val="28"/>
          <w:szCs w:val="28"/>
          <w:lang w:val="tr-TR"/>
        </w:rPr>
        <w:t>SONUÇ</w:t>
      </w:r>
    </w:p>
    <w:p w14:paraId="2B11BAFD" w14:textId="77777777" w:rsidR="00932C7B" w:rsidRDefault="00CF38AC" w:rsidP="00CF38AC">
      <w:pPr>
        <w:spacing w:line="360" w:lineRule="auto"/>
        <w:rPr>
          <w:rFonts w:cs="Times New Roman"/>
          <w:szCs w:val="24"/>
          <w:lang w:val="tr-TR"/>
        </w:rPr>
      </w:pPr>
      <w:r w:rsidRPr="00CF38AC">
        <w:rPr>
          <w:rFonts w:cs="Times New Roman"/>
          <w:szCs w:val="24"/>
          <w:lang w:val="tr-TR"/>
        </w:rPr>
        <w:t xml:space="preserve">Bu çalışmada jinekolojik onkoloji cerrahisi geçiren hastalarda indüksiyon öncesi karotis Doppler parametrelerinin PIH öngörüsündeki rolü incelenmiştir. Elde edilen veriler, FTc, ΔV peak, akım volümü, akselerasyon zamanı ve indeksi gibi parametrelerin tek başına PIH riskini yüksek doğrulukla öngöremediğini göstermektedir. PIH'nin multifaktöriyel bir komplikasyon olduğu, risk değerlendirmesinde hasta komorbiditeleri ve kırılganlık durumunun yanı sıra klasik vital bulgular ve gerektiğinde invaziv monitorizasyonun da göz önünde bulundurulması gerektiği sonucuna varılmıştır. </w:t>
      </w:r>
    </w:p>
    <w:p w14:paraId="4237A1AC" w14:textId="3890EE46" w:rsidR="00B75896" w:rsidRDefault="00CF38AC" w:rsidP="00CF38AC">
      <w:pPr>
        <w:spacing w:line="360" w:lineRule="auto"/>
        <w:rPr>
          <w:rFonts w:cs="Times New Roman"/>
          <w:szCs w:val="24"/>
          <w:lang w:val="tr-TR"/>
        </w:rPr>
      </w:pPr>
      <w:r w:rsidRPr="00CF38AC">
        <w:rPr>
          <w:rFonts w:cs="Times New Roman"/>
          <w:szCs w:val="24"/>
          <w:lang w:val="tr-TR"/>
        </w:rPr>
        <w:t xml:space="preserve">Özetle, karotis Doppler parametreleri tek başına PIH'yi öngörmede yetersiz olsa </w:t>
      </w:r>
      <w:proofErr w:type="gramStart"/>
      <w:r w:rsidRPr="00CF38AC">
        <w:rPr>
          <w:rFonts w:cs="Times New Roman"/>
          <w:szCs w:val="24"/>
          <w:lang w:val="tr-TR"/>
        </w:rPr>
        <w:t>da,</w:t>
      </w:r>
      <w:proofErr w:type="gramEnd"/>
      <w:r w:rsidRPr="00CF38AC">
        <w:rPr>
          <w:rFonts w:cs="Times New Roman"/>
          <w:szCs w:val="24"/>
          <w:lang w:val="tr-TR"/>
        </w:rPr>
        <w:t xml:space="preserve"> yaşlı ve komorbiditeli jinekolojik onkoloji hastalarında genel hemodinamik profili tamamlayıcı bir araç olarak değerlendirilebilir. Klinik karar sürecinde risk skorları, ilaç öyküsü ve cerrahi kapsam gibi faktörler göz önünde bulundurulduğunda, bu yöntem hastaya özel hemodinamik stratejilerin geliştirilmesine katkı sağlayabilir. </w:t>
      </w:r>
    </w:p>
    <w:p w14:paraId="2D4E7DA2" w14:textId="0213873B" w:rsidR="00CF38AC" w:rsidRPr="00CF38AC" w:rsidRDefault="00CF38AC" w:rsidP="00CF38AC">
      <w:pPr>
        <w:spacing w:line="360" w:lineRule="auto"/>
        <w:rPr>
          <w:rFonts w:cs="Times New Roman"/>
          <w:szCs w:val="24"/>
          <w:lang w:val="tr-TR"/>
        </w:rPr>
      </w:pPr>
      <w:r w:rsidRPr="00CF38AC">
        <w:rPr>
          <w:rFonts w:cs="Times New Roman"/>
          <w:szCs w:val="24"/>
          <w:lang w:val="tr-TR"/>
        </w:rPr>
        <w:t xml:space="preserve">Goal-Directed Therapy (GDT) yaklaşımı, yalnızca karotis FTc gibi tek bir parametreye odaklanmak yerine kardiyak output, strok volüm ve sistemik vasküler direnç gibi dinamik hedeflerin optimizasyonunu amaçlar. Kardiyak cerrahi de dahil birçok hasta grubunda GDT'nin perioperatif dönemde uygulanmasının yoğun bakım süresini kısalttığı ve inotrop </w:t>
      </w:r>
      <w:r w:rsidRPr="00CF38AC">
        <w:rPr>
          <w:rFonts w:cs="Times New Roman"/>
          <w:szCs w:val="24"/>
          <w:lang w:val="tr-TR"/>
        </w:rPr>
        <w:lastRenderedPageBreak/>
        <w:t>ihtiyacını azalttığı gösterilmiştir. Bu bulgular, yüksek riskli jinekolojik onkoloji hastalarında GDT'nin tek parametre temelli yaklaşımlara kıyasla daha güvenilir ve fizyolojik rezervi koruyucu bir strateji sunduğunu desteklemektedir. Bu doğrultuda, CCI ≥3 veya frajilite skorları yüksek olan jinekolojik onkoloji hastalarında goal-directed hemodinamik yaklaşımın uygulanması önerilebilir.</w:t>
      </w:r>
    </w:p>
    <w:p w14:paraId="467E7B06" w14:textId="77777777" w:rsidR="008A5C7F" w:rsidRPr="004640C2" w:rsidRDefault="008A5C7F" w:rsidP="008A5C7F">
      <w:pPr>
        <w:spacing w:line="360" w:lineRule="auto"/>
        <w:rPr>
          <w:rFonts w:cs="Times New Roman"/>
          <w:szCs w:val="24"/>
        </w:rPr>
      </w:pPr>
    </w:p>
    <w:p w14:paraId="3333F0B3" w14:textId="77777777" w:rsidR="008A5C7F" w:rsidRPr="00462255" w:rsidRDefault="008A5C7F" w:rsidP="00526DD5">
      <w:pPr>
        <w:spacing w:line="360" w:lineRule="auto"/>
        <w:rPr>
          <w:lang w:val="tr-TR"/>
        </w:rPr>
      </w:pPr>
    </w:p>
    <w:p w14:paraId="3A3C7106" w14:textId="77777777" w:rsidR="00186256" w:rsidRDefault="00621B48">
      <w:pPr>
        <w:rPr>
          <w:rFonts w:cs="Times New Roman"/>
          <w:b/>
        </w:rPr>
      </w:pPr>
      <w:r w:rsidRPr="00D60A4C">
        <w:rPr>
          <w:rFonts w:cs="Times New Roman"/>
          <w:b/>
        </w:rPr>
        <w:t>KAYNAKLAR</w:t>
      </w:r>
    </w:p>
    <w:sdt>
      <w:sdtPr>
        <w:rPr>
          <w:rFonts w:cs="Times New Roman"/>
          <w:color w:val="000000"/>
        </w:rPr>
        <w:tag w:val="MENDELEY_BIBLIOGRAPHY"/>
        <w:id w:val="-761980917"/>
        <w:placeholder>
          <w:docPart w:val="DefaultPlaceholder_-1854013440"/>
        </w:placeholder>
      </w:sdtPr>
      <w:sdtContent>
        <w:p w14:paraId="798A4CE8" w14:textId="77777777" w:rsidR="005F1C60" w:rsidRDefault="005F1C60">
          <w:pPr>
            <w:autoSpaceDE w:val="0"/>
            <w:autoSpaceDN w:val="0"/>
            <w:ind w:hanging="640"/>
            <w:divId w:val="479620093"/>
            <w:rPr>
              <w:rFonts w:eastAsia="Times New Roman"/>
              <w:szCs w:val="24"/>
            </w:rPr>
          </w:pPr>
          <w:r>
            <w:rPr>
              <w:rFonts w:eastAsia="Times New Roman"/>
            </w:rPr>
            <w:t>1.</w:t>
          </w:r>
          <w:r>
            <w:rPr>
              <w:rFonts w:eastAsia="Times New Roman"/>
            </w:rPr>
            <w:tab/>
            <w:t xml:space="preserve">Monk TG, Bronsert MR, Henderson WG, Mangione MP, Sum-Ping STJ, Bentt DR, et al. Association between Intraoperative Hypotension and Hypertension and 30-day Postoperative Mortality in Noncardiac Surgery. Anesthesiology. 2015 Aug;123(2):307–19. </w:t>
          </w:r>
        </w:p>
        <w:p w14:paraId="49B54EBA" w14:textId="77777777" w:rsidR="005F1C60" w:rsidRDefault="005F1C60">
          <w:pPr>
            <w:autoSpaceDE w:val="0"/>
            <w:autoSpaceDN w:val="0"/>
            <w:ind w:hanging="640"/>
            <w:divId w:val="912859424"/>
            <w:rPr>
              <w:rFonts w:eastAsia="Times New Roman"/>
            </w:rPr>
          </w:pPr>
          <w:r>
            <w:rPr>
              <w:rFonts w:eastAsia="Times New Roman"/>
            </w:rPr>
            <w:t>2.</w:t>
          </w:r>
          <w:r>
            <w:rPr>
              <w:rFonts w:eastAsia="Times New Roman"/>
            </w:rPr>
            <w:tab/>
            <w:t xml:space="preserve">Gregory A, Stapelfeldt WH, Khanna AK, Smischney NJ, Boero IJ, Chen Q, et al. Intraoperative Hypotension Is Associated </w:t>
          </w:r>
          <w:proofErr w:type="gramStart"/>
          <w:r>
            <w:rPr>
              <w:rFonts w:eastAsia="Times New Roman"/>
            </w:rPr>
            <w:t>With</w:t>
          </w:r>
          <w:proofErr w:type="gramEnd"/>
          <w:r>
            <w:rPr>
              <w:rFonts w:eastAsia="Times New Roman"/>
            </w:rPr>
            <w:t xml:space="preserve"> Adverse Clinical Outcomes After Noncardiac Surgery. Anesth Analg [Internet]. 2021 Jun 6;132(6):1654–65. Available from: https://journals.lww.com/10.1213/ANE.0000000000005250</w:t>
          </w:r>
        </w:p>
        <w:p w14:paraId="4B9A0585" w14:textId="77777777" w:rsidR="005F1C60" w:rsidRDefault="005F1C60">
          <w:pPr>
            <w:autoSpaceDE w:val="0"/>
            <w:autoSpaceDN w:val="0"/>
            <w:ind w:hanging="640"/>
            <w:divId w:val="379287359"/>
            <w:rPr>
              <w:rFonts w:eastAsia="Times New Roman"/>
            </w:rPr>
          </w:pPr>
          <w:r>
            <w:rPr>
              <w:rFonts w:eastAsia="Times New Roman"/>
            </w:rPr>
            <w:t>3.</w:t>
          </w:r>
          <w:r>
            <w:rPr>
              <w:rFonts w:eastAsia="Times New Roman"/>
            </w:rPr>
            <w:tab/>
            <w:t xml:space="preserve">Kouz K, Hoppe P, Briesenick L, Saugel B. Intraoperative hypotension: Pathophysiology, clinical relevance, and therapeutic approaches. Indian J Anaesth. 2020;64(2):90. </w:t>
          </w:r>
        </w:p>
        <w:p w14:paraId="6ED291E3" w14:textId="77777777" w:rsidR="005F1C60" w:rsidRDefault="005F1C60">
          <w:pPr>
            <w:autoSpaceDE w:val="0"/>
            <w:autoSpaceDN w:val="0"/>
            <w:ind w:hanging="640"/>
            <w:divId w:val="707610143"/>
            <w:rPr>
              <w:rFonts w:eastAsia="Times New Roman"/>
            </w:rPr>
          </w:pPr>
          <w:r>
            <w:rPr>
              <w:rFonts w:eastAsia="Times New Roman"/>
            </w:rPr>
            <w:t>4.</w:t>
          </w:r>
          <w:r>
            <w:rPr>
              <w:rFonts w:eastAsia="Times New Roman"/>
            </w:rPr>
            <w:tab/>
            <w:t xml:space="preserve">Bijker JB, van Klei WA, Kappen TH, van Wolfswinkel L, Moons KGM, Kalkman CJ. Incidence of Intraoperative Hypotension as a Function of the Chosen Definition. Anesthesiology. 2007 Aug 1;107(2):213–20. </w:t>
          </w:r>
        </w:p>
        <w:p w14:paraId="1F3391C0" w14:textId="77777777" w:rsidR="005F1C60" w:rsidRDefault="005F1C60">
          <w:pPr>
            <w:autoSpaceDE w:val="0"/>
            <w:autoSpaceDN w:val="0"/>
            <w:ind w:hanging="640"/>
            <w:divId w:val="2096126998"/>
            <w:rPr>
              <w:rFonts w:eastAsia="Times New Roman"/>
            </w:rPr>
          </w:pPr>
          <w:r>
            <w:rPr>
              <w:rFonts w:eastAsia="Times New Roman"/>
            </w:rPr>
            <w:t>5.</w:t>
          </w:r>
          <w:r>
            <w:rPr>
              <w:rFonts w:eastAsia="Times New Roman"/>
            </w:rPr>
            <w:tab/>
            <w:t xml:space="preserve">Sun LY, Wijeysundera DN, Tait GA, Beattie WS. Association of Intraoperative Hypotension with Acute Kidney Injury after Elective Noncardiac Surgery. Anesthesiology. 2015 Sep;123(3):515–23. </w:t>
          </w:r>
        </w:p>
        <w:p w14:paraId="186B35F7" w14:textId="77777777" w:rsidR="005F1C60" w:rsidRDefault="005F1C60">
          <w:pPr>
            <w:autoSpaceDE w:val="0"/>
            <w:autoSpaceDN w:val="0"/>
            <w:ind w:hanging="640"/>
            <w:divId w:val="883247591"/>
            <w:rPr>
              <w:rFonts w:eastAsia="Times New Roman"/>
            </w:rPr>
          </w:pPr>
          <w:r>
            <w:rPr>
              <w:rFonts w:eastAsia="Times New Roman"/>
            </w:rPr>
            <w:t>6.</w:t>
          </w:r>
          <w:r>
            <w:rPr>
              <w:rFonts w:eastAsia="Times New Roman"/>
            </w:rPr>
            <w:tab/>
            <w:t>Walsh M, Devereaux PJ, Garg AX, Kurz A, Turan A, Rodseth RN, et al. Relationship between Intraoperative Mean Arterial Pressure and Clinical Outcomes after Noncardiac Surgery. Anesthesiology [Internet]. 2013 Sep 1;119(3):507–15. Available from: https://journals.lww.com/10.1097/ALN.0b013e3182a10e26</w:t>
          </w:r>
        </w:p>
        <w:p w14:paraId="6401F595" w14:textId="77777777" w:rsidR="005F1C60" w:rsidRDefault="005F1C60">
          <w:pPr>
            <w:autoSpaceDE w:val="0"/>
            <w:autoSpaceDN w:val="0"/>
            <w:ind w:hanging="640"/>
            <w:divId w:val="203370923"/>
            <w:rPr>
              <w:rFonts w:eastAsia="Times New Roman"/>
            </w:rPr>
          </w:pPr>
          <w:r>
            <w:rPr>
              <w:rFonts w:eastAsia="Times New Roman"/>
            </w:rPr>
            <w:t>7.</w:t>
          </w:r>
          <w:r>
            <w:rPr>
              <w:rFonts w:eastAsia="Times New Roman"/>
            </w:rPr>
            <w:tab/>
            <w:t xml:space="preserve">Wesselink EM, Kappen TH, Torn HM, Slooter AJC, van Klei WA. Intraoperative hypotension and the risk of postoperative adverse outcomes: a systematic review. </w:t>
          </w:r>
          <w:r>
            <w:rPr>
              <w:rFonts w:eastAsia="Times New Roman"/>
            </w:rPr>
            <w:lastRenderedPageBreak/>
            <w:t>Br J Anaesth [Internet]. 2018 Oct;121(4):706–21. Available from: https://linkinghub.elsevier.com/retrieve/pii/S0007091218303763</w:t>
          </w:r>
        </w:p>
        <w:p w14:paraId="3A373F74" w14:textId="77777777" w:rsidR="005F1C60" w:rsidRDefault="005F1C60">
          <w:pPr>
            <w:autoSpaceDE w:val="0"/>
            <w:autoSpaceDN w:val="0"/>
            <w:ind w:hanging="640"/>
            <w:divId w:val="428891411"/>
            <w:rPr>
              <w:rFonts w:eastAsia="Times New Roman"/>
            </w:rPr>
          </w:pPr>
          <w:r>
            <w:rPr>
              <w:rFonts w:eastAsia="Times New Roman"/>
            </w:rPr>
            <w:t>8.</w:t>
          </w:r>
          <w:r>
            <w:rPr>
              <w:rFonts w:eastAsia="Times New Roman"/>
            </w:rPr>
            <w:tab/>
            <w:t xml:space="preserve">Bijker JB, Persoon S, Peelen LM, Moons KGM, Kalkman CJ, Kappelle LJ, et al. Intraoperative Hypotension and Perioperative Ischemic Stroke after General Surgery. Anesthesiology. 2012 Mar 1;116(3):658–64. </w:t>
          </w:r>
        </w:p>
        <w:p w14:paraId="748A1550" w14:textId="77777777" w:rsidR="005F1C60" w:rsidRDefault="005F1C60">
          <w:pPr>
            <w:autoSpaceDE w:val="0"/>
            <w:autoSpaceDN w:val="0"/>
            <w:ind w:hanging="640"/>
            <w:divId w:val="1493836113"/>
            <w:rPr>
              <w:rFonts w:eastAsia="Times New Roman"/>
            </w:rPr>
          </w:pPr>
          <w:r>
            <w:rPr>
              <w:rFonts w:eastAsia="Times New Roman"/>
            </w:rPr>
            <w:t>9.</w:t>
          </w:r>
          <w:r>
            <w:rPr>
              <w:rFonts w:eastAsia="Times New Roman"/>
            </w:rPr>
            <w:tab/>
            <w:t xml:space="preserve">Bijker JB, van Klei WA, Vergouwe Y, Eleveld DJ, van Wolfswinkel L, Moons KGM, et al. Intraoperative Hypotension and 1-Year Mortality after Noncardiac Surgery. Anesthesiology. 2009 Dec 1;111(6):1217–26. </w:t>
          </w:r>
        </w:p>
        <w:p w14:paraId="70608589" w14:textId="77777777" w:rsidR="005F1C60" w:rsidRDefault="005F1C60">
          <w:pPr>
            <w:autoSpaceDE w:val="0"/>
            <w:autoSpaceDN w:val="0"/>
            <w:ind w:hanging="640"/>
            <w:divId w:val="1203711656"/>
            <w:rPr>
              <w:rFonts w:eastAsia="Times New Roman"/>
            </w:rPr>
          </w:pPr>
          <w:r>
            <w:rPr>
              <w:rFonts w:eastAsia="Times New Roman"/>
            </w:rPr>
            <w:t>10.</w:t>
          </w:r>
          <w:r>
            <w:rPr>
              <w:rFonts w:eastAsia="Times New Roman"/>
            </w:rPr>
            <w:tab/>
            <w:t xml:space="preserve">Salmasi V, Maheshwari K, Yang D, Mascha EJ, Singh A, Sessler DI, et al. Relationship between Intraoperative Hypotension, Defined by Either Reduction from Baseline or Absolute Thresholds, and Acute Kidney and Myocardial Injury after Noncardiac Surgery. Anesthesiology. 2017 Jan;126(1):47–65. </w:t>
          </w:r>
        </w:p>
        <w:p w14:paraId="41EFD321" w14:textId="77777777" w:rsidR="005F1C60" w:rsidRDefault="005F1C60">
          <w:pPr>
            <w:autoSpaceDE w:val="0"/>
            <w:autoSpaceDN w:val="0"/>
            <w:ind w:hanging="640"/>
            <w:divId w:val="2071491464"/>
            <w:rPr>
              <w:rFonts w:eastAsia="Times New Roman"/>
            </w:rPr>
          </w:pPr>
          <w:r>
            <w:rPr>
              <w:rFonts w:eastAsia="Times New Roman"/>
            </w:rPr>
            <w:t>11.</w:t>
          </w:r>
          <w:r>
            <w:rPr>
              <w:rFonts w:eastAsia="Times New Roman"/>
            </w:rPr>
            <w:tab/>
            <w:t xml:space="preserve">Futier E, Lefrant JY, Guinot PG, Godet T, Lorne E, Cuvillon P, et al. Effect of Individualized vs Standard Blood Pressure Management Strategies on Postoperative Organ Dysfunction Among High-Risk Patients Undergoing Major Surgery. JAMA. 2017 Oct 10;318(14):1346. </w:t>
          </w:r>
        </w:p>
        <w:p w14:paraId="2883644B" w14:textId="77777777" w:rsidR="005F1C60" w:rsidRDefault="005F1C60">
          <w:pPr>
            <w:autoSpaceDE w:val="0"/>
            <w:autoSpaceDN w:val="0"/>
            <w:ind w:hanging="640"/>
            <w:divId w:val="261687567"/>
            <w:rPr>
              <w:rFonts w:eastAsia="Times New Roman"/>
            </w:rPr>
          </w:pPr>
          <w:r>
            <w:rPr>
              <w:rFonts w:eastAsia="Times New Roman"/>
            </w:rPr>
            <w:t>12.</w:t>
          </w:r>
          <w:r>
            <w:rPr>
              <w:rFonts w:eastAsia="Times New Roman"/>
            </w:rPr>
            <w:tab/>
            <w:t xml:space="preserve">Mascha EJ, Yang D, Weiss S, Sessler DI. Intraoperative Mean Arterial Pressure Variability and 30-day Mortality in Patients Having Noncardiac Surgery. Anesthesiology. 2015 Jul;123(1):79–91. </w:t>
          </w:r>
        </w:p>
        <w:p w14:paraId="53AB59C7" w14:textId="77777777" w:rsidR="005F1C60" w:rsidRDefault="005F1C60">
          <w:pPr>
            <w:autoSpaceDE w:val="0"/>
            <w:autoSpaceDN w:val="0"/>
            <w:ind w:hanging="640"/>
            <w:divId w:val="1080054571"/>
            <w:rPr>
              <w:rFonts w:eastAsia="Times New Roman"/>
            </w:rPr>
          </w:pPr>
          <w:r>
            <w:rPr>
              <w:rFonts w:eastAsia="Times New Roman"/>
            </w:rPr>
            <w:t>13.</w:t>
          </w:r>
          <w:r>
            <w:rPr>
              <w:rFonts w:eastAsia="Times New Roman"/>
            </w:rPr>
            <w:tab/>
            <w:t xml:space="preserve">Sessler DI, Bloomstone JA, Aronson S, Berry C, Gan TJ, Kellum JA, et al. Perioperative Quality Initiative consensus statement on intraoperative blood pressure, risk and outcomes for elective surgery. Br J Anaesth. 2019 May;122(5):563–74. </w:t>
          </w:r>
        </w:p>
        <w:p w14:paraId="6F9FFA89" w14:textId="77777777" w:rsidR="005F1C60" w:rsidRDefault="005F1C60">
          <w:pPr>
            <w:autoSpaceDE w:val="0"/>
            <w:autoSpaceDN w:val="0"/>
            <w:ind w:hanging="640"/>
            <w:divId w:val="794062882"/>
            <w:rPr>
              <w:rFonts w:eastAsia="Times New Roman"/>
            </w:rPr>
          </w:pPr>
          <w:r>
            <w:rPr>
              <w:rFonts w:eastAsia="Times New Roman"/>
            </w:rPr>
            <w:t>14.</w:t>
          </w:r>
          <w:r>
            <w:rPr>
              <w:rFonts w:eastAsia="Times New Roman"/>
            </w:rPr>
            <w:tab/>
            <w:t xml:space="preserve">Horejsek J, Kunstyr J, Michalek P, Porizka M. Novel Methods for Predicting Fluid Responsiveness in Critically Ill Patients—A Narrative Review. Diagnostics. 2022 Feb 16;12(2):513. </w:t>
          </w:r>
        </w:p>
        <w:p w14:paraId="675B5267" w14:textId="77777777" w:rsidR="005F1C60" w:rsidRDefault="005F1C60">
          <w:pPr>
            <w:autoSpaceDE w:val="0"/>
            <w:autoSpaceDN w:val="0"/>
            <w:ind w:hanging="640"/>
            <w:divId w:val="425271712"/>
            <w:rPr>
              <w:rFonts w:eastAsia="Times New Roman"/>
            </w:rPr>
          </w:pPr>
          <w:r>
            <w:rPr>
              <w:rFonts w:eastAsia="Times New Roman"/>
            </w:rPr>
            <w:t>15.</w:t>
          </w:r>
          <w:r>
            <w:rPr>
              <w:rFonts w:eastAsia="Times New Roman"/>
            </w:rPr>
            <w:tab/>
            <w:t xml:space="preserve">Singla D, Gupta B, Varshney P, Mangla M, Walikar BN, Jamir T. Role of carotid corrected flow time and peak velocity variation in predicting fluid responsiveness: a systematic review and meta-analysis. Korean J Anesthesiol. 2023 Jun 1;76(3):183–93. </w:t>
          </w:r>
        </w:p>
        <w:p w14:paraId="35752457" w14:textId="77777777" w:rsidR="005F1C60" w:rsidRDefault="005F1C60">
          <w:pPr>
            <w:autoSpaceDE w:val="0"/>
            <w:autoSpaceDN w:val="0"/>
            <w:ind w:hanging="640"/>
            <w:divId w:val="2047414168"/>
            <w:rPr>
              <w:rFonts w:eastAsia="Times New Roman"/>
            </w:rPr>
          </w:pPr>
          <w:r>
            <w:rPr>
              <w:rFonts w:eastAsia="Times New Roman"/>
            </w:rPr>
            <w:t>16.</w:t>
          </w:r>
          <w:r>
            <w:rPr>
              <w:rFonts w:eastAsia="Times New Roman"/>
            </w:rPr>
            <w:tab/>
            <w:t xml:space="preserve">Marik PE, Lemson J. Fluid responsiveness: an evolution of our understanding. Br J Anaesth. 2014 Apr;112(4):617–20. </w:t>
          </w:r>
        </w:p>
        <w:p w14:paraId="69FFFF29" w14:textId="77777777" w:rsidR="005F1C60" w:rsidRDefault="005F1C60">
          <w:pPr>
            <w:autoSpaceDE w:val="0"/>
            <w:autoSpaceDN w:val="0"/>
            <w:ind w:hanging="640"/>
            <w:divId w:val="46615353"/>
            <w:rPr>
              <w:rFonts w:eastAsia="Times New Roman"/>
            </w:rPr>
          </w:pPr>
          <w:r>
            <w:rPr>
              <w:rFonts w:eastAsia="Times New Roman"/>
            </w:rPr>
            <w:lastRenderedPageBreak/>
            <w:t>17.</w:t>
          </w:r>
          <w:r>
            <w:rPr>
              <w:rFonts w:eastAsia="Times New Roman"/>
            </w:rPr>
            <w:tab/>
            <w:t xml:space="preserve">Sanders M, Servaas S, Slagt C. Accuracy and precision of non-invasive cardiac output monitoring by electrical cardiometry: a systematic review and meta-analysis. J Clin Monit Comput. 2020 Jun 7;34(3):433–60. </w:t>
          </w:r>
        </w:p>
        <w:p w14:paraId="1CECB4C5" w14:textId="77777777" w:rsidR="005F1C60" w:rsidRDefault="005F1C60">
          <w:pPr>
            <w:autoSpaceDE w:val="0"/>
            <w:autoSpaceDN w:val="0"/>
            <w:ind w:hanging="640"/>
            <w:divId w:val="1126969281"/>
            <w:rPr>
              <w:rFonts w:eastAsia="Times New Roman"/>
            </w:rPr>
          </w:pPr>
          <w:r>
            <w:rPr>
              <w:rFonts w:eastAsia="Times New Roman"/>
            </w:rPr>
            <w:t>18.</w:t>
          </w:r>
          <w:r>
            <w:rPr>
              <w:rFonts w:eastAsia="Times New Roman"/>
            </w:rPr>
            <w:tab/>
            <w:t xml:space="preserve">Cavallaro F, Sandroni C, Antonelli M. Functional hemodynamic monitoring and dynamic indices of fluid responsiveness. Minerva Anestesiol. 2008 Apr;74(4):123–35. </w:t>
          </w:r>
        </w:p>
        <w:p w14:paraId="3FDF9A1F" w14:textId="77777777" w:rsidR="005F1C60" w:rsidRDefault="005F1C60">
          <w:pPr>
            <w:autoSpaceDE w:val="0"/>
            <w:autoSpaceDN w:val="0"/>
            <w:ind w:hanging="640"/>
            <w:divId w:val="1144738099"/>
            <w:rPr>
              <w:rFonts w:eastAsia="Times New Roman"/>
            </w:rPr>
          </w:pPr>
          <w:r>
            <w:rPr>
              <w:rFonts w:eastAsia="Times New Roman"/>
            </w:rPr>
            <w:t>19.</w:t>
          </w:r>
          <w:r>
            <w:rPr>
              <w:rFonts w:eastAsia="Times New Roman"/>
            </w:rPr>
            <w:tab/>
            <w:t xml:space="preserve">Michard F, Giglio MT, Brienza N. Perioperative goal-directed therapy with uncalibrated pulse contour methods: impact on fluid management and postoperative outcome. Br J Anaesth. 2017 Jul;119(1):22–30. </w:t>
          </w:r>
        </w:p>
        <w:p w14:paraId="002865B7" w14:textId="77777777" w:rsidR="005F1C60" w:rsidRDefault="005F1C60">
          <w:pPr>
            <w:autoSpaceDE w:val="0"/>
            <w:autoSpaceDN w:val="0"/>
            <w:ind w:hanging="640"/>
            <w:divId w:val="557321766"/>
            <w:rPr>
              <w:rFonts w:eastAsia="Times New Roman"/>
            </w:rPr>
          </w:pPr>
          <w:r>
            <w:rPr>
              <w:rFonts w:eastAsia="Times New Roman"/>
            </w:rPr>
            <w:t>20.</w:t>
          </w:r>
          <w:r>
            <w:rPr>
              <w:rFonts w:eastAsia="Times New Roman"/>
            </w:rPr>
            <w:tab/>
            <w:t xml:space="preserve">Guinot PG, de Broca B, Bernard E, Arab OA, Lorne E, Dupont H. Respiratory stroke volume variation assessed by oesophageal Doppler monitoring predicts fluid responsiveness during laparoscopy. Br J Anaesth. 2014 Apr;112(4):660–4. </w:t>
          </w:r>
        </w:p>
        <w:p w14:paraId="28D2D7C7" w14:textId="77777777" w:rsidR="005F1C60" w:rsidRDefault="005F1C60">
          <w:pPr>
            <w:autoSpaceDE w:val="0"/>
            <w:autoSpaceDN w:val="0"/>
            <w:ind w:hanging="640"/>
            <w:divId w:val="231045772"/>
            <w:rPr>
              <w:rFonts w:eastAsia="Times New Roman"/>
            </w:rPr>
          </w:pPr>
          <w:r>
            <w:rPr>
              <w:rFonts w:eastAsia="Times New Roman"/>
            </w:rPr>
            <w:t>21.</w:t>
          </w:r>
          <w:r>
            <w:rPr>
              <w:rFonts w:eastAsia="Times New Roman"/>
            </w:rPr>
            <w:tab/>
            <w:t>Merdji H, Biston P, Piagnerelli M. Accuracy of the plethysmographic variation index as a predictor of fluid responsiveness after cardiac surgery. Crit Care. 2014 Mar 17;18(S1</w:t>
          </w:r>
          <w:proofErr w:type="gramStart"/>
          <w:r>
            <w:rPr>
              <w:rFonts w:eastAsia="Times New Roman"/>
            </w:rPr>
            <w:t>):P</w:t>
          </w:r>
          <w:proofErr w:type="gramEnd"/>
          <w:r>
            <w:rPr>
              <w:rFonts w:eastAsia="Times New Roman"/>
            </w:rPr>
            <w:t xml:space="preserve">152. </w:t>
          </w:r>
        </w:p>
        <w:p w14:paraId="3BACACE9" w14:textId="77777777" w:rsidR="005F1C60" w:rsidRDefault="005F1C60">
          <w:pPr>
            <w:autoSpaceDE w:val="0"/>
            <w:autoSpaceDN w:val="0"/>
            <w:ind w:hanging="640"/>
            <w:divId w:val="363219175"/>
            <w:rPr>
              <w:rFonts w:eastAsia="Times New Roman"/>
            </w:rPr>
          </w:pPr>
          <w:r>
            <w:rPr>
              <w:rFonts w:eastAsia="Times New Roman"/>
            </w:rPr>
            <w:t>22.</w:t>
          </w:r>
          <w:r>
            <w:rPr>
              <w:rFonts w:eastAsia="Times New Roman"/>
            </w:rPr>
            <w:tab/>
            <w:t xml:space="preserve">Loupec T, Nanadoumgar H, Frasca D, Petitpas F, Laksiri L, Baudouin D, et al. Pleth variability index predicts fluid responsiveness in critically ill patients*. Crit Care Med. 2011 Feb;39(2):294–9. </w:t>
          </w:r>
        </w:p>
        <w:p w14:paraId="6A7230AC" w14:textId="77777777" w:rsidR="005F1C60" w:rsidRDefault="005F1C60">
          <w:pPr>
            <w:autoSpaceDE w:val="0"/>
            <w:autoSpaceDN w:val="0"/>
            <w:ind w:hanging="640"/>
            <w:divId w:val="2032952274"/>
            <w:rPr>
              <w:rFonts w:eastAsia="Times New Roman"/>
            </w:rPr>
          </w:pPr>
          <w:r>
            <w:rPr>
              <w:rFonts w:eastAsia="Times New Roman"/>
            </w:rPr>
            <w:t>23.</w:t>
          </w:r>
          <w:r>
            <w:rPr>
              <w:rFonts w:eastAsia="Times New Roman"/>
            </w:rPr>
            <w:tab/>
            <w:t xml:space="preserve">Hood JA, Wilson RJT. Pleth Variability Index to Predict Fluid Responsiveness in Colorectal Surgery. Anesth Analg. 2011 Nov;113(5):1058–63. </w:t>
          </w:r>
        </w:p>
        <w:p w14:paraId="39C22202" w14:textId="77777777" w:rsidR="005F1C60" w:rsidRDefault="005F1C60">
          <w:pPr>
            <w:autoSpaceDE w:val="0"/>
            <w:autoSpaceDN w:val="0"/>
            <w:ind w:hanging="640"/>
            <w:divId w:val="1548377107"/>
            <w:rPr>
              <w:rFonts w:eastAsia="Times New Roman"/>
            </w:rPr>
          </w:pPr>
          <w:r>
            <w:rPr>
              <w:rFonts w:eastAsia="Times New Roman"/>
            </w:rPr>
            <w:t>24.</w:t>
          </w:r>
          <w:r>
            <w:rPr>
              <w:rFonts w:eastAsia="Times New Roman"/>
            </w:rPr>
            <w:tab/>
            <w:t xml:space="preserve">Wang J, Li Y, Su H, Zhao J, Tu F. Carotid artery corrected flow time and respiratory variations of peak blood flow velocity for prediction of hypotension after induction of general anesthesia in elderly patients. BMC Geriatr. 2022 Nov 19;22(1):882. </w:t>
          </w:r>
        </w:p>
        <w:p w14:paraId="679F734D" w14:textId="77777777" w:rsidR="005F1C60" w:rsidRDefault="005F1C60">
          <w:pPr>
            <w:autoSpaceDE w:val="0"/>
            <w:autoSpaceDN w:val="0"/>
            <w:ind w:hanging="640"/>
            <w:divId w:val="1297562352"/>
            <w:rPr>
              <w:rFonts w:eastAsia="Times New Roman"/>
            </w:rPr>
          </w:pPr>
          <w:r>
            <w:rPr>
              <w:rFonts w:eastAsia="Times New Roman"/>
            </w:rPr>
            <w:t>25.</w:t>
          </w:r>
          <w:r>
            <w:rPr>
              <w:rFonts w:eastAsia="Times New Roman"/>
            </w:rPr>
            <w:tab/>
            <w:t xml:space="preserve">Hung KC, Huang YT, Tsai WW, Tan PH, Wu JY, Huang PY, et al. Diagnostic Efficacy of Carotid Ultrasound for Predicting the Risk of Perioperative Hypotension or Fluid Responsiveness: A Meta-Analysis. Diagnostics. 2023 Jul 6;13(13):2290. </w:t>
          </w:r>
        </w:p>
        <w:p w14:paraId="6B17433C" w14:textId="77777777" w:rsidR="005F1C60" w:rsidRDefault="005F1C60">
          <w:pPr>
            <w:autoSpaceDE w:val="0"/>
            <w:autoSpaceDN w:val="0"/>
            <w:ind w:hanging="640"/>
            <w:divId w:val="1627009267"/>
            <w:rPr>
              <w:rFonts w:eastAsia="Times New Roman"/>
            </w:rPr>
          </w:pPr>
          <w:r>
            <w:rPr>
              <w:rFonts w:eastAsia="Times New Roman"/>
            </w:rPr>
            <w:t>26.</w:t>
          </w:r>
          <w:r>
            <w:rPr>
              <w:rFonts w:eastAsia="Times New Roman"/>
            </w:rPr>
            <w:tab/>
            <w:t>Maitra S, Baidya DK, Anand RK, Subramanium R, Bhattacharjee S. Carotid Artery Corrected Flow Time and Respiratory Variations of Peak Blood Flow Velocity for Prediction of Hypotension After Induction of General Anesthesia in Adult Patients Undergoing Elective Surgery: A Prospective Observational Study. Journal of Ultrasound in Medicine [Internet]. 2020 Apr 24;39(4):721–30. Available from: https://onlinelibrary.wiley.com/doi/10.1002/jum.15151</w:t>
          </w:r>
        </w:p>
        <w:p w14:paraId="767B5512" w14:textId="77777777" w:rsidR="005F1C60" w:rsidRDefault="005F1C60">
          <w:pPr>
            <w:autoSpaceDE w:val="0"/>
            <w:autoSpaceDN w:val="0"/>
            <w:ind w:hanging="640"/>
            <w:divId w:val="132795302"/>
            <w:rPr>
              <w:rFonts w:eastAsia="Times New Roman"/>
            </w:rPr>
          </w:pPr>
          <w:r>
            <w:rPr>
              <w:rFonts w:eastAsia="Times New Roman"/>
            </w:rPr>
            <w:lastRenderedPageBreak/>
            <w:t>27.</w:t>
          </w:r>
          <w:r>
            <w:rPr>
              <w:rFonts w:eastAsia="Times New Roman"/>
            </w:rPr>
            <w:tab/>
            <w:t xml:space="preserve">Cannesson M, Desebbe O, Rosamel P, Delannoy B, Robin J, Bastien O, et al. Pleth variability index to monitor the respiratory variations in the pulse oximeter plethysmographic waveform amplitude and predict fluid responsiveness in the operating theatre. Br J Anaesth. 2008 Aug;101(2):200–6. </w:t>
          </w:r>
        </w:p>
        <w:p w14:paraId="747B928A" w14:textId="77777777" w:rsidR="005F1C60" w:rsidRDefault="005F1C60">
          <w:pPr>
            <w:autoSpaceDE w:val="0"/>
            <w:autoSpaceDN w:val="0"/>
            <w:ind w:hanging="640"/>
            <w:divId w:val="138349513"/>
            <w:rPr>
              <w:rFonts w:eastAsia="Times New Roman"/>
            </w:rPr>
          </w:pPr>
          <w:r>
            <w:rPr>
              <w:rFonts w:eastAsia="Times New Roman"/>
            </w:rPr>
            <w:t>28.</w:t>
          </w:r>
          <w:r>
            <w:rPr>
              <w:rFonts w:eastAsia="Times New Roman"/>
            </w:rPr>
            <w:tab/>
            <w:t xml:space="preserve">Zimmermann M, Feibicke T, Keyl C, Prasser C, Moritz S, Graf BM, et al. Accuracy of stroke volume variation compared with pleth variability index to predict fluid responsiveness in mechanically ventilated patients undergoing major surgery. Eur J Anaesthesiol. 2010 Jun;27(6):555–61. </w:t>
          </w:r>
        </w:p>
        <w:p w14:paraId="43B1B3D7" w14:textId="77777777" w:rsidR="005F1C60" w:rsidRDefault="005F1C60">
          <w:pPr>
            <w:autoSpaceDE w:val="0"/>
            <w:autoSpaceDN w:val="0"/>
            <w:ind w:hanging="640"/>
            <w:divId w:val="1768960064"/>
            <w:rPr>
              <w:rFonts w:eastAsia="Times New Roman"/>
            </w:rPr>
          </w:pPr>
          <w:r>
            <w:rPr>
              <w:rFonts w:eastAsia="Times New Roman"/>
            </w:rPr>
            <w:t>29.</w:t>
          </w:r>
          <w:r>
            <w:rPr>
              <w:rFonts w:eastAsia="Times New Roman"/>
            </w:rPr>
            <w:tab/>
            <w:t xml:space="preserve">Maheshwari K, Turan A, Mao G, Yang D, Niazi AK, Agarwal D, et al. The association of hypotension during non‐cardiac surgery, before and after skin incision, with postoperative acute kidney injury: a retrospective cohort analysis. Anaesthesia. 2018 Oct 24;73(10):1223–8. </w:t>
          </w:r>
        </w:p>
        <w:p w14:paraId="134D14C0" w14:textId="77777777" w:rsidR="005F1C60" w:rsidRDefault="005F1C60">
          <w:pPr>
            <w:autoSpaceDE w:val="0"/>
            <w:autoSpaceDN w:val="0"/>
            <w:ind w:hanging="640"/>
            <w:divId w:val="1603343545"/>
            <w:rPr>
              <w:rFonts w:eastAsia="Times New Roman"/>
            </w:rPr>
          </w:pPr>
          <w:r>
            <w:rPr>
              <w:rFonts w:eastAsia="Times New Roman"/>
            </w:rPr>
            <w:t>30.</w:t>
          </w:r>
          <w:r>
            <w:rPr>
              <w:rFonts w:eastAsia="Times New Roman"/>
            </w:rPr>
            <w:tab/>
            <w:t xml:space="preserve">Bijker JB, Gelb AW. Review article: The role of hypotension in perioperative stroke. Canadian Journal of Anesthesia/Journal canadien d’anesthésie. 2013 Feb 13;60(2):159–67. </w:t>
          </w:r>
        </w:p>
        <w:p w14:paraId="0F21D4D5" w14:textId="77777777" w:rsidR="005F1C60" w:rsidRDefault="005F1C60">
          <w:pPr>
            <w:autoSpaceDE w:val="0"/>
            <w:autoSpaceDN w:val="0"/>
            <w:ind w:hanging="640"/>
            <w:divId w:val="1394813281"/>
            <w:rPr>
              <w:rFonts w:eastAsia="Times New Roman"/>
            </w:rPr>
          </w:pPr>
          <w:r>
            <w:rPr>
              <w:rFonts w:eastAsia="Times New Roman"/>
            </w:rPr>
            <w:t>31.</w:t>
          </w:r>
          <w:r>
            <w:rPr>
              <w:rFonts w:eastAsia="Times New Roman"/>
            </w:rPr>
            <w:tab/>
            <w:t>Scheeren TWL, Saugel B. Preface on advances in hemodynamic monitoring in perioperative medicine. Best Pract Res Clin Anaesthesiol [Internet]. 2019 Jun;33(2):125–6. Available from: https://linkinghub.elsevier.com/retrieve/pii/S1521689619300709</w:t>
          </w:r>
        </w:p>
        <w:p w14:paraId="1FEEA302" w14:textId="77777777" w:rsidR="005F1C60" w:rsidRDefault="005F1C60">
          <w:pPr>
            <w:autoSpaceDE w:val="0"/>
            <w:autoSpaceDN w:val="0"/>
            <w:ind w:hanging="640"/>
            <w:divId w:val="1030036751"/>
            <w:rPr>
              <w:rFonts w:eastAsia="Times New Roman"/>
            </w:rPr>
          </w:pPr>
          <w:r>
            <w:rPr>
              <w:rFonts w:eastAsia="Times New Roman"/>
            </w:rPr>
            <w:t>32.</w:t>
          </w:r>
          <w:r>
            <w:rPr>
              <w:rFonts w:eastAsia="Times New Roman"/>
            </w:rPr>
            <w:tab/>
            <w:t xml:space="preserve">Cecconi M, De Backer D, Antonelli M, Beale R, Bakker J, Hofer C, et al. Consensus on circulatory shock and hemodynamic monitoring. Task force of the European Society of Intensive Care Medicine. Intensive Care Med. 2014 Dec 13;40(12):1795–815. </w:t>
          </w:r>
        </w:p>
        <w:p w14:paraId="20F03CF9" w14:textId="77777777" w:rsidR="005F1C60" w:rsidRDefault="005F1C60">
          <w:pPr>
            <w:autoSpaceDE w:val="0"/>
            <w:autoSpaceDN w:val="0"/>
            <w:ind w:hanging="640"/>
            <w:divId w:val="483201788"/>
            <w:rPr>
              <w:rFonts w:eastAsia="Times New Roman"/>
            </w:rPr>
          </w:pPr>
          <w:r>
            <w:rPr>
              <w:rFonts w:eastAsia="Times New Roman"/>
            </w:rPr>
            <w:t>33.</w:t>
          </w:r>
          <w:r>
            <w:rPr>
              <w:rFonts w:eastAsia="Times New Roman"/>
            </w:rPr>
            <w:tab/>
            <w:t xml:space="preserve">Charron C, Fessenmeyer C, Cosson C, Mazoit JX, Hebert JL, Benhamou D, et al. The Influence of Tidal Volume on the Dynamic Variables of Fluid Responsiveness in Critically Ill Patients. Anesth Analg. 2006 May;102(5):1511–7. </w:t>
          </w:r>
        </w:p>
        <w:p w14:paraId="3B5FED9B" w14:textId="77777777" w:rsidR="005F1C60" w:rsidRDefault="005F1C60">
          <w:pPr>
            <w:autoSpaceDE w:val="0"/>
            <w:autoSpaceDN w:val="0"/>
            <w:ind w:hanging="640"/>
            <w:divId w:val="2112049195"/>
            <w:rPr>
              <w:rFonts w:eastAsia="Times New Roman"/>
            </w:rPr>
          </w:pPr>
          <w:r>
            <w:rPr>
              <w:rFonts w:eastAsia="Times New Roman"/>
            </w:rPr>
            <w:t>34.</w:t>
          </w:r>
          <w:r>
            <w:rPr>
              <w:rFonts w:eastAsia="Times New Roman"/>
            </w:rPr>
            <w:tab/>
            <w:t xml:space="preserve">Michard F, Teboul JL. Predicting Fluid Responsiveness in ICU Patients. Chest. 2002 Jun;121(6):2000–8. </w:t>
          </w:r>
        </w:p>
        <w:p w14:paraId="6A2B2248" w14:textId="77777777" w:rsidR="005F1C60" w:rsidRDefault="005F1C60">
          <w:pPr>
            <w:autoSpaceDE w:val="0"/>
            <w:autoSpaceDN w:val="0"/>
            <w:ind w:hanging="640"/>
            <w:divId w:val="772360030"/>
            <w:rPr>
              <w:rFonts w:eastAsia="Times New Roman"/>
            </w:rPr>
          </w:pPr>
          <w:r>
            <w:rPr>
              <w:rFonts w:eastAsia="Times New Roman"/>
            </w:rPr>
            <w:t>35.</w:t>
          </w:r>
          <w:r>
            <w:rPr>
              <w:rFonts w:eastAsia="Times New Roman"/>
            </w:rPr>
            <w:tab/>
            <w:t>Perel A, Pizov R, Cotev S. Respiratory variations in the arterial pressure during mechanical ventilation reflect volume status and fluid responsiveness. Intensive Care Med [Internet]. 2014 Jun 16;40(6):798–807. Available from: https://link.springer.com/10.1007/s00134-014-3285-9</w:t>
          </w:r>
        </w:p>
        <w:p w14:paraId="13CF0F3B" w14:textId="77777777" w:rsidR="005F1C60" w:rsidRDefault="005F1C60">
          <w:pPr>
            <w:autoSpaceDE w:val="0"/>
            <w:autoSpaceDN w:val="0"/>
            <w:ind w:hanging="640"/>
            <w:divId w:val="687873817"/>
            <w:rPr>
              <w:rFonts w:eastAsia="Times New Roman"/>
            </w:rPr>
          </w:pPr>
          <w:r>
            <w:rPr>
              <w:rFonts w:eastAsia="Times New Roman"/>
            </w:rPr>
            <w:t>36.</w:t>
          </w:r>
          <w:r>
            <w:rPr>
              <w:rFonts w:eastAsia="Times New Roman"/>
            </w:rPr>
            <w:tab/>
            <w:t xml:space="preserve">Muller L, Bobbia X, Toumi M, Louart G, Molinari N, Ragonnet B, et al. Respiratory variations of inferior vena cava diameter to predict fluid </w:t>
          </w:r>
          <w:r>
            <w:rPr>
              <w:rFonts w:eastAsia="Times New Roman"/>
            </w:rPr>
            <w:lastRenderedPageBreak/>
            <w:t>responsiveness in spontaneously breathing patients with acute circulatory failure: need for a cautious use. Crit Care. 2012 Oct 8;16(5</w:t>
          </w:r>
          <w:proofErr w:type="gramStart"/>
          <w:r>
            <w:rPr>
              <w:rFonts w:eastAsia="Times New Roman"/>
            </w:rPr>
            <w:t>):R</w:t>
          </w:r>
          <w:proofErr w:type="gramEnd"/>
          <w:r>
            <w:rPr>
              <w:rFonts w:eastAsia="Times New Roman"/>
            </w:rPr>
            <w:t xml:space="preserve">188. </w:t>
          </w:r>
        </w:p>
        <w:p w14:paraId="09881391" w14:textId="77777777" w:rsidR="005F1C60" w:rsidRDefault="005F1C60">
          <w:pPr>
            <w:autoSpaceDE w:val="0"/>
            <w:autoSpaceDN w:val="0"/>
            <w:ind w:hanging="640"/>
            <w:divId w:val="1172064493"/>
            <w:rPr>
              <w:rFonts w:eastAsia="Times New Roman"/>
            </w:rPr>
          </w:pPr>
          <w:r>
            <w:rPr>
              <w:rFonts w:eastAsia="Times New Roman"/>
            </w:rPr>
            <w:t>37.</w:t>
          </w:r>
          <w:r>
            <w:rPr>
              <w:rFonts w:eastAsia="Times New Roman"/>
            </w:rPr>
            <w:tab/>
            <w:t xml:space="preserve">Barbier C, Loubières Y, Schmit C, Hayon J, Ricôme JL, Jardin F, et al. Respiratory changes in inferior vena cava diameter are helpful in predicting fluid responsiveness in ventilated septic patients. Intensive Care Med. 2004 Sep 18;30(9):1740–6. </w:t>
          </w:r>
        </w:p>
        <w:p w14:paraId="44635FF1" w14:textId="77777777" w:rsidR="005F1C60" w:rsidRDefault="005F1C60">
          <w:pPr>
            <w:autoSpaceDE w:val="0"/>
            <w:autoSpaceDN w:val="0"/>
            <w:ind w:hanging="640"/>
            <w:divId w:val="343290121"/>
            <w:rPr>
              <w:rFonts w:eastAsia="Times New Roman"/>
            </w:rPr>
          </w:pPr>
          <w:r>
            <w:rPr>
              <w:rFonts w:eastAsia="Times New Roman"/>
            </w:rPr>
            <w:t>38.</w:t>
          </w:r>
          <w:r>
            <w:rPr>
              <w:rFonts w:eastAsia="Times New Roman"/>
            </w:rPr>
            <w:tab/>
            <w:t xml:space="preserve">Huang H, Wu C, Shen Q, Fang Y, Xu H. Value of variation of end-tidal carbon dioxide for predicting fluid responsiveness during the passive leg raising test in patients with mechanical ventilation: a systematic review and meta-analysis. Crit Care. 2022 Jan 14;26(1):20. </w:t>
          </w:r>
        </w:p>
        <w:p w14:paraId="33647838" w14:textId="77777777" w:rsidR="005F1C60" w:rsidRDefault="005F1C60">
          <w:pPr>
            <w:autoSpaceDE w:val="0"/>
            <w:autoSpaceDN w:val="0"/>
            <w:ind w:hanging="640"/>
            <w:divId w:val="284047814"/>
            <w:rPr>
              <w:rFonts w:eastAsia="Times New Roman"/>
            </w:rPr>
          </w:pPr>
          <w:r>
            <w:rPr>
              <w:rFonts w:eastAsia="Times New Roman"/>
            </w:rPr>
            <w:t>39.</w:t>
          </w:r>
          <w:r>
            <w:rPr>
              <w:rFonts w:eastAsia="Times New Roman"/>
            </w:rPr>
            <w:tab/>
            <w:t xml:space="preserve">Monnet X, Teboul JL. Assessment of volume responsiveness during mechanical ventilation: recent advances. Crit Care. 2013 Apr 19;17(2):217. </w:t>
          </w:r>
        </w:p>
        <w:p w14:paraId="3064C3C0" w14:textId="77777777" w:rsidR="005F1C60" w:rsidRDefault="005F1C60">
          <w:pPr>
            <w:autoSpaceDE w:val="0"/>
            <w:autoSpaceDN w:val="0"/>
            <w:ind w:hanging="640"/>
            <w:divId w:val="963730501"/>
            <w:rPr>
              <w:rFonts w:eastAsia="Times New Roman"/>
            </w:rPr>
          </w:pPr>
          <w:r>
            <w:rPr>
              <w:rFonts w:eastAsia="Times New Roman"/>
            </w:rPr>
            <w:t>40.</w:t>
          </w:r>
          <w:r>
            <w:rPr>
              <w:rFonts w:eastAsia="Times New Roman"/>
            </w:rPr>
            <w:tab/>
            <w:t xml:space="preserve">Chaves RC de F, Barbas CSV, Queiroz VNF, Serpa Neto A, Deliberato RO, Pereira AJ, et al. Assessment of fluid responsiveness using pulse pressure variation, stroke volume variation, plethysmographic variability index, central venous pressure, and inferior vena cava variation in patients undergoing mechanical ventilation: a systematic review and meta-analysis. Crit Care. 2024 Aug 31;28(1):289. </w:t>
          </w:r>
        </w:p>
        <w:p w14:paraId="24B67A90" w14:textId="77777777" w:rsidR="005F1C60" w:rsidRDefault="005F1C60">
          <w:pPr>
            <w:autoSpaceDE w:val="0"/>
            <w:autoSpaceDN w:val="0"/>
            <w:ind w:hanging="640"/>
            <w:divId w:val="915211244"/>
            <w:rPr>
              <w:rFonts w:eastAsia="Times New Roman"/>
            </w:rPr>
          </w:pPr>
          <w:r>
            <w:rPr>
              <w:rFonts w:eastAsia="Times New Roman"/>
            </w:rPr>
            <w:t>41.</w:t>
          </w:r>
          <w:r>
            <w:rPr>
              <w:rFonts w:eastAsia="Times New Roman"/>
            </w:rPr>
            <w:tab/>
            <w:t xml:space="preserve">Maheshwari K, Khanna S, Bajracharya GR, Makarova N, Riter Q, Raza S, et al. A Randomized Trial of Continuous Noninvasive Blood Pressure Monitoring During Noncardiac Surgery. Anesth Analg. 2018 Aug;127(2):424–31. </w:t>
          </w:r>
        </w:p>
        <w:p w14:paraId="0788A9AD" w14:textId="77777777" w:rsidR="005F1C60" w:rsidRDefault="005F1C60">
          <w:pPr>
            <w:autoSpaceDE w:val="0"/>
            <w:autoSpaceDN w:val="0"/>
            <w:ind w:hanging="640"/>
            <w:divId w:val="1084690195"/>
            <w:rPr>
              <w:rFonts w:eastAsia="Times New Roman"/>
            </w:rPr>
          </w:pPr>
          <w:r>
            <w:rPr>
              <w:rFonts w:eastAsia="Times New Roman"/>
            </w:rPr>
            <w:t>42.</w:t>
          </w:r>
          <w:r>
            <w:rPr>
              <w:rFonts w:eastAsia="Times New Roman"/>
            </w:rPr>
            <w:tab/>
            <w:t xml:space="preserve">Reuter DA, Bayerlein J, Goepfert MSG, Weis FC, Kilger E, Lamm P, et al. Influence of tidal volume on left ventricular stroke volume variation measured by pulse contour analysis in mechanically ventilated patients. Intensive Care Med. 2003 Mar 11;29(3):476–80. </w:t>
          </w:r>
        </w:p>
        <w:p w14:paraId="20E210A4" w14:textId="77777777" w:rsidR="005F1C60" w:rsidRDefault="005F1C60">
          <w:pPr>
            <w:autoSpaceDE w:val="0"/>
            <w:autoSpaceDN w:val="0"/>
            <w:ind w:hanging="640"/>
            <w:divId w:val="1525483175"/>
            <w:rPr>
              <w:rFonts w:eastAsia="Times New Roman"/>
            </w:rPr>
          </w:pPr>
          <w:r>
            <w:rPr>
              <w:rFonts w:eastAsia="Times New Roman"/>
            </w:rPr>
            <w:t>43.</w:t>
          </w:r>
          <w:r>
            <w:rPr>
              <w:rFonts w:eastAsia="Times New Roman"/>
            </w:rPr>
            <w:tab/>
            <w:t xml:space="preserve">Osman D, Ridel C, Ray P, Monnet X, Anguel N, Richard C, et al. Cardiac filling pressures are not appropriate to predict hemodynamic response to volume challenge*. Crit Care Med. 2007 Jan;35(1):64–8. </w:t>
          </w:r>
        </w:p>
        <w:p w14:paraId="1BA51F4C" w14:textId="77777777" w:rsidR="005F1C60" w:rsidRDefault="005F1C60">
          <w:pPr>
            <w:autoSpaceDE w:val="0"/>
            <w:autoSpaceDN w:val="0"/>
            <w:ind w:hanging="640"/>
            <w:divId w:val="209192848"/>
            <w:rPr>
              <w:rFonts w:eastAsia="Times New Roman"/>
            </w:rPr>
          </w:pPr>
          <w:r>
            <w:rPr>
              <w:rFonts w:eastAsia="Times New Roman"/>
            </w:rPr>
            <w:t>44.</w:t>
          </w:r>
          <w:r>
            <w:rPr>
              <w:rFonts w:eastAsia="Times New Roman"/>
            </w:rPr>
            <w:tab/>
            <w:t xml:space="preserve">Lamia B, Ochagavia A, Monnet X, Chemla D, Richard C, Teboul JL. Echocardiographic prediction of volume responsiveness in critically ill patients with spontaneously breathing activity. Intensive Care Med. 2007 Jul 17;33(7):1125–32. </w:t>
          </w:r>
        </w:p>
        <w:p w14:paraId="28AE7789" w14:textId="77777777" w:rsidR="005F1C60" w:rsidRDefault="005F1C60">
          <w:pPr>
            <w:autoSpaceDE w:val="0"/>
            <w:autoSpaceDN w:val="0"/>
            <w:ind w:hanging="640"/>
            <w:divId w:val="1157844158"/>
            <w:rPr>
              <w:rFonts w:eastAsia="Times New Roman"/>
            </w:rPr>
          </w:pPr>
          <w:r>
            <w:rPr>
              <w:rFonts w:eastAsia="Times New Roman"/>
            </w:rPr>
            <w:t>45.</w:t>
          </w:r>
          <w:r>
            <w:rPr>
              <w:rFonts w:eastAsia="Times New Roman"/>
            </w:rPr>
            <w:tab/>
            <w:t xml:space="preserve">Kouz K, Scheeren TWL, de Backer D, Saugel B. Pulse Wave Analysis to Estimate Cardiac Output. Anesthesiology. 2021 Jan 11;134(1):119–26. </w:t>
          </w:r>
        </w:p>
        <w:p w14:paraId="482C7CD7" w14:textId="77777777" w:rsidR="005F1C60" w:rsidRDefault="005F1C60">
          <w:pPr>
            <w:autoSpaceDE w:val="0"/>
            <w:autoSpaceDN w:val="0"/>
            <w:ind w:hanging="640"/>
            <w:divId w:val="555239981"/>
            <w:rPr>
              <w:rFonts w:eastAsia="Times New Roman"/>
            </w:rPr>
          </w:pPr>
          <w:r>
            <w:rPr>
              <w:rFonts w:eastAsia="Times New Roman"/>
            </w:rPr>
            <w:lastRenderedPageBreak/>
            <w:t>46.</w:t>
          </w:r>
          <w:r>
            <w:rPr>
              <w:rFonts w:eastAsia="Times New Roman"/>
            </w:rPr>
            <w:tab/>
            <w:t xml:space="preserve">Lakhal K, Ehrmann S, Runge I, Benzekri-Lefèvre D, Legras A, Dequin PF, et al. Central venous pressure measurements improve the accuracy of leg raising-induced change in pulse pressure to predict fluid responsiveness. Intensive Care Med. 2010 Jun 29;36(6):940–8. </w:t>
          </w:r>
        </w:p>
        <w:p w14:paraId="6DBE152D" w14:textId="77777777" w:rsidR="005F1C60" w:rsidRDefault="005F1C60">
          <w:pPr>
            <w:autoSpaceDE w:val="0"/>
            <w:autoSpaceDN w:val="0"/>
            <w:ind w:hanging="640"/>
            <w:divId w:val="1108352033"/>
            <w:rPr>
              <w:rFonts w:eastAsia="Times New Roman"/>
            </w:rPr>
          </w:pPr>
          <w:r>
            <w:rPr>
              <w:rFonts w:eastAsia="Times New Roman"/>
            </w:rPr>
            <w:t>47.</w:t>
          </w:r>
          <w:r>
            <w:rPr>
              <w:rFonts w:eastAsia="Times New Roman"/>
            </w:rPr>
            <w:tab/>
            <w:t>Cannesson M, Pestel G, Ricks C, Hoeft A, Perel A. Hemodynamic monitoring and management in patients undergoing high risk surgery: a survey among North American and European anesthesiologists. Crit Care. 2011 Aug 15;15(4</w:t>
          </w:r>
          <w:proofErr w:type="gramStart"/>
          <w:r>
            <w:rPr>
              <w:rFonts w:eastAsia="Times New Roman"/>
            </w:rPr>
            <w:t>):R</w:t>
          </w:r>
          <w:proofErr w:type="gramEnd"/>
          <w:r>
            <w:rPr>
              <w:rFonts w:eastAsia="Times New Roman"/>
            </w:rPr>
            <w:t xml:space="preserve">197. </w:t>
          </w:r>
        </w:p>
        <w:p w14:paraId="303F4DB8" w14:textId="77777777" w:rsidR="005F1C60" w:rsidRDefault="005F1C60">
          <w:pPr>
            <w:autoSpaceDE w:val="0"/>
            <w:autoSpaceDN w:val="0"/>
            <w:ind w:hanging="640"/>
            <w:divId w:val="543178173"/>
            <w:rPr>
              <w:rFonts w:eastAsia="Times New Roman"/>
            </w:rPr>
          </w:pPr>
          <w:r>
            <w:rPr>
              <w:rFonts w:eastAsia="Times New Roman"/>
            </w:rPr>
            <w:t>48.</w:t>
          </w:r>
          <w:r>
            <w:rPr>
              <w:rFonts w:eastAsia="Times New Roman"/>
            </w:rPr>
            <w:tab/>
            <w:t xml:space="preserve">Grant MC, Salenger R, Lobdell KW. Perioperative hemodynamic monitoring in cardiac surgery. Curr Opin Anaesthesiol. 2024 Feb;37(1):1–9. </w:t>
          </w:r>
        </w:p>
        <w:p w14:paraId="079554C1" w14:textId="77777777" w:rsidR="005F1C60" w:rsidRDefault="005F1C60">
          <w:pPr>
            <w:autoSpaceDE w:val="0"/>
            <w:autoSpaceDN w:val="0"/>
            <w:ind w:hanging="640"/>
            <w:divId w:val="911741644"/>
            <w:rPr>
              <w:rFonts w:eastAsia="Times New Roman"/>
            </w:rPr>
          </w:pPr>
          <w:r>
            <w:rPr>
              <w:rFonts w:eastAsia="Times New Roman"/>
            </w:rPr>
            <w:t>49.</w:t>
          </w:r>
          <w:r>
            <w:rPr>
              <w:rFonts w:eastAsia="Times New Roman"/>
            </w:rPr>
            <w:tab/>
            <w:t xml:space="preserve">Bentzer P, Griesdale DE, Boyd J, MacLean K, Sirounis D, Ayas NT. Will This Hemodynamically Unstable Patient Respond to a Bolus of Intravenous Fluids? JAMA. 2016 Sep 27;316(12):1298. </w:t>
          </w:r>
        </w:p>
        <w:p w14:paraId="06E1197A" w14:textId="77777777" w:rsidR="005F1C60" w:rsidRDefault="005F1C60">
          <w:pPr>
            <w:autoSpaceDE w:val="0"/>
            <w:autoSpaceDN w:val="0"/>
            <w:ind w:hanging="640"/>
            <w:divId w:val="1102070198"/>
            <w:rPr>
              <w:rFonts w:eastAsia="Times New Roman"/>
            </w:rPr>
          </w:pPr>
          <w:r>
            <w:rPr>
              <w:rFonts w:eastAsia="Times New Roman"/>
            </w:rPr>
            <w:t>50.</w:t>
          </w:r>
          <w:r>
            <w:rPr>
              <w:rFonts w:eastAsia="Times New Roman"/>
            </w:rPr>
            <w:tab/>
            <w:t xml:space="preserve">Gavelli F, Shi R, Teboul JL, Azzolina D, Monnet X. The end-expiratory occlusion test for detecting preload responsiveness: a systematic review and meta-analysis. Ann Intensive Care. 2020 Dec 24;10(1):65. </w:t>
          </w:r>
        </w:p>
        <w:p w14:paraId="049B1AFE" w14:textId="77777777" w:rsidR="005F1C60" w:rsidRDefault="005F1C60">
          <w:pPr>
            <w:autoSpaceDE w:val="0"/>
            <w:autoSpaceDN w:val="0"/>
            <w:ind w:hanging="640"/>
            <w:divId w:val="1316954051"/>
            <w:rPr>
              <w:rFonts w:eastAsia="Times New Roman"/>
            </w:rPr>
          </w:pPr>
          <w:r>
            <w:rPr>
              <w:rFonts w:eastAsia="Times New Roman"/>
            </w:rPr>
            <w:t>51.</w:t>
          </w:r>
          <w:r>
            <w:rPr>
              <w:rFonts w:eastAsia="Times New Roman"/>
            </w:rPr>
            <w:tab/>
            <w:t xml:space="preserve">Cannesson M, Le Manach Y, Hofer CK, Goarin JP, Lehot JJ, Vallet B, et al. Assessing the Diagnostic Accuracy of Pulse Pressure Variations for the Prediction of Fluid Responsiveness. Anesthesiology. 2011 Aug 1;115(2):231–41. </w:t>
          </w:r>
        </w:p>
        <w:p w14:paraId="4D672231" w14:textId="77777777" w:rsidR="005F1C60" w:rsidRDefault="005F1C60">
          <w:pPr>
            <w:autoSpaceDE w:val="0"/>
            <w:autoSpaceDN w:val="0"/>
            <w:ind w:hanging="640"/>
            <w:divId w:val="244071163"/>
            <w:rPr>
              <w:rFonts w:eastAsia="Times New Roman"/>
            </w:rPr>
          </w:pPr>
          <w:r>
            <w:rPr>
              <w:rFonts w:eastAsia="Times New Roman"/>
            </w:rPr>
            <w:t>52.</w:t>
          </w:r>
          <w:r>
            <w:rPr>
              <w:rFonts w:eastAsia="Times New Roman"/>
            </w:rPr>
            <w:tab/>
            <w:t xml:space="preserve">Marik PE, Cavallazzi R, Vasu T, Hirani A. Dynamic changes in arterial waveform derived variables and fluid responsiveness in mechanically ventilated patients: A systematic review of the literature*. Crit Care Med. 2009 Sep;37(9):2642–7. </w:t>
          </w:r>
        </w:p>
        <w:p w14:paraId="08979A2E" w14:textId="77777777" w:rsidR="005F1C60" w:rsidRDefault="005F1C60">
          <w:pPr>
            <w:autoSpaceDE w:val="0"/>
            <w:autoSpaceDN w:val="0"/>
            <w:ind w:hanging="640"/>
            <w:divId w:val="178589995"/>
            <w:rPr>
              <w:rFonts w:eastAsia="Times New Roman"/>
            </w:rPr>
          </w:pPr>
          <w:r>
            <w:rPr>
              <w:rFonts w:eastAsia="Times New Roman"/>
            </w:rPr>
            <w:t>53.</w:t>
          </w:r>
          <w:r>
            <w:rPr>
              <w:rFonts w:eastAsia="Times New Roman"/>
            </w:rPr>
            <w:tab/>
            <w:t xml:space="preserve">Monnet X, Teboul JL. Prediction of fluid responsiveness in spontaneously breathing patients. Ann Transl Med. 2020 Jun;8(12):790–790. </w:t>
          </w:r>
        </w:p>
        <w:p w14:paraId="3B028B29" w14:textId="77777777" w:rsidR="005F1C60" w:rsidRDefault="005F1C60">
          <w:pPr>
            <w:autoSpaceDE w:val="0"/>
            <w:autoSpaceDN w:val="0"/>
            <w:ind w:hanging="640"/>
            <w:divId w:val="1683046118"/>
            <w:rPr>
              <w:rFonts w:eastAsia="Times New Roman"/>
            </w:rPr>
          </w:pPr>
          <w:r>
            <w:rPr>
              <w:rFonts w:eastAsia="Times New Roman"/>
            </w:rPr>
            <w:t>54.</w:t>
          </w:r>
          <w:r>
            <w:rPr>
              <w:rFonts w:eastAsia="Times New Roman"/>
            </w:rPr>
            <w:tab/>
            <w:t xml:space="preserve">Zhang Z, Lu B, Sheng X, Jin N. Accuracy of stroke volume variation in predicting fluid responsiveness: a systematic review and meta-analysis. J Anesth. 2011 Dec 4;25(6):904–16. </w:t>
          </w:r>
        </w:p>
        <w:p w14:paraId="6BA1836D" w14:textId="77777777" w:rsidR="005F1C60" w:rsidRDefault="005F1C60">
          <w:pPr>
            <w:autoSpaceDE w:val="0"/>
            <w:autoSpaceDN w:val="0"/>
            <w:ind w:hanging="640"/>
            <w:divId w:val="363215995"/>
            <w:rPr>
              <w:rFonts w:eastAsia="Times New Roman"/>
            </w:rPr>
          </w:pPr>
          <w:r>
            <w:rPr>
              <w:rFonts w:eastAsia="Times New Roman"/>
            </w:rPr>
            <w:t>55.</w:t>
          </w:r>
          <w:r>
            <w:rPr>
              <w:rFonts w:eastAsia="Times New Roman"/>
            </w:rPr>
            <w:tab/>
            <w:t xml:space="preserve">Suehiro K, Okutani R. Influence of tidal volume for stroke volume variation to predict fluid responsiveness in patients undergoing one-lung ventilation. J Anesth. 2011 Oct 9;25(5):777–80. </w:t>
          </w:r>
        </w:p>
        <w:p w14:paraId="2E3BDD24" w14:textId="77777777" w:rsidR="005F1C60" w:rsidRDefault="005F1C60">
          <w:pPr>
            <w:autoSpaceDE w:val="0"/>
            <w:autoSpaceDN w:val="0"/>
            <w:ind w:hanging="640"/>
            <w:divId w:val="1300258712"/>
            <w:rPr>
              <w:rFonts w:eastAsia="Times New Roman"/>
            </w:rPr>
          </w:pPr>
          <w:r>
            <w:rPr>
              <w:rFonts w:eastAsia="Times New Roman"/>
            </w:rPr>
            <w:t>56.</w:t>
          </w:r>
          <w:r>
            <w:rPr>
              <w:rFonts w:eastAsia="Times New Roman"/>
            </w:rPr>
            <w:tab/>
            <w:t xml:space="preserve">Maguire S, Rinehart J, Vakharia S, Cannesson M. Respiratory Variation in Pulse Pressure and Plethysmographic Waveforms. Anesth Analg. 2011 Jan;112(1):94–6. </w:t>
          </w:r>
        </w:p>
        <w:p w14:paraId="499F8153" w14:textId="77777777" w:rsidR="005F1C60" w:rsidRDefault="005F1C60">
          <w:pPr>
            <w:autoSpaceDE w:val="0"/>
            <w:autoSpaceDN w:val="0"/>
            <w:ind w:hanging="640"/>
            <w:divId w:val="1697580143"/>
            <w:rPr>
              <w:rFonts w:eastAsia="Times New Roman"/>
            </w:rPr>
          </w:pPr>
          <w:r>
            <w:rPr>
              <w:rFonts w:eastAsia="Times New Roman"/>
            </w:rPr>
            <w:t>57.</w:t>
          </w:r>
          <w:r>
            <w:rPr>
              <w:rFonts w:eastAsia="Times New Roman"/>
            </w:rPr>
            <w:tab/>
            <w:t xml:space="preserve">De Backer D, Heenen S, Piagnerelli M, Koch M, Vincent JL. Pulse pressure variations to predict fluid responsiveness: influence of tidal volume. Intensive Care Med. 2005 Apr 8;31(4):517–23. </w:t>
          </w:r>
        </w:p>
        <w:p w14:paraId="07311F6D" w14:textId="77777777" w:rsidR="005F1C60" w:rsidRDefault="005F1C60">
          <w:pPr>
            <w:autoSpaceDE w:val="0"/>
            <w:autoSpaceDN w:val="0"/>
            <w:ind w:hanging="640"/>
            <w:divId w:val="764837828"/>
            <w:rPr>
              <w:rFonts w:eastAsia="Times New Roman"/>
            </w:rPr>
          </w:pPr>
          <w:r>
            <w:rPr>
              <w:rFonts w:eastAsia="Times New Roman"/>
            </w:rPr>
            <w:lastRenderedPageBreak/>
            <w:t>58.</w:t>
          </w:r>
          <w:r>
            <w:rPr>
              <w:rFonts w:eastAsia="Times New Roman"/>
            </w:rPr>
            <w:tab/>
            <w:t xml:space="preserve">Michard F. Changes in Arterial Pressure during Mechanical Ventilation. Anesthesiology. 2005 Aug 1;103(2):419–28. </w:t>
          </w:r>
        </w:p>
        <w:p w14:paraId="028F5D03" w14:textId="77777777" w:rsidR="005F1C60" w:rsidRDefault="005F1C60">
          <w:pPr>
            <w:autoSpaceDE w:val="0"/>
            <w:autoSpaceDN w:val="0"/>
            <w:ind w:hanging="640"/>
            <w:divId w:val="230308083"/>
            <w:rPr>
              <w:rFonts w:eastAsia="Times New Roman"/>
            </w:rPr>
          </w:pPr>
          <w:r>
            <w:rPr>
              <w:rFonts w:eastAsia="Times New Roman"/>
            </w:rPr>
            <w:t>59.</w:t>
          </w:r>
          <w:r>
            <w:rPr>
              <w:rFonts w:eastAsia="Times New Roman"/>
            </w:rPr>
            <w:tab/>
            <w:t>De Broca B, Garnier J, Fischer MO, Archange T, Marc J, Abou-Arab O, et al. Stroke volume changes induced by a recruitment maneuver predict fluid responsiveness in patients with protective ventilation in the operating theater. Medicine. 2016 Jul;95(28</w:t>
          </w:r>
          <w:proofErr w:type="gramStart"/>
          <w:r>
            <w:rPr>
              <w:rFonts w:eastAsia="Times New Roman"/>
            </w:rPr>
            <w:t>):e</w:t>
          </w:r>
          <w:proofErr w:type="gramEnd"/>
          <w:r>
            <w:rPr>
              <w:rFonts w:eastAsia="Times New Roman"/>
            </w:rPr>
            <w:t xml:space="preserve">4259. </w:t>
          </w:r>
        </w:p>
        <w:p w14:paraId="50EFE959" w14:textId="77777777" w:rsidR="005F1C60" w:rsidRDefault="005F1C60">
          <w:pPr>
            <w:autoSpaceDE w:val="0"/>
            <w:autoSpaceDN w:val="0"/>
            <w:ind w:hanging="640"/>
            <w:divId w:val="1690329352"/>
            <w:rPr>
              <w:rFonts w:eastAsia="Times New Roman"/>
            </w:rPr>
          </w:pPr>
          <w:r>
            <w:rPr>
              <w:rFonts w:eastAsia="Times New Roman"/>
            </w:rPr>
            <w:t>60.</w:t>
          </w:r>
          <w:r>
            <w:rPr>
              <w:rFonts w:eastAsia="Times New Roman"/>
            </w:rPr>
            <w:tab/>
            <w:t xml:space="preserve">Pinsky MR. Functional Hemodynamic Monitoring. Crit Care Clin. 2015 Jan;31(1):89–111. </w:t>
          </w:r>
        </w:p>
        <w:p w14:paraId="1ED7CA16" w14:textId="77777777" w:rsidR="005F1C60" w:rsidRDefault="005F1C60">
          <w:pPr>
            <w:autoSpaceDE w:val="0"/>
            <w:autoSpaceDN w:val="0"/>
            <w:ind w:hanging="640"/>
            <w:divId w:val="1753620858"/>
            <w:rPr>
              <w:rFonts w:eastAsia="Times New Roman"/>
            </w:rPr>
          </w:pPr>
          <w:r>
            <w:rPr>
              <w:rFonts w:eastAsia="Times New Roman"/>
            </w:rPr>
            <w:t>61.</w:t>
          </w:r>
          <w:r>
            <w:rPr>
              <w:rFonts w:eastAsia="Times New Roman"/>
            </w:rPr>
            <w:tab/>
            <w:t xml:space="preserve">Teboul JL, Saugel B, Cecconi M, De Backer D, Hofer CK, Monnet X, et al. Less invasive hemodynamic monitoring in critically ill patients. Intensive Care Med. 2016 Sep 7;42(9):1350–9. </w:t>
          </w:r>
        </w:p>
        <w:p w14:paraId="577074CC" w14:textId="77777777" w:rsidR="005F1C60" w:rsidRDefault="005F1C60">
          <w:pPr>
            <w:autoSpaceDE w:val="0"/>
            <w:autoSpaceDN w:val="0"/>
            <w:ind w:hanging="640"/>
            <w:divId w:val="1245920392"/>
            <w:rPr>
              <w:rFonts w:eastAsia="Times New Roman"/>
            </w:rPr>
          </w:pPr>
          <w:r>
            <w:rPr>
              <w:rFonts w:eastAsia="Times New Roman"/>
            </w:rPr>
            <w:t>62.</w:t>
          </w:r>
          <w:r>
            <w:rPr>
              <w:rFonts w:eastAsia="Times New Roman"/>
            </w:rPr>
            <w:tab/>
            <w:t xml:space="preserve">Monnet X, Teboul JL. Passive leg raising: five rules, not a drop of fluid! Crit Care. 2015 Dec 1;19(1):18. </w:t>
          </w:r>
        </w:p>
        <w:p w14:paraId="103DA8E7" w14:textId="77777777" w:rsidR="005F1C60" w:rsidRDefault="005F1C60">
          <w:pPr>
            <w:autoSpaceDE w:val="0"/>
            <w:autoSpaceDN w:val="0"/>
            <w:ind w:hanging="640"/>
            <w:divId w:val="383988550"/>
            <w:rPr>
              <w:rFonts w:eastAsia="Times New Roman"/>
            </w:rPr>
          </w:pPr>
          <w:r>
            <w:rPr>
              <w:rFonts w:eastAsia="Times New Roman"/>
            </w:rPr>
            <w:t>63.</w:t>
          </w:r>
          <w:r>
            <w:rPr>
              <w:rFonts w:eastAsia="Times New Roman"/>
            </w:rPr>
            <w:tab/>
            <w:t xml:space="preserve">Reich DL, Hossain S, Krol M, Baez B, Patel P, Bernstein A, et al. Predictors of Hypotension After Induction of General Anesthesia. Anesth Analg. 2005 Sep;101(3):622–8. </w:t>
          </w:r>
        </w:p>
        <w:p w14:paraId="288563E3" w14:textId="77777777" w:rsidR="005F1C60" w:rsidRDefault="005F1C60">
          <w:pPr>
            <w:autoSpaceDE w:val="0"/>
            <w:autoSpaceDN w:val="0"/>
            <w:ind w:hanging="640"/>
            <w:divId w:val="1226838136"/>
            <w:rPr>
              <w:rFonts w:eastAsia="Times New Roman"/>
            </w:rPr>
          </w:pPr>
          <w:r>
            <w:rPr>
              <w:rFonts w:eastAsia="Times New Roman"/>
            </w:rPr>
            <w:t>64.</w:t>
          </w:r>
          <w:r>
            <w:rPr>
              <w:rFonts w:eastAsia="Times New Roman"/>
            </w:rPr>
            <w:tab/>
            <w:t xml:space="preserve">Sundararajan V, Quan H, Halfon P, Fushimi K, Luthi JC, Burnand B, et al. Cross-National Comparative Performance of Three Versions of the ICD-10 Charlson Index. Med Care. 2007 Dec;45(12):1210–5. </w:t>
          </w:r>
        </w:p>
        <w:p w14:paraId="2055B743" w14:textId="77777777" w:rsidR="005F1C60" w:rsidRDefault="005F1C60">
          <w:pPr>
            <w:autoSpaceDE w:val="0"/>
            <w:autoSpaceDN w:val="0"/>
            <w:ind w:hanging="640"/>
            <w:divId w:val="843667177"/>
            <w:rPr>
              <w:rFonts w:eastAsia="Times New Roman"/>
            </w:rPr>
          </w:pPr>
          <w:r>
            <w:rPr>
              <w:rFonts w:eastAsia="Times New Roman"/>
            </w:rPr>
            <w:t>65.</w:t>
          </w:r>
          <w:r>
            <w:rPr>
              <w:rFonts w:eastAsia="Times New Roman"/>
            </w:rPr>
            <w:tab/>
            <w:t xml:space="preserve">Charlson ME, Pompei P, Ales KL, MacKenzie CR. A new method of classifying prognostic comorbidity in longitudinal studies: Development and validation. J Chronic Dis. 1987 Jan;40(5):373–83. </w:t>
          </w:r>
        </w:p>
        <w:p w14:paraId="136436DF" w14:textId="77777777" w:rsidR="005F1C60" w:rsidRDefault="005F1C60">
          <w:pPr>
            <w:autoSpaceDE w:val="0"/>
            <w:autoSpaceDN w:val="0"/>
            <w:ind w:hanging="640"/>
            <w:divId w:val="491261275"/>
            <w:rPr>
              <w:rFonts w:eastAsia="Times New Roman"/>
            </w:rPr>
          </w:pPr>
          <w:r>
            <w:rPr>
              <w:rFonts w:eastAsia="Times New Roman"/>
            </w:rPr>
            <w:t>66.</w:t>
          </w:r>
          <w:r>
            <w:rPr>
              <w:rFonts w:eastAsia="Times New Roman"/>
            </w:rPr>
            <w:tab/>
            <w:t xml:space="preserve">Rockwood K. A global clinical measure of fitness and frailty in elderly people. Can Med Assoc J. 2005 Aug 30;173(5):489–95. </w:t>
          </w:r>
        </w:p>
        <w:p w14:paraId="0699BEF7" w14:textId="77777777" w:rsidR="005F1C60" w:rsidRDefault="005F1C60">
          <w:pPr>
            <w:autoSpaceDE w:val="0"/>
            <w:autoSpaceDN w:val="0"/>
            <w:ind w:hanging="640"/>
            <w:divId w:val="2133088855"/>
            <w:rPr>
              <w:rFonts w:eastAsia="Times New Roman"/>
            </w:rPr>
          </w:pPr>
          <w:r>
            <w:rPr>
              <w:rFonts w:eastAsia="Times New Roman"/>
            </w:rPr>
            <w:t>67.</w:t>
          </w:r>
          <w:r>
            <w:rPr>
              <w:rFonts w:eastAsia="Times New Roman"/>
            </w:rPr>
            <w:tab/>
            <w:t xml:space="preserve">Hatib F, Jian Z, Buddi S, Lee C, Settels J, Sibert K, et al. Machine-learning Algorithm to Predict Hypotension Based on High-fidelity Arterial Pressure Waveform Analysis. Anesthesiology. 2018 Oct;129(4):663–74. </w:t>
          </w:r>
        </w:p>
        <w:p w14:paraId="01C31CE1" w14:textId="533FB4D0" w:rsidR="003E563A" w:rsidRPr="00D60A4C" w:rsidRDefault="005F1C60">
          <w:pPr>
            <w:rPr>
              <w:rFonts w:cs="Times New Roman"/>
            </w:rPr>
          </w:pPr>
          <w:r>
            <w:rPr>
              <w:rFonts w:eastAsia="Times New Roman"/>
            </w:rPr>
            <w:t> </w:t>
          </w:r>
        </w:p>
      </w:sdtContent>
    </w:sdt>
    <w:sectPr w:rsidR="003E563A" w:rsidRPr="00D60A4C">
      <w:pgSz w:w="12240" w:h="15840"/>
      <w:pgMar w:top="1440" w:right="1800" w:bottom="1440" w:left="1800" w:header="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CC69A" w14:textId="77777777" w:rsidR="001915DD" w:rsidRDefault="001915DD">
      <w:pPr>
        <w:spacing w:after="0" w:line="240" w:lineRule="auto"/>
      </w:pPr>
      <w:r>
        <w:separator/>
      </w:r>
    </w:p>
  </w:endnote>
  <w:endnote w:type="continuationSeparator" w:id="0">
    <w:p w14:paraId="453EE83E" w14:textId="77777777" w:rsidR="001915DD" w:rsidRDefault="00191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Liberation Sans">
    <w:altName w:val="Arial"/>
    <w:charset w:val="A2"/>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576F3" w14:textId="77777777" w:rsidR="001915DD" w:rsidRDefault="001915DD">
      <w:pPr>
        <w:spacing w:after="0" w:line="240" w:lineRule="auto"/>
      </w:pPr>
      <w:r>
        <w:separator/>
      </w:r>
    </w:p>
  </w:footnote>
  <w:footnote w:type="continuationSeparator" w:id="0">
    <w:p w14:paraId="72688587" w14:textId="77777777" w:rsidR="001915DD" w:rsidRDefault="00191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E112F"/>
    <w:multiLevelType w:val="multilevel"/>
    <w:tmpl w:val="DAA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934F5"/>
    <w:multiLevelType w:val="multilevel"/>
    <w:tmpl w:val="ABB25516"/>
    <w:lvl w:ilvl="0">
      <w:start w:val="1"/>
      <w:numFmt w:val="decimal"/>
      <w:pStyle w:val="ListeNumara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B005EFC"/>
    <w:multiLevelType w:val="multilevel"/>
    <w:tmpl w:val="822C5352"/>
    <w:lvl w:ilvl="0">
      <w:start w:val="1"/>
      <w:numFmt w:val="decimal"/>
      <w:pStyle w:val="ListeNumara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DB25EB8"/>
    <w:multiLevelType w:val="multilevel"/>
    <w:tmpl w:val="0388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E13D53"/>
    <w:multiLevelType w:val="multilevel"/>
    <w:tmpl w:val="C902F0B4"/>
    <w:lvl w:ilvl="0">
      <w:start w:val="1"/>
      <w:numFmt w:val="bullet"/>
      <w:pStyle w:val="ListeMaddemi"/>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A8B5D37"/>
    <w:multiLevelType w:val="hybridMultilevel"/>
    <w:tmpl w:val="B65EC74E"/>
    <w:lvl w:ilvl="0" w:tplc="732E45D2">
      <w:start w:val="1"/>
      <w:numFmt w:val="decimal"/>
      <w:lvlText w:val="%1"/>
      <w:lvlJc w:val="left"/>
      <w:pPr>
        <w:ind w:left="141" w:hanging="235"/>
      </w:pPr>
      <w:rPr>
        <w:rFonts w:ascii="Times New Roman" w:eastAsia="Times New Roman" w:hAnsi="Times New Roman" w:cs="Times New Roman" w:hint="default"/>
        <w:b w:val="0"/>
        <w:bCs w:val="0"/>
        <w:i w:val="0"/>
        <w:iCs w:val="0"/>
        <w:spacing w:val="0"/>
        <w:w w:val="100"/>
        <w:sz w:val="24"/>
        <w:szCs w:val="24"/>
        <w:lang w:val="tr-TR" w:eastAsia="en-US" w:bidi="ar-SA"/>
      </w:rPr>
    </w:lvl>
    <w:lvl w:ilvl="1" w:tplc="1E54C6A4">
      <w:numFmt w:val="bullet"/>
      <w:lvlText w:val="•"/>
      <w:lvlJc w:val="left"/>
      <w:pPr>
        <w:ind w:left="1132" w:hanging="235"/>
      </w:pPr>
      <w:rPr>
        <w:rFonts w:hint="default"/>
        <w:lang w:val="tr-TR" w:eastAsia="en-US" w:bidi="ar-SA"/>
      </w:rPr>
    </w:lvl>
    <w:lvl w:ilvl="2" w:tplc="3D5685DC">
      <w:numFmt w:val="bullet"/>
      <w:lvlText w:val="•"/>
      <w:lvlJc w:val="left"/>
      <w:pPr>
        <w:ind w:left="2125" w:hanging="235"/>
      </w:pPr>
      <w:rPr>
        <w:rFonts w:hint="default"/>
        <w:lang w:val="tr-TR" w:eastAsia="en-US" w:bidi="ar-SA"/>
      </w:rPr>
    </w:lvl>
    <w:lvl w:ilvl="3" w:tplc="E9BC99FA">
      <w:numFmt w:val="bullet"/>
      <w:lvlText w:val="•"/>
      <w:lvlJc w:val="left"/>
      <w:pPr>
        <w:ind w:left="3117" w:hanging="235"/>
      </w:pPr>
      <w:rPr>
        <w:rFonts w:hint="default"/>
        <w:lang w:val="tr-TR" w:eastAsia="en-US" w:bidi="ar-SA"/>
      </w:rPr>
    </w:lvl>
    <w:lvl w:ilvl="4" w:tplc="A7387BEE">
      <w:numFmt w:val="bullet"/>
      <w:lvlText w:val="•"/>
      <w:lvlJc w:val="left"/>
      <w:pPr>
        <w:ind w:left="4110" w:hanging="235"/>
      </w:pPr>
      <w:rPr>
        <w:rFonts w:hint="default"/>
        <w:lang w:val="tr-TR" w:eastAsia="en-US" w:bidi="ar-SA"/>
      </w:rPr>
    </w:lvl>
    <w:lvl w:ilvl="5" w:tplc="E6641BF8">
      <w:numFmt w:val="bullet"/>
      <w:lvlText w:val="•"/>
      <w:lvlJc w:val="left"/>
      <w:pPr>
        <w:ind w:left="5102" w:hanging="235"/>
      </w:pPr>
      <w:rPr>
        <w:rFonts w:hint="default"/>
        <w:lang w:val="tr-TR" w:eastAsia="en-US" w:bidi="ar-SA"/>
      </w:rPr>
    </w:lvl>
    <w:lvl w:ilvl="6" w:tplc="5C964162">
      <w:numFmt w:val="bullet"/>
      <w:lvlText w:val="•"/>
      <w:lvlJc w:val="left"/>
      <w:pPr>
        <w:ind w:left="6095" w:hanging="235"/>
      </w:pPr>
      <w:rPr>
        <w:rFonts w:hint="default"/>
        <w:lang w:val="tr-TR" w:eastAsia="en-US" w:bidi="ar-SA"/>
      </w:rPr>
    </w:lvl>
    <w:lvl w:ilvl="7" w:tplc="E2C68B14">
      <w:numFmt w:val="bullet"/>
      <w:lvlText w:val="•"/>
      <w:lvlJc w:val="left"/>
      <w:pPr>
        <w:ind w:left="7087" w:hanging="235"/>
      </w:pPr>
      <w:rPr>
        <w:rFonts w:hint="default"/>
        <w:lang w:val="tr-TR" w:eastAsia="en-US" w:bidi="ar-SA"/>
      </w:rPr>
    </w:lvl>
    <w:lvl w:ilvl="8" w:tplc="0742D6DA">
      <w:numFmt w:val="bullet"/>
      <w:lvlText w:val="•"/>
      <w:lvlJc w:val="left"/>
      <w:pPr>
        <w:ind w:left="8080" w:hanging="235"/>
      </w:pPr>
      <w:rPr>
        <w:rFonts w:hint="default"/>
        <w:lang w:val="tr-TR" w:eastAsia="en-US" w:bidi="ar-SA"/>
      </w:rPr>
    </w:lvl>
  </w:abstractNum>
  <w:abstractNum w:abstractNumId="6" w15:restartNumberingAfterBreak="0">
    <w:nsid w:val="67DE726A"/>
    <w:multiLevelType w:val="hybridMultilevel"/>
    <w:tmpl w:val="2C88C898"/>
    <w:lvl w:ilvl="0" w:tplc="00D667C0">
      <w:start w:val="2"/>
      <w:numFmt w:val="decimal"/>
      <w:lvlText w:val="%1."/>
      <w:lvlJc w:val="left"/>
      <w:pPr>
        <w:ind w:left="141" w:hanging="181"/>
      </w:pPr>
      <w:rPr>
        <w:rFonts w:ascii="Times New Roman" w:eastAsia="Times New Roman" w:hAnsi="Times New Roman" w:cs="Times New Roman" w:hint="default"/>
        <w:b w:val="0"/>
        <w:bCs w:val="0"/>
        <w:i w:val="0"/>
        <w:iCs w:val="0"/>
        <w:spacing w:val="0"/>
        <w:w w:val="96"/>
        <w:sz w:val="22"/>
        <w:szCs w:val="22"/>
        <w:lang w:val="tr-TR" w:eastAsia="en-US" w:bidi="ar-SA"/>
      </w:rPr>
    </w:lvl>
    <w:lvl w:ilvl="1" w:tplc="C3BEEA7C">
      <w:numFmt w:val="bullet"/>
      <w:lvlText w:val="•"/>
      <w:lvlJc w:val="left"/>
      <w:pPr>
        <w:ind w:left="1132" w:hanging="181"/>
      </w:pPr>
      <w:rPr>
        <w:rFonts w:hint="default"/>
        <w:lang w:val="tr-TR" w:eastAsia="en-US" w:bidi="ar-SA"/>
      </w:rPr>
    </w:lvl>
    <w:lvl w:ilvl="2" w:tplc="4EDCA08A">
      <w:numFmt w:val="bullet"/>
      <w:lvlText w:val="•"/>
      <w:lvlJc w:val="left"/>
      <w:pPr>
        <w:ind w:left="2125" w:hanging="181"/>
      </w:pPr>
      <w:rPr>
        <w:rFonts w:hint="default"/>
        <w:lang w:val="tr-TR" w:eastAsia="en-US" w:bidi="ar-SA"/>
      </w:rPr>
    </w:lvl>
    <w:lvl w:ilvl="3" w:tplc="4906D5A2">
      <w:numFmt w:val="bullet"/>
      <w:lvlText w:val="•"/>
      <w:lvlJc w:val="left"/>
      <w:pPr>
        <w:ind w:left="3117" w:hanging="181"/>
      </w:pPr>
      <w:rPr>
        <w:rFonts w:hint="default"/>
        <w:lang w:val="tr-TR" w:eastAsia="en-US" w:bidi="ar-SA"/>
      </w:rPr>
    </w:lvl>
    <w:lvl w:ilvl="4" w:tplc="37D0A54A">
      <w:numFmt w:val="bullet"/>
      <w:lvlText w:val="•"/>
      <w:lvlJc w:val="left"/>
      <w:pPr>
        <w:ind w:left="4110" w:hanging="181"/>
      </w:pPr>
      <w:rPr>
        <w:rFonts w:hint="default"/>
        <w:lang w:val="tr-TR" w:eastAsia="en-US" w:bidi="ar-SA"/>
      </w:rPr>
    </w:lvl>
    <w:lvl w:ilvl="5" w:tplc="ADAC3552">
      <w:numFmt w:val="bullet"/>
      <w:lvlText w:val="•"/>
      <w:lvlJc w:val="left"/>
      <w:pPr>
        <w:ind w:left="5102" w:hanging="181"/>
      </w:pPr>
      <w:rPr>
        <w:rFonts w:hint="default"/>
        <w:lang w:val="tr-TR" w:eastAsia="en-US" w:bidi="ar-SA"/>
      </w:rPr>
    </w:lvl>
    <w:lvl w:ilvl="6" w:tplc="D47661DE">
      <w:numFmt w:val="bullet"/>
      <w:lvlText w:val="•"/>
      <w:lvlJc w:val="left"/>
      <w:pPr>
        <w:ind w:left="6095" w:hanging="181"/>
      </w:pPr>
      <w:rPr>
        <w:rFonts w:hint="default"/>
        <w:lang w:val="tr-TR" w:eastAsia="en-US" w:bidi="ar-SA"/>
      </w:rPr>
    </w:lvl>
    <w:lvl w:ilvl="7" w:tplc="E99A4C2A">
      <w:numFmt w:val="bullet"/>
      <w:lvlText w:val="•"/>
      <w:lvlJc w:val="left"/>
      <w:pPr>
        <w:ind w:left="7087" w:hanging="181"/>
      </w:pPr>
      <w:rPr>
        <w:rFonts w:hint="default"/>
        <w:lang w:val="tr-TR" w:eastAsia="en-US" w:bidi="ar-SA"/>
      </w:rPr>
    </w:lvl>
    <w:lvl w:ilvl="8" w:tplc="6F36E480">
      <w:numFmt w:val="bullet"/>
      <w:lvlText w:val="•"/>
      <w:lvlJc w:val="left"/>
      <w:pPr>
        <w:ind w:left="8080" w:hanging="181"/>
      </w:pPr>
      <w:rPr>
        <w:rFonts w:hint="default"/>
        <w:lang w:val="tr-TR" w:eastAsia="en-US" w:bidi="ar-SA"/>
      </w:rPr>
    </w:lvl>
  </w:abstractNum>
  <w:abstractNum w:abstractNumId="7" w15:restartNumberingAfterBreak="0">
    <w:nsid w:val="6D3442C3"/>
    <w:multiLevelType w:val="multilevel"/>
    <w:tmpl w:val="E15401E6"/>
    <w:lvl w:ilvl="0">
      <w:start w:val="1"/>
      <w:numFmt w:val="bullet"/>
      <w:pStyle w:val="ListeMaddemi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EE771BE"/>
    <w:multiLevelType w:val="multilevel"/>
    <w:tmpl w:val="C4C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75B8F"/>
    <w:multiLevelType w:val="multilevel"/>
    <w:tmpl w:val="8A34775C"/>
    <w:lvl w:ilvl="0">
      <w:start w:val="1"/>
      <w:numFmt w:val="bullet"/>
      <w:pStyle w:val="ListeMaddemi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9CF48EA"/>
    <w:multiLevelType w:val="multilevel"/>
    <w:tmpl w:val="F2344F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7C6B58A9"/>
    <w:multiLevelType w:val="multilevel"/>
    <w:tmpl w:val="077207AC"/>
    <w:lvl w:ilvl="0">
      <w:start w:val="1"/>
      <w:numFmt w:val="decimal"/>
      <w:pStyle w:val="ListeNumara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06812991">
    <w:abstractNumId w:val="4"/>
  </w:num>
  <w:num w:numId="2" w16cid:durableId="544221298">
    <w:abstractNumId w:val="7"/>
  </w:num>
  <w:num w:numId="3" w16cid:durableId="1008365493">
    <w:abstractNumId w:val="9"/>
  </w:num>
  <w:num w:numId="4" w16cid:durableId="1497575980">
    <w:abstractNumId w:val="2"/>
  </w:num>
  <w:num w:numId="5" w16cid:durableId="2017147169">
    <w:abstractNumId w:val="1"/>
  </w:num>
  <w:num w:numId="6" w16cid:durableId="2023581376">
    <w:abstractNumId w:val="11"/>
  </w:num>
  <w:num w:numId="7" w16cid:durableId="69279056">
    <w:abstractNumId w:val="10"/>
  </w:num>
  <w:num w:numId="8" w16cid:durableId="206142559">
    <w:abstractNumId w:val="6"/>
  </w:num>
  <w:num w:numId="9" w16cid:durableId="452017275">
    <w:abstractNumId w:val="5"/>
  </w:num>
  <w:num w:numId="10" w16cid:durableId="1152329338">
    <w:abstractNumId w:val="0"/>
  </w:num>
  <w:num w:numId="11" w16cid:durableId="1525246658">
    <w:abstractNumId w:val="3"/>
  </w:num>
  <w:num w:numId="12" w16cid:durableId="4130858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56"/>
    <w:rsid w:val="00015B2B"/>
    <w:rsid w:val="0003674F"/>
    <w:rsid w:val="0003775B"/>
    <w:rsid w:val="00037E12"/>
    <w:rsid w:val="00045DC6"/>
    <w:rsid w:val="00047F80"/>
    <w:rsid w:val="00056A5B"/>
    <w:rsid w:val="00060781"/>
    <w:rsid w:val="0006518B"/>
    <w:rsid w:val="000A2DBF"/>
    <w:rsid w:val="000A5AD4"/>
    <w:rsid w:val="000A6891"/>
    <w:rsid w:val="000A6E5C"/>
    <w:rsid w:val="000B0442"/>
    <w:rsid w:val="000B04D9"/>
    <w:rsid w:val="000B6ED3"/>
    <w:rsid w:val="000E3DA5"/>
    <w:rsid w:val="00116F77"/>
    <w:rsid w:val="0012057D"/>
    <w:rsid w:val="00124612"/>
    <w:rsid w:val="00130764"/>
    <w:rsid w:val="00131D08"/>
    <w:rsid w:val="001443CF"/>
    <w:rsid w:val="001471C6"/>
    <w:rsid w:val="00154273"/>
    <w:rsid w:val="0015793A"/>
    <w:rsid w:val="00157C2C"/>
    <w:rsid w:val="00185BE4"/>
    <w:rsid w:val="00186256"/>
    <w:rsid w:val="001915DD"/>
    <w:rsid w:val="001A0BF0"/>
    <w:rsid w:val="001B48FC"/>
    <w:rsid w:val="001B5060"/>
    <w:rsid w:val="001D5C2A"/>
    <w:rsid w:val="001E0A78"/>
    <w:rsid w:val="001F3FF0"/>
    <w:rsid w:val="00202875"/>
    <w:rsid w:val="00210A6F"/>
    <w:rsid w:val="00214158"/>
    <w:rsid w:val="00221184"/>
    <w:rsid w:val="00242721"/>
    <w:rsid w:val="002431FA"/>
    <w:rsid w:val="00271E14"/>
    <w:rsid w:val="00275C38"/>
    <w:rsid w:val="00281A0B"/>
    <w:rsid w:val="002876F6"/>
    <w:rsid w:val="00297A4F"/>
    <w:rsid w:val="002D5AA5"/>
    <w:rsid w:val="002E2C8F"/>
    <w:rsid w:val="00323951"/>
    <w:rsid w:val="00326CF1"/>
    <w:rsid w:val="00326E10"/>
    <w:rsid w:val="00335B94"/>
    <w:rsid w:val="0034388C"/>
    <w:rsid w:val="003538DF"/>
    <w:rsid w:val="003543D0"/>
    <w:rsid w:val="003556D2"/>
    <w:rsid w:val="00357414"/>
    <w:rsid w:val="00364B67"/>
    <w:rsid w:val="00397D74"/>
    <w:rsid w:val="003B397F"/>
    <w:rsid w:val="003B4D00"/>
    <w:rsid w:val="003C2CB1"/>
    <w:rsid w:val="003E563A"/>
    <w:rsid w:val="00404449"/>
    <w:rsid w:val="00437F27"/>
    <w:rsid w:val="00446FD0"/>
    <w:rsid w:val="00450839"/>
    <w:rsid w:val="00452267"/>
    <w:rsid w:val="00462255"/>
    <w:rsid w:val="00481079"/>
    <w:rsid w:val="00486B9A"/>
    <w:rsid w:val="00487859"/>
    <w:rsid w:val="004A6B4D"/>
    <w:rsid w:val="004A781C"/>
    <w:rsid w:val="004E1F8B"/>
    <w:rsid w:val="004E55D7"/>
    <w:rsid w:val="004F60F1"/>
    <w:rsid w:val="0050632F"/>
    <w:rsid w:val="00506B6F"/>
    <w:rsid w:val="0052143E"/>
    <w:rsid w:val="00522911"/>
    <w:rsid w:val="00526DD5"/>
    <w:rsid w:val="0054478B"/>
    <w:rsid w:val="00565E92"/>
    <w:rsid w:val="005667B9"/>
    <w:rsid w:val="005729CD"/>
    <w:rsid w:val="00577F7D"/>
    <w:rsid w:val="005877EA"/>
    <w:rsid w:val="005B3421"/>
    <w:rsid w:val="005B7C98"/>
    <w:rsid w:val="005D171A"/>
    <w:rsid w:val="005D2270"/>
    <w:rsid w:val="005D412E"/>
    <w:rsid w:val="005D45AC"/>
    <w:rsid w:val="005E1BCB"/>
    <w:rsid w:val="005E1D35"/>
    <w:rsid w:val="005F1C60"/>
    <w:rsid w:val="00621B48"/>
    <w:rsid w:val="0063043A"/>
    <w:rsid w:val="006421B6"/>
    <w:rsid w:val="00654FCA"/>
    <w:rsid w:val="00660A98"/>
    <w:rsid w:val="00663CEE"/>
    <w:rsid w:val="006F4091"/>
    <w:rsid w:val="00702DB5"/>
    <w:rsid w:val="007106E4"/>
    <w:rsid w:val="00716CC2"/>
    <w:rsid w:val="00731A07"/>
    <w:rsid w:val="007356F6"/>
    <w:rsid w:val="00757913"/>
    <w:rsid w:val="00760EFE"/>
    <w:rsid w:val="007858EE"/>
    <w:rsid w:val="0079267C"/>
    <w:rsid w:val="007B603D"/>
    <w:rsid w:val="007C007D"/>
    <w:rsid w:val="007C720F"/>
    <w:rsid w:val="007E015E"/>
    <w:rsid w:val="008173AC"/>
    <w:rsid w:val="0082676B"/>
    <w:rsid w:val="00832BFB"/>
    <w:rsid w:val="0085667B"/>
    <w:rsid w:val="00876956"/>
    <w:rsid w:val="00884BF6"/>
    <w:rsid w:val="008A0541"/>
    <w:rsid w:val="008A3BB9"/>
    <w:rsid w:val="008A5A49"/>
    <w:rsid w:val="008A5C7F"/>
    <w:rsid w:val="008C0C80"/>
    <w:rsid w:val="008E60EB"/>
    <w:rsid w:val="008F469B"/>
    <w:rsid w:val="008F7B3E"/>
    <w:rsid w:val="009140BF"/>
    <w:rsid w:val="00915F04"/>
    <w:rsid w:val="00932C7B"/>
    <w:rsid w:val="009360A4"/>
    <w:rsid w:val="00944A6B"/>
    <w:rsid w:val="0095065E"/>
    <w:rsid w:val="00957312"/>
    <w:rsid w:val="00960788"/>
    <w:rsid w:val="00961E49"/>
    <w:rsid w:val="00971069"/>
    <w:rsid w:val="0097106B"/>
    <w:rsid w:val="00981D3B"/>
    <w:rsid w:val="009821D5"/>
    <w:rsid w:val="00996CA7"/>
    <w:rsid w:val="009A0E69"/>
    <w:rsid w:val="009B46B7"/>
    <w:rsid w:val="009C30A6"/>
    <w:rsid w:val="009C3400"/>
    <w:rsid w:val="009C43FE"/>
    <w:rsid w:val="00A07ADB"/>
    <w:rsid w:val="00A10B83"/>
    <w:rsid w:val="00A37E5C"/>
    <w:rsid w:val="00A40C27"/>
    <w:rsid w:val="00A52238"/>
    <w:rsid w:val="00A5546C"/>
    <w:rsid w:val="00A82498"/>
    <w:rsid w:val="00A93CA4"/>
    <w:rsid w:val="00AD70B1"/>
    <w:rsid w:val="00AE0063"/>
    <w:rsid w:val="00B00873"/>
    <w:rsid w:val="00B0595D"/>
    <w:rsid w:val="00B10422"/>
    <w:rsid w:val="00B139FC"/>
    <w:rsid w:val="00B31654"/>
    <w:rsid w:val="00B44A8C"/>
    <w:rsid w:val="00B54EA2"/>
    <w:rsid w:val="00B61F1C"/>
    <w:rsid w:val="00B6583C"/>
    <w:rsid w:val="00B67568"/>
    <w:rsid w:val="00B75896"/>
    <w:rsid w:val="00B85B8C"/>
    <w:rsid w:val="00BA29F6"/>
    <w:rsid w:val="00BB1E89"/>
    <w:rsid w:val="00BB308E"/>
    <w:rsid w:val="00BC3F74"/>
    <w:rsid w:val="00BC5E03"/>
    <w:rsid w:val="00BF28C8"/>
    <w:rsid w:val="00C07AB1"/>
    <w:rsid w:val="00C152FC"/>
    <w:rsid w:val="00C17159"/>
    <w:rsid w:val="00C4172B"/>
    <w:rsid w:val="00C42D7F"/>
    <w:rsid w:val="00C524BE"/>
    <w:rsid w:val="00C650A4"/>
    <w:rsid w:val="00C67B31"/>
    <w:rsid w:val="00C76AB5"/>
    <w:rsid w:val="00CD1852"/>
    <w:rsid w:val="00CE01A9"/>
    <w:rsid w:val="00CE0E2A"/>
    <w:rsid w:val="00CE621A"/>
    <w:rsid w:val="00CE63CC"/>
    <w:rsid w:val="00CF1C48"/>
    <w:rsid w:val="00CF38AC"/>
    <w:rsid w:val="00D014EA"/>
    <w:rsid w:val="00D167F6"/>
    <w:rsid w:val="00D5060A"/>
    <w:rsid w:val="00D60A4C"/>
    <w:rsid w:val="00D91B68"/>
    <w:rsid w:val="00DA5BCB"/>
    <w:rsid w:val="00DB284F"/>
    <w:rsid w:val="00DB3C9C"/>
    <w:rsid w:val="00DB72E5"/>
    <w:rsid w:val="00DC51E5"/>
    <w:rsid w:val="00DE537D"/>
    <w:rsid w:val="00E000D9"/>
    <w:rsid w:val="00E27B8C"/>
    <w:rsid w:val="00E30898"/>
    <w:rsid w:val="00E340E5"/>
    <w:rsid w:val="00E52CA5"/>
    <w:rsid w:val="00E55D99"/>
    <w:rsid w:val="00E704AB"/>
    <w:rsid w:val="00E95EC4"/>
    <w:rsid w:val="00E9676B"/>
    <w:rsid w:val="00E978BA"/>
    <w:rsid w:val="00ED2306"/>
    <w:rsid w:val="00EF0022"/>
    <w:rsid w:val="00EF6DCA"/>
    <w:rsid w:val="00F05752"/>
    <w:rsid w:val="00F328ED"/>
    <w:rsid w:val="00F611CB"/>
    <w:rsid w:val="00F653A3"/>
    <w:rsid w:val="00F708BE"/>
    <w:rsid w:val="00F81AD2"/>
    <w:rsid w:val="00F9274D"/>
    <w:rsid w:val="00F97B6D"/>
    <w:rsid w:val="00FC524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E479"/>
  <w15:docId w15:val="{6AE0E0D1-52EC-4E0E-8E7E-266D9592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 Bilgi Char"/>
    <w:basedOn w:val="VarsaylanParagrafYazTipi"/>
    <w:link w:val="stBilgi"/>
    <w:uiPriority w:val="99"/>
    <w:qFormat/>
    <w:rsid w:val="00E618BF"/>
  </w:style>
  <w:style w:type="character" w:customStyle="1" w:styleId="AltBilgiChar">
    <w:name w:val="Alt Bilgi Char"/>
    <w:basedOn w:val="VarsaylanParagrafYazTipi"/>
    <w:link w:val="AltBilgi"/>
    <w:uiPriority w:val="99"/>
    <w:qFormat/>
    <w:rsid w:val="00E618BF"/>
  </w:style>
  <w:style w:type="character" w:customStyle="1" w:styleId="Balk1Char">
    <w:name w:val="Başlık 1 Char"/>
    <w:basedOn w:val="VarsaylanParagrafYazTipi"/>
    <w:link w:val="Balk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qFormat/>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qFormat/>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VarsaylanParagrafYazTipi"/>
    <w:link w:val="KonuBa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ltyazChar">
    <w:name w:val="Altyazı Char"/>
    <w:basedOn w:val="VarsaylanParagrafYazTipi"/>
    <w:link w:val="Altyaz"/>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GvdeMetniChar">
    <w:name w:val="Gövde Metni Char"/>
    <w:basedOn w:val="VarsaylanParagrafYazTipi"/>
    <w:link w:val="GvdeMetni"/>
    <w:uiPriority w:val="99"/>
    <w:qFormat/>
    <w:rsid w:val="00AA1D8D"/>
  </w:style>
  <w:style w:type="character" w:customStyle="1" w:styleId="GvdeMetni2Char">
    <w:name w:val="Gövde Metni 2 Char"/>
    <w:basedOn w:val="VarsaylanParagrafYazTipi"/>
    <w:link w:val="GvdeMetni2"/>
    <w:uiPriority w:val="99"/>
    <w:qFormat/>
    <w:rsid w:val="00AA1D8D"/>
  </w:style>
  <w:style w:type="character" w:customStyle="1" w:styleId="GvdeMetni3Char">
    <w:name w:val="Gövde Metni 3 Char"/>
    <w:basedOn w:val="VarsaylanParagrafYazTipi"/>
    <w:link w:val="GvdeMetni3"/>
    <w:uiPriority w:val="99"/>
    <w:qFormat/>
    <w:rsid w:val="00AA1D8D"/>
    <w:rPr>
      <w:sz w:val="16"/>
      <w:szCs w:val="16"/>
    </w:rPr>
  </w:style>
  <w:style w:type="character" w:customStyle="1" w:styleId="MakroMetniChar">
    <w:name w:val="Makro Metni Char"/>
    <w:basedOn w:val="VarsaylanParagrafYazTipi"/>
    <w:link w:val="MakroMetni"/>
    <w:uiPriority w:val="99"/>
    <w:qFormat/>
    <w:rsid w:val="0029639D"/>
    <w:rPr>
      <w:rFonts w:ascii="Courier" w:hAnsi="Courier"/>
      <w:sz w:val="20"/>
      <w:szCs w:val="20"/>
    </w:rPr>
  </w:style>
  <w:style w:type="character" w:customStyle="1" w:styleId="AlntChar">
    <w:name w:val="Alıntı Char"/>
    <w:basedOn w:val="VarsaylanParagrafYazTipi"/>
    <w:link w:val="Alnt"/>
    <w:uiPriority w:val="29"/>
    <w:qFormat/>
    <w:rsid w:val="00FC693F"/>
    <w:rPr>
      <w:i/>
      <w:iCs/>
      <w:color w:val="000000" w:themeColor="text1"/>
    </w:rPr>
  </w:style>
  <w:style w:type="character" w:customStyle="1" w:styleId="Balk4Char">
    <w:name w:val="Başlık 4 Char"/>
    <w:basedOn w:val="VarsaylanParagrafYazTipi"/>
    <w:link w:val="Balk4"/>
    <w:uiPriority w:val="9"/>
    <w:semiHidden/>
    <w:qFormat/>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qFormat/>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qFormat/>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qFormat/>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customStyle="1" w:styleId="GlAlntChar">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uiPriority w:val="1"/>
    <w:unhideWhenUsed/>
    <w:qFormat/>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Lucida Sans"/>
      <w:i/>
      <w:iCs/>
      <w:szCs w:val="24"/>
    </w:rPr>
  </w:style>
  <w:style w:type="paragraph" w:customStyle="1" w:styleId="Dizin">
    <w:name w:val="Dizin"/>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szCs w:val="24"/>
    </w:rPr>
  </w:style>
  <w:style w:type="paragraph" w:customStyle="1" w:styleId="stvealtbilgi">
    <w:name w:val="Üst ve alt bilgi"/>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ltyaz">
    <w:name w:val="Subtitle"/>
    <w:basedOn w:val="Normal"/>
    <w:next w:val="Normal"/>
    <w:link w:val="AltyazChar"/>
    <w:uiPriority w:val="11"/>
    <w:qFormat/>
    <w:rsid w:val="00FC693F"/>
    <w:rPr>
      <w:rFonts w:asciiTheme="majorHAnsi" w:eastAsiaTheme="majorEastAsia" w:hAnsiTheme="majorHAnsi" w:cstheme="majorBidi"/>
      <w:i/>
      <w:iCs/>
      <w:color w:val="4F81BD" w:themeColor="accent1"/>
      <w:spacing w:val="15"/>
      <w:szCs w:val="24"/>
    </w:rPr>
  </w:style>
  <w:style w:type="paragraph" w:styleId="ListeParagraf">
    <w:name w:val="List Paragraph"/>
    <w:basedOn w:val="Normal"/>
    <w:uiPriority w:val="1"/>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4"/>
      </w:numPr>
      <w:contextualSpacing/>
    </w:pPr>
  </w:style>
  <w:style w:type="paragraph" w:styleId="ListeNumaras2">
    <w:name w:val="List Number 2"/>
    <w:basedOn w:val="Normal"/>
    <w:uiPriority w:val="99"/>
    <w:unhideWhenUsed/>
    <w:rsid w:val="0029639D"/>
    <w:pPr>
      <w:numPr>
        <w:numId w:val="5"/>
      </w:numPr>
      <w:contextualSpacing/>
    </w:pPr>
  </w:style>
  <w:style w:type="paragraph" w:styleId="ListeNumaras3">
    <w:name w:val="List Number 3"/>
    <w:basedOn w:val="Normal"/>
    <w:uiPriority w:val="99"/>
    <w:unhideWhenUsed/>
    <w:rsid w:val="0029639D"/>
    <w:pPr>
      <w:numPr>
        <w:numId w:val="6"/>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paragraph" w:customStyle="1" w:styleId="caption11">
    <w:name w:val="caption1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customStyle="1" w:styleId="indexheading1">
    <w:name w:val="index heading1"/>
    <w:basedOn w:val="Balk"/>
    <w:qFormat/>
  </w:style>
  <w:style w:type="paragraph" w:styleId="DizinBal">
    <w:name w:val="index heading"/>
    <w:basedOn w:val="Balk"/>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uiPriority w:val="2"/>
    <w:semiHidden/>
    <w:unhideWhenUsed/>
    <w:qFormat/>
    <w:rsid w:val="00437F27"/>
    <w:pPr>
      <w:widowControl w:val="0"/>
      <w:suppressAutoHyphens w:val="0"/>
      <w:autoSpaceDE w:val="0"/>
      <w:autoSpaceDN w:val="0"/>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F27"/>
    <w:pPr>
      <w:widowControl w:val="0"/>
      <w:suppressAutoHyphens w:val="0"/>
      <w:autoSpaceDE w:val="0"/>
      <w:autoSpaceDN w:val="0"/>
      <w:spacing w:before="27" w:after="0" w:line="240" w:lineRule="auto"/>
    </w:pPr>
    <w:rPr>
      <w:rFonts w:eastAsia="Times New Roman" w:cs="Times New Roman"/>
      <w:sz w:val="22"/>
      <w:lang w:val="tr-TR"/>
    </w:rPr>
  </w:style>
  <w:style w:type="character" w:styleId="YerTutucuMetni">
    <w:name w:val="Placeholder Text"/>
    <w:basedOn w:val="VarsaylanParagrafYazTipi"/>
    <w:uiPriority w:val="99"/>
    <w:semiHidden/>
    <w:rsid w:val="00297A4F"/>
    <w:rPr>
      <w:color w:val="666666"/>
    </w:rPr>
  </w:style>
  <w:style w:type="character" w:styleId="Kpr">
    <w:name w:val="Hyperlink"/>
    <w:basedOn w:val="VarsaylanParagrafYazTipi"/>
    <w:uiPriority w:val="99"/>
    <w:unhideWhenUsed/>
    <w:rsid w:val="00357414"/>
    <w:rPr>
      <w:color w:val="0000FF" w:themeColor="hyperlink"/>
      <w:u w:val="single"/>
    </w:rPr>
  </w:style>
  <w:style w:type="character" w:styleId="zmlenmeyenBahsetme">
    <w:name w:val="Unresolved Mention"/>
    <w:basedOn w:val="VarsaylanParagrafYazTipi"/>
    <w:uiPriority w:val="99"/>
    <w:semiHidden/>
    <w:unhideWhenUsed/>
    <w:rsid w:val="00357414"/>
    <w:rPr>
      <w:color w:val="605E5C"/>
      <w:shd w:val="clear" w:color="auto" w:fill="E1DFDD"/>
    </w:rPr>
  </w:style>
  <w:style w:type="paragraph" w:styleId="NormalWeb">
    <w:name w:val="Normal (Web)"/>
    <w:basedOn w:val="Normal"/>
    <w:uiPriority w:val="99"/>
    <w:unhideWhenUsed/>
    <w:rsid w:val="000E3DA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231">
      <w:marLeft w:val="640"/>
      <w:marRight w:val="0"/>
      <w:marTop w:val="0"/>
      <w:marBottom w:val="0"/>
      <w:divBdr>
        <w:top w:val="none" w:sz="0" w:space="0" w:color="auto"/>
        <w:left w:val="none" w:sz="0" w:space="0" w:color="auto"/>
        <w:bottom w:val="none" w:sz="0" w:space="0" w:color="auto"/>
        <w:right w:val="none" w:sz="0" w:space="0" w:color="auto"/>
      </w:divBdr>
    </w:div>
    <w:div w:id="3675314">
      <w:marLeft w:val="640"/>
      <w:marRight w:val="0"/>
      <w:marTop w:val="0"/>
      <w:marBottom w:val="0"/>
      <w:divBdr>
        <w:top w:val="none" w:sz="0" w:space="0" w:color="auto"/>
        <w:left w:val="none" w:sz="0" w:space="0" w:color="auto"/>
        <w:bottom w:val="none" w:sz="0" w:space="0" w:color="auto"/>
        <w:right w:val="none" w:sz="0" w:space="0" w:color="auto"/>
      </w:divBdr>
    </w:div>
    <w:div w:id="4017531">
      <w:marLeft w:val="640"/>
      <w:marRight w:val="0"/>
      <w:marTop w:val="0"/>
      <w:marBottom w:val="0"/>
      <w:divBdr>
        <w:top w:val="none" w:sz="0" w:space="0" w:color="auto"/>
        <w:left w:val="none" w:sz="0" w:space="0" w:color="auto"/>
        <w:bottom w:val="none" w:sz="0" w:space="0" w:color="auto"/>
        <w:right w:val="none" w:sz="0" w:space="0" w:color="auto"/>
      </w:divBdr>
    </w:div>
    <w:div w:id="4938258">
      <w:marLeft w:val="640"/>
      <w:marRight w:val="0"/>
      <w:marTop w:val="0"/>
      <w:marBottom w:val="0"/>
      <w:divBdr>
        <w:top w:val="none" w:sz="0" w:space="0" w:color="auto"/>
        <w:left w:val="none" w:sz="0" w:space="0" w:color="auto"/>
        <w:bottom w:val="none" w:sz="0" w:space="0" w:color="auto"/>
        <w:right w:val="none" w:sz="0" w:space="0" w:color="auto"/>
      </w:divBdr>
    </w:div>
    <w:div w:id="7172852">
      <w:marLeft w:val="640"/>
      <w:marRight w:val="0"/>
      <w:marTop w:val="0"/>
      <w:marBottom w:val="0"/>
      <w:divBdr>
        <w:top w:val="none" w:sz="0" w:space="0" w:color="auto"/>
        <w:left w:val="none" w:sz="0" w:space="0" w:color="auto"/>
        <w:bottom w:val="none" w:sz="0" w:space="0" w:color="auto"/>
        <w:right w:val="none" w:sz="0" w:space="0" w:color="auto"/>
      </w:divBdr>
    </w:div>
    <w:div w:id="9139769">
      <w:marLeft w:val="640"/>
      <w:marRight w:val="0"/>
      <w:marTop w:val="0"/>
      <w:marBottom w:val="0"/>
      <w:divBdr>
        <w:top w:val="none" w:sz="0" w:space="0" w:color="auto"/>
        <w:left w:val="none" w:sz="0" w:space="0" w:color="auto"/>
        <w:bottom w:val="none" w:sz="0" w:space="0" w:color="auto"/>
        <w:right w:val="none" w:sz="0" w:space="0" w:color="auto"/>
      </w:divBdr>
    </w:div>
    <w:div w:id="14313264">
      <w:marLeft w:val="640"/>
      <w:marRight w:val="0"/>
      <w:marTop w:val="0"/>
      <w:marBottom w:val="0"/>
      <w:divBdr>
        <w:top w:val="none" w:sz="0" w:space="0" w:color="auto"/>
        <w:left w:val="none" w:sz="0" w:space="0" w:color="auto"/>
        <w:bottom w:val="none" w:sz="0" w:space="0" w:color="auto"/>
        <w:right w:val="none" w:sz="0" w:space="0" w:color="auto"/>
      </w:divBdr>
    </w:div>
    <w:div w:id="15352188">
      <w:marLeft w:val="640"/>
      <w:marRight w:val="0"/>
      <w:marTop w:val="0"/>
      <w:marBottom w:val="0"/>
      <w:divBdr>
        <w:top w:val="none" w:sz="0" w:space="0" w:color="auto"/>
        <w:left w:val="none" w:sz="0" w:space="0" w:color="auto"/>
        <w:bottom w:val="none" w:sz="0" w:space="0" w:color="auto"/>
        <w:right w:val="none" w:sz="0" w:space="0" w:color="auto"/>
      </w:divBdr>
    </w:div>
    <w:div w:id="22216810">
      <w:marLeft w:val="640"/>
      <w:marRight w:val="0"/>
      <w:marTop w:val="0"/>
      <w:marBottom w:val="0"/>
      <w:divBdr>
        <w:top w:val="none" w:sz="0" w:space="0" w:color="auto"/>
        <w:left w:val="none" w:sz="0" w:space="0" w:color="auto"/>
        <w:bottom w:val="none" w:sz="0" w:space="0" w:color="auto"/>
        <w:right w:val="none" w:sz="0" w:space="0" w:color="auto"/>
      </w:divBdr>
    </w:div>
    <w:div w:id="28455223">
      <w:marLeft w:val="640"/>
      <w:marRight w:val="0"/>
      <w:marTop w:val="0"/>
      <w:marBottom w:val="0"/>
      <w:divBdr>
        <w:top w:val="none" w:sz="0" w:space="0" w:color="auto"/>
        <w:left w:val="none" w:sz="0" w:space="0" w:color="auto"/>
        <w:bottom w:val="none" w:sz="0" w:space="0" w:color="auto"/>
        <w:right w:val="none" w:sz="0" w:space="0" w:color="auto"/>
      </w:divBdr>
    </w:div>
    <w:div w:id="32467307">
      <w:marLeft w:val="640"/>
      <w:marRight w:val="0"/>
      <w:marTop w:val="0"/>
      <w:marBottom w:val="0"/>
      <w:divBdr>
        <w:top w:val="none" w:sz="0" w:space="0" w:color="auto"/>
        <w:left w:val="none" w:sz="0" w:space="0" w:color="auto"/>
        <w:bottom w:val="none" w:sz="0" w:space="0" w:color="auto"/>
        <w:right w:val="none" w:sz="0" w:space="0" w:color="auto"/>
      </w:divBdr>
    </w:div>
    <w:div w:id="41447593">
      <w:marLeft w:val="640"/>
      <w:marRight w:val="0"/>
      <w:marTop w:val="0"/>
      <w:marBottom w:val="0"/>
      <w:divBdr>
        <w:top w:val="none" w:sz="0" w:space="0" w:color="auto"/>
        <w:left w:val="none" w:sz="0" w:space="0" w:color="auto"/>
        <w:bottom w:val="none" w:sz="0" w:space="0" w:color="auto"/>
        <w:right w:val="none" w:sz="0" w:space="0" w:color="auto"/>
      </w:divBdr>
    </w:div>
    <w:div w:id="42022662">
      <w:marLeft w:val="640"/>
      <w:marRight w:val="0"/>
      <w:marTop w:val="0"/>
      <w:marBottom w:val="0"/>
      <w:divBdr>
        <w:top w:val="none" w:sz="0" w:space="0" w:color="auto"/>
        <w:left w:val="none" w:sz="0" w:space="0" w:color="auto"/>
        <w:bottom w:val="none" w:sz="0" w:space="0" w:color="auto"/>
        <w:right w:val="none" w:sz="0" w:space="0" w:color="auto"/>
      </w:divBdr>
    </w:div>
    <w:div w:id="43531700">
      <w:marLeft w:val="640"/>
      <w:marRight w:val="0"/>
      <w:marTop w:val="0"/>
      <w:marBottom w:val="0"/>
      <w:divBdr>
        <w:top w:val="none" w:sz="0" w:space="0" w:color="auto"/>
        <w:left w:val="none" w:sz="0" w:space="0" w:color="auto"/>
        <w:bottom w:val="none" w:sz="0" w:space="0" w:color="auto"/>
        <w:right w:val="none" w:sz="0" w:space="0" w:color="auto"/>
      </w:divBdr>
    </w:div>
    <w:div w:id="45688260">
      <w:marLeft w:val="640"/>
      <w:marRight w:val="0"/>
      <w:marTop w:val="0"/>
      <w:marBottom w:val="0"/>
      <w:divBdr>
        <w:top w:val="none" w:sz="0" w:space="0" w:color="auto"/>
        <w:left w:val="none" w:sz="0" w:space="0" w:color="auto"/>
        <w:bottom w:val="none" w:sz="0" w:space="0" w:color="auto"/>
        <w:right w:val="none" w:sz="0" w:space="0" w:color="auto"/>
      </w:divBdr>
    </w:div>
    <w:div w:id="46615353">
      <w:marLeft w:val="640"/>
      <w:marRight w:val="0"/>
      <w:marTop w:val="0"/>
      <w:marBottom w:val="0"/>
      <w:divBdr>
        <w:top w:val="none" w:sz="0" w:space="0" w:color="auto"/>
        <w:left w:val="none" w:sz="0" w:space="0" w:color="auto"/>
        <w:bottom w:val="none" w:sz="0" w:space="0" w:color="auto"/>
        <w:right w:val="none" w:sz="0" w:space="0" w:color="auto"/>
      </w:divBdr>
    </w:div>
    <w:div w:id="46953118">
      <w:marLeft w:val="640"/>
      <w:marRight w:val="0"/>
      <w:marTop w:val="0"/>
      <w:marBottom w:val="0"/>
      <w:divBdr>
        <w:top w:val="none" w:sz="0" w:space="0" w:color="auto"/>
        <w:left w:val="none" w:sz="0" w:space="0" w:color="auto"/>
        <w:bottom w:val="none" w:sz="0" w:space="0" w:color="auto"/>
        <w:right w:val="none" w:sz="0" w:space="0" w:color="auto"/>
      </w:divBdr>
    </w:div>
    <w:div w:id="52392773">
      <w:marLeft w:val="640"/>
      <w:marRight w:val="0"/>
      <w:marTop w:val="0"/>
      <w:marBottom w:val="0"/>
      <w:divBdr>
        <w:top w:val="none" w:sz="0" w:space="0" w:color="auto"/>
        <w:left w:val="none" w:sz="0" w:space="0" w:color="auto"/>
        <w:bottom w:val="none" w:sz="0" w:space="0" w:color="auto"/>
        <w:right w:val="none" w:sz="0" w:space="0" w:color="auto"/>
      </w:divBdr>
    </w:div>
    <w:div w:id="53627519">
      <w:marLeft w:val="640"/>
      <w:marRight w:val="0"/>
      <w:marTop w:val="0"/>
      <w:marBottom w:val="0"/>
      <w:divBdr>
        <w:top w:val="none" w:sz="0" w:space="0" w:color="auto"/>
        <w:left w:val="none" w:sz="0" w:space="0" w:color="auto"/>
        <w:bottom w:val="none" w:sz="0" w:space="0" w:color="auto"/>
        <w:right w:val="none" w:sz="0" w:space="0" w:color="auto"/>
      </w:divBdr>
    </w:div>
    <w:div w:id="60569061">
      <w:marLeft w:val="640"/>
      <w:marRight w:val="0"/>
      <w:marTop w:val="0"/>
      <w:marBottom w:val="0"/>
      <w:divBdr>
        <w:top w:val="none" w:sz="0" w:space="0" w:color="auto"/>
        <w:left w:val="none" w:sz="0" w:space="0" w:color="auto"/>
        <w:bottom w:val="none" w:sz="0" w:space="0" w:color="auto"/>
        <w:right w:val="none" w:sz="0" w:space="0" w:color="auto"/>
      </w:divBdr>
    </w:div>
    <w:div w:id="60836254">
      <w:marLeft w:val="640"/>
      <w:marRight w:val="0"/>
      <w:marTop w:val="0"/>
      <w:marBottom w:val="0"/>
      <w:divBdr>
        <w:top w:val="none" w:sz="0" w:space="0" w:color="auto"/>
        <w:left w:val="none" w:sz="0" w:space="0" w:color="auto"/>
        <w:bottom w:val="none" w:sz="0" w:space="0" w:color="auto"/>
        <w:right w:val="none" w:sz="0" w:space="0" w:color="auto"/>
      </w:divBdr>
    </w:div>
    <w:div w:id="61027573">
      <w:marLeft w:val="640"/>
      <w:marRight w:val="0"/>
      <w:marTop w:val="0"/>
      <w:marBottom w:val="0"/>
      <w:divBdr>
        <w:top w:val="none" w:sz="0" w:space="0" w:color="auto"/>
        <w:left w:val="none" w:sz="0" w:space="0" w:color="auto"/>
        <w:bottom w:val="none" w:sz="0" w:space="0" w:color="auto"/>
        <w:right w:val="none" w:sz="0" w:space="0" w:color="auto"/>
      </w:divBdr>
    </w:div>
    <w:div w:id="61413191">
      <w:marLeft w:val="640"/>
      <w:marRight w:val="0"/>
      <w:marTop w:val="0"/>
      <w:marBottom w:val="0"/>
      <w:divBdr>
        <w:top w:val="none" w:sz="0" w:space="0" w:color="auto"/>
        <w:left w:val="none" w:sz="0" w:space="0" w:color="auto"/>
        <w:bottom w:val="none" w:sz="0" w:space="0" w:color="auto"/>
        <w:right w:val="none" w:sz="0" w:space="0" w:color="auto"/>
      </w:divBdr>
    </w:div>
    <w:div w:id="66654912">
      <w:marLeft w:val="640"/>
      <w:marRight w:val="0"/>
      <w:marTop w:val="0"/>
      <w:marBottom w:val="0"/>
      <w:divBdr>
        <w:top w:val="none" w:sz="0" w:space="0" w:color="auto"/>
        <w:left w:val="none" w:sz="0" w:space="0" w:color="auto"/>
        <w:bottom w:val="none" w:sz="0" w:space="0" w:color="auto"/>
        <w:right w:val="none" w:sz="0" w:space="0" w:color="auto"/>
      </w:divBdr>
    </w:div>
    <w:div w:id="67576005">
      <w:marLeft w:val="640"/>
      <w:marRight w:val="0"/>
      <w:marTop w:val="0"/>
      <w:marBottom w:val="0"/>
      <w:divBdr>
        <w:top w:val="none" w:sz="0" w:space="0" w:color="auto"/>
        <w:left w:val="none" w:sz="0" w:space="0" w:color="auto"/>
        <w:bottom w:val="none" w:sz="0" w:space="0" w:color="auto"/>
        <w:right w:val="none" w:sz="0" w:space="0" w:color="auto"/>
      </w:divBdr>
    </w:div>
    <w:div w:id="70397463">
      <w:marLeft w:val="640"/>
      <w:marRight w:val="0"/>
      <w:marTop w:val="0"/>
      <w:marBottom w:val="0"/>
      <w:divBdr>
        <w:top w:val="none" w:sz="0" w:space="0" w:color="auto"/>
        <w:left w:val="none" w:sz="0" w:space="0" w:color="auto"/>
        <w:bottom w:val="none" w:sz="0" w:space="0" w:color="auto"/>
        <w:right w:val="none" w:sz="0" w:space="0" w:color="auto"/>
      </w:divBdr>
    </w:div>
    <w:div w:id="72507217">
      <w:marLeft w:val="640"/>
      <w:marRight w:val="0"/>
      <w:marTop w:val="0"/>
      <w:marBottom w:val="0"/>
      <w:divBdr>
        <w:top w:val="none" w:sz="0" w:space="0" w:color="auto"/>
        <w:left w:val="none" w:sz="0" w:space="0" w:color="auto"/>
        <w:bottom w:val="none" w:sz="0" w:space="0" w:color="auto"/>
        <w:right w:val="none" w:sz="0" w:space="0" w:color="auto"/>
      </w:divBdr>
    </w:div>
    <w:div w:id="73668584">
      <w:marLeft w:val="640"/>
      <w:marRight w:val="0"/>
      <w:marTop w:val="0"/>
      <w:marBottom w:val="0"/>
      <w:divBdr>
        <w:top w:val="none" w:sz="0" w:space="0" w:color="auto"/>
        <w:left w:val="none" w:sz="0" w:space="0" w:color="auto"/>
        <w:bottom w:val="none" w:sz="0" w:space="0" w:color="auto"/>
        <w:right w:val="none" w:sz="0" w:space="0" w:color="auto"/>
      </w:divBdr>
    </w:div>
    <w:div w:id="81032755">
      <w:marLeft w:val="640"/>
      <w:marRight w:val="0"/>
      <w:marTop w:val="0"/>
      <w:marBottom w:val="0"/>
      <w:divBdr>
        <w:top w:val="none" w:sz="0" w:space="0" w:color="auto"/>
        <w:left w:val="none" w:sz="0" w:space="0" w:color="auto"/>
        <w:bottom w:val="none" w:sz="0" w:space="0" w:color="auto"/>
        <w:right w:val="none" w:sz="0" w:space="0" w:color="auto"/>
      </w:divBdr>
    </w:div>
    <w:div w:id="84739461">
      <w:marLeft w:val="640"/>
      <w:marRight w:val="0"/>
      <w:marTop w:val="0"/>
      <w:marBottom w:val="0"/>
      <w:divBdr>
        <w:top w:val="none" w:sz="0" w:space="0" w:color="auto"/>
        <w:left w:val="none" w:sz="0" w:space="0" w:color="auto"/>
        <w:bottom w:val="none" w:sz="0" w:space="0" w:color="auto"/>
        <w:right w:val="none" w:sz="0" w:space="0" w:color="auto"/>
      </w:divBdr>
    </w:div>
    <w:div w:id="90318205">
      <w:marLeft w:val="640"/>
      <w:marRight w:val="0"/>
      <w:marTop w:val="0"/>
      <w:marBottom w:val="0"/>
      <w:divBdr>
        <w:top w:val="none" w:sz="0" w:space="0" w:color="auto"/>
        <w:left w:val="none" w:sz="0" w:space="0" w:color="auto"/>
        <w:bottom w:val="none" w:sz="0" w:space="0" w:color="auto"/>
        <w:right w:val="none" w:sz="0" w:space="0" w:color="auto"/>
      </w:divBdr>
    </w:div>
    <w:div w:id="92167012">
      <w:marLeft w:val="640"/>
      <w:marRight w:val="0"/>
      <w:marTop w:val="0"/>
      <w:marBottom w:val="0"/>
      <w:divBdr>
        <w:top w:val="none" w:sz="0" w:space="0" w:color="auto"/>
        <w:left w:val="none" w:sz="0" w:space="0" w:color="auto"/>
        <w:bottom w:val="none" w:sz="0" w:space="0" w:color="auto"/>
        <w:right w:val="none" w:sz="0" w:space="0" w:color="auto"/>
      </w:divBdr>
    </w:div>
    <w:div w:id="99759243">
      <w:marLeft w:val="640"/>
      <w:marRight w:val="0"/>
      <w:marTop w:val="0"/>
      <w:marBottom w:val="0"/>
      <w:divBdr>
        <w:top w:val="none" w:sz="0" w:space="0" w:color="auto"/>
        <w:left w:val="none" w:sz="0" w:space="0" w:color="auto"/>
        <w:bottom w:val="none" w:sz="0" w:space="0" w:color="auto"/>
        <w:right w:val="none" w:sz="0" w:space="0" w:color="auto"/>
      </w:divBdr>
    </w:div>
    <w:div w:id="104691937">
      <w:marLeft w:val="640"/>
      <w:marRight w:val="0"/>
      <w:marTop w:val="0"/>
      <w:marBottom w:val="0"/>
      <w:divBdr>
        <w:top w:val="none" w:sz="0" w:space="0" w:color="auto"/>
        <w:left w:val="none" w:sz="0" w:space="0" w:color="auto"/>
        <w:bottom w:val="none" w:sz="0" w:space="0" w:color="auto"/>
        <w:right w:val="none" w:sz="0" w:space="0" w:color="auto"/>
      </w:divBdr>
    </w:div>
    <w:div w:id="105662172">
      <w:marLeft w:val="640"/>
      <w:marRight w:val="0"/>
      <w:marTop w:val="0"/>
      <w:marBottom w:val="0"/>
      <w:divBdr>
        <w:top w:val="none" w:sz="0" w:space="0" w:color="auto"/>
        <w:left w:val="none" w:sz="0" w:space="0" w:color="auto"/>
        <w:bottom w:val="none" w:sz="0" w:space="0" w:color="auto"/>
        <w:right w:val="none" w:sz="0" w:space="0" w:color="auto"/>
      </w:divBdr>
    </w:div>
    <w:div w:id="107048436">
      <w:marLeft w:val="640"/>
      <w:marRight w:val="0"/>
      <w:marTop w:val="0"/>
      <w:marBottom w:val="0"/>
      <w:divBdr>
        <w:top w:val="none" w:sz="0" w:space="0" w:color="auto"/>
        <w:left w:val="none" w:sz="0" w:space="0" w:color="auto"/>
        <w:bottom w:val="none" w:sz="0" w:space="0" w:color="auto"/>
        <w:right w:val="none" w:sz="0" w:space="0" w:color="auto"/>
      </w:divBdr>
    </w:div>
    <w:div w:id="108821900">
      <w:marLeft w:val="640"/>
      <w:marRight w:val="0"/>
      <w:marTop w:val="0"/>
      <w:marBottom w:val="0"/>
      <w:divBdr>
        <w:top w:val="none" w:sz="0" w:space="0" w:color="auto"/>
        <w:left w:val="none" w:sz="0" w:space="0" w:color="auto"/>
        <w:bottom w:val="none" w:sz="0" w:space="0" w:color="auto"/>
        <w:right w:val="none" w:sz="0" w:space="0" w:color="auto"/>
      </w:divBdr>
    </w:div>
    <w:div w:id="109738671">
      <w:marLeft w:val="640"/>
      <w:marRight w:val="0"/>
      <w:marTop w:val="0"/>
      <w:marBottom w:val="0"/>
      <w:divBdr>
        <w:top w:val="none" w:sz="0" w:space="0" w:color="auto"/>
        <w:left w:val="none" w:sz="0" w:space="0" w:color="auto"/>
        <w:bottom w:val="none" w:sz="0" w:space="0" w:color="auto"/>
        <w:right w:val="none" w:sz="0" w:space="0" w:color="auto"/>
      </w:divBdr>
    </w:div>
    <w:div w:id="110902753">
      <w:marLeft w:val="640"/>
      <w:marRight w:val="0"/>
      <w:marTop w:val="0"/>
      <w:marBottom w:val="0"/>
      <w:divBdr>
        <w:top w:val="none" w:sz="0" w:space="0" w:color="auto"/>
        <w:left w:val="none" w:sz="0" w:space="0" w:color="auto"/>
        <w:bottom w:val="none" w:sz="0" w:space="0" w:color="auto"/>
        <w:right w:val="none" w:sz="0" w:space="0" w:color="auto"/>
      </w:divBdr>
    </w:div>
    <w:div w:id="111674954">
      <w:marLeft w:val="640"/>
      <w:marRight w:val="0"/>
      <w:marTop w:val="0"/>
      <w:marBottom w:val="0"/>
      <w:divBdr>
        <w:top w:val="none" w:sz="0" w:space="0" w:color="auto"/>
        <w:left w:val="none" w:sz="0" w:space="0" w:color="auto"/>
        <w:bottom w:val="none" w:sz="0" w:space="0" w:color="auto"/>
        <w:right w:val="none" w:sz="0" w:space="0" w:color="auto"/>
      </w:divBdr>
    </w:div>
    <w:div w:id="118037183">
      <w:marLeft w:val="640"/>
      <w:marRight w:val="0"/>
      <w:marTop w:val="0"/>
      <w:marBottom w:val="0"/>
      <w:divBdr>
        <w:top w:val="none" w:sz="0" w:space="0" w:color="auto"/>
        <w:left w:val="none" w:sz="0" w:space="0" w:color="auto"/>
        <w:bottom w:val="none" w:sz="0" w:space="0" w:color="auto"/>
        <w:right w:val="none" w:sz="0" w:space="0" w:color="auto"/>
      </w:divBdr>
    </w:div>
    <w:div w:id="118763863">
      <w:marLeft w:val="640"/>
      <w:marRight w:val="0"/>
      <w:marTop w:val="0"/>
      <w:marBottom w:val="0"/>
      <w:divBdr>
        <w:top w:val="none" w:sz="0" w:space="0" w:color="auto"/>
        <w:left w:val="none" w:sz="0" w:space="0" w:color="auto"/>
        <w:bottom w:val="none" w:sz="0" w:space="0" w:color="auto"/>
        <w:right w:val="none" w:sz="0" w:space="0" w:color="auto"/>
      </w:divBdr>
    </w:div>
    <w:div w:id="125006624">
      <w:marLeft w:val="640"/>
      <w:marRight w:val="0"/>
      <w:marTop w:val="0"/>
      <w:marBottom w:val="0"/>
      <w:divBdr>
        <w:top w:val="none" w:sz="0" w:space="0" w:color="auto"/>
        <w:left w:val="none" w:sz="0" w:space="0" w:color="auto"/>
        <w:bottom w:val="none" w:sz="0" w:space="0" w:color="auto"/>
        <w:right w:val="none" w:sz="0" w:space="0" w:color="auto"/>
      </w:divBdr>
    </w:div>
    <w:div w:id="129447384">
      <w:marLeft w:val="640"/>
      <w:marRight w:val="0"/>
      <w:marTop w:val="0"/>
      <w:marBottom w:val="0"/>
      <w:divBdr>
        <w:top w:val="none" w:sz="0" w:space="0" w:color="auto"/>
        <w:left w:val="none" w:sz="0" w:space="0" w:color="auto"/>
        <w:bottom w:val="none" w:sz="0" w:space="0" w:color="auto"/>
        <w:right w:val="none" w:sz="0" w:space="0" w:color="auto"/>
      </w:divBdr>
    </w:div>
    <w:div w:id="131946822">
      <w:marLeft w:val="640"/>
      <w:marRight w:val="0"/>
      <w:marTop w:val="0"/>
      <w:marBottom w:val="0"/>
      <w:divBdr>
        <w:top w:val="none" w:sz="0" w:space="0" w:color="auto"/>
        <w:left w:val="none" w:sz="0" w:space="0" w:color="auto"/>
        <w:bottom w:val="none" w:sz="0" w:space="0" w:color="auto"/>
        <w:right w:val="none" w:sz="0" w:space="0" w:color="auto"/>
      </w:divBdr>
    </w:div>
    <w:div w:id="132795302">
      <w:marLeft w:val="640"/>
      <w:marRight w:val="0"/>
      <w:marTop w:val="0"/>
      <w:marBottom w:val="0"/>
      <w:divBdr>
        <w:top w:val="none" w:sz="0" w:space="0" w:color="auto"/>
        <w:left w:val="none" w:sz="0" w:space="0" w:color="auto"/>
        <w:bottom w:val="none" w:sz="0" w:space="0" w:color="auto"/>
        <w:right w:val="none" w:sz="0" w:space="0" w:color="auto"/>
      </w:divBdr>
    </w:div>
    <w:div w:id="133714691">
      <w:marLeft w:val="640"/>
      <w:marRight w:val="0"/>
      <w:marTop w:val="0"/>
      <w:marBottom w:val="0"/>
      <w:divBdr>
        <w:top w:val="none" w:sz="0" w:space="0" w:color="auto"/>
        <w:left w:val="none" w:sz="0" w:space="0" w:color="auto"/>
        <w:bottom w:val="none" w:sz="0" w:space="0" w:color="auto"/>
        <w:right w:val="none" w:sz="0" w:space="0" w:color="auto"/>
      </w:divBdr>
    </w:div>
    <w:div w:id="135756061">
      <w:marLeft w:val="640"/>
      <w:marRight w:val="0"/>
      <w:marTop w:val="0"/>
      <w:marBottom w:val="0"/>
      <w:divBdr>
        <w:top w:val="none" w:sz="0" w:space="0" w:color="auto"/>
        <w:left w:val="none" w:sz="0" w:space="0" w:color="auto"/>
        <w:bottom w:val="none" w:sz="0" w:space="0" w:color="auto"/>
        <w:right w:val="none" w:sz="0" w:space="0" w:color="auto"/>
      </w:divBdr>
    </w:div>
    <w:div w:id="135992472">
      <w:marLeft w:val="640"/>
      <w:marRight w:val="0"/>
      <w:marTop w:val="0"/>
      <w:marBottom w:val="0"/>
      <w:divBdr>
        <w:top w:val="none" w:sz="0" w:space="0" w:color="auto"/>
        <w:left w:val="none" w:sz="0" w:space="0" w:color="auto"/>
        <w:bottom w:val="none" w:sz="0" w:space="0" w:color="auto"/>
        <w:right w:val="none" w:sz="0" w:space="0" w:color="auto"/>
      </w:divBdr>
    </w:div>
    <w:div w:id="136652083">
      <w:marLeft w:val="640"/>
      <w:marRight w:val="0"/>
      <w:marTop w:val="0"/>
      <w:marBottom w:val="0"/>
      <w:divBdr>
        <w:top w:val="none" w:sz="0" w:space="0" w:color="auto"/>
        <w:left w:val="none" w:sz="0" w:space="0" w:color="auto"/>
        <w:bottom w:val="none" w:sz="0" w:space="0" w:color="auto"/>
        <w:right w:val="none" w:sz="0" w:space="0" w:color="auto"/>
      </w:divBdr>
    </w:div>
    <w:div w:id="138349513">
      <w:marLeft w:val="640"/>
      <w:marRight w:val="0"/>
      <w:marTop w:val="0"/>
      <w:marBottom w:val="0"/>
      <w:divBdr>
        <w:top w:val="none" w:sz="0" w:space="0" w:color="auto"/>
        <w:left w:val="none" w:sz="0" w:space="0" w:color="auto"/>
        <w:bottom w:val="none" w:sz="0" w:space="0" w:color="auto"/>
        <w:right w:val="none" w:sz="0" w:space="0" w:color="auto"/>
      </w:divBdr>
    </w:div>
    <w:div w:id="149517725">
      <w:marLeft w:val="640"/>
      <w:marRight w:val="0"/>
      <w:marTop w:val="0"/>
      <w:marBottom w:val="0"/>
      <w:divBdr>
        <w:top w:val="none" w:sz="0" w:space="0" w:color="auto"/>
        <w:left w:val="none" w:sz="0" w:space="0" w:color="auto"/>
        <w:bottom w:val="none" w:sz="0" w:space="0" w:color="auto"/>
        <w:right w:val="none" w:sz="0" w:space="0" w:color="auto"/>
      </w:divBdr>
    </w:div>
    <w:div w:id="152526103">
      <w:marLeft w:val="640"/>
      <w:marRight w:val="0"/>
      <w:marTop w:val="0"/>
      <w:marBottom w:val="0"/>
      <w:divBdr>
        <w:top w:val="none" w:sz="0" w:space="0" w:color="auto"/>
        <w:left w:val="none" w:sz="0" w:space="0" w:color="auto"/>
        <w:bottom w:val="none" w:sz="0" w:space="0" w:color="auto"/>
        <w:right w:val="none" w:sz="0" w:space="0" w:color="auto"/>
      </w:divBdr>
    </w:div>
    <w:div w:id="153958322">
      <w:marLeft w:val="640"/>
      <w:marRight w:val="0"/>
      <w:marTop w:val="0"/>
      <w:marBottom w:val="0"/>
      <w:divBdr>
        <w:top w:val="none" w:sz="0" w:space="0" w:color="auto"/>
        <w:left w:val="none" w:sz="0" w:space="0" w:color="auto"/>
        <w:bottom w:val="none" w:sz="0" w:space="0" w:color="auto"/>
        <w:right w:val="none" w:sz="0" w:space="0" w:color="auto"/>
      </w:divBdr>
    </w:div>
    <w:div w:id="154805639">
      <w:marLeft w:val="640"/>
      <w:marRight w:val="0"/>
      <w:marTop w:val="0"/>
      <w:marBottom w:val="0"/>
      <w:divBdr>
        <w:top w:val="none" w:sz="0" w:space="0" w:color="auto"/>
        <w:left w:val="none" w:sz="0" w:space="0" w:color="auto"/>
        <w:bottom w:val="none" w:sz="0" w:space="0" w:color="auto"/>
        <w:right w:val="none" w:sz="0" w:space="0" w:color="auto"/>
      </w:divBdr>
    </w:div>
    <w:div w:id="158890349">
      <w:marLeft w:val="640"/>
      <w:marRight w:val="0"/>
      <w:marTop w:val="0"/>
      <w:marBottom w:val="0"/>
      <w:divBdr>
        <w:top w:val="none" w:sz="0" w:space="0" w:color="auto"/>
        <w:left w:val="none" w:sz="0" w:space="0" w:color="auto"/>
        <w:bottom w:val="none" w:sz="0" w:space="0" w:color="auto"/>
        <w:right w:val="none" w:sz="0" w:space="0" w:color="auto"/>
      </w:divBdr>
    </w:div>
    <w:div w:id="161245569">
      <w:marLeft w:val="640"/>
      <w:marRight w:val="0"/>
      <w:marTop w:val="0"/>
      <w:marBottom w:val="0"/>
      <w:divBdr>
        <w:top w:val="none" w:sz="0" w:space="0" w:color="auto"/>
        <w:left w:val="none" w:sz="0" w:space="0" w:color="auto"/>
        <w:bottom w:val="none" w:sz="0" w:space="0" w:color="auto"/>
        <w:right w:val="none" w:sz="0" w:space="0" w:color="auto"/>
      </w:divBdr>
    </w:div>
    <w:div w:id="171142383">
      <w:marLeft w:val="640"/>
      <w:marRight w:val="0"/>
      <w:marTop w:val="0"/>
      <w:marBottom w:val="0"/>
      <w:divBdr>
        <w:top w:val="none" w:sz="0" w:space="0" w:color="auto"/>
        <w:left w:val="none" w:sz="0" w:space="0" w:color="auto"/>
        <w:bottom w:val="none" w:sz="0" w:space="0" w:color="auto"/>
        <w:right w:val="none" w:sz="0" w:space="0" w:color="auto"/>
      </w:divBdr>
    </w:div>
    <w:div w:id="172958346">
      <w:marLeft w:val="640"/>
      <w:marRight w:val="0"/>
      <w:marTop w:val="0"/>
      <w:marBottom w:val="0"/>
      <w:divBdr>
        <w:top w:val="none" w:sz="0" w:space="0" w:color="auto"/>
        <w:left w:val="none" w:sz="0" w:space="0" w:color="auto"/>
        <w:bottom w:val="none" w:sz="0" w:space="0" w:color="auto"/>
        <w:right w:val="none" w:sz="0" w:space="0" w:color="auto"/>
      </w:divBdr>
    </w:div>
    <w:div w:id="178589995">
      <w:marLeft w:val="640"/>
      <w:marRight w:val="0"/>
      <w:marTop w:val="0"/>
      <w:marBottom w:val="0"/>
      <w:divBdr>
        <w:top w:val="none" w:sz="0" w:space="0" w:color="auto"/>
        <w:left w:val="none" w:sz="0" w:space="0" w:color="auto"/>
        <w:bottom w:val="none" w:sz="0" w:space="0" w:color="auto"/>
        <w:right w:val="none" w:sz="0" w:space="0" w:color="auto"/>
      </w:divBdr>
    </w:div>
    <w:div w:id="181434519">
      <w:marLeft w:val="640"/>
      <w:marRight w:val="0"/>
      <w:marTop w:val="0"/>
      <w:marBottom w:val="0"/>
      <w:divBdr>
        <w:top w:val="none" w:sz="0" w:space="0" w:color="auto"/>
        <w:left w:val="none" w:sz="0" w:space="0" w:color="auto"/>
        <w:bottom w:val="none" w:sz="0" w:space="0" w:color="auto"/>
        <w:right w:val="none" w:sz="0" w:space="0" w:color="auto"/>
      </w:divBdr>
    </w:div>
    <w:div w:id="183517828">
      <w:marLeft w:val="640"/>
      <w:marRight w:val="0"/>
      <w:marTop w:val="0"/>
      <w:marBottom w:val="0"/>
      <w:divBdr>
        <w:top w:val="none" w:sz="0" w:space="0" w:color="auto"/>
        <w:left w:val="none" w:sz="0" w:space="0" w:color="auto"/>
        <w:bottom w:val="none" w:sz="0" w:space="0" w:color="auto"/>
        <w:right w:val="none" w:sz="0" w:space="0" w:color="auto"/>
      </w:divBdr>
    </w:div>
    <w:div w:id="186648014">
      <w:marLeft w:val="640"/>
      <w:marRight w:val="0"/>
      <w:marTop w:val="0"/>
      <w:marBottom w:val="0"/>
      <w:divBdr>
        <w:top w:val="none" w:sz="0" w:space="0" w:color="auto"/>
        <w:left w:val="none" w:sz="0" w:space="0" w:color="auto"/>
        <w:bottom w:val="none" w:sz="0" w:space="0" w:color="auto"/>
        <w:right w:val="none" w:sz="0" w:space="0" w:color="auto"/>
      </w:divBdr>
    </w:div>
    <w:div w:id="188838440">
      <w:marLeft w:val="640"/>
      <w:marRight w:val="0"/>
      <w:marTop w:val="0"/>
      <w:marBottom w:val="0"/>
      <w:divBdr>
        <w:top w:val="none" w:sz="0" w:space="0" w:color="auto"/>
        <w:left w:val="none" w:sz="0" w:space="0" w:color="auto"/>
        <w:bottom w:val="none" w:sz="0" w:space="0" w:color="auto"/>
        <w:right w:val="none" w:sz="0" w:space="0" w:color="auto"/>
      </w:divBdr>
    </w:div>
    <w:div w:id="190145681">
      <w:marLeft w:val="640"/>
      <w:marRight w:val="0"/>
      <w:marTop w:val="0"/>
      <w:marBottom w:val="0"/>
      <w:divBdr>
        <w:top w:val="none" w:sz="0" w:space="0" w:color="auto"/>
        <w:left w:val="none" w:sz="0" w:space="0" w:color="auto"/>
        <w:bottom w:val="none" w:sz="0" w:space="0" w:color="auto"/>
        <w:right w:val="none" w:sz="0" w:space="0" w:color="auto"/>
      </w:divBdr>
    </w:div>
    <w:div w:id="190802467">
      <w:marLeft w:val="640"/>
      <w:marRight w:val="0"/>
      <w:marTop w:val="0"/>
      <w:marBottom w:val="0"/>
      <w:divBdr>
        <w:top w:val="none" w:sz="0" w:space="0" w:color="auto"/>
        <w:left w:val="none" w:sz="0" w:space="0" w:color="auto"/>
        <w:bottom w:val="none" w:sz="0" w:space="0" w:color="auto"/>
        <w:right w:val="none" w:sz="0" w:space="0" w:color="auto"/>
      </w:divBdr>
    </w:div>
    <w:div w:id="191966057">
      <w:marLeft w:val="640"/>
      <w:marRight w:val="0"/>
      <w:marTop w:val="0"/>
      <w:marBottom w:val="0"/>
      <w:divBdr>
        <w:top w:val="none" w:sz="0" w:space="0" w:color="auto"/>
        <w:left w:val="none" w:sz="0" w:space="0" w:color="auto"/>
        <w:bottom w:val="none" w:sz="0" w:space="0" w:color="auto"/>
        <w:right w:val="none" w:sz="0" w:space="0" w:color="auto"/>
      </w:divBdr>
    </w:div>
    <w:div w:id="195168458">
      <w:marLeft w:val="640"/>
      <w:marRight w:val="0"/>
      <w:marTop w:val="0"/>
      <w:marBottom w:val="0"/>
      <w:divBdr>
        <w:top w:val="none" w:sz="0" w:space="0" w:color="auto"/>
        <w:left w:val="none" w:sz="0" w:space="0" w:color="auto"/>
        <w:bottom w:val="none" w:sz="0" w:space="0" w:color="auto"/>
        <w:right w:val="none" w:sz="0" w:space="0" w:color="auto"/>
      </w:divBdr>
    </w:div>
    <w:div w:id="197816552">
      <w:marLeft w:val="640"/>
      <w:marRight w:val="0"/>
      <w:marTop w:val="0"/>
      <w:marBottom w:val="0"/>
      <w:divBdr>
        <w:top w:val="none" w:sz="0" w:space="0" w:color="auto"/>
        <w:left w:val="none" w:sz="0" w:space="0" w:color="auto"/>
        <w:bottom w:val="none" w:sz="0" w:space="0" w:color="auto"/>
        <w:right w:val="none" w:sz="0" w:space="0" w:color="auto"/>
      </w:divBdr>
    </w:div>
    <w:div w:id="197859818">
      <w:marLeft w:val="640"/>
      <w:marRight w:val="0"/>
      <w:marTop w:val="0"/>
      <w:marBottom w:val="0"/>
      <w:divBdr>
        <w:top w:val="none" w:sz="0" w:space="0" w:color="auto"/>
        <w:left w:val="none" w:sz="0" w:space="0" w:color="auto"/>
        <w:bottom w:val="none" w:sz="0" w:space="0" w:color="auto"/>
        <w:right w:val="none" w:sz="0" w:space="0" w:color="auto"/>
      </w:divBdr>
    </w:div>
    <w:div w:id="199049757">
      <w:marLeft w:val="640"/>
      <w:marRight w:val="0"/>
      <w:marTop w:val="0"/>
      <w:marBottom w:val="0"/>
      <w:divBdr>
        <w:top w:val="none" w:sz="0" w:space="0" w:color="auto"/>
        <w:left w:val="none" w:sz="0" w:space="0" w:color="auto"/>
        <w:bottom w:val="none" w:sz="0" w:space="0" w:color="auto"/>
        <w:right w:val="none" w:sz="0" w:space="0" w:color="auto"/>
      </w:divBdr>
    </w:div>
    <w:div w:id="200018694">
      <w:marLeft w:val="640"/>
      <w:marRight w:val="0"/>
      <w:marTop w:val="0"/>
      <w:marBottom w:val="0"/>
      <w:divBdr>
        <w:top w:val="none" w:sz="0" w:space="0" w:color="auto"/>
        <w:left w:val="none" w:sz="0" w:space="0" w:color="auto"/>
        <w:bottom w:val="none" w:sz="0" w:space="0" w:color="auto"/>
        <w:right w:val="none" w:sz="0" w:space="0" w:color="auto"/>
      </w:divBdr>
    </w:div>
    <w:div w:id="203104004">
      <w:marLeft w:val="640"/>
      <w:marRight w:val="0"/>
      <w:marTop w:val="0"/>
      <w:marBottom w:val="0"/>
      <w:divBdr>
        <w:top w:val="none" w:sz="0" w:space="0" w:color="auto"/>
        <w:left w:val="none" w:sz="0" w:space="0" w:color="auto"/>
        <w:bottom w:val="none" w:sz="0" w:space="0" w:color="auto"/>
        <w:right w:val="none" w:sz="0" w:space="0" w:color="auto"/>
      </w:divBdr>
    </w:div>
    <w:div w:id="203370923">
      <w:marLeft w:val="640"/>
      <w:marRight w:val="0"/>
      <w:marTop w:val="0"/>
      <w:marBottom w:val="0"/>
      <w:divBdr>
        <w:top w:val="none" w:sz="0" w:space="0" w:color="auto"/>
        <w:left w:val="none" w:sz="0" w:space="0" w:color="auto"/>
        <w:bottom w:val="none" w:sz="0" w:space="0" w:color="auto"/>
        <w:right w:val="none" w:sz="0" w:space="0" w:color="auto"/>
      </w:divBdr>
    </w:div>
    <w:div w:id="206719351">
      <w:marLeft w:val="640"/>
      <w:marRight w:val="0"/>
      <w:marTop w:val="0"/>
      <w:marBottom w:val="0"/>
      <w:divBdr>
        <w:top w:val="none" w:sz="0" w:space="0" w:color="auto"/>
        <w:left w:val="none" w:sz="0" w:space="0" w:color="auto"/>
        <w:bottom w:val="none" w:sz="0" w:space="0" w:color="auto"/>
        <w:right w:val="none" w:sz="0" w:space="0" w:color="auto"/>
      </w:divBdr>
    </w:div>
    <w:div w:id="209192848">
      <w:marLeft w:val="640"/>
      <w:marRight w:val="0"/>
      <w:marTop w:val="0"/>
      <w:marBottom w:val="0"/>
      <w:divBdr>
        <w:top w:val="none" w:sz="0" w:space="0" w:color="auto"/>
        <w:left w:val="none" w:sz="0" w:space="0" w:color="auto"/>
        <w:bottom w:val="none" w:sz="0" w:space="0" w:color="auto"/>
        <w:right w:val="none" w:sz="0" w:space="0" w:color="auto"/>
      </w:divBdr>
    </w:div>
    <w:div w:id="212541872">
      <w:marLeft w:val="640"/>
      <w:marRight w:val="0"/>
      <w:marTop w:val="0"/>
      <w:marBottom w:val="0"/>
      <w:divBdr>
        <w:top w:val="none" w:sz="0" w:space="0" w:color="auto"/>
        <w:left w:val="none" w:sz="0" w:space="0" w:color="auto"/>
        <w:bottom w:val="none" w:sz="0" w:space="0" w:color="auto"/>
        <w:right w:val="none" w:sz="0" w:space="0" w:color="auto"/>
      </w:divBdr>
    </w:div>
    <w:div w:id="221716957">
      <w:marLeft w:val="640"/>
      <w:marRight w:val="0"/>
      <w:marTop w:val="0"/>
      <w:marBottom w:val="0"/>
      <w:divBdr>
        <w:top w:val="none" w:sz="0" w:space="0" w:color="auto"/>
        <w:left w:val="none" w:sz="0" w:space="0" w:color="auto"/>
        <w:bottom w:val="none" w:sz="0" w:space="0" w:color="auto"/>
        <w:right w:val="none" w:sz="0" w:space="0" w:color="auto"/>
      </w:divBdr>
    </w:div>
    <w:div w:id="225185791">
      <w:marLeft w:val="640"/>
      <w:marRight w:val="0"/>
      <w:marTop w:val="0"/>
      <w:marBottom w:val="0"/>
      <w:divBdr>
        <w:top w:val="none" w:sz="0" w:space="0" w:color="auto"/>
        <w:left w:val="none" w:sz="0" w:space="0" w:color="auto"/>
        <w:bottom w:val="none" w:sz="0" w:space="0" w:color="auto"/>
        <w:right w:val="none" w:sz="0" w:space="0" w:color="auto"/>
      </w:divBdr>
    </w:div>
    <w:div w:id="225186206">
      <w:marLeft w:val="640"/>
      <w:marRight w:val="0"/>
      <w:marTop w:val="0"/>
      <w:marBottom w:val="0"/>
      <w:divBdr>
        <w:top w:val="none" w:sz="0" w:space="0" w:color="auto"/>
        <w:left w:val="none" w:sz="0" w:space="0" w:color="auto"/>
        <w:bottom w:val="none" w:sz="0" w:space="0" w:color="auto"/>
        <w:right w:val="none" w:sz="0" w:space="0" w:color="auto"/>
      </w:divBdr>
    </w:div>
    <w:div w:id="230308083">
      <w:marLeft w:val="640"/>
      <w:marRight w:val="0"/>
      <w:marTop w:val="0"/>
      <w:marBottom w:val="0"/>
      <w:divBdr>
        <w:top w:val="none" w:sz="0" w:space="0" w:color="auto"/>
        <w:left w:val="none" w:sz="0" w:space="0" w:color="auto"/>
        <w:bottom w:val="none" w:sz="0" w:space="0" w:color="auto"/>
        <w:right w:val="none" w:sz="0" w:space="0" w:color="auto"/>
      </w:divBdr>
    </w:div>
    <w:div w:id="231045772">
      <w:marLeft w:val="640"/>
      <w:marRight w:val="0"/>
      <w:marTop w:val="0"/>
      <w:marBottom w:val="0"/>
      <w:divBdr>
        <w:top w:val="none" w:sz="0" w:space="0" w:color="auto"/>
        <w:left w:val="none" w:sz="0" w:space="0" w:color="auto"/>
        <w:bottom w:val="none" w:sz="0" w:space="0" w:color="auto"/>
        <w:right w:val="none" w:sz="0" w:space="0" w:color="auto"/>
      </w:divBdr>
    </w:div>
    <w:div w:id="232936566">
      <w:marLeft w:val="640"/>
      <w:marRight w:val="0"/>
      <w:marTop w:val="0"/>
      <w:marBottom w:val="0"/>
      <w:divBdr>
        <w:top w:val="none" w:sz="0" w:space="0" w:color="auto"/>
        <w:left w:val="none" w:sz="0" w:space="0" w:color="auto"/>
        <w:bottom w:val="none" w:sz="0" w:space="0" w:color="auto"/>
        <w:right w:val="none" w:sz="0" w:space="0" w:color="auto"/>
      </w:divBdr>
    </w:div>
    <w:div w:id="234055665">
      <w:marLeft w:val="640"/>
      <w:marRight w:val="0"/>
      <w:marTop w:val="0"/>
      <w:marBottom w:val="0"/>
      <w:divBdr>
        <w:top w:val="none" w:sz="0" w:space="0" w:color="auto"/>
        <w:left w:val="none" w:sz="0" w:space="0" w:color="auto"/>
        <w:bottom w:val="none" w:sz="0" w:space="0" w:color="auto"/>
        <w:right w:val="none" w:sz="0" w:space="0" w:color="auto"/>
      </w:divBdr>
    </w:div>
    <w:div w:id="236091125">
      <w:marLeft w:val="640"/>
      <w:marRight w:val="0"/>
      <w:marTop w:val="0"/>
      <w:marBottom w:val="0"/>
      <w:divBdr>
        <w:top w:val="none" w:sz="0" w:space="0" w:color="auto"/>
        <w:left w:val="none" w:sz="0" w:space="0" w:color="auto"/>
        <w:bottom w:val="none" w:sz="0" w:space="0" w:color="auto"/>
        <w:right w:val="none" w:sz="0" w:space="0" w:color="auto"/>
      </w:divBdr>
    </w:div>
    <w:div w:id="239144296">
      <w:marLeft w:val="640"/>
      <w:marRight w:val="0"/>
      <w:marTop w:val="0"/>
      <w:marBottom w:val="0"/>
      <w:divBdr>
        <w:top w:val="none" w:sz="0" w:space="0" w:color="auto"/>
        <w:left w:val="none" w:sz="0" w:space="0" w:color="auto"/>
        <w:bottom w:val="none" w:sz="0" w:space="0" w:color="auto"/>
        <w:right w:val="none" w:sz="0" w:space="0" w:color="auto"/>
      </w:divBdr>
    </w:div>
    <w:div w:id="240911595">
      <w:marLeft w:val="640"/>
      <w:marRight w:val="0"/>
      <w:marTop w:val="0"/>
      <w:marBottom w:val="0"/>
      <w:divBdr>
        <w:top w:val="none" w:sz="0" w:space="0" w:color="auto"/>
        <w:left w:val="none" w:sz="0" w:space="0" w:color="auto"/>
        <w:bottom w:val="none" w:sz="0" w:space="0" w:color="auto"/>
        <w:right w:val="none" w:sz="0" w:space="0" w:color="auto"/>
      </w:divBdr>
    </w:div>
    <w:div w:id="244071163">
      <w:marLeft w:val="640"/>
      <w:marRight w:val="0"/>
      <w:marTop w:val="0"/>
      <w:marBottom w:val="0"/>
      <w:divBdr>
        <w:top w:val="none" w:sz="0" w:space="0" w:color="auto"/>
        <w:left w:val="none" w:sz="0" w:space="0" w:color="auto"/>
        <w:bottom w:val="none" w:sz="0" w:space="0" w:color="auto"/>
        <w:right w:val="none" w:sz="0" w:space="0" w:color="auto"/>
      </w:divBdr>
    </w:div>
    <w:div w:id="244387522">
      <w:marLeft w:val="640"/>
      <w:marRight w:val="0"/>
      <w:marTop w:val="0"/>
      <w:marBottom w:val="0"/>
      <w:divBdr>
        <w:top w:val="none" w:sz="0" w:space="0" w:color="auto"/>
        <w:left w:val="none" w:sz="0" w:space="0" w:color="auto"/>
        <w:bottom w:val="none" w:sz="0" w:space="0" w:color="auto"/>
        <w:right w:val="none" w:sz="0" w:space="0" w:color="auto"/>
      </w:divBdr>
    </w:div>
    <w:div w:id="248199098">
      <w:marLeft w:val="640"/>
      <w:marRight w:val="0"/>
      <w:marTop w:val="0"/>
      <w:marBottom w:val="0"/>
      <w:divBdr>
        <w:top w:val="none" w:sz="0" w:space="0" w:color="auto"/>
        <w:left w:val="none" w:sz="0" w:space="0" w:color="auto"/>
        <w:bottom w:val="none" w:sz="0" w:space="0" w:color="auto"/>
        <w:right w:val="none" w:sz="0" w:space="0" w:color="auto"/>
      </w:divBdr>
    </w:div>
    <w:div w:id="248274568">
      <w:marLeft w:val="640"/>
      <w:marRight w:val="0"/>
      <w:marTop w:val="0"/>
      <w:marBottom w:val="0"/>
      <w:divBdr>
        <w:top w:val="none" w:sz="0" w:space="0" w:color="auto"/>
        <w:left w:val="none" w:sz="0" w:space="0" w:color="auto"/>
        <w:bottom w:val="none" w:sz="0" w:space="0" w:color="auto"/>
        <w:right w:val="none" w:sz="0" w:space="0" w:color="auto"/>
      </w:divBdr>
    </w:div>
    <w:div w:id="248465235">
      <w:marLeft w:val="640"/>
      <w:marRight w:val="0"/>
      <w:marTop w:val="0"/>
      <w:marBottom w:val="0"/>
      <w:divBdr>
        <w:top w:val="none" w:sz="0" w:space="0" w:color="auto"/>
        <w:left w:val="none" w:sz="0" w:space="0" w:color="auto"/>
        <w:bottom w:val="none" w:sz="0" w:space="0" w:color="auto"/>
        <w:right w:val="none" w:sz="0" w:space="0" w:color="auto"/>
      </w:divBdr>
    </w:div>
    <w:div w:id="256526813">
      <w:marLeft w:val="640"/>
      <w:marRight w:val="0"/>
      <w:marTop w:val="0"/>
      <w:marBottom w:val="0"/>
      <w:divBdr>
        <w:top w:val="none" w:sz="0" w:space="0" w:color="auto"/>
        <w:left w:val="none" w:sz="0" w:space="0" w:color="auto"/>
        <w:bottom w:val="none" w:sz="0" w:space="0" w:color="auto"/>
        <w:right w:val="none" w:sz="0" w:space="0" w:color="auto"/>
      </w:divBdr>
    </w:div>
    <w:div w:id="259685033">
      <w:marLeft w:val="640"/>
      <w:marRight w:val="0"/>
      <w:marTop w:val="0"/>
      <w:marBottom w:val="0"/>
      <w:divBdr>
        <w:top w:val="none" w:sz="0" w:space="0" w:color="auto"/>
        <w:left w:val="none" w:sz="0" w:space="0" w:color="auto"/>
        <w:bottom w:val="none" w:sz="0" w:space="0" w:color="auto"/>
        <w:right w:val="none" w:sz="0" w:space="0" w:color="auto"/>
      </w:divBdr>
    </w:div>
    <w:div w:id="259795914">
      <w:marLeft w:val="640"/>
      <w:marRight w:val="0"/>
      <w:marTop w:val="0"/>
      <w:marBottom w:val="0"/>
      <w:divBdr>
        <w:top w:val="none" w:sz="0" w:space="0" w:color="auto"/>
        <w:left w:val="none" w:sz="0" w:space="0" w:color="auto"/>
        <w:bottom w:val="none" w:sz="0" w:space="0" w:color="auto"/>
        <w:right w:val="none" w:sz="0" w:space="0" w:color="auto"/>
      </w:divBdr>
    </w:div>
    <w:div w:id="261687567">
      <w:marLeft w:val="640"/>
      <w:marRight w:val="0"/>
      <w:marTop w:val="0"/>
      <w:marBottom w:val="0"/>
      <w:divBdr>
        <w:top w:val="none" w:sz="0" w:space="0" w:color="auto"/>
        <w:left w:val="none" w:sz="0" w:space="0" w:color="auto"/>
        <w:bottom w:val="none" w:sz="0" w:space="0" w:color="auto"/>
        <w:right w:val="none" w:sz="0" w:space="0" w:color="auto"/>
      </w:divBdr>
    </w:div>
    <w:div w:id="264047195">
      <w:marLeft w:val="640"/>
      <w:marRight w:val="0"/>
      <w:marTop w:val="0"/>
      <w:marBottom w:val="0"/>
      <w:divBdr>
        <w:top w:val="none" w:sz="0" w:space="0" w:color="auto"/>
        <w:left w:val="none" w:sz="0" w:space="0" w:color="auto"/>
        <w:bottom w:val="none" w:sz="0" w:space="0" w:color="auto"/>
        <w:right w:val="none" w:sz="0" w:space="0" w:color="auto"/>
      </w:divBdr>
    </w:div>
    <w:div w:id="264994703">
      <w:marLeft w:val="640"/>
      <w:marRight w:val="0"/>
      <w:marTop w:val="0"/>
      <w:marBottom w:val="0"/>
      <w:divBdr>
        <w:top w:val="none" w:sz="0" w:space="0" w:color="auto"/>
        <w:left w:val="none" w:sz="0" w:space="0" w:color="auto"/>
        <w:bottom w:val="none" w:sz="0" w:space="0" w:color="auto"/>
        <w:right w:val="none" w:sz="0" w:space="0" w:color="auto"/>
      </w:divBdr>
    </w:div>
    <w:div w:id="270363238">
      <w:marLeft w:val="640"/>
      <w:marRight w:val="0"/>
      <w:marTop w:val="0"/>
      <w:marBottom w:val="0"/>
      <w:divBdr>
        <w:top w:val="none" w:sz="0" w:space="0" w:color="auto"/>
        <w:left w:val="none" w:sz="0" w:space="0" w:color="auto"/>
        <w:bottom w:val="none" w:sz="0" w:space="0" w:color="auto"/>
        <w:right w:val="none" w:sz="0" w:space="0" w:color="auto"/>
      </w:divBdr>
    </w:div>
    <w:div w:id="282276293">
      <w:marLeft w:val="640"/>
      <w:marRight w:val="0"/>
      <w:marTop w:val="0"/>
      <w:marBottom w:val="0"/>
      <w:divBdr>
        <w:top w:val="none" w:sz="0" w:space="0" w:color="auto"/>
        <w:left w:val="none" w:sz="0" w:space="0" w:color="auto"/>
        <w:bottom w:val="none" w:sz="0" w:space="0" w:color="auto"/>
        <w:right w:val="none" w:sz="0" w:space="0" w:color="auto"/>
      </w:divBdr>
    </w:div>
    <w:div w:id="284047814">
      <w:marLeft w:val="640"/>
      <w:marRight w:val="0"/>
      <w:marTop w:val="0"/>
      <w:marBottom w:val="0"/>
      <w:divBdr>
        <w:top w:val="none" w:sz="0" w:space="0" w:color="auto"/>
        <w:left w:val="none" w:sz="0" w:space="0" w:color="auto"/>
        <w:bottom w:val="none" w:sz="0" w:space="0" w:color="auto"/>
        <w:right w:val="none" w:sz="0" w:space="0" w:color="auto"/>
      </w:divBdr>
    </w:div>
    <w:div w:id="284585755">
      <w:marLeft w:val="640"/>
      <w:marRight w:val="0"/>
      <w:marTop w:val="0"/>
      <w:marBottom w:val="0"/>
      <w:divBdr>
        <w:top w:val="none" w:sz="0" w:space="0" w:color="auto"/>
        <w:left w:val="none" w:sz="0" w:space="0" w:color="auto"/>
        <w:bottom w:val="none" w:sz="0" w:space="0" w:color="auto"/>
        <w:right w:val="none" w:sz="0" w:space="0" w:color="auto"/>
      </w:divBdr>
    </w:div>
    <w:div w:id="288167943">
      <w:marLeft w:val="640"/>
      <w:marRight w:val="0"/>
      <w:marTop w:val="0"/>
      <w:marBottom w:val="0"/>
      <w:divBdr>
        <w:top w:val="none" w:sz="0" w:space="0" w:color="auto"/>
        <w:left w:val="none" w:sz="0" w:space="0" w:color="auto"/>
        <w:bottom w:val="none" w:sz="0" w:space="0" w:color="auto"/>
        <w:right w:val="none" w:sz="0" w:space="0" w:color="auto"/>
      </w:divBdr>
    </w:div>
    <w:div w:id="290719142">
      <w:marLeft w:val="640"/>
      <w:marRight w:val="0"/>
      <w:marTop w:val="0"/>
      <w:marBottom w:val="0"/>
      <w:divBdr>
        <w:top w:val="none" w:sz="0" w:space="0" w:color="auto"/>
        <w:left w:val="none" w:sz="0" w:space="0" w:color="auto"/>
        <w:bottom w:val="none" w:sz="0" w:space="0" w:color="auto"/>
        <w:right w:val="none" w:sz="0" w:space="0" w:color="auto"/>
      </w:divBdr>
    </w:div>
    <w:div w:id="290937875">
      <w:marLeft w:val="640"/>
      <w:marRight w:val="0"/>
      <w:marTop w:val="0"/>
      <w:marBottom w:val="0"/>
      <w:divBdr>
        <w:top w:val="none" w:sz="0" w:space="0" w:color="auto"/>
        <w:left w:val="none" w:sz="0" w:space="0" w:color="auto"/>
        <w:bottom w:val="none" w:sz="0" w:space="0" w:color="auto"/>
        <w:right w:val="none" w:sz="0" w:space="0" w:color="auto"/>
      </w:divBdr>
    </w:div>
    <w:div w:id="292492316">
      <w:marLeft w:val="640"/>
      <w:marRight w:val="0"/>
      <w:marTop w:val="0"/>
      <w:marBottom w:val="0"/>
      <w:divBdr>
        <w:top w:val="none" w:sz="0" w:space="0" w:color="auto"/>
        <w:left w:val="none" w:sz="0" w:space="0" w:color="auto"/>
        <w:bottom w:val="none" w:sz="0" w:space="0" w:color="auto"/>
        <w:right w:val="none" w:sz="0" w:space="0" w:color="auto"/>
      </w:divBdr>
    </w:div>
    <w:div w:id="299966184">
      <w:marLeft w:val="640"/>
      <w:marRight w:val="0"/>
      <w:marTop w:val="0"/>
      <w:marBottom w:val="0"/>
      <w:divBdr>
        <w:top w:val="none" w:sz="0" w:space="0" w:color="auto"/>
        <w:left w:val="none" w:sz="0" w:space="0" w:color="auto"/>
        <w:bottom w:val="none" w:sz="0" w:space="0" w:color="auto"/>
        <w:right w:val="none" w:sz="0" w:space="0" w:color="auto"/>
      </w:divBdr>
    </w:div>
    <w:div w:id="306934239">
      <w:marLeft w:val="640"/>
      <w:marRight w:val="0"/>
      <w:marTop w:val="0"/>
      <w:marBottom w:val="0"/>
      <w:divBdr>
        <w:top w:val="none" w:sz="0" w:space="0" w:color="auto"/>
        <w:left w:val="none" w:sz="0" w:space="0" w:color="auto"/>
        <w:bottom w:val="none" w:sz="0" w:space="0" w:color="auto"/>
        <w:right w:val="none" w:sz="0" w:space="0" w:color="auto"/>
      </w:divBdr>
    </w:div>
    <w:div w:id="309599477">
      <w:marLeft w:val="640"/>
      <w:marRight w:val="0"/>
      <w:marTop w:val="0"/>
      <w:marBottom w:val="0"/>
      <w:divBdr>
        <w:top w:val="none" w:sz="0" w:space="0" w:color="auto"/>
        <w:left w:val="none" w:sz="0" w:space="0" w:color="auto"/>
        <w:bottom w:val="none" w:sz="0" w:space="0" w:color="auto"/>
        <w:right w:val="none" w:sz="0" w:space="0" w:color="auto"/>
      </w:divBdr>
    </w:div>
    <w:div w:id="312413159">
      <w:marLeft w:val="640"/>
      <w:marRight w:val="0"/>
      <w:marTop w:val="0"/>
      <w:marBottom w:val="0"/>
      <w:divBdr>
        <w:top w:val="none" w:sz="0" w:space="0" w:color="auto"/>
        <w:left w:val="none" w:sz="0" w:space="0" w:color="auto"/>
        <w:bottom w:val="none" w:sz="0" w:space="0" w:color="auto"/>
        <w:right w:val="none" w:sz="0" w:space="0" w:color="auto"/>
      </w:divBdr>
    </w:div>
    <w:div w:id="315107188">
      <w:marLeft w:val="640"/>
      <w:marRight w:val="0"/>
      <w:marTop w:val="0"/>
      <w:marBottom w:val="0"/>
      <w:divBdr>
        <w:top w:val="none" w:sz="0" w:space="0" w:color="auto"/>
        <w:left w:val="none" w:sz="0" w:space="0" w:color="auto"/>
        <w:bottom w:val="none" w:sz="0" w:space="0" w:color="auto"/>
        <w:right w:val="none" w:sz="0" w:space="0" w:color="auto"/>
      </w:divBdr>
    </w:div>
    <w:div w:id="316349255">
      <w:marLeft w:val="640"/>
      <w:marRight w:val="0"/>
      <w:marTop w:val="0"/>
      <w:marBottom w:val="0"/>
      <w:divBdr>
        <w:top w:val="none" w:sz="0" w:space="0" w:color="auto"/>
        <w:left w:val="none" w:sz="0" w:space="0" w:color="auto"/>
        <w:bottom w:val="none" w:sz="0" w:space="0" w:color="auto"/>
        <w:right w:val="none" w:sz="0" w:space="0" w:color="auto"/>
      </w:divBdr>
    </w:div>
    <w:div w:id="317197650">
      <w:marLeft w:val="640"/>
      <w:marRight w:val="0"/>
      <w:marTop w:val="0"/>
      <w:marBottom w:val="0"/>
      <w:divBdr>
        <w:top w:val="none" w:sz="0" w:space="0" w:color="auto"/>
        <w:left w:val="none" w:sz="0" w:space="0" w:color="auto"/>
        <w:bottom w:val="none" w:sz="0" w:space="0" w:color="auto"/>
        <w:right w:val="none" w:sz="0" w:space="0" w:color="auto"/>
      </w:divBdr>
    </w:div>
    <w:div w:id="320812443">
      <w:marLeft w:val="640"/>
      <w:marRight w:val="0"/>
      <w:marTop w:val="0"/>
      <w:marBottom w:val="0"/>
      <w:divBdr>
        <w:top w:val="none" w:sz="0" w:space="0" w:color="auto"/>
        <w:left w:val="none" w:sz="0" w:space="0" w:color="auto"/>
        <w:bottom w:val="none" w:sz="0" w:space="0" w:color="auto"/>
        <w:right w:val="none" w:sz="0" w:space="0" w:color="auto"/>
      </w:divBdr>
    </w:div>
    <w:div w:id="320817508">
      <w:marLeft w:val="640"/>
      <w:marRight w:val="0"/>
      <w:marTop w:val="0"/>
      <w:marBottom w:val="0"/>
      <w:divBdr>
        <w:top w:val="none" w:sz="0" w:space="0" w:color="auto"/>
        <w:left w:val="none" w:sz="0" w:space="0" w:color="auto"/>
        <w:bottom w:val="none" w:sz="0" w:space="0" w:color="auto"/>
        <w:right w:val="none" w:sz="0" w:space="0" w:color="auto"/>
      </w:divBdr>
    </w:div>
    <w:div w:id="329792762">
      <w:marLeft w:val="640"/>
      <w:marRight w:val="0"/>
      <w:marTop w:val="0"/>
      <w:marBottom w:val="0"/>
      <w:divBdr>
        <w:top w:val="none" w:sz="0" w:space="0" w:color="auto"/>
        <w:left w:val="none" w:sz="0" w:space="0" w:color="auto"/>
        <w:bottom w:val="none" w:sz="0" w:space="0" w:color="auto"/>
        <w:right w:val="none" w:sz="0" w:space="0" w:color="auto"/>
      </w:divBdr>
    </w:div>
    <w:div w:id="338391010">
      <w:marLeft w:val="640"/>
      <w:marRight w:val="0"/>
      <w:marTop w:val="0"/>
      <w:marBottom w:val="0"/>
      <w:divBdr>
        <w:top w:val="none" w:sz="0" w:space="0" w:color="auto"/>
        <w:left w:val="none" w:sz="0" w:space="0" w:color="auto"/>
        <w:bottom w:val="none" w:sz="0" w:space="0" w:color="auto"/>
        <w:right w:val="none" w:sz="0" w:space="0" w:color="auto"/>
      </w:divBdr>
    </w:div>
    <w:div w:id="340813246">
      <w:marLeft w:val="640"/>
      <w:marRight w:val="0"/>
      <w:marTop w:val="0"/>
      <w:marBottom w:val="0"/>
      <w:divBdr>
        <w:top w:val="none" w:sz="0" w:space="0" w:color="auto"/>
        <w:left w:val="none" w:sz="0" w:space="0" w:color="auto"/>
        <w:bottom w:val="none" w:sz="0" w:space="0" w:color="auto"/>
        <w:right w:val="none" w:sz="0" w:space="0" w:color="auto"/>
      </w:divBdr>
    </w:div>
    <w:div w:id="343290121">
      <w:marLeft w:val="640"/>
      <w:marRight w:val="0"/>
      <w:marTop w:val="0"/>
      <w:marBottom w:val="0"/>
      <w:divBdr>
        <w:top w:val="none" w:sz="0" w:space="0" w:color="auto"/>
        <w:left w:val="none" w:sz="0" w:space="0" w:color="auto"/>
        <w:bottom w:val="none" w:sz="0" w:space="0" w:color="auto"/>
        <w:right w:val="none" w:sz="0" w:space="0" w:color="auto"/>
      </w:divBdr>
    </w:div>
    <w:div w:id="346568851">
      <w:marLeft w:val="640"/>
      <w:marRight w:val="0"/>
      <w:marTop w:val="0"/>
      <w:marBottom w:val="0"/>
      <w:divBdr>
        <w:top w:val="none" w:sz="0" w:space="0" w:color="auto"/>
        <w:left w:val="none" w:sz="0" w:space="0" w:color="auto"/>
        <w:bottom w:val="none" w:sz="0" w:space="0" w:color="auto"/>
        <w:right w:val="none" w:sz="0" w:space="0" w:color="auto"/>
      </w:divBdr>
    </w:div>
    <w:div w:id="355010360">
      <w:marLeft w:val="640"/>
      <w:marRight w:val="0"/>
      <w:marTop w:val="0"/>
      <w:marBottom w:val="0"/>
      <w:divBdr>
        <w:top w:val="none" w:sz="0" w:space="0" w:color="auto"/>
        <w:left w:val="none" w:sz="0" w:space="0" w:color="auto"/>
        <w:bottom w:val="none" w:sz="0" w:space="0" w:color="auto"/>
        <w:right w:val="none" w:sz="0" w:space="0" w:color="auto"/>
      </w:divBdr>
    </w:div>
    <w:div w:id="359472310">
      <w:marLeft w:val="640"/>
      <w:marRight w:val="0"/>
      <w:marTop w:val="0"/>
      <w:marBottom w:val="0"/>
      <w:divBdr>
        <w:top w:val="none" w:sz="0" w:space="0" w:color="auto"/>
        <w:left w:val="none" w:sz="0" w:space="0" w:color="auto"/>
        <w:bottom w:val="none" w:sz="0" w:space="0" w:color="auto"/>
        <w:right w:val="none" w:sz="0" w:space="0" w:color="auto"/>
      </w:divBdr>
    </w:div>
    <w:div w:id="363215995">
      <w:marLeft w:val="640"/>
      <w:marRight w:val="0"/>
      <w:marTop w:val="0"/>
      <w:marBottom w:val="0"/>
      <w:divBdr>
        <w:top w:val="none" w:sz="0" w:space="0" w:color="auto"/>
        <w:left w:val="none" w:sz="0" w:space="0" w:color="auto"/>
        <w:bottom w:val="none" w:sz="0" w:space="0" w:color="auto"/>
        <w:right w:val="none" w:sz="0" w:space="0" w:color="auto"/>
      </w:divBdr>
    </w:div>
    <w:div w:id="363219175">
      <w:marLeft w:val="640"/>
      <w:marRight w:val="0"/>
      <w:marTop w:val="0"/>
      <w:marBottom w:val="0"/>
      <w:divBdr>
        <w:top w:val="none" w:sz="0" w:space="0" w:color="auto"/>
        <w:left w:val="none" w:sz="0" w:space="0" w:color="auto"/>
        <w:bottom w:val="none" w:sz="0" w:space="0" w:color="auto"/>
        <w:right w:val="none" w:sz="0" w:space="0" w:color="auto"/>
      </w:divBdr>
    </w:div>
    <w:div w:id="364019554">
      <w:marLeft w:val="640"/>
      <w:marRight w:val="0"/>
      <w:marTop w:val="0"/>
      <w:marBottom w:val="0"/>
      <w:divBdr>
        <w:top w:val="none" w:sz="0" w:space="0" w:color="auto"/>
        <w:left w:val="none" w:sz="0" w:space="0" w:color="auto"/>
        <w:bottom w:val="none" w:sz="0" w:space="0" w:color="auto"/>
        <w:right w:val="none" w:sz="0" w:space="0" w:color="auto"/>
      </w:divBdr>
    </w:div>
    <w:div w:id="366759341">
      <w:marLeft w:val="640"/>
      <w:marRight w:val="0"/>
      <w:marTop w:val="0"/>
      <w:marBottom w:val="0"/>
      <w:divBdr>
        <w:top w:val="none" w:sz="0" w:space="0" w:color="auto"/>
        <w:left w:val="none" w:sz="0" w:space="0" w:color="auto"/>
        <w:bottom w:val="none" w:sz="0" w:space="0" w:color="auto"/>
        <w:right w:val="none" w:sz="0" w:space="0" w:color="auto"/>
      </w:divBdr>
    </w:div>
    <w:div w:id="379287359">
      <w:marLeft w:val="640"/>
      <w:marRight w:val="0"/>
      <w:marTop w:val="0"/>
      <w:marBottom w:val="0"/>
      <w:divBdr>
        <w:top w:val="none" w:sz="0" w:space="0" w:color="auto"/>
        <w:left w:val="none" w:sz="0" w:space="0" w:color="auto"/>
        <w:bottom w:val="none" w:sz="0" w:space="0" w:color="auto"/>
        <w:right w:val="none" w:sz="0" w:space="0" w:color="auto"/>
      </w:divBdr>
    </w:div>
    <w:div w:id="380593025">
      <w:marLeft w:val="640"/>
      <w:marRight w:val="0"/>
      <w:marTop w:val="0"/>
      <w:marBottom w:val="0"/>
      <w:divBdr>
        <w:top w:val="none" w:sz="0" w:space="0" w:color="auto"/>
        <w:left w:val="none" w:sz="0" w:space="0" w:color="auto"/>
        <w:bottom w:val="none" w:sz="0" w:space="0" w:color="auto"/>
        <w:right w:val="none" w:sz="0" w:space="0" w:color="auto"/>
      </w:divBdr>
    </w:div>
    <w:div w:id="383988550">
      <w:marLeft w:val="640"/>
      <w:marRight w:val="0"/>
      <w:marTop w:val="0"/>
      <w:marBottom w:val="0"/>
      <w:divBdr>
        <w:top w:val="none" w:sz="0" w:space="0" w:color="auto"/>
        <w:left w:val="none" w:sz="0" w:space="0" w:color="auto"/>
        <w:bottom w:val="none" w:sz="0" w:space="0" w:color="auto"/>
        <w:right w:val="none" w:sz="0" w:space="0" w:color="auto"/>
      </w:divBdr>
    </w:div>
    <w:div w:id="386682181">
      <w:marLeft w:val="640"/>
      <w:marRight w:val="0"/>
      <w:marTop w:val="0"/>
      <w:marBottom w:val="0"/>
      <w:divBdr>
        <w:top w:val="none" w:sz="0" w:space="0" w:color="auto"/>
        <w:left w:val="none" w:sz="0" w:space="0" w:color="auto"/>
        <w:bottom w:val="none" w:sz="0" w:space="0" w:color="auto"/>
        <w:right w:val="none" w:sz="0" w:space="0" w:color="auto"/>
      </w:divBdr>
    </w:div>
    <w:div w:id="392124950">
      <w:marLeft w:val="640"/>
      <w:marRight w:val="0"/>
      <w:marTop w:val="0"/>
      <w:marBottom w:val="0"/>
      <w:divBdr>
        <w:top w:val="none" w:sz="0" w:space="0" w:color="auto"/>
        <w:left w:val="none" w:sz="0" w:space="0" w:color="auto"/>
        <w:bottom w:val="none" w:sz="0" w:space="0" w:color="auto"/>
        <w:right w:val="none" w:sz="0" w:space="0" w:color="auto"/>
      </w:divBdr>
    </w:div>
    <w:div w:id="393620705">
      <w:marLeft w:val="640"/>
      <w:marRight w:val="0"/>
      <w:marTop w:val="0"/>
      <w:marBottom w:val="0"/>
      <w:divBdr>
        <w:top w:val="none" w:sz="0" w:space="0" w:color="auto"/>
        <w:left w:val="none" w:sz="0" w:space="0" w:color="auto"/>
        <w:bottom w:val="none" w:sz="0" w:space="0" w:color="auto"/>
        <w:right w:val="none" w:sz="0" w:space="0" w:color="auto"/>
      </w:divBdr>
    </w:div>
    <w:div w:id="397217120">
      <w:marLeft w:val="640"/>
      <w:marRight w:val="0"/>
      <w:marTop w:val="0"/>
      <w:marBottom w:val="0"/>
      <w:divBdr>
        <w:top w:val="none" w:sz="0" w:space="0" w:color="auto"/>
        <w:left w:val="none" w:sz="0" w:space="0" w:color="auto"/>
        <w:bottom w:val="none" w:sz="0" w:space="0" w:color="auto"/>
        <w:right w:val="none" w:sz="0" w:space="0" w:color="auto"/>
      </w:divBdr>
    </w:div>
    <w:div w:id="398408880">
      <w:marLeft w:val="640"/>
      <w:marRight w:val="0"/>
      <w:marTop w:val="0"/>
      <w:marBottom w:val="0"/>
      <w:divBdr>
        <w:top w:val="none" w:sz="0" w:space="0" w:color="auto"/>
        <w:left w:val="none" w:sz="0" w:space="0" w:color="auto"/>
        <w:bottom w:val="none" w:sz="0" w:space="0" w:color="auto"/>
        <w:right w:val="none" w:sz="0" w:space="0" w:color="auto"/>
      </w:divBdr>
    </w:div>
    <w:div w:id="399714446">
      <w:marLeft w:val="640"/>
      <w:marRight w:val="0"/>
      <w:marTop w:val="0"/>
      <w:marBottom w:val="0"/>
      <w:divBdr>
        <w:top w:val="none" w:sz="0" w:space="0" w:color="auto"/>
        <w:left w:val="none" w:sz="0" w:space="0" w:color="auto"/>
        <w:bottom w:val="none" w:sz="0" w:space="0" w:color="auto"/>
        <w:right w:val="none" w:sz="0" w:space="0" w:color="auto"/>
      </w:divBdr>
    </w:div>
    <w:div w:id="401291120">
      <w:marLeft w:val="640"/>
      <w:marRight w:val="0"/>
      <w:marTop w:val="0"/>
      <w:marBottom w:val="0"/>
      <w:divBdr>
        <w:top w:val="none" w:sz="0" w:space="0" w:color="auto"/>
        <w:left w:val="none" w:sz="0" w:space="0" w:color="auto"/>
        <w:bottom w:val="none" w:sz="0" w:space="0" w:color="auto"/>
        <w:right w:val="none" w:sz="0" w:space="0" w:color="auto"/>
      </w:divBdr>
    </w:div>
    <w:div w:id="404887713">
      <w:marLeft w:val="640"/>
      <w:marRight w:val="0"/>
      <w:marTop w:val="0"/>
      <w:marBottom w:val="0"/>
      <w:divBdr>
        <w:top w:val="none" w:sz="0" w:space="0" w:color="auto"/>
        <w:left w:val="none" w:sz="0" w:space="0" w:color="auto"/>
        <w:bottom w:val="none" w:sz="0" w:space="0" w:color="auto"/>
        <w:right w:val="none" w:sz="0" w:space="0" w:color="auto"/>
      </w:divBdr>
    </w:div>
    <w:div w:id="405423189">
      <w:marLeft w:val="640"/>
      <w:marRight w:val="0"/>
      <w:marTop w:val="0"/>
      <w:marBottom w:val="0"/>
      <w:divBdr>
        <w:top w:val="none" w:sz="0" w:space="0" w:color="auto"/>
        <w:left w:val="none" w:sz="0" w:space="0" w:color="auto"/>
        <w:bottom w:val="none" w:sz="0" w:space="0" w:color="auto"/>
        <w:right w:val="none" w:sz="0" w:space="0" w:color="auto"/>
      </w:divBdr>
    </w:div>
    <w:div w:id="408692108">
      <w:marLeft w:val="640"/>
      <w:marRight w:val="0"/>
      <w:marTop w:val="0"/>
      <w:marBottom w:val="0"/>
      <w:divBdr>
        <w:top w:val="none" w:sz="0" w:space="0" w:color="auto"/>
        <w:left w:val="none" w:sz="0" w:space="0" w:color="auto"/>
        <w:bottom w:val="none" w:sz="0" w:space="0" w:color="auto"/>
        <w:right w:val="none" w:sz="0" w:space="0" w:color="auto"/>
      </w:divBdr>
    </w:div>
    <w:div w:id="409737081">
      <w:marLeft w:val="640"/>
      <w:marRight w:val="0"/>
      <w:marTop w:val="0"/>
      <w:marBottom w:val="0"/>
      <w:divBdr>
        <w:top w:val="none" w:sz="0" w:space="0" w:color="auto"/>
        <w:left w:val="none" w:sz="0" w:space="0" w:color="auto"/>
        <w:bottom w:val="none" w:sz="0" w:space="0" w:color="auto"/>
        <w:right w:val="none" w:sz="0" w:space="0" w:color="auto"/>
      </w:divBdr>
    </w:div>
    <w:div w:id="411659179">
      <w:marLeft w:val="640"/>
      <w:marRight w:val="0"/>
      <w:marTop w:val="0"/>
      <w:marBottom w:val="0"/>
      <w:divBdr>
        <w:top w:val="none" w:sz="0" w:space="0" w:color="auto"/>
        <w:left w:val="none" w:sz="0" w:space="0" w:color="auto"/>
        <w:bottom w:val="none" w:sz="0" w:space="0" w:color="auto"/>
        <w:right w:val="none" w:sz="0" w:space="0" w:color="auto"/>
      </w:divBdr>
    </w:div>
    <w:div w:id="413816333">
      <w:marLeft w:val="640"/>
      <w:marRight w:val="0"/>
      <w:marTop w:val="0"/>
      <w:marBottom w:val="0"/>
      <w:divBdr>
        <w:top w:val="none" w:sz="0" w:space="0" w:color="auto"/>
        <w:left w:val="none" w:sz="0" w:space="0" w:color="auto"/>
        <w:bottom w:val="none" w:sz="0" w:space="0" w:color="auto"/>
        <w:right w:val="none" w:sz="0" w:space="0" w:color="auto"/>
      </w:divBdr>
    </w:div>
    <w:div w:id="415827265">
      <w:marLeft w:val="640"/>
      <w:marRight w:val="0"/>
      <w:marTop w:val="0"/>
      <w:marBottom w:val="0"/>
      <w:divBdr>
        <w:top w:val="none" w:sz="0" w:space="0" w:color="auto"/>
        <w:left w:val="none" w:sz="0" w:space="0" w:color="auto"/>
        <w:bottom w:val="none" w:sz="0" w:space="0" w:color="auto"/>
        <w:right w:val="none" w:sz="0" w:space="0" w:color="auto"/>
      </w:divBdr>
    </w:div>
    <w:div w:id="415903748">
      <w:marLeft w:val="640"/>
      <w:marRight w:val="0"/>
      <w:marTop w:val="0"/>
      <w:marBottom w:val="0"/>
      <w:divBdr>
        <w:top w:val="none" w:sz="0" w:space="0" w:color="auto"/>
        <w:left w:val="none" w:sz="0" w:space="0" w:color="auto"/>
        <w:bottom w:val="none" w:sz="0" w:space="0" w:color="auto"/>
        <w:right w:val="none" w:sz="0" w:space="0" w:color="auto"/>
      </w:divBdr>
    </w:div>
    <w:div w:id="418913588">
      <w:marLeft w:val="640"/>
      <w:marRight w:val="0"/>
      <w:marTop w:val="0"/>
      <w:marBottom w:val="0"/>
      <w:divBdr>
        <w:top w:val="none" w:sz="0" w:space="0" w:color="auto"/>
        <w:left w:val="none" w:sz="0" w:space="0" w:color="auto"/>
        <w:bottom w:val="none" w:sz="0" w:space="0" w:color="auto"/>
        <w:right w:val="none" w:sz="0" w:space="0" w:color="auto"/>
      </w:divBdr>
    </w:div>
    <w:div w:id="425271712">
      <w:marLeft w:val="640"/>
      <w:marRight w:val="0"/>
      <w:marTop w:val="0"/>
      <w:marBottom w:val="0"/>
      <w:divBdr>
        <w:top w:val="none" w:sz="0" w:space="0" w:color="auto"/>
        <w:left w:val="none" w:sz="0" w:space="0" w:color="auto"/>
        <w:bottom w:val="none" w:sz="0" w:space="0" w:color="auto"/>
        <w:right w:val="none" w:sz="0" w:space="0" w:color="auto"/>
      </w:divBdr>
    </w:div>
    <w:div w:id="428891411">
      <w:marLeft w:val="640"/>
      <w:marRight w:val="0"/>
      <w:marTop w:val="0"/>
      <w:marBottom w:val="0"/>
      <w:divBdr>
        <w:top w:val="none" w:sz="0" w:space="0" w:color="auto"/>
        <w:left w:val="none" w:sz="0" w:space="0" w:color="auto"/>
        <w:bottom w:val="none" w:sz="0" w:space="0" w:color="auto"/>
        <w:right w:val="none" w:sz="0" w:space="0" w:color="auto"/>
      </w:divBdr>
    </w:div>
    <w:div w:id="435826455">
      <w:marLeft w:val="640"/>
      <w:marRight w:val="0"/>
      <w:marTop w:val="0"/>
      <w:marBottom w:val="0"/>
      <w:divBdr>
        <w:top w:val="none" w:sz="0" w:space="0" w:color="auto"/>
        <w:left w:val="none" w:sz="0" w:space="0" w:color="auto"/>
        <w:bottom w:val="none" w:sz="0" w:space="0" w:color="auto"/>
        <w:right w:val="none" w:sz="0" w:space="0" w:color="auto"/>
      </w:divBdr>
    </w:div>
    <w:div w:id="439641483">
      <w:marLeft w:val="640"/>
      <w:marRight w:val="0"/>
      <w:marTop w:val="0"/>
      <w:marBottom w:val="0"/>
      <w:divBdr>
        <w:top w:val="none" w:sz="0" w:space="0" w:color="auto"/>
        <w:left w:val="none" w:sz="0" w:space="0" w:color="auto"/>
        <w:bottom w:val="none" w:sz="0" w:space="0" w:color="auto"/>
        <w:right w:val="none" w:sz="0" w:space="0" w:color="auto"/>
      </w:divBdr>
    </w:div>
    <w:div w:id="439684517">
      <w:marLeft w:val="640"/>
      <w:marRight w:val="0"/>
      <w:marTop w:val="0"/>
      <w:marBottom w:val="0"/>
      <w:divBdr>
        <w:top w:val="none" w:sz="0" w:space="0" w:color="auto"/>
        <w:left w:val="none" w:sz="0" w:space="0" w:color="auto"/>
        <w:bottom w:val="none" w:sz="0" w:space="0" w:color="auto"/>
        <w:right w:val="none" w:sz="0" w:space="0" w:color="auto"/>
      </w:divBdr>
    </w:div>
    <w:div w:id="441992673">
      <w:marLeft w:val="640"/>
      <w:marRight w:val="0"/>
      <w:marTop w:val="0"/>
      <w:marBottom w:val="0"/>
      <w:divBdr>
        <w:top w:val="none" w:sz="0" w:space="0" w:color="auto"/>
        <w:left w:val="none" w:sz="0" w:space="0" w:color="auto"/>
        <w:bottom w:val="none" w:sz="0" w:space="0" w:color="auto"/>
        <w:right w:val="none" w:sz="0" w:space="0" w:color="auto"/>
      </w:divBdr>
    </w:div>
    <w:div w:id="442725512">
      <w:marLeft w:val="640"/>
      <w:marRight w:val="0"/>
      <w:marTop w:val="0"/>
      <w:marBottom w:val="0"/>
      <w:divBdr>
        <w:top w:val="none" w:sz="0" w:space="0" w:color="auto"/>
        <w:left w:val="none" w:sz="0" w:space="0" w:color="auto"/>
        <w:bottom w:val="none" w:sz="0" w:space="0" w:color="auto"/>
        <w:right w:val="none" w:sz="0" w:space="0" w:color="auto"/>
      </w:divBdr>
    </w:div>
    <w:div w:id="451676951">
      <w:marLeft w:val="640"/>
      <w:marRight w:val="0"/>
      <w:marTop w:val="0"/>
      <w:marBottom w:val="0"/>
      <w:divBdr>
        <w:top w:val="none" w:sz="0" w:space="0" w:color="auto"/>
        <w:left w:val="none" w:sz="0" w:space="0" w:color="auto"/>
        <w:bottom w:val="none" w:sz="0" w:space="0" w:color="auto"/>
        <w:right w:val="none" w:sz="0" w:space="0" w:color="auto"/>
      </w:divBdr>
    </w:div>
    <w:div w:id="453326087">
      <w:marLeft w:val="640"/>
      <w:marRight w:val="0"/>
      <w:marTop w:val="0"/>
      <w:marBottom w:val="0"/>
      <w:divBdr>
        <w:top w:val="none" w:sz="0" w:space="0" w:color="auto"/>
        <w:left w:val="none" w:sz="0" w:space="0" w:color="auto"/>
        <w:bottom w:val="none" w:sz="0" w:space="0" w:color="auto"/>
        <w:right w:val="none" w:sz="0" w:space="0" w:color="auto"/>
      </w:divBdr>
    </w:div>
    <w:div w:id="454449390">
      <w:marLeft w:val="640"/>
      <w:marRight w:val="0"/>
      <w:marTop w:val="0"/>
      <w:marBottom w:val="0"/>
      <w:divBdr>
        <w:top w:val="none" w:sz="0" w:space="0" w:color="auto"/>
        <w:left w:val="none" w:sz="0" w:space="0" w:color="auto"/>
        <w:bottom w:val="none" w:sz="0" w:space="0" w:color="auto"/>
        <w:right w:val="none" w:sz="0" w:space="0" w:color="auto"/>
      </w:divBdr>
    </w:div>
    <w:div w:id="457141333">
      <w:marLeft w:val="640"/>
      <w:marRight w:val="0"/>
      <w:marTop w:val="0"/>
      <w:marBottom w:val="0"/>
      <w:divBdr>
        <w:top w:val="none" w:sz="0" w:space="0" w:color="auto"/>
        <w:left w:val="none" w:sz="0" w:space="0" w:color="auto"/>
        <w:bottom w:val="none" w:sz="0" w:space="0" w:color="auto"/>
        <w:right w:val="none" w:sz="0" w:space="0" w:color="auto"/>
      </w:divBdr>
    </w:div>
    <w:div w:id="457769996">
      <w:marLeft w:val="640"/>
      <w:marRight w:val="0"/>
      <w:marTop w:val="0"/>
      <w:marBottom w:val="0"/>
      <w:divBdr>
        <w:top w:val="none" w:sz="0" w:space="0" w:color="auto"/>
        <w:left w:val="none" w:sz="0" w:space="0" w:color="auto"/>
        <w:bottom w:val="none" w:sz="0" w:space="0" w:color="auto"/>
        <w:right w:val="none" w:sz="0" w:space="0" w:color="auto"/>
      </w:divBdr>
    </w:div>
    <w:div w:id="458381594">
      <w:marLeft w:val="640"/>
      <w:marRight w:val="0"/>
      <w:marTop w:val="0"/>
      <w:marBottom w:val="0"/>
      <w:divBdr>
        <w:top w:val="none" w:sz="0" w:space="0" w:color="auto"/>
        <w:left w:val="none" w:sz="0" w:space="0" w:color="auto"/>
        <w:bottom w:val="none" w:sz="0" w:space="0" w:color="auto"/>
        <w:right w:val="none" w:sz="0" w:space="0" w:color="auto"/>
      </w:divBdr>
    </w:div>
    <w:div w:id="459305908">
      <w:marLeft w:val="640"/>
      <w:marRight w:val="0"/>
      <w:marTop w:val="0"/>
      <w:marBottom w:val="0"/>
      <w:divBdr>
        <w:top w:val="none" w:sz="0" w:space="0" w:color="auto"/>
        <w:left w:val="none" w:sz="0" w:space="0" w:color="auto"/>
        <w:bottom w:val="none" w:sz="0" w:space="0" w:color="auto"/>
        <w:right w:val="none" w:sz="0" w:space="0" w:color="auto"/>
      </w:divBdr>
    </w:div>
    <w:div w:id="462626571">
      <w:marLeft w:val="640"/>
      <w:marRight w:val="0"/>
      <w:marTop w:val="0"/>
      <w:marBottom w:val="0"/>
      <w:divBdr>
        <w:top w:val="none" w:sz="0" w:space="0" w:color="auto"/>
        <w:left w:val="none" w:sz="0" w:space="0" w:color="auto"/>
        <w:bottom w:val="none" w:sz="0" w:space="0" w:color="auto"/>
        <w:right w:val="none" w:sz="0" w:space="0" w:color="auto"/>
      </w:divBdr>
    </w:div>
    <w:div w:id="462961609">
      <w:marLeft w:val="640"/>
      <w:marRight w:val="0"/>
      <w:marTop w:val="0"/>
      <w:marBottom w:val="0"/>
      <w:divBdr>
        <w:top w:val="none" w:sz="0" w:space="0" w:color="auto"/>
        <w:left w:val="none" w:sz="0" w:space="0" w:color="auto"/>
        <w:bottom w:val="none" w:sz="0" w:space="0" w:color="auto"/>
        <w:right w:val="none" w:sz="0" w:space="0" w:color="auto"/>
      </w:divBdr>
    </w:div>
    <w:div w:id="473985939">
      <w:marLeft w:val="640"/>
      <w:marRight w:val="0"/>
      <w:marTop w:val="0"/>
      <w:marBottom w:val="0"/>
      <w:divBdr>
        <w:top w:val="none" w:sz="0" w:space="0" w:color="auto"/>
        <w:left w:val="none" w:sz="0" w:space="0" w:color="auto"/>
        <w:bottom w:val="none" w:sz="0" w:space="0" w:color="auto"/>
        <w:right w:val="none" w:sz="0" w:space="0" w:color="auto"/>
      </w:divBdr>
    </w:div>
    <w:div w:id="477385012">
      <w:marLeft w:val="640"/>
      <w:marRight w:val="0"/>
      <w:marTop w:val="0"/>
      <w:marBottom w:val="0"/>
      <w:divBdr>
        <w:top w:val="none" w:sz="0" w:space="0" w:color="auto"/>
        <w:left w:val="none" w:sz="0" w:space="0" w:color="auto"/>
        <w:bottom w:val="none" w:sz="0" w:space="0" w:color="auto"/>
        <w:right w:val="none" w:sz="0" w:space="0" w:color="auto"/>
      </w:divBdr>
    </w:div>
    <w:div w:id="479620093">
      <w:marLeft w:val="640"/>
      <w:marRight w:val="0"/>
      <w:marTop w:val="0"/>
      <w:marBottom w:val="0"/>
      <w:divBdr>
        <w:top w:val="none" w:sz="0" w:space="0" w:color="auto"/>
        <w:left w:val="none" w:sz="0" w:space="0" w:color="auto"/>
        <w:bottom w:val="none" w:sz="0" w:space="0" w:color="auto"/>
        <w:right w:val="none" w:sz="0" w:space="0" w:color="auto"/>
      </w:divBdr>
    </w:div>
    <w:div w:id="483201788">
      <w:marLeft w:val="640"/>
      <w:marRight w:val="0"/>
      <w:marTop w:val="0"/>
      <w:marBottom w:val="0"/>
      <w:divBdr>
        <w:top w:val="none" w:sz="0" w:space="0" w:color="auto"/>
        <w:left w:val="none" w:sz="0" w:space="0" w:color="auto"/>
        <w:bottom w:val="none" w:sz="0" w:space="0" w:color="auto"/>
        <w:right w:val="none" w:sz="0" w:space="0" w:color="auto"/>
      </w:divBdr>
    </w:div>
    <w:div w:id="488450727">
      <w:marLeft w:val="640"/>
      <w:marRight w:val="0"/>
      <w:marTop w:val="0"/>
      <w:marBottom w:val="0"/>
      <w:divBdr>
        <w:top w:val="none" w:sz="0" w:space="0" w:color="auto"/>
        <w:left w:val="none" w:sz="0" w:space="0" w:color="auto"/>
        <w:bottom w:val="none" w:sz="0" w:space="0" w:color="auto"/>
        <w:right w:val="none" w:sz="0" w:space="0" w:color="auto"/>
      </w:divBdr>
    </w:div>
    <w:div w:id="491261275">
      <w:marLeft w:val="640"/>
      <w:marRight w:val="0"/>
      <w:marTop w:val="0"/>
      <w:marBottom w:val="0"/>
      <w:divBdr>
        <w:top w:val="none" w:sz="0" w:space="0" w:color="auto"/>
        <w:left w:val="none" w:sz="0" w:space="0" w:color="auto"/>
        <w:bottom w:val="none" w:sz="0" w:space="0" w:color="auto"/>
        <w:right w:val="none" w:sz="0" w:space="0" w:color="auto"/>
      </w:divBdr>
    </w:div>
    <w:div w:id="494490142">
      <w:marLeft w:val="640"/>
      <w:marRight w:val="0"/>
      <w:marTop w:val="0"/>
      <w:marBottom w:val="0"/>
      <w:divBdr>
        <w:top w:val="none" w:sz="0" w:space="0" w:color="auto"/>
        <w:left w:val="none" w:sz="0" w:space="0" w:color="auto"/>
        <w:bottom w:val="none" w:sz="0" w:space="0" w:color="auto"/>
        <w:right w:val="none" w:sz="0" w:space="0" w:color="auto"/>
      </w:divBdr>
    </w:div>
    <w:div w:id="495614441">
      <w:marLeft w:val="640"/>
      <w:marRight w:val="0"/>
      <w:marTop w:val="0"/>
      <w:marBottom w:val="0"/>
      <w:divBdr>
        <w:top w:val="none" w:sz="0" w:space="0" w:color="auto"/>
        <w:left w:val="none" w:sz="0" w:space="0" w:color="auto"/>
        <w:bottom w:val="none" w:sz="0" w:space="0" w:color="auto"/>
        <w:right w:val="none" w:sz="0" w:space="0" w:color="auto"/>
      </w:divBdr>
    </w:div>
    <w:div w:id="495653245">
      <w:marLeft w:val="640"/>
      <w:marRight w:val="0"/>
      <w:marTop w:val="0"/>
      <w:marBottom w:val="0"/>
      <w:divBdr>
        <w:top w:val="none" w:sz="0" w:space="0" w:color="auto"/>
        <w:left w:val="none" w:sz="0" w:space="0" w:color="auto"/>
        <w:bottom w:val="none" w:sz="0" w:space="0" w:color="auto"/>
        <w:right w:val="none" w:sz="0" w:space="0" w:color="auto"/>
      </w:divBdr>
    </w:div>
    <w:div w:id="499154539">
      <w:marLeft w:val="640"/>
      <w:marRight w:val="0"/>
      <w:marTop w:val="0"/>
      <w:marBottom w:val="0"/>
      <w:divBdr>
        <w:top w:val="none" w:sz="0" w:space="0" w:color="auto"/>
        <w:left w:val="none" w:sz="0" w:space="0" w:color="auto"/>
        <w:bottom w:val="none" w:sz="0" w:space="0" w:color="auto"/>
        <w:right w:val="none" w:sz="0" w:space="0" w:color="auto"/>
      </w:divBdr>
    </w:div>
    <w:div w:id="500895621">
      <w:marLeft w:val="640"/>
      <w:marRight w:val="0"/>
      <w:marTop w:val="0"/>
      <w:marBottom w:val="0"/>
      <w:divBdr>
        <w:top w:val="none" w:sz="0" w:space="0" w:color="auto"/>
        <w:left w:val="none" w:sz="0" w:space="0" w:color="auto"/>
        <w:bottom w:val="none" w:sz="0" w:space="0" w:color="auto"/>
        <w:right w:val="none" w:sz="0" w:space="0" w:color="auto"/>
      </w:divBdr>
    </w:div>
    <w:div w:id="504368772">
      <w:marLeft w:val="640"/>
      <w:marRight w:val="0"/>
      <w:marTop w:val="0"/>
      <w:marBottom w:val="0"/>
      <w:divBdr>
        <w:top w:val="none" w:sz="0" w:space="0" w:color="auto"/>
        <w:left w:val="none" w:sz="0" w:space="0" w:color="auto"/>
        <w:bottom w:val="none" w:sz="0" w:space="0" w:color="auto"/>
        <w:right w:val="none" w:sz="0" w:space="0" w:color="auto"/>
      </w:divBdr>
    </w:div>
    <w:div w:id="509369102">
      <w:marLeft w:val="640"/>
      <w:marRight w:val="0"/>
      <w:marTop w:val="0"/>
      <w:marBottom w:val="0"/>
      <w:divBdr>
        <w:top w:val="none" w:sz="0" w:space="0" w:color="auto"/>
        <w:left w:val="none" w:sz="0" w:space="0" w:color="auto"/>
        <w:bottom w:val="none" w:sz="0" w:space="0" w:color="auto"/>
        <w:right w:val="none" w:sz="0" w:space="0" w:color="auto"/>
      </w:divBdr>
    </w:div>
    <w:div w:id="511920733">
      <w:marLeft w:val="640"/>
      <w:marRight w:val="0"/>
      <w:marTop w:val="0"/>
      <w:marBottom w:val="0"/>
      <w:divBdr>
        <w:top w:val="none" w:sz="0" w:space="0" w:color="auto"/>
        <w:left w:val="none" w:sz="0" w:space="0" w:color="auto"/>
        <w:bottom w:val="none" w:sz="0" w:space="0" w:color="auto"/>
        <w:right w:val="none" w:sz="0" w:space="0" w:color="auto"/>
      </w:divBdr>
    </w:div>
    <w:div w:id="515995371">
      <w:marLeft w:val="640"/>
      <w:marRight w:val="0"/>
      <w:marTop w:val="0"/>
      <w:marBottom w:val="0"/>
      <w:divBdr>
        <w:top w:val="none" w:sz="0" w:space="0" w:color="auto"/>
        <w:left w:val="none" w:sz="0" w:space="0" w:color="auto"/>
        <w:bottom w:val="none" w:sz="0" w:space="0" w:color="auto"/>
        <w:right w:val="none" w:sz="0" w:space="0" w:color="auto"/>
      </w:divBdr>
    </w:div>
    <w:div w:id="516891777">
      <w:marLeft w:val="640"/>
      <w:marRight w:val="0"/>
      <w:marTop w:val="0"/>
      <w:marBottom w:val="0"/>
      <w:divBdr>
        <w:top w:val="none" w:sz="0" w:space="0" w:color="auto"/>
        <w:left w:val="none" w:sz="0" w:space="0" w:color="auto"/>
        <w:bottom w:val="none" w:sz="0" w:space="0" w:color="auto"/>
        <w:right w:val="none" w:sz="0" w:space="0" w:color="auto"/>
      </w:divBdr>
    </w:div>
    <w:div w:id="517081252">
      <w:marLeft w:val="640"/>
      <w:marRight w:val="0"/>
      <w:marTop w:val="0"/>
      <w:marBottom w:val="0"/>
      <w:divBdr>
        <w:top w:val="none" w:sz="0" w:space="0" w:color="auto"/>
        <w:left w:val="none" w:sz="0" w:space="0" w:color="auto"/>
        <w:bottom w:val="none" w:sz="0" w:space="0" w:color="auto"/>
        <w:right w:val="none" w:sz="0" w:space="0" w:color="auto"/>
      </w:divBdr>
    </w:div>
    <w:div w:id="519010820">
      <w:marLeft w:val="640"/>
      <w:marRight w:val="0"/>
      <w:marTop w:val="0"/>
      <w:marBottom w:val="0"/>
      <w:divBdr>
        <w:top w:val="none" w:sz="0" w:space="0" w:color="auto"/>
        <w:left w:val="none" w:sz="0" w:space="0" w:color="auto"/>
        <w:bottom w:val="none" w:sz="0" w:space="0" w:color="auto"/>
        <w:right w:val="none" w:sz="0" w:space="0" w:color="auto"/>
      </w:divBdr>
    </w:div>
    <w:div w:id="521943705">
      <w:marLeft w:val="640"/>
      <w:marRight w:val="0"/>
      <w:marTop w:val="0"/>
      <w:marBottom w:val="0"/>
      <w:divBdr>
        <w:top w:val="none" w:sz="0" w:space="0" w:color="auto"/>
        <w:left w:val="none" w:sz="0" w:space="0" w:color="auto"/>
        <w:bottom w:val="none" w:sz="0" w:space="0" w:color="auto"/>
        <w:right w:val="none" w:sz="0" w:space="0" w:color="auto"/>
      </w:divBdr>
    </w:div>
    <w:div w:id="525799937">
      <w:marLeft w:val="640"/>
      <w:marRight w:val="0"/>
      <w:marTop w:val="0"/>
      <w:marBottom w:val="0"/>
      <w:divBdr>
        <w:top w:val="none" w:sz="0" w:space="0" w:color="auto"/>
        <w:left w:val="none" w:sz="0" w:space="0" w:color="auto"/>
        <w:bottom w:val="none" w:sz="0" w:space="0" w:color="auto"/>
        <w:right w:val="none" w:sz="0" w:space="0" w:color="auto"/>
      </w:divBdr>
    </w:div>
    <w:div w:id="534736677">
      <w:marLeft w:val="640"/>
      <w:marRight w:val="0"/>
      <w:marTop w:val="0"/>
      <w:marBottom w:val="0"/>
      <w:divBdr>
        <w:top w:val="none" w:sz="0" w:space="0" w:color="auto"/>
        <w:left w:val="none" w:sz="0" w:space="0" w:color="auto"/>
        <w:bottom w:val="none" w:sz="0" w:space="0" w:color="auto"/>
        <w:right w:val="none" w:sz="0" w:space="0" w:color="auto"/>
      </w:divBdr>
    </w:div>
    <w:div w:id="536743094">
      <w:marLeft w:val="640"/>
      <w:marRight w:val="0"/>
      <w:marTop w:val="0"/>
      <w:marBottom w:val="0"/>
      <w:divBdr>
        <w:top w:val="none" w:sz="0" w:space="0" w:color="auto"/>
        <w:left w:val="none" w:sz="0" w:space="0" w:color="auto"/>
        <w:bottom w:val="none" w:sz="0" w:space="0" w:color="auto"/>
        <w:right w:val="none" w:sz="0" w:space="0" w:color="auto"/>
      </w:divBdr>
    </w:div>
    <w:div w:id="541021009">
      <w:marLeft w:val="640"/>
      <w:marRight w:val="0"/>
      <w:marTop w:val="0"/>
      <w:marBottom w:val="0"/>
      <w:divBdr>
        <w:top w:val="none" w:sz="0" w:space="0" w:color="auto"/>
        <w:left w:val="none" w:sz="0" w:space="0" w:color="auto"/>
        <w:bottom w:val="none" w:sz="0" w:space="0" w:color="auto"/>
        <w:right w:val="none" w:sz="0" w:space="0" w:color="auto"/>
      </w:divBdr>
    </w:div>
    <w:div w:id="543178173">
      <w:marLeft w:val="640"/>
      <w:marRight w:val="0"/>
      <w:marTop w:val="0"/>
      <w:marBottom w:val="0"/>
      <w:divBdr>
        <w:top w:val="none" w:sz="0" w:space="0" w:color="auto"/>
        <w:left w:val="none" w:sz="0" w:space="0" w:color="auto"/>
        <w:bottom w:val="none" w:sz="0" w:space="0" w:color="auto"/>
        <w:right w:val="none" w:sz="0" w:space="0" w:color="auto"/>
      </w:divBdr>
    </w:div>
    <w:div w:id="544607178">
      <w:marLeft w:val="640"/>
      <w:marRight w:val="0"/>
      <w:marTop w:val="0"/>
      <w:marBottom w:val="0"/>
      <w:divBdr>
        <w:top w:val="none" w:sz="0" w:space="0" w:color="auto"/>
        <w:left w:val="none" w:sz="0" w:space="0" w:color="auto"/>
        <w:bottom w:val="none" w:sz="0" w:space="0" w:color="auto"/>
        <w:right w:val="none" w:sz="0" w:space="0" w:color="auto"/>
      </w:divBdr>
    </w:div>
    <w:div w:id="545869557">
      <w:marLeft w:val="640"/>
      <w:marRight w:val="0"/>
      <w:marTop w:val="0"/>
      <w:marBottom w:val="0"/>
      <w:divBdr>
        <w:top w:val="none" w:sz="0" w:space="0" w:color="auto"/>
        <w:left w:val="none" w:sz="0" w:space="0" w:color="auto"/>
        <w:bottom w:val="none" w:sz="0" w:space="0" w:color="auto"/>
        <w:right w:val="none" w:sz="0" w:space="0" w:color="auto"/>
      </w:divBdr>
    </w:div>
    <w:div w:id="547298942">
      <w:marLeft w:val="640"/>
      <w:marRight w:val="0"/>
      <w:marTop w:val="0"/>
      <w:marBottom w:val="0"/>
      <w:divBdr>
        <w:top w:val="none" w:sz="0" w:space="0" w:color="auto"/>
        <w:left w:val="none" w:sz="0" w:space="0" w:color="auto"/>
        <w:bottom w:val="none" w:sz="0" w:space="0" w:color="auto"/>
        <w:right w:val="none" w:sz="0" w:space="0" w:color="auto"/>
      </w:divBdr>
    </w:div>
    <w:div w:id="552469831">
      <w:marLeft w:val="640"/>
      <w:marRight w:val="0"/>
      <w:marTop w:val="0"/>
      <w:marBottom w:val="0"/>
      <w:divBdr>
        <w:top w:val="none" w:sz="0" w:space="0" w:color="auto"/>
        <w:left w:val="none" w:sz="0" w:space="0" w:color="auto"/>
        <w:bottom w:val="none" w:sz="0" w:space="0" w:color="auto"/>
        <w:right w:val="none" w:sz="0" w:space="0" w:color="auto"/>
      </w:divBdr>
    </w:div>
    <w:div w:id="554393592">
      <w:marLeft w:val="640"/>
      <w:marRight w:val="0"/>
      <w:marTop w:val="0"/>
      <w:marBottom w:val="0"/>
      <w:divBdr>
        <w:top w:val="none" w:sz="0" w:space="0" w:color="auto"/>
        <w:left w:val="none" w:sz="0" w:space="0" w:color="auto"/>
        <w:bottom w:val="none" w:sz="0" w:space="0" w:color="auto"/>
        <w:right w:val="none" w:sz="0" w:space="0" w:color="auto"/>
      </w:divBdr>
    </w:div>
    <w:div w:id="555239981">
      <w:marLeft w:val="640"/>
      <w:marRight w:val="0"/>
      <w:marTop w:val="0"/>
      <w:marBottom w:val="0"/>
      <w:divBdr>
        <w:top w:val="none" w:sz="0" w:space="0" w:color="auto"/>
        <w:left w:val="none" w:sz="0" w:space="0" w:color="auto"/>
        <w:bottom w:val="none" w:sz="0" w:space="0" w:color="auto"/>
        <w:right w:val="none" w:sz="0" w:space="0" w:color="auto"/>
      </w:divBdr>
    </w:div>
    <w:div w:id="555816822">
      <w:marLeft w:val="640"/>
      <w:marRight w:val="0"/>
      <w:marTop w:val="0"/>
      <w:marBottom w:val="0"/>
      <w:divBdr>
        <w:top w:val="none" w:sz="0" w:space="0" w:color="auto"/>
        <w:left w:val="none" w:sz="0" w:space="0" w:color="auto"/>
        <w:bottom w:val="none" w:sz="0" w:space="0" w:color="auto"/>
        <w:right w:val="none" w:sz="0" w:space="0" w:color="auto"/>
      </w:divBdr>
    </w:div>
    <w:div w:id="556742475">
      <w:marLeft w:val="640"/>
      <w:marRight w:val="0"/>
      <w:marTop w:val="0"/>
      <w:marBottom w:val="0"/>
      <w:divBdr>
        <w:top w:val="none" w:sz="0" w:space="0" w:color="auto"/>
        <w:left w:val="none" w:sz="0" w:space="0" w:color="auto"/>
        <w:bottom w:val="none" w:sz="0" w:space="0" w:color="auto"/>
        <w:right w:val="none" w:sz="0" w:space="0" w:color="auto"/>
      </w:divBdr>
    </w:div>
    <w:div w:id="557321766">
      <w:marLeft w:val="640"/>
      <w:marRight w:val="0"/>
      <w:marTop w:val="0"/>
      <w:marBottom w:val="0"/>
      <w:divBdr>
        <w:top w:val="none" w:sz="0" w:space="0" w:color="auto"/>
        <w:left w:val="none" w:sz="0" w:space="0" w:color="auto"/>
        <w:bottom w:val="none" w:sz="0" w:space="0" w:color="auto"/>
        <w:right w:val="none" w:sz="0" w:space="0" w:color="auto"/>
      </w:divBdr>
    </w:div>
    <w:div w:id="558442065">
      <w:marLeft w:val="640"/>
      <w:marRight w:val="0"/>
      <w:marTop w:val="0"/>
      <w:marBottom w:val="0"/>
      <w:divBdr>
        <w:top w:val="none" w:sz="0" w:space="0" w:color="auto"/>
        <w:left w:val="none" w:sz="0" w:space="0" w:color="auto"/>
        <w:bottom w:val="none" w:sz="0" w:space="0" w:color="auto"/>
        <w:right w:val="none" w:sz="0" w:space="0" w:color="auto"/>
      </w:divBdr>
    </w:div>
    <w:div w:id="560873200">
      <w:marLeft w:val="640"/>
      <w:marRight w:val="0"/>
      <w:marTop w:val="0"/>
      <w:marBottom w:val="0"/>
      <w:divBdr>
        <w:top w:val="none" w:sz="0" w:space="0" w:color="auto"/>
        <w:left w:val="none" w:sz="0" w:space="0" w:color="auto"/>
        <w:bottom w:val="none" w:sz="0" w:space="0" w:color="auto"/>
        <w:right w:val="none" w:sz="0" w:space="0" w:color="auto"/>
      </w:divBdr>
    </w:div>
    <w:div w:id="567883030">
      <w:marLeft w:val="640"/>
      <w:marRight w:val="0"/>
      <w:marTop w:val="0"/>
      <w:marBottom w:val="0"/>
      <w:divBdr>
        <w:top w:val="none" w:sz="0" w:space="0" w:color="auto"/>
        <w:left w:val="none" w:sz="0" w:space="0" w:color="auto"/>
        <w:bottom w:val="none" w:sz="0" w:space="0" w:color="auto"/>
        <w:right w:val="none" w:sz="0" w:space="0" w:color="auto"/>
      </w:divBdr>
    </w:div>
    <w:div w:id="569580107">
      <w:marLeft w:val="640"/>
      <w:marRight w:val="0"/>
      <w:marTop w:val="0"/>
      <w:marBottom w:val="0"/>
      <w:divBdr>
        <w:top w:val="none" w:sz="0" w:space="0" w:color="auto"/>
        <w:left w:val="none" w:sz="0" w:space="0" w:color="auto"/>
        <w:bottom w:val="none" w:sz="0" w:space="0" w:color="auto"/>
        <w:right w:val="none" w:sz="0" w:space="0" w:color="auto"/>
      </w:divBdr>
    </w:div>
    <w:div w:id="570582016">
      <w:marLeft w:val="640"/>
      <w:marRight w:val="0"/>
      <w:marTop w:val="0"/>
      <w:marBottom w:val="0"/>
      <w:divBdr>
        <w:top w:val="none" w:sz="0" w:space="0" w:color="auto"/>
        <w:left w:val="none" w:sz="0" w:space="0" w:color="auto"/>
        <w:bottom w:val="none" w:sz="0" w:space="0" w:color="auto"/>
        <w:right w:val="none" w:sz="0" w:space="0" w:color="auto"/>
      </w:divBdr>
    </w:div>
    <w:div w:id="574827247">
      <w:marLeft w:val="640"/>
      <w:marRight w:val="0"/>
      <w:marTop w:val="0"/>
      <w:marBottom w:val="0"/>
      <w:divBdr>
        <w:top w:val="none" w:sz="0" w:space="0" w:color="auto"/>
        <w:left w:val="none" w:sz="0" w:space="0" w:color="auto"/>
        <w:bottom w:val="none" w:sz="0" w:space="0" w:color="auto"/>
        <w:right w:val="none" w:sz="0" w:space="0" w:color="auto"/>
      </w:divBdr>
    </w:div>
    <w:div w:id="576673197">
      <w:marLeft w:val="640"/>
      <w:marRight w:val="0"/>
      <w:marTop w:val="0"/>
      <w:marBottom w:val="0"/>
      <w:divBdr>
        <w:top w:val="none" w:sz="0" w:space="0" w:color="auto"/>
        <w:left w:val="none" w:sz="0" w:space="0" w:color="auto"/>
        <w:bottom w:val="none" w:sz="0" w:space="0" w:color="auto"/>
        <w:right w:val="none" w:sz="0" w:space="0" w:color="auto"/>
      </w:divBdr>
    </w:div>
    <w:div w:id="576981806">
      <w:marLeft w:val="640"/>
      <w:marRight w:val="0"/>
      <w:marTop w:val="0"/>
      <w:marBottom w:val="0"/>
      <w:divBdr>
        <w:top w:val="none" w:sz="0" w:space="0" w:color="auto"/>
        <w:left w:val="none" w:sz="0" w:space="0" w:color="auto"/>
        <w:bottom w:val="none" w:sz="0" w:space="0" w:color="auto"/>
        <w:right w:val="none" w:sz="0" w:space="0" w:color="auto"/>
      </w:divBdr>
    </w:div>
    <w:div w:id="579026549">
      <w:marLeft w:val="640"/>
      <w:marRight w:val="0"/>
      <w:marTop w:val="0"/>
      <w:marBottom w:val="0"/>
      <w:divBdr>
        <w:top w:val="none" w:sz="0" w:space="0" w:color="auto"/>
        <w:left w:val="none" w:sz="0" w:space="0" w:color="auto"/>
        <w:bottom w:val="none" w:sz="0" w:space="0" w:color="auto"/>
        <w:right w:val="none" w:sz="0" w:space="0" w:color="auto"/>
      </w:divBdr>
    </w:div>
    <w:div w:id="580604205">
      <w:marLeft w:val="640"/>
      <w:marRight w:val="0"/>
      <w:marTop w:val="0"/>
      <w:marBottom w:val="0"/>
      <w:divBdr>
        <w:top w:val="none" w:sz="0" w:space="0" w:color="auto"/>
        <w:left w:val="none" w:sz="0" w:space="0" w:color="auto"/>
        <w:bottom w:val="none" w:sz="0" w:space="0" w:color="auto"/>
        <w:right w:val="none" w:sz="0" w:space="0" w:color="auto"/>
      </w:divBdr>
    </w:div>
    <w:div w:id="582616043">
      <w:marLeft w:val="640"/>
      <w:marRight w:val="0"/>
      <w:marTop w:val="0"/>
      <w:marBottom w:val="0"/>
      <w:divBdr>
        <w:top w:val="none" w:sz="0" w:space="0" w:color="auto"/>
        <w:left w:val="none" w:sz="0" w:space="0" w:color="auto"/>
        <w:bottom w:val="none" w:sz="0" w:space="0" w:color="auto"/>
        <w:right w:val="none" w:sz="0" w:space="0" w:color="auto"/>
      </w:divBdr>
    </w:div>
    <w:div w:id="584339833">
      <w:marLeft w:val="640"/>
      <w:marRight w:val="0"/>
      <w:marTop w:val="0"/>
      <w:marBottom w:val="0"/>
      <w:divBdr>
        <w:top w:val="none" w:sz="0" w:space="0" w:color="auto"/>
        <w:left w:val="none" w:sz="0" w:space="0" w:color="auto"/>
        <w:bottom w:val="none" w:sz="0" w:space="0" w:color="auto"/>
        <w:right w:val="none" w:sz="0" w:space="0" w:color="auto"/>
      </w:divBdr>
    </w:div>
    <w:div w:id="587621175">
      <w:marLeft w:val="640"/>
      <w:marRight w:val="0"/>
      <w:marTop w:val="0"/>
      <w:marBottom w:val="0"/>
      <w:divBdr>
        <w:top w:val="none" w:sz="0" w:space="0" w:color="auto"/>
        <w:left w:val="none" w:sz="0" w:space="0" w:color="auto"/>
        <w:bottom w:val="none" w:sz="0" w:space="0" w:color="auto"/>
        <w:right w:val="none" w:sz="0" w:space="0" w:color="auto"/>
      </w:divBdr>
    </w:div>
    <w:div w:id="592663223">
      <w:marLeft w:val="640"/>
      <w:marRight w:val="0"/>
      <w:marTop w:val="0"/>
      <w:marBottom w:val="0"/>
      <w:divBdr>
        <w:top w:val="none" w:sz="0" w:space="0" w:color="auto"/>
        <w:left w:val="none" w:sz="0" w:space="0" w:color="auto"/>
        <w:bottom w:val="none" w:sz="0" w:space="0" w:color="auto"/>
        <w:right w:val="none" w:sz="0" w:space="0" w:color="auto"/>
      </w:divBdr>
    </w:div>
    <w:div w:id="595359971">
      <w:marLeft w:val="640"/>
      <w:marRight w:val="0"/>
      <w:marTop w:val="0"/>
      <w:marBottom w:val="0"/>
      <w:divBdr>
        <w:top w:val="none" w:sz="0" w:space="0" w:color="auto"/>
        <w:left w:val="none" w:sz="0" w:space="0" w:color="auto"/>
        <w:bottom w:val="none" w:sz="0" w:space="0" w:color="auto"/>
        <w:right w:val="none" w:sz="0" w:space="0" w:color="auto"/>
      </w:divBdr>
    </w:div>
    <w:div w:id="599070960">
      <w:marLeft w:val="640"/>
      <w:marRight w:val="0"/>
      <w:marTop w:val="0"/>
      <w:marBottom w:val="0"/>
      <w:divBdr>
        <w:top w:val="none" w:sz="0" w:space="0" w:color="auto"/>
        <w:left w:val="none" w:sz="0" w:space="0" w:color="auto"/>
        <w:bottom w:val="none" w:sz="0" w:space="0" w:color="auto"/>
        <w:right w:val="none" w:sz="0" w:space="0" w:color="auto"/>
      </w:divBdr>
    </w:div>
    <w:div w:id="601954853">
      <w:marLeft w:val="640"/>
      <w:marRight w:val="0"/>
      <w:marTop w:val="0"/>
      <w:marBottom w:val="0"/>
      <w:divBdr>
        <w:top w:val="none" w:sz="0" w:space="0" w:color="auto"/>
        <w:left w:val="none" w:sz="0" w:space="0" w:color="auto"/>
        <w:bottom w:val="none" w:sz="0" w:space="0" w:color="auto"/>
        <w:right w:val="none" w:sz="0" w:space="0" w:color="auto"/>
      </w:divBdr>
    </w:div>
    <w:div w:id="609553526">
      <w:marLeft w:val="640"/>
      <w:marRight w:val="0"/>
      <w:marTop w:val="0"/>
      <w:marBottom w:val="0"/>
      <w:divBdr>
        <w:top w:val="none" w:sz="0" w:space="0" w:color="auto"/>
        <w:left w:val="none" w:sz="0" w:space="0" w:color="auto"/>
        <w:bottom w:val="none" w:sz="0" w:space="0" w:color="auto"/>
        <w:right w:val="none" w:sz="0" w:space="0" w:color="auto"/>
      </w:divBdr>
    </w:div>
    <w:div w:id="610354554">
      <w:marLeft w:val="640"/>
      <w:marRight w:val="0"/>
      <w:marTop w:val="0"/>
      <w:marBottom w:val="0"/>
      <w:divBdr>
        <w:top w:val="none" w:sz="0" w:space="0" w:color="auto"/>
        <w:left w:val="none" w:sz="0" w:space="0" w:color="auto"/>
        <w:bottom w:val="none" w:sz="0" w:space="0" w:color="auto"/>
        <w:right w:val="none" w:sz="0" w:space="0" w:color="auto"/>
      </w:divBdr>
    </w:div>
    <w:div w:id="621230507">
      <w:marLeft w:val="640"/>
      <w:marRight w:val="0"/>
      <w:marTop w:val="0"/>
      <w:marBottom w:val="0"/>
      <w:divBdr>
        <w:top w:val="none" w:sz="0" w:space="0" w:color="auto"/>
        <w:left w:val="none" w:sz="0" w:space="0" w:color="auto"/>
        <w:bottom w:val="none" w:sz="0" w:space="0" w:color="auto"/>
        <w:right w:val="none" w:sz="0" w:space="0" w:color="auto"/>
      </w:divBdr>
    </w:div>
    <w:div w:id="622200043">
      <w:marLeft w:val="640"/>
      <w:marRight w:val="0"/>
      <w:marTop w:val="0"/>
      <w:marBottom w:val="0"/>
      <w:divBdr>
        <w:top w:val="none" w:sz="0" w:space="0" w:color="auto"/>
        <w:left w:val="none" w:sz="0" w:space="0" w:color="auto"/>
        <w:bottom w:val="none" w:sz="0" w:space="0" w:color="auto"/>
        <w:right w:val="none" w:sz="0" w:space="0" w:color="auto"/>
      </w:divBdr>
    </w:div>
    <w:div w:id="624196796">
      <w:marLeft w:val="640"/>
      <w:marRight w:val="0"/>
      <w:marTop w:val="0"/>
      <w:marBottom w:val="0"/>
      <w:divBdr>
        <w:top w:val="none" w:sz="0" w:space="0" w:color="auto"/>
        <w:left w:val="none" w:sz="0" w:space="0" w:color="auto"/>
        <w:bottom w:val="none" w:sz="0" w:space="0" w:color="auto"/>
        <w:right w:val="none" w:sz="0" w:space="0" w:color="auto"/>
      </w:divBdr>
    </w:div>
    <w:div w:id="634486240">
      <w:marLeft w:val="640"/>
      <w:marRight w:val="0"/>
      <w:marTop w:val="0"/>
      <w:marBottom w:val="0"/>
      <w:divBdr>
        <w:top w:val="none" w:sz="0" w:space="0" w:color="auto"/>
        <w:left w:val="none" w:sz="0" w:space="0" w:color="auto"/>
        <w:bottom w:val="none" w:sz="0" w:space="0" w:color="auto"/>
        <w:right w:val="none" w:sz="0" w:space="0" w:color="auto"/>
      </w:divBdr>
    </w:div>
    <w:div w:id="637537990">
      <w:marLeft w:val="640"/>
      <w:marRight w:val="0"/>
      <w:marTop w:val="0"/>
      <w:marBottom w:val="0"/>
      <w:divBdr>
        <w:top w:val="none" w:sz="0" w:space="0" w:color="auto"/>
        <w:left w:val="none" w:sz="0" w:space="0" w:color="auto"/>
        <w:bottom w:val="none" w:sz="0" w:space="0" w:color="auto"/>
        <w:right w:val="none" w:sz="0" w:space="0" w:color="auto"/>
      </w:divBdr>
    </w:div>
    <w:div w:id="640576409">
      <w:marLeft w:val="640"/>
      <w:marRight w:val="0"/>
      <w:marTop w:val="0"/>
      <w:marBottom w:val="0"/>
      <w:divBdr>
        <w:top w:val="none" w:sz="0" w:space="0" w:color="auto"/>
        <w:left w:val="none" w:sz="0" w:space="0" w:color="auto"/>
        <w:bottom w:val="none" w:sz="0" w:space="0" w:color="auto"/>
        <w:right w:val="none" w:sz="0" w:space="0" w:color="auto"/>
      </w:divBdr>
    </w:div>
    <w:div w:id="641929170">
      <w:marLeft w:val="640"/>
      <w:marRight w:val="0"/>
      <w:marTop w:val="0"/>
      <w:marBottom w:val="0"/>
      <w:divBdr>
        <w:top w:val="none" w:sz="0" w:space="0" w:color="auto"/>
        <w:left w:val="none" w:sz="0" w:space="0" w:color="auto"/>
        <w:bottom w:val="none" w:sz="0" w:space="0" w:color="auto"/>
        <w:right w:val="none" w:sz="0" w:space="0" w:color="auto"/>
      </w:divBdr>
    </w:div>
    <w:div w:id="642002082">
      <w:marLeft w:val="640"/>
      <w:marRight w:val="0"/>
      <w:marTop w:val="0"/>
      <w:marBottom w:val="0"/>
      <w:divBdr>
        <w:top w:val="none" w:sz="0" w:space="0" w:color="auto"/>
        <w:left w:val="none" w:sz="0" w:space="0" w:color="auto"/>
        <w:bottom w:val="none" w:sz="0" w:space="0" w:color="auto"/>
        <w:right w:val="none" w:sz="0" w:space="0" w:color="auto"/>
      </w:divBdr>
    </w:div>
    <w:div w:id="642465052">
      <w:marLeft w:val="640"/>
      <w:marRight w:val="0"/>
      <w:marTop w:val="0"/>
      <w:marBottom w:val="0"/>
      <w:divBdr>
        <w:top w:val="none" w:sz="0" w:space="0" w:color="auto"/>
        <w:left w:val="none" w:sz="0" w:space="0" w:color="auto"/>
        <w:bottom w:val="none" w:sz="0" w:space="0" w:color="auto"/>
        <w:right w:val="none" w:sz="0" w:space="0" w:color="auto"/>
      </w:divBdr>
    </w:div>
    <w:div w:id="644160248">
      <w:marLeft w:val="640"/>
      <w:marRight w:val="0"/>
      <w:marTop w:val="0"/>
      <w:marBottom w:val="0"/>
      <w:divBdr>
        <w:top w:val="none" w:sz="0" w:space="0" w:color="auto"/>
        <w:left w:val="none" w:sz="0" w:space="0" w:color="auto"/>
        <w:bottom w:val="none" w:sz="0" w:space="0" w:color="auto"/>
        <w:right w:val="none" w:sz="0" w:space="0" w:color="auto"/>
      </w:divBdr>
    </w:div>
    <w:div w:id="645471957">
      <w:marLeft w:val="640"/>
      <w:marRight w:val="0"/>
      <w:marTop w:val="0"/>
      <w:marBottom w:val="0"/>
      <w:divBdr>
        <w:top w:val="none" w:sz="0" w:space="0" w:color="auto"/>
        <w:left w:val="none" w:sz="0" w:space="0" w:color="auto"/>
        <w:bottom w:val="none" w:sz="0" w:space="0" w:color="auto"/>
        <w:right w:val="none" w:sz="0" w:space="0" w:color="auto"/>
      </w:divBdr>
    </w:div>
    <w:div w:id="646669645">
      <w:marLeft w:val="640"/>
      <w:marRight w:val="0"/>
      <w:marTop w:val="0"/>
      <w:marBottom w:val="0"/>
      <w:divBdr>
        <w:top w:val="none" w:sz="0" w:space="0" w:color="auto"/>
        <w:left w:val="none" w:sz="0" w:space="0" w:color="auto"/>
        <w:bottom w:val="none" w:sz="0" w:space="0" w:color="auto"/>
        <w:right w:val="none" w:sz="0" w:space="0" w:color="auto"/>
      </w:divBdr>
    </w:div>
    <w:div w:id="646936346">
      <w:marLeft w:val="640"/>
      <w:marRight w:val="0"/>
      <w:marTop w:val="0"/>
      <w:marBottom w:val="0"/>
      <w:divBdr>
        <w:top w:val="none" w:sz="0" w:space="0" w:color="auto"/>
        <w:left w:val="none" w:sz="0" w:space="0" w:color="auto"/>
        <w:bottom w:val="none" w:sz="0" w:space="0" w:color="auto"/>
        <w:right w:val="none" w:sz="0" w:space="0" w:color="auto"/>
      </w:divBdr>
    </w:div>
    <w:div w:id="647825931">
      <w:marLeft w:val="640"/>
      <w:marRight w:val="0"/>
      <w:marTop w:val="0"/>
      <w:marBottom w:val="0"/>
      <w:divBdr>
        <w:top w:val="none" w:sz="0" w:space="0" w:color="auto"/>
        <w:left w:val="none" w:sz="0" w:space="0" w:color="auto"/>
        <w:bottom w:val="none" w:sz="0" w:space="0" w:color="auto"/>
        <w:right w:val="none" w:sz="0" w:space="0" w:color="auto"/>
      </w:divBdr>
    </w:div>
    <w:div w:id="648243544">
      <w:marLeft w:val="640"/>
      <w:marRight w:val="0"/>
      <w:marTop w:val="0"/>
      <w:marBottom w:val="0"/>
      <w:divBdr>
        <w:top w:val="none" w:sz="0" w:space="0" w:color="auto"/>
        <w:left w:val="none" w:sz="0" w:space="0" w:color="auto"/>
        <w:bottom w:val="none" w:sz="0" w:space="0" w:color="auto"/>
        <w:right w:val="none" w:sz="0" w:space="0" w:color="auto"/>
      </w:divBdr>
    </w:div>
    <w:div w:id="650133307">
      <w:marLeft w:val="640"/>
      <w:marRight w:val="0"/>
      <w:marTop w:val="0"/>
      <w:marBottom w:val="0"/>
      <w:divBdr>
        <w:top w:val="none" w:sz="0" w:space="0" w:color="auto"/>
        <w:left w:val="none" w:sz="0" w:space="0" w:color="auto"/>
        <w:bottom w:val="none" w:sz="0" w:space="0" w:color="auto"/>
        <w:right w:val="none" w:sz="0" w:space="0" w:color="auto"/>
      </w:divBdr>
    </w:div>
    <w:div w:id="650603208">
      <w:marLeft w:val="640"/>
      <w:marRight w:val="0"/>
      <w:marTop w:val="0"/>
      <w:marBottom w:val="0"/>
      <w:divBdr>
        <w:top w:val="none" w:sz="0" w:space="0" w:color="auto"/>
        <w:left w:val="none" w:sz="0" w:space="0" w:color="auto"/>
        <w:bottom w:val="none" w:sz="0" w:space="0" w:color="auto"/>
        <w:right w:val="none" w:sz="0" w:space="0" w:color="auto"/>
      </w:divBdr>
    </w:div>
    <w:div w:id="653876572">
      <w:marLeft w:val="640"/>
      <w:marRight w:val="0"/>
      <w:marTop w:val="0"/>
      <w:marBottom w:val="0"/>
      <w:divBdr>
        <w:top w:val="none" w:sz="0" w:space="0" w:color="auto"/>
        <w:left w:val="none" w:sz="0" w:space="0" w:color="auto"/>
        <w:bottom w:val="none" w:sz="0" w:space="0" w:color="auto"/>
        <w:right w:val="none" w:sz="0" w:space="0" w:color="auto"/>
      </w:divBdr>
    </w:div>
    <w:div w:id="661085823">
      <w:marLeft w:val="640"/>
      <w:marRight w:val="0"/>
      <w:marTop w:val="0"/>
      <w:marBottom w:val="0"/>
      <w:divBdr>
        <w:top w:val="none" w:sz="0" w:space="0" w:color="auto"/>
        <w:left w:val="none" w:sz="0" w:space="0" w:color="auto"/>
        <w:bottom w:val="none" w:sz="0" w:space="0" w:color="auto"/>
        <w:right w:val="none" w:sz="0" w:space="0" w:color="auto"/>
      </w:divBdr>
    </w:div>
    <w:div w:id="665548539">
      <w:marLeft w:val="640"/>
      <w:marRight w:val="0"/>
      <w:marTop w:val="0"/>
      <w:marBottom w:val="0"/>
      <w:divBdr>
        <w:top w:val="none" w:sz="0" w:space="0" w:color="auto"/>
        <w:left w:val="none" w:sz="0" w:space="0" w:color="auto"/>
        <w:bottom w:val="none" w:sz="0" w:space="0" w:color="auto"/>
        <w:right w:val="none" w:sz="0" w:space="0" w:color="auto"/>
      </w:divBdr>
    </w:div>
    <w:div w:id="670791316">
      <w:marLeft w:val="640"/>
      <w:marRight w:val="0"/>
      <w:marTop w:val="0"/>
      <w:marBottom w:val="0"/>
      <w:divBdr>
        <w:top w:val="none" w:sz="0" w:space="0" w:color="auto"/>
        <w:left w:val="none" w:sz="0" w:space="0" w:color="auto"/>
        <w:bottom w:val="none" w:sz="0" w:space="0" w:color="auto"/>
        <w:right w:val="none" w:sz="0" w:space="0" w:color="auto"/>
      </w:divBdr>
    </w:div>
    <w:div w:id="672412519">
      <w:marLeft w:val="640"/>
      <w:marRight w:val="0"/>
      <w:marTop w:val="0"/>
      <w:marBottom w:val="0"/>
      <w:divBdr>
        <w:top w:val="none" w:sz="0" w:space="0" w:color="auto"/>
        <w:left w:val="none" w:sz="0" w:space="0" w:color="auto"/>
        <w:bottom w:val="none" w:sz="0" w:space="0" w:color="auto"/>
        <w:right w:val="none" w:sz="0" w:space="0" w:color="auto"/>
      </w:divBdr>
    </w:div>
    <w:div w:id="680547108">
      <w:marLeft w:val="640"/>
      <w:marRight w:val="0"/>
      <w:marTop w:val="0"/>
      <w:marBottom w:val="0"/>
      <w:divBdr>
        <w:top w:val="none" w:sz="0" w:space="0" w:color="auto"/>
        <w:left w:val="none" w:sz="0" w:space="0" w:color="auto"/>
        <w:bottom w:val="none" w:sz="0" w:space="0" w:color="auto"/>
        <w:right w:val="none" w:sz="0" w:space="0" w:color="auto"/>
      </w:divBdr>
    </w:div>
    <w:div w:id="683870299">
      <w:marLeft w:val="640"/>
      <w:marRight w:val="0"/>
      <w:marTop w:val="0"/>
      <w:marBottom w:val="0"/>
      <w:divBdr>
        <w:top w:val="none" w:sz="0" w:space="0" w:color="auto"/>
        <w:left w:val="none" w:sz="0" w:space="0" w:color="auto"/>
        <w:bottom w:val="none" w:sz="0" w:space="0" w:color="auto"/>
        <w:right w:val="none" w:sz="0" w:space="0" w:color="auto"/>
      </w:divBdr>
    </w:div>
    <w:div w:id="687873817">
      <w:marLeft w:val="640"/>
      <w:marRight w:val="0"/>
      <w:marTop w:val="0"/>
      <w:marBottom w:val="0"/>
      <w:divBdr>
        <w:top w:val="none" w:sz="0" w:space="0" w:color="auto"/>
        <w:left w:val="none" w:sz="0" w:space="0" w:color="auto"/>
        <w:bottom w:val="none" w:sz="0" w:space="0" w:color="auto"/>
        <w:right w:val="none" w:sz="0" w:space="0" w:color="auto"/>
      </w:divBdr>
    </w:div>
    <w:div w:id="688457045">
      <w:marLeft w:val="640"/>
      <w:marRight w:val="0"/>
      <w:marTop w:val="0"/>
      <w:marBottom w:val="0"/>
      <w:divBdr>
        <w:top w:val="none" w:sz="0" w:space="0" w:color="auto"/>
        <w:left w:val="none" w:sz="0" w:space="0" w:color="auto"/>
        <w:bottom w:val="none" w:sz="0" w:space="0" w:color="auto"/>
        <w:right w:val="none" w:sz="0" w:space="0" w:color="auto"/>
      </w:divBdr>
    </w:div>
    <w:div w:id="691343345">
      <w:marLeft w:val="640"/>
      <w:marRight w:val="0"/>
      <w:marTop w:val="0"/>
      <w:marBottom w:val="0"/>
      <w:divBdr>
        <w:top w:val="none" w:sz="0" w:space="0" w:color="auto"/>
        <w:left w:val="none" w:sz="0" w:space="0" w:color="auto"/>
        <w:bottom w:val="none" w:sz="0" w:space="0" w:color="auto"/>
        <w:right w:val="none" w:sz="0" w:space="0" w:color="auto"/>
      </w:divBdr>
    </w:div>
    <w:div w:id="692070214">
      <w:marLeft w:val="640"/>
      <w:marRight w:val="0"/>
      <w:marTop w:val="0"/>
      <w:marBottom w:val="0"/>
      <w:divBdr>
        <w:top w:val="none" w:sz="0" w:space="0" w:color="auto"/>
        <w:left w:val="none" w:sz="0" w:space="0" w:color="auto"/>
        <w:bottom w:val="none" w:sz="0" w:space="0" w:color="auto"/>
        <w:right w:val="none" w:sz="0" w:space="0" w:color="auto"/>
      </w:divBdr>
    </w:div>
    <w:div w:id="696930696">
      <w:marLeft w:val="640"/>
      <w:marRight w:val="0"/>
      <w:marTop w:val="0"/>
      <w:marBottom w:val="0"/>
      <w:divBdr>
        <w:top w:val="none" w:sz="0" w:space="0" w:color="auto"/>
        <w:left w:val="none" w:sz="0" w:space="0" w:color="auto"/>
        <w:bottom w:val="none" w:sz="0" w:space="0" w:color="auto"/>
        <w:right w:val="none" w:sz="0" w:space="0" w:color="auto"/>
      </w:divBdr>
    </w:div>
    <w:div w:id="697849955">
      <w:marLeft w:val="640"/>
      <w:marRight w:val="0"/>
      <w:marTop w:val="0"/>
      <w:marBottom w:val="0"/>
      <w:divBdr>
        <w:top w:val="none" w:sz="0" w:space="0" w:color="auto"/>
        <w:left w:val="none" w:sz="0" w:space="0" w:color="auto"/>
        <w:bottom w:val="none" w:sz="0" w:space="0" w:color="auto"/>
        <w:right w:val="none" w:sz="0" w:space="0" w:color="auto"/>
      </w:divBdr>
    </w:div>
    <w:div w:id="698505090">
      <w:marLeft w:val="640"/>
      <w:marRight w:val="0"/>
      <w:marTop w:val="0"/>
      <w:marBottom w:val="0"/>
      <w:divBdr>
        <w:top w:val="none" w:sz="0" w:space="0" w:color="auto"/>
        <w:left w:val="none" w:sz="0" w:space="0" w:color="auto"/>
        <w:bottom w:val="none" w:sz="0" w:space="0" w:color="auto"/>
        <w:right w:val="none" w:sz="0" w:space="0" w:color="auto"/>
      </w:divBdr>
    </w:div>
    <w:div w:id="704670464">
      <w:marLeft w:val="640"/>
      <w:marRight w:val="0"/>
      <w:marTop w:val="0"/>
      <w:marBottom w:val="0"/>
      <w:divBdr>
        <w:top w:val="none" w:sz="0" w:space="0" w:color="auto"/>
        <w:left w:val="none" w:sz="0" w:space="0" w:color="auto"/>
        <w:bottom w:val="none" w:sz="0" w:space="0" w:color="auto"/>
        <w:right w:val="none" w:sz="0" w:space="0" w:color="auto"/>
      </w:divBdr>
    </w:div>
    <w:div w:id="705906809">
      <w:marLeft w:val="640"/>
      <w:marRight w:val="0"/>
      <w:marTop w:val="0"/>
      <w:marBottom w:val="0"/>
      <w:divBdr>
        <w:top w:val="none" w:sz="0" w:space="0" w:color="auto"/>
        <w:left w:val="none" w:sz="0" w:space="0" w:color="auto"/>
        <w:bottom w:val="none" w:sz="0" w:space="0" w:color="auto"/>
        <w:right w:val="none" w:sz="0" w:space="0" w:color="auto"/>
      </w:divBdr>
    </w:div>
    <w:div w:id="707610143">
      <w:marLeft w:val="640"/>
      <w:marRight w:val="0"/>
      <w:marTop w:val="0"/>
      <w:marBottom w:val="0"/>
      <w:divBdr>
        <w:top w:val="none" w:sz="0" w:space="0" w:color="auto"/>
        <w:left w:val="none" w:sz="0" w:space="0" w:color="auto"/>
        <w:bottom w:val="none" w:sz="0" w:space="0" w:color="auto"/>
        <w:right w:val="none" w:sz="0" w:space="0" w:color="auto"/>
      </w:divBdr>
    </w:div>
    <w:div w:id="713580581">
      <w:marLeft w:val="640"/>
      <w:marRight w:val="0"/>
      <w:marTop w:val="0"/>
      <w:marBottom w:val="0"/>
      <w:divBdr>
        <w:top w:val="none" w:sz="0" w:space="0" w:color="auto"/>
        <w:left w:val="none" w:sz="0" w:space="0" w:color="auto"/>
        <w:bottom w:val="none" w:sz="0" w:space="0" w:color="auto"/>
        <w:right w:val="none" w:sz="0" w:space="0" w:color="auto"/>
      </w:divBdr>
    </w:div>
    <w:div w:id="720179013">
      <w:marLeft w:val="640"/>
      <w:marRight w:val="0"/>
      <w:marTop w:val="0"/>
      <w:marBottom w:val="0"/>
      <w:divBdr>
        <w:top w:val="none" w:sz="0" w:space="0" w:color="auto"/>
        <w:left w:val="none" w:sz="0" w:space="0" w:color="auto"/>
        <w:bottom w:val="none" w:sz="0" w:space="0" w:color="auto"/>
        <w:right w:val="none" w:sz="0" w:space="0" w:color="auto"/>
      </w:divBdr>
    </w:div>
    <w:div w:id="720403488">
      <w:marLeft w:val="640"/>
      <w:marRight w:val="0"/>
      <w:marTop w:val="0"/>
      <w:marBottom w:val="0"/>
      <w:divBdr>
        <w:top w:val="none" w:sz="0" w:space="0" w:color="auto"/>
        <w:left w:val="none" w:sz="0" w:space="0" w:color="auto"/>
        <w:bottom w:val="none" w:sz="0" w:space="0" w:color="auto"/>
        <w:right w:val="none" w:sz="0" w:space="0" w:color="auto"/>
      </w:divBdr>
    </w:div>
    <w:div w:id="725877654">
      <w:marLeft w:val="640"/>
      <w:marRight w:val="0"/>
      <w:marTop w:val="0"/>
      <w:marBottom w:val="0"/>
      <w:divBdr>
        <w:top w:val="none" w:sz="0" w:space="0" w:color="auto"/>
        <w:left w:val="none" w:sz="0" w:space="0" w:color="auto"/>
        <w:bottom w:val="none" w:sz="0" w:space="0" w:color="auto"/>
        <w:right w:val="none" w:sz="0" w:space="0" w:color="auto"/>
      </w:divBdr>
    </w:div>
    <w:div w:id="726418470">
      <w:marLeft w:val="640"/>
      <w:marRight w:val="0"/>
      <w:marTop w:val="0"/>
      <w:marBottom w:val="0"/>
      <w:divBdr>
        <w:top w:val="none" w:sz="0" w:space="0" w:color="auto"/>
        <w:left w:val="none" w:sz="0" w:space="0" w:color="auto"/>
        <w:bottom w:val="none" w:sz="0" w:space="0" w:color="auto"/>
        <w:right w:val="none" w:sz="0" w:space="0" w:color="auto"/>
      </w:divBdr>
    </w:div>
    <w:div w:id="728501928">
      <w:marLeft w:val="640"/>
      <w:marRight w:val="0"/>
      <w:marTop w:val="0"/>
      <w:marBottom w:val="0"/>
      <w:divBdr>
        <w:top w:val="none" w:sz="0" w:space="0" w:color="auto"/>
        <w:left w:val="none" w:sz="0" w:space="0" w:color="auto"/>
        <w:bottom w:val="none" w:sz="0" w:space="0" w:color="auto"/>
        <w:right w:val="none" w:sz="0" w:space="0" w:color="auto"/>
      </w:divBdr>
    </w:div>
    <w:div w:id="730081804">
      <w:marLeft w:val="640"/>
      <w:marRight w:val="0"/>
      <w:marTop w:val="0"/>
      <w:marBottom w:val="0"/>
      <w:divBdr>
        <w:top w:val="none" w:sz="0" w:space="0" w:color="auto"/>
        <w:left w:val="none" w:sz="0" w:space="0" w:color="auto"/>
        <w:bottom w:val="none" w:sz="0" w:space="0" w:color="auto"/>
        <w:right w:val="none" w:sz="0" w:space="0" w:color="auto"/>
      </w:divBdr>
    </w:div>
    <w:div w:id="730277257">
      <w:marLeft w:val="640"/>
      <w:marRight w:val="0"/>
      <w:marTop w:val="0"/>
      <w:marBottom w:val="0"/>
      <w:divBdr>
        <w:top w:val="none" w:sz="0" w:space="0" w:color="auto"/>
        <w:left w:val="none" w:sz="0" w:space="0" w:color="auto"/>
        <w:bottom w:val="none" w:sz="0" w:space="0" w:color="auto"/>
        <w:right w:val="none" w:sz="0" w:space="0" w:color="auto"/>
      </w:divBdr>
    </w:div>
    <w:div w:id="730421646">
      <w:marLeft w:val="640"/>
      <w:marRight w:val="0"/>
      <w:marTop w:val="0"/>
      <w:marBottom w:val="0"/>
      <w:divBdr>
        <w:top w:val="none" w:sz="0" w:space="0" w:color="auto"/>
        <w:left w:val="none" w:sz="0" w:space="0" w:color="auto"/>
        <w:bottom w:val="none" w:sz="0" w:space="0" w:color="auto"/>
        <w:right w:val="none" w:sz="0" w:space="0" w:color="auto"/>
      </w:divBdr>
    </w:div>
    <w:div w:id="730495482">
      <w:marLeft w:val="640"/>
      <w:marRight w:val="0"/>
      <w:marTop w:val="0"/>
      <w:marBottom w:val="0"/>
      <w:divBdr>
        <w:top w:val="none" w:sz="0" w:space="0" w:color="auto"/>
        <w:left w:val="none" w:sz="0" w:space="0" w:color="auto"/>
        <w:bottom w:val="none" w:sz="0" w:space="0" w:color="auto"/>
        <w:right w:val="none" w:sz="0" w:space="0" w:color="auto"/>
      </w:divBdr>
    </w:div>
    <w:div w:id="737634696">
      <w:marLeft w:val="640"/>
      <w:marRight w:val="0"/>
      <w:marTop w:val="0"/>
      <w:marBottom w:val="0"/>
      <w:divBdr>
        <w:top w:val="none" w:sz="0" w:space="0" w:color="auto"/>
        <w:left w:val="none" w:sz="0" w:space="0" w:color="auto"/>
        <w:bottom w:val="none" w:sz="0" w:space="0" w:color="auto"/>
        <w:right w:val="none" w:sz="0" w:space="0" w:color="auto"/>
      </w:divBdr>
    </w:div>
    <w:div w:id="740257101">
      <w:marLeft w:val="640"/>
      <w:marRight w:val="0"/>
      <w:marTop w:val="0"/>
      <w:marBottom w:val="0"/>
      <w:divBdr>
        <w:top w:val="none" w:sz="0" w:space="0" w:color="auto"/>
        <w:left w:val="none" w:sz="0" w:space="0" w:color="auto"/>
        <w:bottom w:val="none" w:sz="0" w:space="0" w:color="auto"/>
        <w:right w:val="none" w:sz="0" w:space="0" w:color="auto"/>
      </w:divBdr>
    </w:div>
    <w:div w:id="752122541">
      <w:marLeft w:val="640"/>
      <w:marRight w:val="0"/>
      <w:marTop w:val="0"/>
      <w:marBottom w:val="0"/>
      <w:divBdr>
        <w:top w:val="none" w:sz="0" w:space="0" w:color="auto"/>
        <w:left w:val="none" w:sz="0" w:space="0" w:color="auto"/>
        <w:bottom w:val="none" w:sz="0" w:space="0" w:color="auto"/>
        <w:right w:val="none" w:sz="0" w:space="0" w:color="auto"/>
      </w:divBdr>
    </w:div>
    <w:div w:id="752702601">
      <w:marLeft w:val="640"/>
      <w:marRight w:val="0"/>
      <w:marTop w:val="0"/>
      <w:marBottom w:val="0"/>
      <w:divBdr>
        <w:top w:val="none" w:sz="0" w:space="0" w:color="auto"/>
        <w:left w:val="none" w:sz="0" w:space="0" w:color="auto"/>
        <w:bottom w:val="none" w:sz="0" w:space="0" w:color="auto"/>
        <w:right w:val="none" w:sz="0" w:space="0" w:color="auto"/>
      </w:divBdr>
    </w:div>
    <w:div w:id="753430598">
      <w:marLeft w:val="640"/>
      <w:marRight w:val="0"/>
      <w:marTop w:val="0"/>
      <w:marBottom w:val="0"/>
      <w:divBdr>
        <w:top w:val="none" w:sz="0" w:space="0" w:color="auto"/>
        <w:left w:val="none" w:sz="0" w:space="0" w:color="auto"/>
        <w:bottom w:val="none" w:sz="0" w:space="0" w:color="auto"/>
        <w:right w:val="none" w:sz="0" w:space="0" w:color="auto"/>
      </w:divBdr>
    </w:div>
    <w:div w:id="754665291">
      <w:marLeft w:val="640"/>
      <w:marRight w:val="0"/>
      <w:marTop w:val="0"/>
      <w:marBottom w:val="0"/>
      <w:divBdr>
        <w:top w:val="none" w:sz="0" w:space="0" w:color="auto"/>
        <w:left w:val="none" w:sz="0" w:space="0" w:color="auto"/>
        <w:bottom w:val="none" w:sz="0" w:space="0" w:color="auto"/>
        <w:right w:val="none" w:sz="0" w:space="0" w:color="auto"/>
      </w:divBdr>
    </w:div>
    <w:div w:id="755131393">
      <w:marLeft w:val="640"/>
      <w:marRight w:val="0"/>
      <w:marTop w:val="0"/>
      <w:marBottom w:val="0"/>
      <w:divBdr>
        <w:top w:val="none" w:sz="0" w:space="0" w:color="auto"/>
        <w:left w:val="none" w:sz="0" w:space="0" w:color="auto"/>
        <w:bottom w:val="none" w:sz="0" w:space="0" w:color="auto"/>
        <w:right w:val="none" w:sz="0" w:space="0" w:color="auto"/>
      </w:divBdr>
    </w:div>
    <w:div w:id="756168291">
      <w:marLeft w:val="640"/>
      <w:marRight w:val="0"/>
      <w:marTop w:val="0"/>
      <w:marBottom w:val="0"/>
      <w:divBdr>
        <w:top w:val="none" w:sz="0" w:space="0" w:color="auto"/>
        <w:left w:val="none" w:sz="0" w:space="0" w:color="auto"/>
        <w:bottom w:val="none" w:sz="0" w:space="0" w:color="auto"/>
        <w:right w:val="none" w:sz="0" w:space="0" w:color="auto"/>
      </w:divBdr>
    </w:div>
    <w:div w:id="758907423">
      <w:marLeft w:val="640"/>
      <w:marRight w:val="0"/>
      <w:marTop w:val="0"/>
      <w:marBottom w:val="0"/>
      <w:divBdr>
        <w:top w:val="none" w:sz="0" w:space="0" w:color="auto"/>
        <w:left w:val="none" w:sz="0" w:space="0" w:color="auto"/>
        <w:bottom w:val="none" w:sz="0" w:space="0" w:color="auto"/>
        <w:right w:val="none" w:sz="0" w:space="0" w:color="auto"/>
      </w:divBdr>
    </w:div>
    <w:div w:id="759369340">
      <w:marLeft w:val="640"/>
      <w:marRight w:val="0"/>
      <w:marTop w:val="0"/>
      <w:marBottom w:val="0"/>
      <w:divBdr>
        <w:top w:val="none" w:sz="0" w:space="0" w:color="auto"/>
        <w:left w:val="none" w:sz="0" w:space="0" w:color="auto"/>
        <w:bottom w:val="none" w:sz="0" w:space="0" w:color="auto"/>
        <w:right w:val="none" w:sz="0" w:space="0" w:color="auto"/>
      </w:divBdr>
    </w:div>
    <w:div w:id="761412245">
      <w:marLeft w:val="640"/>
      <w:marRight w:val="0"/>
      <w:marTop w:val="0"/>
      <w:marBottom w:val="0"/>
      <w:divBdr>
        <w:top w:val="none" w:sz="0" w:space="0" w:color="auto"/>
        <w:left w:val="none" w:sz="0" w:space="0" w:color="auto"/>
        <w:bottom w:val="none" w:sz="0" w:space="0" w:color="auto"/>
        <w:right w:val="none" w:sz="0" w:space="0" w:color="auto"/>
      </w:divBdr>
    </w:div>
    <w:div w:id="764837828">
      <w:marLeft w:val="640"/>
      <w:marRight w:val="0"/>
      <w:marTop w:val="0"/>
      <w:marBottom w:val="0"/>
      <w:divBdr>
        <w:top w:val="none" w:sz="0" w:space="0" w:color="auto"/>
        <w:left w:val="none" w:sz="0" w:space="0" w:color="auto"/>
        <w:bottom w:val="none" w:sz="0" w:space="0" w:color="auto"/>
        <w:right w:val="none" w:sz="0" w:space="0" w:color="auto"/>
      </w:divBdr>
    </w:div>
    <w:div w:id="765468881">
      <w:marLeft w:val="640"/>
      <w:marRight w:val="0"/>
      <w:marTop w:val="0"/>
      <w:marBottom w:val="0"/>
      <w:divBdr>
        <w:top w:val="none" w:sz="0" w:space="0" w:color="auto"/>
        <w:left w:val="none" w:sz="0" w:space="0" w:color="auto"/>
        <w:bottom w:val="none" w:sz="0" w:space="0" w:color="auto"/>
        <w:right w:val="none" w:sz="0" w:space="0" w:color="auto"/>
      </w:divBdr>
    </w:div>
    <w:div w:id="767236886">
      <w:marLeft w:val="640"/>
      <w:marRight w:val="0"/>
      <w:marTop w:val="0"/>
      <w:marBottom w:val="0"/>
      <w:divBdr>
        <w:top w:val="none" w:sz="0" w:space="0" w:color="auto"/>
        <w:left w:val="none" w:sz="0" w:space="0" w:color="auto"/>
        <w:bottom w:val="none" w:sz="0" w:space="0" w:color="auto"/>
        <w:right w:val="none" w:sz="0" w:space="0" w:color="auto"/>
      </w:divBdr>
    </w:div>
    <w:div w:id="770079587">
      <w:marLeft w:val="640"/>
      <w:marRight w:val="0"/>
      <w:marTop w:val="0"/>
      <w:marBottom w:val="0"/>
      <w:divBdr>
        <w:top w:val="none" w:sz="0" w:space="0" w:color="auto"/>
        <w:left w:val="none" w:sz="0" w:space="0" w:color="auto"/>
        <w:bottom w:val="none" w:sz="0" w:space="0" w:color="auto"/>
        <w:right w:val="none" w:sz="0" w:space="0" w:color="auto"/>
      </w:divBdr>
    </w:div>
    <w:div w:id="772360030">
      <w:marLeft w:val="640"/>
      <w:marRight w:val="0"/>
      <w:marTop w:val="0"/>
      <w:marBottom w:val="0"/>
      <w:divBdr>
        <w:top w:val="none" w:sz="0" w:space="0" w:color="auto"/>
        <w:left w:val="none" w:sz="0" w:space="0" w:color="auto"/>
        <w:bottom w:val="none" w:sz="0" w:space="0" w:color="auto"/>
        <w:right w:val="none" w:sz="0" w:space="0" w:color="auto"/>
      </w:divBdr>
    </w:div>
    <w:div w:id="775291250">
      <w:marLeft w:val="640"/>
      <w:marRight w:val="0"/>
      <w:marTop w:val="0"/>
      <w:marBottom w:val="0"/>
      <w:divBdr>
        <w:top w:val="none" w:sz="0" w:space="0" w:color="auto"/>
        <w:left w:val="none" w:sz="0" w:space="0" w:color="auto"/>
        <w:bottom w:val="none" w:sz="0" w:space="0" w:color="auto"/>
        <w:right w:val="none" w:sz="0" w:space="0" w:color="auto"/>
      </w:divBdr>
    </w:div>
    <w:div w:id="776756841">
      <w:marLeft w:val="640"/>
      <w:marRight w:val="0"/>
      <w:marTop w:val="0"/>
      <w:marBottom w:val="0"/>
      <w:divBdr>
        <w:top w:val="none" w:sz="0" w:space="0" w:color="auto"/>
        <w:left w:val="none" w:sz="0" w:space="0" w:color="auto"/>
        <w:bottom w:val="none" w:sz="0" w:space="0" w:color="auto"/>
        <w:right w:val="none" w:sz="0" w:space="0" w:color="auto"/>
      </w:divBdr>
    </w:div>
    <w:div w:id="779689012">
      <w:marLeft w:val="640"/>
      <w:marRight w:val="0"/>
      <w:marTop w:val="0"/>
      <w:marBottom w:val="0"/>
      <w:divBdr>
        <w:top w:val="none" w:sz="0" w:space="0" w:color="auto"/>
        <w:left w:val="none" w:sz="0" w:space="0" w:color="auto"/>
        <w:bottom w:val="none" w:sz="0" w:space="0" w:color="auto"/>
        <w:right w:val="none" w:sz="0" w:space="0" w:color="auto"/>
      </w:divBdr>
    </w:div>
    <w:div w:id="783814722">
      <w:marLeft w:val="640"/>
      <w:marRight w:val="0"/>
      <w:marTop w:val="0"/>
      <w:marBottom w:val="0"/>
      <w:divBdr>
        <w:top w:val="none" w:sz="0" w:space="0" w:color="auto"/>
        <w:left w:val="none" w:sz="0" w:space="0" w:color="auto"/>
        <w:bottom w:val="none" w:sz="0" w:space="0" w:color="auto"/>
        <w:right w:val="none" w:sz="0" w:space="0" w:color="auto"/>
      </w:divBdr>
    </w:div>
    <w:div w:id="785656028">
      <w:marLeft w:val="640"/>
      <w:marRight w:val="0"/>
      <w:marTop w:val="0"/>
      <w:marBottom w:val="0"/>
      <w:divBdr>
        <w:top w:val="none" w:sz="0" w:space="0" w:color="auto"/>
        <w:left w:val="none" w:sz="0" w:space="0" w:color="auto"/>
        <w:bottom w:val="none" w:sz="0" w:space="0" w:color="auto"/>
        <w:right w:val="none" w:sz="0" w:space="0" w:color="auto"/>
      </w:divBdr>
    </w:div>
    <w:div w:id="788938405">
      <w:marLeft w:val="640"/>
      <w:marRight w:val="0"/>
      <w:marTop w:val="0"/>
      <w:marBottom w:val="0"/>
      <w:divBdr>
        <w:top w:val="none" w:sz="0" w:space="0" w:color="auto"/>
        <w:left w:val="none" w:sz="0" w:space="0" w:color="auto"/>
        <w:bottom w:val="none" w:sz="0" w:space="0" w:color="auto"/>
        <w:right w:val="none" w:sz="0" w:space="0" w:color="auto"/>
      </w:divBdr>
    </w:div>
    <w:div w:id="789976440">
      <w:marLeft w:val="640"/>
      <w:marRight w:val="0"/>
      <w:marTop w:val="0"/>
      <w:marBottom w:val="0"/>
      <w:divBdr>
        <w:top w:val="none" w:sz="0" w:space="0" w:color="auto"/>
        <w:left w:val="none" w:sz="0" w:space="0" w:color="auto"/>
        <w:bottom w:val="none" w:sz="0" w:space="0" w:color="auto"/>
        <w:right w:val="none" w:sz="0" w:space="0" w:color="auto"/>
      </w:divBdr>
    </w:div>
    <w:div w:id="792019211">
      <w:marLeft w:val="640"/>
      <w:marRight w:val="0"/>
      <w:marTop w:val="0"/>
      <w:marBottom w:val="0"/>
      <w:divBdr>
        <w:top w:val="none" w:sz="0" w:space="0" w:color="auto"/>
        <w:left w:val="none" w:sz="0" w:space="0" w:color="auto"/>
        <w:bottom w:val="none" w:sz="0" w:space="0" w:color="auto"/>
        <w:right w:val="none" w:sz="0" w:space="0" w:color="auto"/>
      </w:divBdr>
    </w:div>
    <w:div w:id="792867675">
      <w:marLeft w:val="640"/>
      <w:marRight w:val="0"/>
      <w:marTop w:val="0"/>
      <w:marBottom w:val="0"/>
      <w:divBdr>
        <w:top w:val="none" w:sz="0" w:space="0" w:color="auto"/>
        <w:left w:val="none" w:sz="0" w:space="0" w:color="auto"/>
        <w:bottom w:val="none" w:sz="0" w:space="0" w:color="auto"/>
        <w:right w:val="none" w:sz="0" w:space="0" w:color="auto"/>
      </w:divBdr>
    </w:div>
    <w:div w:id="794062882">
      <w:marLeft w:val="640"/>
      <w:marRight w:val="0"/>
      <w:marTop w:val="0"/>
      <w:marBottom w:val="0"/>
      <w:divBdr>
        <w:top w:val="none" w:sz="0" w:space="0" w:color="auto"/>
        <w:left w:val="none" w:sz="0" w:space="0" w:color="auto"/>
        <w:bottom w:val="none" w:sz="0" w:space="0" w:color="auto"/>
        <w:right w:val="none" w:sz="0" w:space="0" w:color="auto"/>
      </w:divBdr>
    </w:div>
    <w:div w:id="794063235">
      <w:marLeft w:val="640"/>
      <w:marRight w:val="0"/>
      <w:marTop w:val="0"/>
      <w:marBottom w:val="0"/>
      <w:divBdr>
        <w:top w:val="none" w:sz="0" w:space="0" w:color="auto"/>
        <w:left w:val="none" w:sz="0" w:space="0" w:color="auto"/>
        <w:bottom w:val="none" w:sz="0" w:space="0" w:color="auto"/>
        <w:right w:val="none" w:sz="0" w:space="0" w:color="auto"/>
      </w:divBdr>
    </w:div>
    <w:div w:id="797577123">
      <w:marLeft w:val="640"/>
      <w:marRight w:val="0"/>
      <w:marTop w:val="0"/>
      <w:marBottom w:val="0"/>
      <w:divBdr>
        <w:top w:val="none" w:sz="0" w:space="0" w:color="auto"/>
        <w:left w:val="none" w:sz="0" w:space="0" w:color="auto"/>
        <w:bottom w:val="none" w:sz="0" w:space="0" w:color="auto"/>
        <w:right w:val="none" w:sz="0" w:space="0" w:color="auto"/>
      </w:divBdr>
    </w:div>
    <w:div w:id="798912946">
      <w:marLeft w:val="640"/>
      <w:marRight w:val="0"/>
      <w:marTop w:val="0"/>
      <w:marBottom w:val="0"/>
      <w:divBdr>
        <w:top w:val="none" w:sz="0" w:space="0" w:color="auto"/>
        <w:left w:val="none" w:sz="0" w:space="0" w:color="auto"/>
        <w:bottom w:val="none" w:sz="0" w:space="0" w:color="auto"/>
        <w:right w:val="none" w:sz="0" w:space="0" w:color="auto"/>
      </w:divBdr>
    </w:div>
    <w:div w:id="803889190">
      <w:marLeft w:val="640"/>
      <w:marRight w:val="0"/>
      <w:marTop w:val="0"/>
      <w:marBottom w:val="0"/>
      <w:divBdr>
        <w:top w:val="none" w:sz="0" w:space="0" w:color="auto"/>
        <w:left w:val="none" w:sz="0" w:space="0" w:color="auto"/>
        <w:bottom w:val="none" w:sz="0" w:space="0" w:color="auto"/>
        <w:right w:val="none" w:sz="0" w:space="0" w:color="auto"/>
      </w:divBdr>
    </w:div>
    <w:div w:id="807476319">
      <w:marLeft w:val="640"/>
      <w:marRight w:val="0"/>
      <w:marTop w:val="0"/>
      <w:marBottom w:val="0"/>
      <w:divBdr>
        <w:top w:val="none" w:sz="0" w:space="0" w:color="auto"/>
        <w:left w:val="none" w:sz="0" w:space="0" w:color="auto"/>
        <w:bottom w:val="none" w:sz="0" w:space="0" w:color="auto"/>
        <w:right w:val="none" w:sz="0" w:space="0" w:color="auto"/>
      </w:divBdr>
    </w:div>
    <w:div w:id="808284123">
      <w:marLeft w:val="640"/>
      <w:marRight w:val="0"/>
      <w:marTop w:val="0"/>
      <w:marBottom w:val="0"/>
      <w:divBdr>
        <w:top w:val="none" w:sz="0" w:space="0" w:color="auto"/>
        <w:left w:val="none" w:sz="0" w:space="0" w:color="auto"/>
        <w:bottom w:val="none" w:sz="0" w:space="0" w:color="auto"/>
        <w:right w:val="none" w:sz="0" w:space="0" w:color="auto"/>
      </w:divBdr>
    </w:div>
    <w:div w:id="808784654">
      <w:marLeft w:val="640"/>
      <w:marRight w:val="0"/>
      <w:marTop w:val="0"/>
      <w:marBottom w:val="0"/>
      <w:divBdr>
        <w:top w:val="none" w:sz="0" w:space="0" w:color="auto"/>
        <w:left w:val="none" w:sz="0" w:space="0" w:color="auto"/>
        <w:bottom w:val="none" w:sz="0" w:space="0" w:color="auto"/>
        <w:right w:val="none" w:sz="0" w:space="0" w:color="auto"/>
      </w:divBdr>
    </w:div>
    <w:div w:id="809135250">
      <w:marLeft w:val="640"/>
      <w:marRight w:val="0"/>
      <w:marTop w:val="0"/>
      <w:marBottom w:val="0"/>
      <w:divBdr>
        <w:top w:val="none" w:sz="0" w:space="0" w:color="auto"/>
        <w:left w:val="none" w:sz="0" w:space="0" w:color="auto"/>
        <w:bottom w:val="none" w:sz="0" w:space="0" w:color="auto"/>
        <w:right w:val="none" w:sz="0" w:space="0" w:color="auto"/>
      </w:divBdr>
    </w:div>
    <w:div w:id="810556371">
      <w:marLeft w:val="640"/>
      <w:marRight w:val="0"/>
      <w:marTop w:val="0"/>
      <w:marBottom w:val="0"/>
      <w:divBdr>
        <w:top w:val="none" w:sz="0" w:space="0" w:color="auto"/>
        <w:left w:val="none" w:sz="0" w:space="0" w:color="auto"/>
        <w:bottom w:val="none" w:sz="0" w:space="0" w:color="auto"/>
        <w:right w:val="none" w:sz="0" w:space="0" w:color="auto"/>
      </w:divBdr>
    </w:div>
    <w:div w:id="815606153">
      <w:marLeft w:val="640"/>
      <w:marRight w:val="0"/>
      <w:marTop w:val="0"/>
      <w:marBottom w:val="0"/>
      <w:divBdr>
        <w:top w:val="none" w:sz="0" w:space="0" w:color="auto"/>
        <w:left w:val="none" w:sz="0" w:space="0" w:color="auto"/>
        <w:bottom w:val="none" w:sz="0" w:space="0" w:color="auto"/>
        <w:right w:val="none" w:sz="0" w:space="0" w:color="auto"/>
      </w:divBdr>
    </w:div>
    <w:div w:id="815797342">
      <w:marLeft w:val="640"/>
      <w:marRight w:val="0"/>
      <w:marTop w:val="0"/>
      <w:marBottom w:val="0"/>
      <w:divBdr>
        <w:top w:val="none" w:sz="0" w:space="0" w:color="auto"/>
        <w:left w:val="none" w:sz="0" w:space="0" w:color="auto"/>
        <w:bottom w:val="none" w:sz="0" w:space="0" w:color="auto"/>
        <w:right w:val="none" w:sz="0" w:space="0" w:color="auto"/>
      </w:divBdr>
    </w:div>
    <w:div w:id="816337975">
      <w:marLeft w:val="640"/>
      <w:marRight w:val="0"/>
      <w:marTop w:val="0"/>
      <w:marBottom w:val="0"/>
      <w:divBdr>
        <w:top w:val="none" w:sz="0" w:space="0" w:color="auto"/>
        <w:left w:val="none" w:sz="0" w:space="0" w:color="auto"/>
        <w:bottom w:val="none" w:sz="0" w:space="0" w:color="auto"/>
        <w:right w:val="none" w:sz="0" w:space="0" w:color="auto"/>
      </w:divBdr>
    </w:div>
    <w:div w:id="820658591">
      <w:marLeft w:val="640"/>
      <w:marRight w:val="0"/>
      <w:marTop w:val="0"/>
      <w:marBottom w:val="0"/>
      <w:divBdr>
        <w:top w:val="none" w:sz="0" w:space="0" w:color="auto"/>
        <w:left w:val="none" w:sz="0" w:space="0" w:color="auto"/>
        <w:bottom w:val="none" w:sz="0" w:space="0" w:color="auto"/>
        <w:right w:val="none" w:sz="0" w:space="0" w:color="auto"/>
      </w:divBdr>
    </w:div>
    <w:div w:id="821116471">
      <w:marLeft w:val="640"/>
      <w:marRight w:val="0"/>
      <w:marTop w:val="0"/>
      <w:marBottom w:val="0"/>
      <w:divBdr>
        <w:top w:val="none" w:sz="0" w:space="0" w:color="auto"/>
        <w:left w:val="none" w:sz="0" w:space="0" w:color="auto"/>
        <w:bottom w:val="none" w:sz="0" w:space="0" w:color="auto"/>
        <w:right w:val="none" w:sz="0" w:space="0" w:color="auto"/>
      </w:divBdr>
    </w:div>
    <w:div w:id="822086987">
      <w:marLeft w:val="640"/>
      <w:marRight w:val="0"/>
      <w:marTop w:val="0"/>
      <w:marBottom w:val="0"/>
      <w:divBdr>
        <w:top w:val="none" w:sz="0" w:space="0" w:color="auto"/>
        <w:left w:val="none" w:sz="0" w:space="0" w:color="auto"/>
        <w:bottom w:val="none" w:sz="0" w:space="0" w:color="auto"/>
        <w:right w:val="none" w:sz="0" w:space="0" w:color="auto"/>
      </w:divBdr>
    </w:div>
    <w:div w:id="830683201">
      <w:marLeft w:val="640"/>
      <w:marRight w:val="0"/>
      <w:marTop w:val="0"/>
      <w:marBottom w:val="0"/>
      <w:divBdr>
        <w:top w:val="none" w:sz="0" w:space="0" w:color="auto"/>
        <w:left w:val="none" w:sz="0" w:space="0" w:color="auto"/>
        <w:bottom w:val="none" w:sz="0" w:space="0" w:color="auto"/>
        <w:right w:val="none" w:sz="0" w:space="0" w:color="auto"/>
      </w:divBdr>
    </w:div>
    <w:div w:id="834609359">
      <w:marLeft w:val="640"/>
      <w:marRight w:val="0"/>
      <w:marTop w:val="0"/>
      <w:marBottom w:val="0"/>
      <w:divBdr>
        <w:top w:val="none" w:sz="0" w:space="0" w:color="auto"/>
        <w:left w:val="none" w:sz="0" w:space="0" w:color="auto"/>
        <w:bottom w:val="none" w:sz="0" w:space="0" w:color="auto"/>
        <w:right w:val="none" w:sz="0" w:space="0" w:color="auto"/>
      </w:divBdr>
    </w:div>
    <w:div w:id="836311644">
      <w:marLeft w:val="640"/>
      <w:marRight w:val="0"/>
      <w:marTop w:val="0"/>
      <w:marBottom w:val="0"/>
      <w:divBdr>
        <w:top w:val="none" w:sz="0" w:space="0" w:color="auto"/>
        <w:left w:val="none" w:sz="0" w:space="0" w:color="auto"/>
        <w:bottom w:val="none" w:sz="0" w:space="0" w:color="auto"/>
        <w:right w:val="none" w:sz="0" w:space="0" w:color="auto"/>
      </w:divBdr>
    </w:div>
    <w:div w:id="840924351">
      <w:marLeft w:val="640"/>
      <w:marRight w:val="0"/>
      <w:marTop w:val="0"/>
      <w:marBottom w:val="0"/>
      <w:divBdr>
        <w:top w:val="none" w:sz="0" w:space="0" w:color="auto"/>
        <w:left w:val="none" w:sz="0" w:space="0" w:color="auto"/>
        <w:bottom w:val="none" w:sz="0" w:space="0" w:color="auto"/>
        <w:right w:val="none" w:sz="0" w:space="0" w:color="auto"/>
      </w:divBdr>
    </w:div>
    <w:div w:id="842162748">
      <w:marLeft w:val="640"/>
      <w:marRight w:val="0"/>
      <w:marTop w:val="0"/>
      <w:marBottom w:val="0"/>
      <w:divBdr>
        <w:top w:val="none" w:sz="0" w:space="0" w:color="auto"/>
        <w:left w:val="none" w:sz="0" w:space="0" w:color="auto"/>
        <w:bottom w:val="none" w:sz="0" w:space="0" w:color="auto"/>
        <w:right w:val="none" w:sz="0" w:space="0" w:color="auto"/>
      </w:divBdr>
    </w:div>
    <w:div w:id="843667177">
      <w:marLeft w:val="640"/>
      <w:marRight w:val="0"/>
      <w:marTop w:val="0"/>
      <w:marBottom w:val="0"/>
      <w:divBdr>
        <w:top w:val="none" w:sz="0" w:space="0" w:color="auto"/>
        <w:left w:val="none" w:sz="0" w:space="0" w:color="auto"/>
        <w:bottom w:val="none" w:sz="0" w:space="0" w:color="auto"/>
        <w:right w:val="none" w:sz="0" w:space="0" w:color="auto"/>
      </w:divBdr>
    </w:div>
    <w:div w:id="847140525">
      <w:marLeft w:val="640"/>
      <w:marRight w:val="0"/>
      <w:marTop w:val="0"/>
      <w:marBottom w:val="0"/>
      <w:divBdr>
        <w:top w:val="none" w:sz="0" w:space="0" w:color="auto"/>
        <w:left w:val="none" w:sz="0" w:space="0" w:color="auto"/>
        <w:bottom w:val="none" w:sz="0" w:space="0" w:color="auto"/>
        <w:right w:val="none" w:sz="0" w:space="0" w:color="auto"/>
      </w:divBdr>
    </w:div>
    <w:div w:id="848443845">
      <w:marLeft w:val="640"/>
      <w:marRight w:val="0"/>
      <w:marTop w:val="0"/>
      <w:marBottom w:val="0"/>
      <w:divBdr>
        <w:top w:val="none" w:sz="0" w:space="0" w:color="auto"/>
        <w:left w:val="none" w:sz="0" w:space="0" w:color="auto"/>
        <w:bottom w:val="none" w:sz="0" w:space="0" w:color="auto"/>
        <w:right w:val="none" w:sz="0" w:space="0" w:color="auto"/>
      </w:divBdr>
    </w:div>
    <w:div w:id="850264887">
      <w:marLeft w:val="640"/>
      <w:marRight w:val="0"/>
      <w:marTop w:val="0"/>
      <w:marBottom w:val="0"/>
      <w:divBdr>
        <w:top w:val="none" w:sz="0" w:space="0" w:color="auto"/>
        <w:left w:val="none" w:sz="0" w:space="0" w:color="auto"/>
        <w:bottom w:val="none" w:sz="0" w:space="0" w:color="auto"/>
        <w:right w:val="none" w:sz="0" w:space="0" w:color="auto"/>
      </w:divBdr>
    </w:div>
    <w:div w:id="854929220">
      <w:marLeft w:val="640"/>
      <w:marRight w:val="0"/>
      <w:marTop w:val="0"/>
      <w:marBottom w:val="0"/>
      <w:divBdr>
        <w:top w:val="none" w:sz="0" w:space="0" w:color="auto"/>
        <w:left w:val="none" w:sz="0" w:space="0" w:color="auto"/>
        <w:bottom w:val="none" w:sz="0" w:space="0" w:color="auto"/>
        <w:right w:val="none" w:sz="0" w:space="0" w:color="auto"/>
      </w:divBdr>
    </w:div>
    <w:div w:id="855002735">
      <w:marLeft w:val="640"/>
      <w:marRight w:val="0"/>
      <w:marTop w:val="0"/>
      <w:marBottom w:val="0"/>
      <w:divBdr>
        <w:top w:val="none" w:sz="0" w:space="0" w:color="auto"/>
        <w:left w:val="none" w:sz="0" w:space="0" w:color="auto"/>
        <w:bottom w:val="none" w:sz="0" w:space="0" w:color="auto"/>
        <w:right w:val="none" w:sz="0" w:space="0" w:color="auto"/>
      </w:divBdr>
    </w:div>
    <w:div w:id="858934250">
      <w:marLeft w:val="640"/>
      <w:marRight w:val="0"/>
      <w:marTop w:val="0"/>
      <w:marBottom w:val="0"/>
      <w:divBdr>
        <w:top w:val="none" w:sz="0" w:space="0" w:color="auto"/>
        <w:left w:val="none" w:sz="0" w:space="0" w:color="auto"/>
        <w:bottom w:val="none" w:sz="0" w:space="0" w:color="auto"/>
        <w:right w:val="none" w:sz="0" w:space="0" w:color="auto"/>
      </w:divBdr>
    </w:div>
    <w:div w:id="864367194">
      <w:marLeft w:val="640"/>
      <w:marRight w:val="0"/>
      <w:marTop w:val="0"/>
      <w:marBottom w:val="0"/>
      <w:divBdr>
        <w:top w:val="none" w:sz="0" w:space="0" w:color="auto"/>
        <w:left w:val="none" w:sz="0" w:space="0" w:color="auto"/>
        <w:bottom w:val="none" w:sz="0" w:space="0" w:color="auto"/>
        <w:right w:val="none" w:sz="0" w:space="0" w:color="auto"/>
      </w:divBdr>
    </w:div>
    <w:div w:id="864904560">
      <w:marLeft w:val="640"/>
      <w:marRight w:val="0"/>
      <w:marTop w:val="0"/>
      <w:marBottom w:val="0"/>
      <w:divBdr>
        <w:top w:val="none" w:sz="0" w:space="0" w:color="auto"/>
        <w:left w:val="none" w:sz="0" w:space="0" w:color="auto"/>
        <w:bottom w:val="none" w:sz="0" w:space="0" w:color="auto"/>
        <w:right w:val="none" w:sz="0" w:space="0" w:color="auto"/>
      </w:divBdr>
    </w:div>
    <w:div w:id="865561302">
      <w:marLeft w:val="640"/>
      <w:marRight w:val="0"/>
      <w:marTop w:val="0"/>
      <w:marBottom w:val="0"/>
      <w:divBdr>
        <w:top w:val="none" w:sz="0" w:space="0" w:color="auto"/>
        <w:left w:val="none" w:sz="0" w:space="0" w:color="auto"/>
        <w:bottom w:val="none" w:sz="0" w:space="0" w:color="auto"/>
        <w:right w:val="none" w:sz="0" w:space="0" w:color="auto"/>
      </w:divBdr>
    </w:div>
    <w:div w:id="870000076">
      <w:marLeft w:val="640"/>
      <w:marRight w:val="0"/>
      <w:marTop w:val="0"/>
      <w:marBottom w:val="0"/>
      <w:divBdr>
        <w:top w:val="none" w:sz="0" w:space="0" w:color="auto"/>
        <w:left w:val="none" w:sz="0" w:space="0" w:color="auto"/>
        <w:bottom w:val="none" w:sz="0" w:space="0" w:color="auto"/>
        <w:right w:val="none" w:sz="0" w:space="0" w:color="auto"/>
      </w:divBdr>
    </w:div>
    <w:div w:id="874661462">
      <w:marLeft w:val="640"/>
      <w:marRight w:val="0"/>
      <w:marTop w:val="0"/>
      <w:marBottom w:val="0"/>
      <w:divBdr>
        <w:top w:val="none" w:sz="0" w:space="0" w:color="auto"/>
        <w:left w:val="none" w:sz="0" w:space="0" w:color="auto"/>
        <w:bottom w:val="none" w:sz="0" w:space="0" w:color="auto"/>
        <w:right w:val="none" w:sz="0" w:space="0" w:color="auto"/>
      </w:divBdr>
    </w:div>
    <w:div w:id="875894353">
      <w:marLeft w:val="640"/>
      <w:marRight w:val="0"/>
      <w:marTop w:val="0"/>
      <w:marBottom w:val="0"/>
      <w:divBdr>
        <w:top w:val="none" w:sz="0" w:space="0" w:color="auto"/>
        <w:left w:val="none" w:sz="0" w:space="0" w:color="auto"/>
        <w:bottom w:val="none" w:sz="0" w:space="0" w:color="auto"/>
        <w:right w:val="none" w:sz="0" w:space="0" w:color="auto"/>
      </w:divBdr>
    </w:div>
    <w:div w:id="879706814">
      <w:marLeft w:val="640"/>
      <w:marRight w:val="0"/>
      <w:marTop w:val="0"/>
      <w:marBottom w:val="0"/>
      <w:divBdr>
        <w:top w:val="none" w:sz="0" w:space="0" w:color="auto"/>
        <w:left w:val="none" w:sz="0" w:space="0" w:color="auto"/>
        <w:bottom w:val="none" w:sz="0" w:space="0" w:color="auto"/>
        <w:right w:val="none" w:sz="0" w:space="0" w:color="auto"/>
      </w:divBdr>
    </w:div>
    <w:div w:id="881870678">
      <w:marLeft w:val="640"/>
      <w:marRight w:val="0"/>
      <w:marTop w:val="0"/>
      <w:marBottom w:val="0"/>
      <w:divBdr>
        <w:top w:val="none" w:sz="0" w:space="0" w:color="auto"/>
        <w:left w:val="none" w:sz="0" w:space="0" w:color="auto"/>
        <w:bottom w:val="none" w:sz="0" w:space="0" w:color="auto"/>
        <w:right w:val="none" w:sz="0" w:space="0" w:color="auto"/>
      </w:divBdr>
    </w:div>
    <w:div w:id="883247591">
      <w:marLeft w:val="640"/>
      <w:marRight w:val="0"/>
      <w:marTop w:val="0"/>
      <w:marBottom w:val="0"/>
      <w:divBdr>
        <w:top w:val="none" w:sz="0" w:space="0" w:color="auto"/>
        <w:left w:val="none" w:sz="0" w:space="0" w:color="auto"/>
        <w:bottom w:val="none" w:sz="0" w:space="0" w:color="auto"/>
        <w:right w:val="none" w:sz="0" w:space="0" w:color="auto"/>
      </w:divBdr>
    </w:div>
    <w:div w:id="884147335">
      <w:marLeft w:val="640"/>
      <w:marRight w:val="0"/>
      <w:marTop w:val="0"/>
      <w:marBottom w:val="0"/>
      <w:divBdr>
        <w:top w:val="none" w:sz="0" w:space="0" w:color="auto"/>
        <w:left w:val="none" w:sz="0" w:space="0" w:color="auto"/>
        <w:bottom w:val="none" w:sz="0" w:space="0" w:color="auto"/>
        <w:right w:val="none" w:sz="0" w:space="0" w:color="auto"/>
      </w:divBdr>
    </w:div>
    <w:div w:id="886572245">
      <w:marLeft w:val="640"/>
      <w:marRight w:val="0"/>
      <w:marTop w:val="0"/>
      <w:marBottom w:val="0"/>
      <w:divBdr>
        <w:top w:val="none" w:sz="0" w:space="0" w:color="auto"/>
        <w:left w:val="none" w:sz="0" w:space="0" w:color="auto"/>
        <w:bottom w:val="none" w:sz="0" w:space="0" w:color="auto"/>
        <w:right w:val="none" w:sz="0" w:space="0" w:color="auto"/>
      </w:divBdr>
    </w:div>
    <w:div w:id="889536869">
      <w:marLeft w:val="640"/>
      <w:marRight w:val="0"/>
      <w:marTop w:val="0"/>
      <w:marBottom w:val="0"/>
      <w:divBdr>
        <w:top w:val="none" w:sz="0" w:space="0" w:color="auto"/>
        <w:left w:val="none" w:sz="0" w:space="0" w:color="auto"/>
        <w:bottom w:val="none" w:sz="0" w:space="0" w:color="auto"/>
        <w:right w:val="none" w:sz="0" w:space="0" w:color="auto"/>
      </w:divBdr>
    </w:div>
    <w:div w:id="890576452">
      <w:marLeft w:val="640"/>
      <w:marRight w:val="0"/>
      <w:marTop w:val="0"/>
      <w:marBottom w:val="0"/>
      <w:divBdr>
        <w:top w:val="none" w:sz="0" w:space="0" w:color="auto"/>
        <w:left w:val="none" w:sz="0" w:space="0" w:color="auto"/>
        <w:bottom w:val="none" w:sz="0" w:space="0" w:color="auto"/>
        <w:right w:val="none" w:sz="0" w:space="0" w:color="auto"/>
      </w:divBdr>
    </w:div>
    <w:div w:id="906691918">
      <w:marLeft w:val="640"/>
      <w:marRight w:val="0"/>
      <w:marTop w:val="0"/>
      <w:marBottom w:val="0"/>
      <w:divBdr>
        <w:top w:val="none" w:sz="0" w:space="0" w:color="auto"/>
        <w:left w:val="none" w:sz="0" w:space="0" w:color="auto"/>
        <w:bottom w:val="none" w:sz="0" w:space="0" w:color="auto"/>
        <w:right w:val="none" w:sz="0" w:space="0" w:color="auto"/>
      </w:divBdr>
    </w:div>
    <w:div w:id="908029638">
      <w:marLeft w:val="640"/>
      <w:marRight w:val="0"/>
      <w:marTop w:val="0"/>
      <w:marBottom w:val="0"/>
      <w:divBdr>
        <w:top w:val="none" w:sz="0" w:space="0" w:color="auto"/>
        <w:left w:val="none" w:sz="0" w:space="0" w:color="auto"/>
        <w:bottom w:val="none" w:sz="0" w:space="0" w:color="auto"/>
        <w:right w:val="none" w:sz="0" w:space="0" w:color="auto"/>
      </w:divBdr>
    </w:div>
    <w:div w:id="908225823">
      <w:marLeft w:val="640"/>
      <w:marRight w:val="0"/>
      <w:marTop w:val="0"/>
      <w:marBottom w:val="0"/>
      <w:divBdr>
        <w:top w:val="none" w:sz="0" w:space="0" w:color="auto"/>
        <w:left w:val="none" w:sz="0" w:space="0" w:color="auto"/>
        <w:bottom w:val="none" w:sz="0" w:space="0" w:color="auto"/>
        <w:right w:val="none" w:sz="0" w:space="0" w:color="auto"/>
      </w:divBdr>
    </w:div>
    <w:div w:id="909582724">
      <w:marLeft w:val="640"/>
      <w:marRight w:val="0"/>
      <w:marTop w:val="0"/>
      <w:marBottom w:val="0"/>
      <w:divBdr>
        <w:top w:val="none" w:sz="0" w:space="0" w:color="auto"/>
        <w:left w:val="none" w:sz="0" w:space="0" w:color="auto"/>
        <w:bottom w:val="none" w:sz="0" w:space="0" w:color="auto"/>
        <w:right w:val="none" w:sz="0" w:space="0" w:color="auto"/>
      </w:divBdr>
    </w:div>
    <w:div w:id="909771953">
      <w:marLeft w:val="640"/>
      <w:marRight w:val="0"/>
      <w:marTop w:val="0"/>
      <w:marBottom w:val="0"/>
      <w:divBdr>
        <w:top w:val="none" w:sz="0" w:space="0" w:color="auto"/>
        <w:left w:val="none" w:sz="0" w:space="0" w:color="auto"/>
        <w:bottom w:val="none" w:sz="0" w:space="0" w:color="auto"/>
        <w:right w:val="none" w:sz="0" w:space="0" w:color="auto"/>
      </w:divBdr>
    </w:div>
    <w:div w:id="909997141">
      <w:marLeft w:val="640"/>
      <w:marRight w:val="0"/>
      <w:marTop w:val="0"/>
      <w:marBottom w:val="0"/>
      <w:divBdr>
        <w:top w:val="none" w:sz="0" w:space="0" w:color="auto"/>
        <w:left w:val="none" w:sz="0" w:space="0" w:color="auto"/>
        <w:bottom w:val="none" w:sz="0" w:space="0" w:color="auto"/>
        <w:right w:val="none" w:sz="0" w:space="0" w:color="auto"/>
      </w:divBdr>
    </w:div>
    <w:div w:id="911741644">
      <w:marLeft w:val="640"/>
      <w:marRight w:val="0"/>
      <w:marTop w:val="0"/>
      <w:marBottom w:val="0"/>
      <w:divBdr>
        <w:top w:val="none" w:sz="0" w:space="0" w:color="auto"/>
        <w:left w:val="none" w:sz="0" w:space="0" w:color="auto"/>
        <w:bottom w:val="none" w:sz="0" w:space="0" w:color="auto"/>
        <w:right w:val="none" w:sz="0" w:space="0" w:color="auto"/>
      </w:divBdr>
    </w:div>
    <w:div w:id="912859424">
      <w:marLeft w:val="640"/>
      <w:marRight w:val="0"/>
      <w:marTop w:val="0"/>
      <w:marBottom w:val="0"/>
      <w:divBdr>
        <w:top w:val="none" w:sz="0" w:space="0" w:color="auto"/>
        <w:left w:val="none" w:sz="0" w:space="0" w:color="auto"/>
        <w:bottom w:val="none" w:sz="0" w:space="0" w:color="auto"/>
        <w:right w:val="none" w:sz="0" w:space="0" w:color="auto"/>
      </w:divBdr>
    </w:div>
    <w:div w:id="915211244">
      <w:marLeft w:val="640"/>
      <w:marRight w:val="0"/>
      <w:marTop w:val="0"/>
      <w:marBottom w:val="0"/>
      <w:divBdr>
        <w:top w:val="none" w:sz="0" w:space="0" w:color="auto"/>
        <w:left w:val="none" w:sz="0" w:space="0" w:color="auto"/>
        <w:bottom w:val="none" w:sz="0" w:space="0" w:color="auto"/>
        <w:right w:val="none" w:sz="0" w:space="0" w:color="auto"/>
      </w:divBdr>
    </w:div>
    <w:div w:id="919756484">
      <w:marLeft w:val="640"/>
      <w:marRight w:val="0"/>
      <w:marTop w:val="0"/>
      <w:marBottom w:val="0"/>
      <w:divBdr>
        <w:top w:val="none" w:sz="0" w:space="0" w:color="auto"/>
        <w:left w:val="none" w:sz="0" w:space="0" w:color="auto"/>
        <w:bottom w:val="none" w:sz="0" w:space="0" w:color="auto"/>
        <w:right w:val="none" w:sz="0" w:space="0" w:color="auto"/>
      </w:divBdr>
    </w:div>
    <w:div w:id="920485051">
      <w:marLeft w:val="640"/>
      <w:marRight w:val="0"/>
      <w:marTop w:val="0"/>
      <w:marBottom w:val="0"/>
      <w:divBdr>
        <w:top w:val="none" w:sz="0" w:space="0" w:color="auto"/>
        <w:left w:val="none" w:sz="0" w:space="0" w:color="auto"/>
        <w:bottom w:val="none" w:sz="0" w:space="0" w:color="auto"/>
        <w:right w:val="none" w:sz="0" w:space="0" w:color="auto"/>
      </w:divBdr>
    </w:div>
    <w:div w:id="920989328">
      <w:marLeft w:val="640"/>
      <w:marRight w:val="0"/>
      <w:marTop w:val="0"/>
      <w:marBottom w:val="0"/>
      <w:divBdr>
        <w:top w:val="none" w:sz="0" w:space="0" w:color="auto"/>
        <w:left w:val="none" w:sz="0" w:space="0" w:color="auto"/>
        <w:bottom w:val="none" w:sz="0" w:space="0" w:color="auto"/>
        <w:right w:val="none" w:sz="0" w:space="0" w:color="auto"/>
      </w:divBdr>
    </w:div>
    <w:div w:id="921451431">
      <w:marLeft w:val="640"/>
      <w:marRight w:val="0"/>
      <w:marTop w:val="0"/>
      <w:marBottom w:val="0"/>
      <w:divBdr>
        <w:top w:val="none" w:sz="0" w:space="0" w:color="auto"/>
        <w:left w:val="none" w:sz="0" w:space="0" w:color="auto"/>
        <w:bottom w:val="none" w:sz="0" w:space="0" w:color="auto"/>
        <w:right w:val="none" w:sz="0" w:space="0" w:color="auto"/>
      </w:divBdr>
    </w:div>
    <w:div w:id="922758527">
      <w:marLeft w:val="640"/>
      <w:marRight w:val="0"/>
      <w:marTop w:val="0"/>
      <w:marBottom w:val="0"/>
      <w:divBdr>
        <w:top w:val="none" w:sz="0" w:space="0" w:color="auto"/>
        <w:left w:val="none" w:sz="0" w:space="0" w:color="auto"/>
        <w:bottom w:val="none" w:sz="0" w:space="0" w:color="auto"/>
        <w:right w:val="none" w:sz="0" w:space="0" w:color="auto"/>
      </w:divBdr>
    </w:div>
    <w:div w:id="929700993">
      <w:marLeft w:val="640"/>
      <w:marRight w:val="0"/>
      <w:marTop w:val="0"/>
      <w:marBottom w:val="0"/>
      <w:divBdr>
        <w:top w:val="none" w:sz="0" w:space="0" w:color="auto"/>
        <w:left w:val="none" w:sz="0" w:space="0" w:color="auto"/>
        <w:bottom w:val="none" w:sz="0" w:space="0" w:color="auto"/>
        <w:right w:val="none" w:sz="0" w:space="0" w:color="auto"/>
      </w:divBdr>
    </w:div>
    <w:div w:id="929969935">
      <w:marLeft w:val="640"/>
      <w:marRight w:val="0"/>
      <w:marTop w:val="0"/>
      <w:marBottom w:val="0"/>
      <w:divBdr>
        <w:top w:val="none" w:sz="0" w:space="0" w:color="auto"/>
        <w:left w:val="none" w:sz="0" w:space="0" w:color="auto"/>
        <w:bottom w:val="none" w:sz="0" w:space="0" w:color="auto"/>
        <w:right w:val="none" w:sz="0" w:space="0" w:color="auto"/>
      </w:divBdr>
    </w:div>
    <w:div w:id="932125678">
      <w:marLeft w:val="640"/>
      <w:marRight w:val="0"/>
      <w:marTop w:val="0"/>
      <w:marBottom w:val="0"/>
      <w:divBdr>
        <w:top w:val="none" w:sz="0" w:space="0" w:color="auto"/>
        <w:left w:val="none" w:sz="0" w:space="0" w:color="auto"/>
        <w:bottom w:val="none" w:sz="0" w:space="0" w:color="auto"/>
        <w:right w:val="none" w:sz="0" w:space="0" w:color="auto"/>
      </w:divBdr>
    </w:div>
    <w:div w:id="941687719">
      <w:marLeft w:val="640"/>
      <w:marRight w:val="0"/>
      <w:marTop w:val="0"/>
      <w:marBottom w:val="0"/>
      <w:divBdr>
        <w:top w:val="none" w:sz="0" w:space="0" w:color="auto"/>
        <w:left w:val="none" w:sz="0" w:space="0" w:color="auto"/>
        <w:bottom w:val="none" w:sz="0" w:space="0" w:color="auto"/>
        <w:right w:val="none" w:sz="0" w:space="0" w:color="auto"/>
      </w:divBdr>
    </w:div>
    <w:div w:id="943268470">
      <w:marLeft w:val="640"/>
      <w:marRight w:val="0"/>
      <w:marTop w:val="0"/>
      <w:marBottom w:val="0"/>
      <w:divBdr>
        <w:top w:val="none" w:sz="0" w:space="0" w:color="auto"/>
        <w:left w:val="none" w:sz="0" w:space="0" w:color="auto"/>
        <w:bottom w:val="none" w:sz="0" w:space="0" w:color="auto"/>
        <w:right w:val="none" w:sz="0" w:space="0" w:color="auto"/>
      </w:divBdr>
    </w:div>
    <w:div w:id="943416016">
      <w:marLeft w:val="640"/>
      <w:marRight w:val="0"/>
      <w:marTop w:val="0"/>
      <w:marBottom w:val="0"/>
      <w:divBdr>
        <w:top w:val="none" w:sz="0" w:space="0" w:color="auto"/>
        <w:left w:val="none" w:sz="0" w:space="0" w:color="auto"/>
        <w:bottom w:val="none" w:sz="0" w:space="0" w:color="auto"/>
        <w:right w:val="none" w:sz="0" w:space="0" w:color="auto"/>
      </w:divBdr>
    </w:div>
    <w:div w:id="946741970">
      <w:marLeft w:val="640"/>
      <w:marRight w:val="0"/>
      <w:marTop w:val="0"/>
      <w:marBottom w:val="0"/>
      <w:divBdr>
        <w:top w:val="none" w:sz="0" w:space="0" w:color="auto"/>
        <w:left w:val="none" w:sz="0" w:space="0" w:color="auto"/>
        <w:bottom w:val="none" w:sz="0" w:space="0" w:color="auto"/>
        <w:right w:val="none" w:sz="0" w:space="0" w:color="auto"/>
      </w:divBdr>
    </w:div>
    <w:div w:id="957183237">
      <w:marLeft w:val="640"/>
      <w:marRight w:val="0"/>
      <w:marTop w:val="0"/>
      <w:marBottom w:val="0"/>
      <w:divBdr>
        <w:top w:val="none" w:sz="0" w:space="0" w:color="auto"/>
        <w:left w:val="none" w:sz="0" w:space="0" w:color="auto"/>
        <w:bottom w:val="none" w:sz="0" w:space="0" w:color="auto"/>
        <w:right w:val="none" w:sz="0" w:space="0" w:color="auto"/>
      </w:divBdr>
    </w:div>
    <w:div w:id="960258474">
      <w:marLeft w:val="640"/>
      <w:marRight w:val="0"/>
      <w:marTop w:val="0"/>
      <w:marBottom w:val="0"/>
      <w:divBdr>
        <w:top w:val="none" w:sz="0" w:space="0" w:color="auto"/>
        <w:left w:val="none" w:sz="0" w:space="0" w:color="auto"/>
        <w:bottom w:val="none" w:sz="0" w:space="0" w:color="auto"/>
        <w:right w:val="none" w:sz="0" w:space="0" w:color="auto"/>
      </w:divBdr>
    </w:div>
    <w:div w:id="963730501">
      <w:marLeft w:val="640"/>
      <w:marRight w:val="0"/>
      <w:marTop w:val="0"/>
      <w:marBottom w:val="0"/>
      <w:divBdr>
        <w:top w:val="none" w:sz="0" w:space="0" w:color="auto"/>
        <w:left w:val="none" w:sz="0" w:space="0" w:color="auto"/>
        <w:bottom w:val="none" w:sz="0" w:space="0" w:color="auto"/>
        <w:right w:val="none" w:sz="0" w:space="0" w:color="auto"/>
      </w:divBdr>
    </w:div>
    <w:div w:id="966659927">
      <w:marLeft w:val="640"/>
      <w:marRight w:val="0"/>
      <w:marTop w:val="0"/>
      <w:marBottom w:val="0"/>
      <w:divBdr>
        <w:top w:val="none" w:sz="0" w:space="0" w:color="auto"/>
        <w:left w:val="none" w:sz="0" w:space="0" w:color="auto"/>
        <w:bottom w:val="none" w:sz="0" w:space="0" w:color="auto"/>
        <w:right w:val="none" w:sz="0" w:space="0" w:color="auto"/>
      </w:divBdr>
    </w:div>
    <w:div w:id="968634767">
      <w:marLeft w:val="640"/>
      <w:marRight w:val="0"/>
      <w:marTop w:val="0"/>
      <w:marBottom w:val="0"/>
      <w:divBdr>
        <w:top w:val="none" w:sz="0" w:space="0" w:color="auto"/>
        <w:left w:val="none" w:sz="0" w:space="0" w:color="auto"/>
        <w:bottom w:val="none" w:sz="0" w:space="0" w:color="auto"/>
        <w:right w:val="none" w:sz="0" w:space="0" w:color="auto"/>
      </w:divBdr>
    </w:div>
    <w:div w:id="972904013">
      <w:marLeft w:val="640"/>
      <w:marRight w:val="0"/>
      <w:marTop w:val="0"/>
      <w:marBottom w:val="0"/>
      <w:divBdr>
        <w:top w:val="none" w:sz="0" w:space="0" w:color="auto"/>
        <w:left w:val="none" w:sz="0" w:space="0" w:color="auto"/>
        <w:bottom w:val="none" w:sz="0" w:space="0" w:color="auto"/>
        <w:right w:val="none" w:sz="0" w:space="0" w:color="auto"/>
      </w:divBdr>
    </w:div>
    <w:div w:id="975600067">
      <w:marLeft w:val="640"/>
      <w:marRight w:val="0"/>
      <w:marTop w:val="0"/>
      <w:marBottom w:val="0"/>
      <w:divBdr>
        <w:top w:val="none" w:sz="0" w:space="0" w:color="auto"/>
        <w:left w:val="none" w:sz="0" w:space="0" w:color="auto"/>
        <w:bottom w:val="none" w:sz="0" w:space="0" w:color="auto"/>
        <w:right w:val="none" w:sz="0" w:space="0" w:color="auto"/>
      </w:divBdr>
    </w:div>
    <w:div w:id="978996203">
      <w:marLeft w:val="640"/>
      <w:marRight w:val="0"/>
      <w:marTop w:val="0"/>
      <w:marBottom w:val="0"/>
      <w:divBdr>
        <w:top w:val="none" w:sz="0" w:space="0" w:color="auto"/>
        <w:left w:val="none" w:sz="0" w:space="0" w:color="auto"/>
        <w:bottom w:val="none" w:sz="0" w:space="0" w:color="auto"/>
        <w:right w:val="none" w:sz="0" w:space="0" w:color="auto"/>
      </w:divBdr>
    </w:div>
    <w:div w:id="981273361">
      <w:marLeft w:val="640"/>
      <w:marRight w:val="0"/>
      <w:marTop w:val="0"/>
      <w:marBottom w:val="0"/>
      <w:divBdr>
        <w:top w:val="none" w:sz="0" w:space="0" w:color="auto"/>
        <w:left w:val="none" w:sz="0" w:space="0" w:color="auto"/>
        <w:bottom w:val="none" w:sz="0" w:space="0" w:color="auto"/>
        <w:right w:val="none" w:sz="0" w:space="0" w:color="auto"/>
      </w:divBdr>
    </w:div>
    <w:div w:id="982001852">
      <w:marLeft w:val="640"/>
      <w:marRight w:val="0"/>
      <w:marTop w:val="0"/>
      <w:marBottom w:val="0"/>
      <w:divBdr>
        <w:top w:val="none" w:sz="0" w:space="0" w:color="auto"/>
        <w:left w:val="none" w:sz="0" w:space="0" w:color="auto"/>
        <w:bottom w:val="none" w:sz="0" w:space="0" w:color="auto"/>
        <w:right w:val="none" w:sz="0" w:space="0" w:color="auto"/>
      </w:divBdr>
    </w:div>
    <w:div w:id="983460924">
      <w:marLeft w:val="640"/>
      <w:marRight w:val="0"/>
      <w:marTop w:val="0"/>
      <w:marBottom w:val="0"/>
      <w:divBdr>
        <w:top w:val="none" w:sz="0" w:space="0" w:color="auto"/>
        <w:left w:val="none" w:sz="0" w:space="0" w:color="auto"/>
        <w:bottom w:val="none" w:sz="0" w:space="0" w:color="auto"/>
        <w:right w:val="none" w:sz="0" w:space="0" w:color="auto"/>
      </w:divBdr>
    </w:div>
    <w:div w:id="986084961">
      <w:marLeft w:val="640"/>
      <w:marRight w:val="0"/>
      <w:marTop w:val="0"/>
      <w:marBottom w:val="0"/>
      <w:divBdr>
        <w:top w:val="none" w:sz="0" w:space="0" w:color="auto"/>
        <w:left w:val="none" w:sz="0" w:space="0" w:color="auto"/>
        <w:bottom w:val="none" w:sz="0" w:space="0" w:color="auto"/>
        <w:right w:val="none" w:sz="0" w:space="0" w:color="auto"/>
      </w:divBdr>
    </w:div>
    <w:div w:id="987173267">
      <w:marLeft w:val="640"/>
      <w:marRight w:val="0"/>
      <w:marTop w:val="0"/>
      <w:marBottom w:val="0"/>
      <w:divBdr>
        <w:top w:val="none" w:sz="0" w:space="0" w:color="auto"/>
        <w:left w:val="none" w:sz="0" w:space="0" w:color="auto"/>
        <w:bottom w:val="none" w:sz="0" w:space="0" w:color="auto"/>
        <w:right w:val="none" w:sz="0" w:space="0" w:color="auto"/>
      </w:divBdr>
    </w:div>
    <w:div w:id="999693304">
      <w:marLeft w:val="640"/>
      <w:marRight w:val="0"/>
      <w:marTop w:val="0"/>
      <w:marBottom w:val="0"/>
      <w:divBdr>
        <w:top w:val="none" w:sz="0" w:space="0" w:color="auto"/>
        <w:left w:val="none" w:sz="0" w:space="0" w:color="auto"/>
        <w:bottom w:val="none" w:sz="0" w:space="0" w:color="auto"/>
        <w:right w:val="none" w:sz="0" w:space="0" w:color="auto"/>
      </w:divBdr>
    </w:div>
    <w:div w:id="1002008392">
      <w:marLeft w:val="640"/>
      <w:marRight w:val="0"/>
      <w:marTop w:val="0"/>
      <w:marBottom w:val="0"/>
      <w:divBdr>
        <w:top w:val="none" w:sz="0" w:space="0" w:color="auto"/>
        <w:left w:val="none" w:sz="0" w:space="0" w:color="auto"/>
        <w:bottom w:val="none" w:sz="0" w:space="0" w:color="auto"/>
        <w:right w:val="none" w:sz="0" w:space="0" w:color="auto"/>
      </w:divBdr>
    </w:div>
    <w:div w:id="1002514918">
      <w:marLeft w:val="640"/>
      <w:marRight w:val="0"/>
      <w:marTop w:val="0"/>
      <w:marBottom w:val="0"/>
      <w:divBdr>
        <w:top w:val="none" w:sz="0" w:space="0" w:color="auto"/>
        <w:left w:val="none" w:sz="0" w:space="0" w:color="auto"/>
        <w:bottom w:val="none" w:sz="0" w:space="0" w:color="auto"/>
        <w:right w:val="none" w:sz="0" w:space="0" w:color="auto"/>
      </w:divBdr>
    </w:div>
    <w:div w:id="1007901983">
      <w:marLeft w:val="640"/>
      <w:marRight w:val="0"/>
      <w:marTop w:val="0"/>
      <w:marBottom w:val="0"/>
      <w:divBdr>
        <w:top w:val="none" w:sz="0" w:space="0" w:color="auto"/>
        <w:left w:val="none" w:sz="0" w:space="0" w:color="auto"/>
        <w:bottom w:val="none" w:sz="0" w:space="0" w:color="auto"/>
        <w:right w:val="none" w:sz="0" w:space="0" w:color="auto"/>
      </w:divBdr>
    </w:div>
    <w:div w:id="1013147613">
      <w:marLeft w:val="640"/>
      <w:marRight w:val="0"/>
      <w:marTop w:val="0"/>
      <w:marBottom w:val="0"/>
      <w:divBdr>
        <w:top w:val="none" w:sz="0" w:space="0" w:color="auto"/>
        <w:left w:val="none" w:sz="0" w:space="0" w:color="auto"/>
        <w:bottom w:val="none" w:sz="0" w:space="0" w:color="auto"/>
        <w:right w:val="none" w:sz="0" w:space="0" w:color="auto"/>
      </w:divBdr>
    </w:div>
    <w:div w:id="1015766259">
      <w:marLeft w:val="640"/>
      <w:marRight w:val="0"/>
      <w:marTop w:val="0"/>
      <w:marBottom w:val="0"/>
      <w:divBdr>
        <w:top w:val="none" w:sz="0" w:space="0" w:color="auto"/>
        <w:left w:val="none" w:sz="0" w:space="0" w:color="auto"/>
        <w:bottom w:val="none" w:sz="0" w:space="0" w:color="auto"/>
        <w:right w:val="none" w:sz="0" w:space="0" w:color="auto"/>
      </w:divBdr>
    </w:div>
    <w:div w:id="1017391277">
      <w:marLeft w:val="640"/>
      <w:marRight w:val="0"/>
      <w:marTop w:val="0"/>
      <w:marBottom w:val="0"/>
      <w:divBdr>
        <w:top w:val="none" w:sz="0" w:space="0" w:color="auto"/>
        <w:left w:val="none" w:sz="0" w:space="0" w:color="auto"/>
        <w:bottom w:val="none" w:sz="0" w:space="0" w:color="auto"/>
        <w:right w:val="none" w:sz="0" w:space="0" w:color="auto"/>
      </w:divBdr>
    </w:div>
    <w:div w:id="1023164993">
      <w:marLeft w:val="640"/>
      <w:marRight w:val="0"/>
      <w:marTop w:val="0"/>
      <w:marBottom w:val="0"/>
      <w:divBdr>
        <w:top w:val="none" w:sz="0" w:space="0" w:color="auto"/>
        <w:left w:val="none" w:sz="0" w:space="0" w:color="auto"/>
        <w:bottom w:val="none" w:sz="0" w:space="0" w:color="auto"/>
        <w:right w:val="none" w:sz="0" w:space="0" w:color="auto"/>
      </w:divBdr>
    </w:div>
    <w:div w:id="1026641227">
      <w:marLeft w:val="640"/>
      <w:marRight w:val="0"/>
      <w:marTop w:val="0"/>
      <w:marBottom w:val="0"/>
      <w:divBdr>
        <w:top w:val="none" w:sz="0" w:space="0" w:color="auto"/>
        <w:left w:val="none" w:sz="0" w:space="0" w:color="auto"/>
        <w:bottom w:val="none" w:sz="0" w:space="0" w:color="auto"/>
        <w:right w:val="none" w:sz="0" w:space="0" w:color="auto"/>
      </w:divBdr>
    </w:div>
    <w:div w:id="1027563044">
      <w:marLeft w:val="640"/>
      <w:marRight w:val="0"/>
      <w:marTop w:val="0"/>
      <w:marBottom w:val="0"/>
      <w:divBdr>
        <w:top w:val="none" w:sz="0" w:space="0" w:color="auto"/>
        <w:left w:val="none" w:sz="0" w:space="0" w:color="auto"/>
        <w:bottom w:val="none" w:sz="0" w:space="0" w:color="auto"/>
        <w:right w:val="none" w:sz="0" w:space="0" w:color="auto"/>
      </w:divBdr>
    </w:div>
    <w:div w:id="1030036751">
      <w:marLeft w:val="640"/>
      <w:marRight w:val="0"/>
      <w:marTop w:val="0"/>
      <w:marBottom w:val="0"/>
      <w:divBdr>
        <w:top w:val="none" w:sz="0" w:space="0" w:color="auto"/>
        <w:left w:val="none" w:sz="0" w:space="0" w:color="auto"/>
        <w:bottom w:val="none" w:sz="0" w:space="0" w:color="auto"/>
        <w:right w:val="none" w:sz="0" w:space="0" w:color="auto"/>
      </w:divBdr>
    </w:div>
    <w:div w:id="1034230947">
      <w:marLeft w:val="640"/>
      <w:marRight w:val="0"/>
      <w:marTop w:val="0"/>
      <w:marBottom w:val="0"/>
      <w:divBdr>
        <w:top w:val="none" w:sz="0" w:space="0" w:color="auto"/>
        <w:left w:val="none" w:sz="0" w:space="0" w:color="auto"/>
        <w:bottom w:val="none" w:sz="0" w:space="0" w:color="auto"/>
        <w:right w:val="none" w:sz="0" w:space="0" w:color="auto"/>
      </w:divBdr>
    </w:div>
    <w:div w:id="1041513208">
      <w:marLeft w:val="640"/>
      <w:marRight w:val="0"/>
      <w:marTop w:val="0"/>
      <w:marBottom w:val="0"/>
      <w:divBdr>
        <w:top w:val="none" w:sz="0" w:space="0" w:color="auto"/>
        <w:left w:val="none" w:sz="0" w:space="0" w:color="auto"/>
        <w:bottom w:val="none" w:sz="0" w:space="0" w:color="auto"/>
        <w:right w:val="none" w:sz="0" w:space="0" w:color="auto"/>
      </w:divBdr>
    </w:div>
    <w:div w:id="1044215670">
      <w:marLeft w:val="640"/>
      <w:marRight w:val="0"/>
      <w:marTop w:val="0"/>
      <w:marBottom w:val="0"/>
      <w:divBdr>
        <w:top w:val="none" w:sz="0" w:space="0" w:color="auto"/>
        <w:left w:val="none" w:sz="0" w:space="0" w:color="auto"/>
        <w:bottom w:val="none" w:sz="0" w:space="0" w:color="auto"/>
        <w:right w:val="none" w:sz="0" w:space="0" w:color="auto"/>
      </w:divBdr>
    </w:div>
    <w:div w:id="1044519106">
      <w:marLeft w:val="640"/>
      <w:marRight w:val="0"/>
      <w:marTop w:val="0"/>
      <w:marBottom w:val="0"/>
      <w:divBdr>
        <w:top w:val="none" w:sz="0" w:space="0" w:color="auto"/>
        <w:left w:val="none" w:sz="0" w:space="0" w:color="auto"/>
        <w:bottom w:val="none" w:sz="0" w:space="0" w:color="auto"/>
        <w:right w:val="none" w:sz="0" w:space="0" w:color="auto"/>
      </w:divBdr>
    </w:div>
    <w:div w:id="1044520335">
      <w:marLeft w:val="640"/>
      <w:marRight w:val="0"/>
      <w:marTop w:val="0"/>
      <w:marBottom w:val="0"/>
      <w:divBdr>
        <w:top w:val="none" w:sz="0" w:space="0" w:color="auto"/>
        <w:left w:val="none" w:sz="0" w:space="0" w:color="auto"/>
        <w:bottom w:val="none" w:sz="0" w:space="0" w:color="auto"/>
        <w:right w:val="none" w:sz="0" w:space="0" w:color="auto"/>
      </w:divBdr>
    </w:div>
    <w:div w:id="1047024432">
      <w:marLeft w:val="640"/>
      <w:marRight w:val="0"/>
      <w:marTop w:val="0"/>
      <w:marBottom w:val="0"/>
      <w:divBdr>
        <w:top w:val="none" w:sz="0" w:space="0" w:color="auto"/>
        <w:left w:val="none" w:sz="0" w:space="0" w:color="auto"/>
        <w:bottom w:val="none" w:sz="0" w:space="0" w:color="auto"/>
        <w:right w:val="none" w:sz="0" w:space="0" w:color="auto"/>
      </w:divBdr>
    </w:div>
    <w:div w:id="1049841221">
      <w:marLeft w:val="640"/>
      <w:marRight w:val="0"/>
      <w:marTop w:val="0"/>
      <w:marBottom w:val="0"/>
      <w:divBdr>
        <w:top w:val="none" w:sz="0" w:space="0" w:color="auto"/>
        <w:left w:val="none" w:sz="0" w:space="0" w:color="auto"/>
        <w:bottom w:val="none" w:sz="0" w:space="0" w:color="auto"/>
        <w:right w:val="none" w:sz="0" w:space="0" w:color="auto"/>
      </w:divBdr>
    </w:div>
    <w:div w:id="1051074909">
      <w:marLeft w:val="640"/>
      <w:marRight w:val="0"/>
      <w:marTop w:val="0"/>
      <w:marBottom w:val="0"/>
      <w:divBdr>
        <w:top w:val="none" w:sz="0" w:space="0" w:color="auto"/>
        <w:left w:val="none" w:sz="0" w:space="0" w:color="auto"/>
        <w:bottom w:val="none" w:sz="0" w:space="0" w:color="auto"/>
        <w:right w:val="none" w:sz="0" w:space="0" w:color="auto"/>
      </w:divBdr>
    </w:div>
    <w:div w:id="1052074856">
      <w:marLeft w:val="640"/>
      <w:marRight w:val="0"/>
      <w:marTop w:val="0"/>
      <w:marBottom w:val="0"/>
      <w:divBdr>
        <w:top w:val="none" w:sz="0" w:space="0" w:color="auto"/>
        <w:left w:val="none" w:sz="0" w:space="0" w:color="auto"/>
        <w:bottom w:val="none" w:sz="0" w:space="0" w:color="auto"/>
        <w:right w:val="none" w:sz="0" w:space="0" w:color="auto"/>
      </w:divBdr>
    </w:div>
    <w:div w:id="1056515175">
      <w:marLeft w:val="640"/>
      <w:marRight w:val="0"/>
      <w:marTop w:val="0"/>
      <w:marBottom w:val="0"/>
      <w:divBdr>
        <w:top w:val="none" w:sz="0" w:space="0" w:color="auto"/>
        <w:left w:val="none" w:sz="0" w:space="0" w:color="auto"/>
        <w:bottom w:val="none" w:sz="0" w:space="0" w:color="auto"/>
        <w:right w:val="none" w:sz="0" w:space="0" w:color="auto"/>
      </w:divBdr>
    </w:div>
    <w:div w:id="1057244053">
      <w:marLeft w:val="640"/>
      <w:marRight w:val="0"/>
      <w:marTop w:val="0"/>
      <w:marBottom w:val="0"/>
      <w:divBdr>
        <w:top w:val="none" w:sz="0" w:space="0" w:color="auto"/>
        <w:left w:val="none" w:sz="0" w:space="0" w:color="auto"/>
        <w:bottom w:val="none" w:sz="0" w:space="0" w:color="auto"/>
        <w:right w:val="none" w:sz="0" w:space="0" w:color="auto"/>
      </w:divBdr>
    </w:div>
    <w:div w:id="1058165061">
      <w:marLeft w:val="640"/>
      <w:marRight w:val="0"/>
      <w:marTop w:val="0"/>
      <w:marBottom w:val="0"/>
      <w:divBdr>
        <w:top w:val="none" w:sz="0" w:space="0" w:color="auto"/>
        <w:left w:val="none" w:sz="0" w:space="0" w:color="auto"/>
        <w:bottom w:val="none" w:sz="0" w:space="0" w:color="auto"/>
        <w:right w:val="none" w:sz="0" w:space="0" w:color="auto"/>
      </w:divBdr>
    </w:div>
    <w:div w:id="1059937210">
      <w:marLeft w:val="640"/>
      <w:marRight w:val="0"/>
      <w:marTop w:val="0"/>
      <w:marBottom w:val="0"/>
      <w:divBdr>
        <w:top w:val="none" w:sz="0" w:space="0" w:color="auto"/>
        <w:left w:val="none" w:sz="0" w:space="0" w:color="auto"/>
        <w:bottom w:val="none" w:sz="0" w:space="0" w:color="auto"/>
        <w:right w:val="none" w:sz="0" w:space="0" w:color="auto"/>
      </w:divBdr>
    </w:div>
    <w:div w:id="1060665881">
      <w:marLeft w:val="640"/>
      <w:marRight w:val="0"/>
      <w:marTop w:val="0"/>
      <w:marBottom w:val="0"/>
      <w:divBdr>
        <w:top w:val="none" w:sz="0" w:space="0" w:color="auto"/>
        <w:left w:val="none" w:sz="0" w:space="0" w:color="auto"/>
        <w:bottom w:val="none" w:sz="0" w:space="0" w:color="auto"/>
        <w:right w:val="none" w:sz="0" w:space="0" w:color="auto"/>
      </w:divBdr>
    </w:div>
    <w:div w:id="1062824481">
      <w:marLeft w:val="640"/>
      <w:marRight w:val="0"/>
      <w:marTop w:val="0"/>
      <w:marBottom w:val="0"/>
      <w:divBdr>
        <w:top w:val="none" w:sz="0" w:space="0" w:color="auto"/>
        <w:left w:val="none" w:sz="0" w:space="0" w:color="auto"/>
        <w:bottom w:val="none" w:sz="0" w:space="0" w:color="auto"/>
        <w:right w:val="none" w:sz="0" w:space="0" w:color="auto"/>
      </w:divBdr>
    </w:div>
    <w:div w:id="1074010526">
      <w:marLeft w:val="640"/>
      <w:marRight w:val="0"/>
      <w:marTop w:val="0"/>
      <w:marBottom w:val="0"/>
      <w:divBdr>
        <w:top w:val="none" w:sz="0" w:space="0" w:color="auto"/>
        <w:left w:val="none" w:sz="0" w:space="0" w:color="auto"/>
        <w:bottom w:val="none" w:sz="0" w:space="0" w:color="auto"/>
        <w:right w:val="none" w:sz="0" w:space="0" w:color="auto"/>
      </w:divBdr>
    </w:div>
    <w:div w:id="1074352269">
      <w:marLeft w:val="640"/>
      <w:marRight w:val="0"/>
      <w:marTop w:val="0"/>
      <w:marBottom w:val="0"/>
      <w:divBdr>
        <w:top w:val="none" w:sz="0" w:space="0" w:color="auto"/>
        <w:left w:val="none" w:sz="0" w:space="0" w:color="auto"/>
        <w:bottom w:val="none" w:sz="0" w:space="0" w:color="auto"/>
        <w:right w:val="none" w:sz="0" w:space="0" w:color="auto"/>
      </w:divBdr>
    </w:div>
    <w:div w:id="1079134896">
      <w:marLeft w:val="640"/>
      <w:marRight w:val="0"/>
      <w:marTop w:val="0"/>
      <w:marBottom w:val="0"/>
      <w:divBdr>
        <w:top w:val="none" w:sz="0" w:space="0" w:color="auto"/>
        <w:left w:val="none" w:sz="0" w:space="0" w:color="auto"/>
        <w:bottom w:val="none" w:sz="0" w:space="0" w:color="auto"/>
        <w:right w:val="none" w:sz="0" w:space="0" w:color="auto"/>
      </w:divBdr>
    </w:div>
    <w:div w:id="1080054571">
      <w:marLeft w:val="640"/>
      <w:marRight w:val="0"/>
      <w:marTop w:val="0"/>
      <w:marBottom w:val="0"/>
      <w:divBdr>
        <w:top w:val="none" w:sz="0" w:space="0" w:color="auto"/>
        <w:left w:val="none" w:sz="0" w:space="0" w:color="auto"/>
        <w:bottom w:val="none" w:sz="0" w:space="0" w:color="auto"/>
        <w:right w:val="none" w:sz="0" w:space="0" w:color="auto"/>
      </w:divBdr>
    </w:div>
    <w:div w:id="1084690195">
      <w:marLeft w:val="640"/>
      <w:marRight w:val="0"/>
      <w:marTop w:val="0"/>
      <w:marBottom w:val="0"/>
      <w:divBdr>
        <w:top w:val="none" w:sz="0" w:space="0" w:color="auto"/>
        <w:left w:val="none" w:sz="0" w:space="0" w:color="auto"/>
        <w:bottom w:val="none" w:sz="0" w:space="0" w:color="auto"/>
        <w:right w:val="none" w:sz="0" w:space="0" w:color="auto"/>
      </w:divBdr>
    </w:div>
    <w:div w:id="1084838516">
      <w:marLeft w:val="640"/>
      <w:marRight w:val="0"/>
      <w:marTop w:val="0"/>
      <w:marBottom w:val="0"/>
      <w:divBdr>
        <w:top w:val="none" w:sz="0" w:space="0" w:color="auto"/>
        <w:left w:val="none" w:sz="0" w:space="0" w:color="auto"/>
        <w:bottom w:val="none" w:sz="0" w:space="0" w:color="auto"/>
        <w:right w:val="none" w:sz="0" w:space="0" w:color="auto"/>
      </w:divBdr>
    </w:div>
    <w:div w:id="1091969925">
      <w:marLeft w:val="640"/>
      <w:marRight w:val="0"/>
      <w:marTop w:val="0"/>
      <w:marBottom w:val="0"/>
      <w:divBdr>
        <w:top w:val="none" w:sz="0" w:space="0" w:color="auto"/>
        <w:left w:val="none" w:sz="0" w:space="0" w:color="auto"/>
        <w:bottom w:val="none" w:sz="0" w:space="0" w:color="auto"/>
        <w:right w:val="none" w:sz="0" w:space="0" w:color="auto"/>
      </w:divBdr>
    </w:div>
    <w:div w:id="1095714889">
      <w:marLeft w:val="640"/>
      <w:marRight w:val="0"/>
      <w:marTop w:val="0"/>
      <w:marBottom w:val="0"/>
      <w:divBdr>
        <w:top w:val="none" w:sz="0" w:space="0" w:color="auto"/>
        <w:left w:val="none" w:sz="0" w:space="0" w:color="auto"/>
        <w:bottom w:val="none" w:sz="0" w:space="0" w:color="auto"/>
        <w:right w:val="none" w:sz="0" w:space="0" w:color="auto"/>
      </w:divBdr>
    </w:div>
    <w:div w:id="1097991964">
      <w:marLeft w:val="640"/>
      <w:marRight w:val="0"/>
      <w:marTop w:val="0"/>
      <w:marBottom w:val="0"/>
      <w:divBdr>
        <w:top w:val="none" w:sz="0" w:space="0" w:color="auto"/>
        <w:left w:val="none" w:sz="0" w:space="0" w:color="auto"/>
        <w:bottom w:val="none" w:sz="0" w:space="0" w:color="auto"/>
        <w:right w:val="none" w:sz="0" w:space="0" w:color="auto"/>
      </w:divBdr>
    </w:div>
    <w:div w:id="1099956239">
      <w:marLeft w:val="640"/>
      <w:marRight w:val="0"/>
      <w:marTop w:val="0"/>
      <w:marBottom w:val="0"/>
      <w:divBdr>
        <w:top w:val="none" w:sz="0" w:space="0" w:color="auto"/>
        <w:left w:val="none" w:sz="0" w:space="0" w:color="auto"/>
        <w:bottom w:val="none" w:sz="0" w:space="0" w:color="auto"/>
        <w:right w:val="none" w:sz="0" w:space="0" w:color="auto"/>
      </w:divBdr>
    </w:div>
    <w:div w:id="1102070198">
      <w:marLeft w:val="640"/>
      <w:marRight w:val="0"/>
      <w:marTop w:val="0"/>
      <w:marBottom w:val="0"/>
      <w:divBdr>
        <w:top w:val="none" w:sz="0" w:space="0" w:color="auto"/>
        <w:left w:val="none" w:sz="0" w:space="0" w:color="auto"/>
        <w:bottom w:val="none" w:sz="0" w:space="0" w:color="auto"/>
        <w:right w:val="none" w:sz="0" w:space="0" w:color="auto"/>
      </w:divBdr>
    </w:div>
    <w:div w:id="1108352033">
      <w:marLeft w:val="640"/>
      <w:marRight w:val="0"/>
      <w:marTop w:val="0"/>
      <w:marBottom w:val="0"/>
      <w:divBdr>
        <w:top w:val="none" w:sz="0" w:space="0" w:color="auto"/>
        <w:left w:val="none" w:sz="0" w:space="0" w:color="auto"/>
        <w:bottom w:val="none" w:sz="0" w:space="0" w:color="auto"/>
        <w:right w:val="none" w:sz="0" w:space="0" w:color="auto"/>
      </w:divBdr>
    </w:div>
    <w:div w:id="1108700881">
      <w:marLeft w:val="640"/>
      <w:marRight w:val="0"/>
      <w:marTop w:val="0"/>
      <w:marBottom w:val="0"/>
      <w:divBdr>
        <w:top w:val="none" w:sz="0" w:space="0" w:color="auto"/>
        <w:left w:val="none" w:sz="0" w:space="0" w:color="auto"/>
        <w:bottom w:val="none" w:sz="0" w:space="0" w:color="auto"/>
        <w:right w:val="none" w:sz="0" w:space="0" w:color="auto"/>
      </w:divBdr>
    </w:div>
    <w:div w:id="1111704798">
      <w:marLeft w:val="640"/>
      <w:marRight w:val="0"/>
      <w:marTop w:val="0"/>
      <w:marBottom w:val="0"/>
      <w:divBdr>
        <w:top w:val="none" w:sz="0" w:space="0" w:color="auto"/>
        <w:left w:val="none" w:sz="0" w:space="0" w:color="auto"/>
        <w:bottom w:val="none" w:sz="0" w:space="0" w:color="auto"/>
        <w:right w:val="none" w:sz="0" w:space="0" w:color="auto"/>
      </w:divBdr>
    </w:div>
    <w:div w:id="1119032615">
      <w:marLeft w:val="640"/>
      <w:marRight w:val="0"/>
      <w:marTop w:val="0"/>
      <w:marBottom w:val="0"/>
      <w:divBdr>
        <w:top w:val="none" w:sz="0" w:space="0" w:color="auto"/>
        <w:left w:val="none" w:sz="0" w:space="0" w:color="auto"/>
        <w:bottom w:val="none" w:sz="0" w:space="0" w:color="auto"/>
        <w:right w:val="none" w:sz="0" w:space="0" w:color="auto"/>
      </w:divBdr>
    </w:div>
    <w:div w:id="1123306499">
      <w:marLeft w:val="640"/>
      <w:marRight w:val="0"/>
      <w:marTop w:val="0"/>
      <w:marBottom w:val="0"/>
      <w:divBdr>
        <w:top w:val="none" w:sz="0" w:space="0" w:color="auto"/>
        <w:left w:val="none" w:sz="0" w:space="0" w:color="auto"/>
        <w:bottom w:val="none" w:sz="0" w:space="0" w:color="auto"/>
        <w:right w:val="none" w:sz="0" w:space="0" w:color="auto"/>
      </w:divBdr>
    </w:div>
    <w:div w:id="1126969281">
      <w:marLeft w:val="640"/>
      <w:marRight w:val="0"/>
      <w:marTop w:val="0"/>
      <w:marBottom w:val="0"/>
      <w:divBdr>
        <w:top w:val="none" w:sz="0" w:space="0" w:color="auto"/>
        <w:left w:val="none" w:sz="0" w:space="0" w:color="auto"/>
        <w:bottom w:val="none" w:sz="0" w:space="0" w:color="auto"/>
        <w:right w:val="none" w:sz="0" w:space="0" w:color="auto"/>
      </w:divBdr>
    </w:div>
    <w:div w:id="1128545621">
      <w:marLeft w:val="640"/>
      <w:marRight w:val="0"/>
      <w:marTop w:val="0"/>
      <w:marBottom w:val="0"/>
      <w:divBdr>
        <w:top w:val="none" w:sz="0" w:space="0" w:color="auto"/>
        <w:left w:val="none" w:sz="0" w:space="0" w:color="auto"/>
        <w:bottom w:val="none" w:sz="0" w:space="0" w:color="auto"/>
        <w:right w:val="none" w:sz="0" w:space="0" w:color="auto"/>
      </w:divBdr>
    </w:div>
    <w:div w:id="1131094763">
      <w:marLeft w:val="640"/>
      <w:marRight w:val="0"/>
      <w:marTop w:val="0"/>
      <w:marBottom w:val="0"/>
      <w:divBdr>
        <w:top w:val="none" w:sz="0" w:space="0" w:color="auto"/>
        <w:left w:val="none" w:sz="0" w:space="0" w:color="auto"/>
        <w:bottom w:val="none" w:sz="0" w:space="0" w:color="auto"/>
        <w:right w:val="none" w:sz="0" w:space="0" w:color="auto"/>
      </w:divBdr>
    </w:div>
    <w:div w:id="1135869953">
      <w:marLeft w:val="640"/>
      <w:marRight w:val="0"/>
      <w:marTop w:val="0"/>
      <w:marBottom w:val="0"/>
      <w:divBdr>
        <w:top w:val="none" w:sz="0" w:space="0" w:color="auto"/>
        <w:left w:val="none" w:sz="0" w:space="0" w:color="auto"/>
        <w:bottom w:val="none" w:sz="0" w:space="0" w:color="auto"/>
        <w:right w:val="none" w:sz="0" w:space="0" w:color="auto"/>
      </w:divBdr>
    </w:div>
    <w:div w:id="1140536305">
      <w:marLeft w:val="640"/>
      <w:marRight w:val="0"/>
      <w:marTop w:val="0"/>
      <w:marBottom w:val="0"/>
      <w:divBdr>
        <w:top w:val="none" w:sz="0" w:space="0" w:color="auto"/>
        <w:left w:val="none" w:sz="0" w:space="0" w:color="auto"/>
        <w:bottom w:val="none" w:sz="0" w:space="0" w:color="auto"/>
        <w:right w:val="none" w:sz="0" w:space="0" w:color="auto"/>
      </w:divBdr>
    </w:div>
    <w:div w:id="1140732547">
      <w:marLeft w:val="640"/>
      <w:marRight w:val="0"/>
      <w:marTop w:val="0"/>
      <w:marBottom w:val="0"/>
      <w:divBdr>
        <w:top w:val="none" w:sz="0" w:space="0" w:color="auto"/>
        <w:left w:val="none" w:sz="0" w:space="0" w:color="auto"/>
        <w:bottom w:val="none" w:sz="0" w:space="0" w:color="auto"/>
        <w:right w:val="none" w:sz="0" w:space="0" w:color="auto"/>
      </w:divBdr>
    </w:div>
    <w:div w:id="1143349159">
      <w:marLeft w:val="640"/>
      <w:marRight w:val="0"/>
      <w:marTop w:val="0"/>
      <w:marBottom w:val="0"/>
      <w:divBdr>
        <w:top w:val="none" w:sz="0" w:space="0" w:color="auto"/>
        <w:left w:val="none" w:sz="0" w:space="0" w:color="auto"/>
        <w:bottom w:val="none" w:sz="0" w:space="0" w:color="auto"/>
        <w:right w:val="none" w:sz="0" w:space="0" w:color="auto"/>
      </w:divBdr>
    </w:div>
    <w:div w:id="1143932341">
      <w:marLeft w:val="640"/>
      <w:marRight w:val="0"/>
      <w:marTop w:val="0"/>
      <w:marBottom w:val="0"/>
      <w:divBdr>
        <w:top w:val="none" w:sz="0" w:space="0" w:color="auto"/>
        <w:left w:val="none" w:sz="0" w:space="0" w:color="auto"/>
        <w:bottom w:val="none" w:sz="0" w:space="0" w:color="auto"/>
        <w:right w:val="none" w:sz="0" w:space="0" w:color="auto"/>
      </w:divBdr>
    </w:div>
    <w:div w:id="1144738099">
      <w:marLeft w:val="640"/>
      <w:marRight w:val="0"/>
      <w:marTop w:val="0"/>
      <w:marBottom w:val="0"/>
      <w:divBdr>
        <w:top w:val="none" w:sz="0" w:space="0" w:color="auto"/>
        <w:left w:val="none" w:sz="0" w:space="0" w:color="auto"/>
        <w:bottom w:val="none" w:sz="0" w:space="0" w:color="auto"/>
        <w:right w:val="none" w:sz="0" w:space="0" w:color="auto"/>
      </w:divBdr>
    </w:div>
    <w:div w:id="1144783891">
      <w:marLeft w:val="640"/>
      <w:marRight w:val="0"/>
      <w:marTop w:val="0"/>
      <w:marBottom w:val="0"/>
      <w:divBdr>
        <w:top w:val="none" w:sz="0" w:space="0" w:color="auto"/>
        <w:left w:val="none" w:sz="0" w:space="0" w:color="auto"/>
        <w:bottom w:val="none" w:sz="0" w:space="0" w:color="auto"/>
        <w:right w:val="none" w:sz="0" w:space="0" w:color="auto"/>
      </w:divBdr>
    </w:div>
    <w:div w:id="1145317805">
      <w:marLeft w:val="640"/>
      <w:marRight w:val="0"/>
      <w:marTop w:val="0"/>
      <w:marBottom w:val="0"/>
      <w:divBdr>
        <w:top w:val="none" w:sz="0" w:space="0" w:color="auto"/>
        <w:left w:val="none" w:sz="0" w:space="0" w:color="auto"/>
        <w:bottom w:val="none" w:sz="0" w:space="0" w:color="auto"/>
        <w:right w:val="none" w:sz="0" w:space="0" w:color="auto"/>
      </w:divBdr>
    </w:div>
    <w:div w:id="1152285772">
      <w:marLeft w:val="640"/>
      <w:marRight w:val="0"/>
      <w:marTop w:val="0"/>
      <w:marBottom w:val="0"/>
      <w:divBdr>
        <w:top w:val="none" w:sz="0" w:space="0" w:color="auto"/>
        <w:left w:val="none" w:sz="0" w:space="0" w:color="auto"/>
        <w:bottom w:val="none" w:sz="0" w:space="0" w:color="auto"/>
        <w:right w:val="none" w:sz="0" w:space="0" w:color="auto"/>
      </w:divBdr>
    </w:div>
    <w:div w:id="1156722015">
      <w:marLeft w:val="640"/>
      <w:marRight w:val="0"/>
      <w:marTop w:val="0"/>
      <w:marBottom w:val="0"/>
      <w:divBdr>
        <w:top w:val="none" w:sz="0" w:space="0" w:color="auto"/>
        <w:left w:val="none" w:sz="0" w:space="0" w:color="auto"/>
        <w:bottom w:val="none" w:sz="0" w:space="0" w:color="auto"/>
        <w:right w:val="none" w:sz="0" w:space="0" w:color="auto"/>
      </w:divBdr>
    </w:div>
    <w:div w:id="1157844158">
      <w:marLeft w:val="640"/>
      <w:marRight w:val="0"/>
      <w:marTop w:val="0"/>
      <w:marBottom w:val="0"/>
      <w:divBdr>
        <w:top w:val="none" w:sz="0" w:space="0" w:color="auto"/>
        <w:left w:val="none" w:sz="0" w:space="0" w:color="auto"/>
        <w:bottom w:val="none" w:sz="0" w:space="0" w:color="auto"/>
        <w:right w:val="none" w:sz="0" w:space="0" w:color="auto"/>
      </w:divBdr>
    </w:div>
    <w:div w:id="1158612693">
      <w:marLeft w:val="640"/>
      <w:marRight w:val="0"/>
      <w:marTop w:val="0"/>
      <w:marBottom w:val="0"/>
      <w:divBdr>
        <w:top w:val="none" w:sz="0" w:space="0" w:color="auto"/>
        <w:left w:val="none" w:sz="0" w:space="0" w:color="auto"/>
        <w:bottom w:val="none" w:sz="0" w:space="0" w:color="auto"/>
        <w:right w:val="none" w:sz="0" w:space="0" w:color="auto"/>
      </w:divBdr>
    </w:div>
    <w:div w:id="1166361779">
      <w:marLeft w:val="640"/>
      <w:marRight w:val="0"/>
      <w:marTop w:val="0"/>
      <w:marBottom w:val="0"/>
      <w:divBdr>
        <w:top w:val="none" w:sz="0" w:space="0" w:color="auto"/>
        <w:left w:val="none" w:sz="0" w:space="0" w:color="auto"/>
        <w:bottom w:val="none" w:sz="0" w:space="0" w:color="auto"/>
        <w:right w:val="none" w:sz="0" w:space="0" w:color="auto"/>
      </w:divBdr>
    </w:div>
    <w:div w:id="1167328188">
      <w:marLeft w:val="640"/>
      <w:marRight w:val="0"/>
      <w:marTop w:val="0"/>
      <w:marBottom w:val="0"/>
      <w:divBdr>
        <w:top w:val="none" w:sz="0" w:space="0" w:color="auto"/>
        <w:left w:val="none" w:sz="0" w:space="0" w:color="auto"/>
        <w:bottom w:val="none" w:sz="0" w:space="0" w:color="auto"/>
        <w:right w:val="none" w:sz="0" w:space="0" w:color="auto"/>
      </w:divBdr>
    </w:div>
    <w:div w:id="1168640453">
      <w:marLeft w:val="640"/>
      <w:marRight w:val="0"/>
      <w:marTop w:val="0"/>
      <w:marBottom w:val="0"/>
      <w:divBdr>
        <w:top w:val="none" w:sz="0" w:space="0" w:color="auto"/>
        <w:left w:val="none" w:sz="0" w:space="0" w:color="auto"/>
        <w:bottom w:val="none" w:sz="0" w:space="0" w:color="auto"/>
        <w:right w:val="none" w:sz="0" w:space="0" w:color="auto"/>
      </w:divBdr>
    </w:div>
    <w:div w:id="1168790732">
      <w:marLeft w:val="640"/>
      <w:marRight w:val="0"/>
      <w:marTop w:val="0"/>
      <w:marBottom w:val="0"/>
      <w:divBdr>
        <w:top w:val="none" w:sz="0" w:space="0" w:color="auto"/>
        <w:left w:val="none" w:sz="0" w:space="0" w:color="auto"/>
        <w:bottom w:val="none" w:sz="0" w:space="0" w:color="auto"/>
        <w:right w:val="none" w:sz="0" w:space="0" w:color="auto"/>
      </w:divBdr>
    </w:div>
    <w:div w:id="1170175602">
      <w:marLeft w:val="640"/>
      <w:marRight w:val="0"/>
      <w:marTop w:val="0"/>
      <w:marBottom w:val="0"/>
      <w:divBdr>
        <w:top w:val="none" w:sz="0" w:space="0" w:color="auto"/>
        <w:left w:val="none" w:sz="0" w:space="0" w:color="auto"/>
        <w:bottom w:val="none" w:sz="0" w:space="0" w:color="auto"/>
        <w:right w:val="none" w:sz="0" w:space="0" w:color="auto"/>
      </w:divBdr>
    </w:div>
    <w:div w:id="1172064493">
      <w:marLeft w:val="640"/>
      <w:marRight w:val="0"/>
      <w:marTop w:val="0"/>
      <w:marBottom w:val="0"/>
      <w:divBdr>
        <w:top w:val="none" w:sz="0" w:space="0" w:color="auto"/>
        <w:left w:val="none" w:sz="0" w:space="0" w:color="auto"/>
        <w:bottom w:val="none" w:sz="0" w:space="0" w:color="auto"/>
        <w:right w:val="none" w:sz="0" w:space="0" w:color="auto"/>
      </w:divBdr>
    </w:div>
    <w:div w:id="1176116803">
      <w:marLeft w:val="640"/>
      <w:marRight w:val="0"/>
      <w:marTop w:val="0"/>
      <w:marBottom w:val="0"/>
      <w:divBdr>
        <w:top w:val="none" w:sz="0" w:space="0" w:color="auto"/>
        <w:left w:val="none" w:sz="0" w:space="0" w:color="auto"/>
        <w:bottom w:val="none" w:sz="0" w:space="0" w:color="auto"/>
        <w:right w:val="none" w:sz="0" w:space="0" w:color="auto"/>
      </w:divBdr>
    </w:div>
    <w:div w:id="1176380313">
      <w:marLeft w:val="640"/>
      <w:marRight w:val="0"/>
      <w:marTop w:val="0"/>
      <w:marBottom w:val="0"/>
      <w:divBdr>
        <w:top w:val="none" w:sz="0" w:space="0" w:color="auto"/>
        <w:left w:val="none" w:sz="0" w:space="0" w:color="auto"/>
        <w:bottom w:val="none" w:sz="0" w:space="0" w:color="auto"/>
        <w:right w:val="none" w:sz="0" w:space="0" w:color="auto"/>
      </w:divBdr>
    </w:div>
    <w:div w:id="1183713654">
      <w:marLeft w:val="640"/>
      <w:marRight w:val="0"/>
      <w:marTop w:val="0"/>
      <w:marBottom w:val="0"/>
      <w:divBdr>
        <w:top w:val="none" w:sz="0" w:space="0" w:color="auto"/>
        <w:left w:val="none" w:sz="0" w:space="0" w:color="auto"/>
        <w:bottom w:val="none" w:sz="0" w:space="0" w:color="auto"/>
        <w:right w:val="none" w:sz="0" w:space="0" w:color="auto"/>
      </w:divBdr>
    </w:div>
    <w:div w:id="1191840968">
      <w:marLeft w:val="640"/>
      <w:marRight w:val="0"/>
      <w:marTop w:val="0"/>
      <w:marBottom w:val="0"/>
      <w:divBdr>
        <w:top w:val="none" w:sz="0" w:space="0" w:color="auto"/>
        <w:left w:val="none" w:sz="0" w:space="0" w:color="auto"/>
        <w:bottom w:val="none" w:sz="0" w:space="0" w:color="auto"/>
        <w:right w:val="none" w:sz="0" w:space="0" w:color="auto"/>
      </w:divBdr>
    </w:div>
    <w:div w:id="1203178662">
      <w:marLeft w:val="640"/>
      <w:marRight w:val="0"/>
      <w:marTop w:val="0"/>
      <w:marBottom w:val="0"/>
      <w:divBdr>
        <w:top w:val="none" w:sz="0" w:space="0" w:color="auto"/>
        <w:left w:val="none" w:sz="0" w:space="0" w:color="auto"/>
        <w:bottom w:val="none" w:sz="0" w:space="0" w:color="auto"/>
        <w:right w:val="none" w:sz="0" w:space="0" w:color="auto"/>
      </w:divBdr>
    </w:div>
    <w:div w:id="1203711656">
      <w:marLeft w:val="640"/>
      <w:marRight w:val="0"/>
      <w:marTop w:val="0"/>
      <w:marBottom w:val="0"/>
      <w:divBdr>
        <w:top w:val="none" w:sz="0" w:space="0" w:color="auto"/>
        <w:left w:val="none" w:sz="0" w:space="0" w:color="auto"/>
        <w:bottom w:val="none" w:sz="0" w:space="0" w:color="auto"/>
        <w:right w:val="none" w:sz="0" w:space="0" w:color="auto"/>
      </w:divBdr>
    </w:div>
    <w:div w:id="1204439968">
      <w:marLeft w:val="640"/>
      <w:marRight w:val="0"/>
      <w:marTop w:val="0"/>
      <w:marBottom w:val="0"/>
      <w:divBdr>
        <w:top w:val="none" w:sz="0" w:space="0" w:color="auto"/>
        <w:left w:val="none" w:sz="0" w:space="0" w:color="auto"/>
        <w:bottom w:val="none" w:sz="0" w:space="0" w:color="auto"/>
        <w:right w:val="none" w:sz="0" w:space="0" w:color="auto"/>
      </w:divBdr>
    </w:div>
    <w:div w:id="1206405942">
      <w:marLeft w:val="640"/>
      <w:marRight w:val="0"/>
      <w:marTop w:val="0"/>
      <w:marBottom w:val="0"/>
      <w:divBdr>
        <w:top w:val="none" w:sz="0" w:space="0" w:color="auto"/>
        <w:left w:val="none" w:sz="0" w:space="0" w:color="auto"/>
        <w:bottom w:val="none" w:sz="0" w:space="0" w:color="auto"/>
        <w:right w:val="none" w:sz="0" w:space="0" w:color="auto"/>
      </w:divBdr>
    </w:div>
    <w:div w:id="1207836791">
      <w:marLeft w:val="640"/>
      <w:marRight w:val="0"/>
      <w:marTop w:val="0"/>
      <w:marBottom w:val="0"/>
      <w:divBdr>
        <w:top w:val="none" w:sz="0" w:space="0" w:color="auto"/>
        <w:left w:val="none" w:sz="0" w:space="0" w:color="auto"/>
        <w:bottom w:val="none" w:sz="0" w:space="0" w:color="auto"/>
        <w:right w:val="none" w:sz="0" w:space="0" w:color="auto"/>
      </w:divBdr>
    </w:div>
    <w:div w:id="1210647214">
      <w:marLeft w:val="640"/>
      <w:marRight w:val="0"/>
      <w:marTop w:val="0"/>
      <w:marBottom w:val="0"/>
      <w:divBdr>
        <w:top w:val="none" w:sz="0" w:space="0" w:color="auto"/>
        <w:left w:val="none" w:sz="0" w:space="0" w:color="auto"/>
        <w:bottom w:val="none" w:sz="0" w:space="0" w:color="auto"/>
        <w:right w:val="none" w:sz="0" w:space="0" w:color="auto"/>
      </w:divBdr>
    </w:div>
    <w:div w:id="1218739163">
      <w:marLeft w:val="640"/>
      <w:marRight w:val="0"/>
      <w:marTop w:val="0"/>
      <w:marBottom w:val="0"/>
      <w:divBdr>
        <w:top w:val="none" w:sz="0" w:space="0" w:color="auto"/>
        <w:left w:val="none" w:sz="0" w:space="0" w:color="auto"/>
        <w:bottom w:val="none" w:sz="0" w:space="0" w:color="auto"/>
        <w:right w:val="none" w:sz="0" w:space="0" w:color="auto"/>
      </w:divBdr>
    </w:div>
    <w:div w:id="1226838136">
      <w:marLeft w:val="640"/>
      <w:marRight w:val="0"/>
      <w:marTop w:val="0"/>
      <w:marBottom w:val="0"/>
      <w:divBdr>
        <w:top w:val="none" w:sz="0" w:space="0" w:color="auto"/>
        <w:left w:val="none" w:sz="0" w:space="0" w:color="auto"/>
        <w:bottom w:val="none" w:sz="0" w:space="0" w:color="auto"/>
        <w:right w:val="none" w:sz="0" w:space="0" w:color="auto"/>
      </w:divBdr>
    </w:div>
    <w:div w:id="1228806384">
      <w:marLeft w:val="640"/>
      <w:marRight w:val="0"/>
      <w:marTop w:val="0"/>
      <w:marBottom w:val="0"/>
      <w:divBdr>
        <w:top w:val="none" w:sz="0" w:space="0" w:color="auto"/>
        <w:left w:val="none" w:sz="0" w:space="0" w:color="auto"/>
        <w:bottom w:val="none" w:sz="0" w:space="0" w:color="auto"/>
        <w:right w:val="none" w:sz="0" w:space="0" w:color="auto"/>
      </w:divBdr>
    </w:div>
    <w:div w:id="1232153002">
      <w:marLeft w:val="640"/>
      <w:marRight w:val="0"/>
      <w:marTop w:val="0"/>
      <w:marBottom w:val="0"/>
      <w:divBdr>
        <w:top w:val="none" w:sz="0" w:space="0" w:color="auto"/>
        <w:left w:val="none" w:sz="0" w:space="0" w:color="auto"/>
        <w:bottom w:val="none" w:sz="0" w:space="0" w:color="auto"/>
        <w:right w:val="none" w:sz="0" w:space="0" w:color="auto"/>
      </w:divBdr>
    </w:div>
    <w:div w:id="1234436859">
      <w:marLeft w:val="640"/>
      <w:marRight w:val="0"/>
      <w:marTop w:val="0"/>
      <w:marBottom w:val="0"/>
      <w:divBdr>
        <w:top w:val="none" w:sz="0" w:space="0" w:color="auto"/>
        <w:left w:val="none" w:sz="0" w:space="0" w:color="auto"/>
        <w:bottom w:val="none" w:sz="0" w:space="0" w:color="auto"/>
        <w:right w:val="none" w:sz="0" w:space="0" w:color="auto"/>
      </w:divBdr>
    </w:div>
    <w:div w:id="1235511045">
      <w:marLeft w:val="640"/>
      <w:marRight w:val="0"/>
      <w:marTop w:val="0"/>
      <w:marBottom w:val="0"/>
      <w:divBdr>
        <w:top w:val="none" w:sz="0" w:space="0" w:color="auto"/>
        <w:left w:val="none" w:sz="0" w:space="0" w:color="auto"/>
        <w:bottom w:val="none" w:sz="0" w:space="0" w:color="auto"/>
        <w:right w:val="none" w:sz="0" w:space="0" w:color="auto"/>
      </w:divBdr>
    </w:div>
    <w:div w:id="1237745127">
      <w:marLeft w:val="640"/>
      <w:marRight w:val="0"/>
      <w:marTop w:val="0"/>
      <w:marBottom w:val="0"/>
      <w:divBdr>
        <w:top w:val="none" w:sz="0" w:space="0" w:color="auto"/>
        <w:left w:val="none" w:sz="0" w:space="0" w:color="auto"/>
        <w:bottom w:val="none" w:sz="0" w:space="0" w:color="auto"/>
        <w:right w:val="none" w:sz="0" w:space="0" w:color="auto"/>
      </w:divBdr>
    </w:div>
    <w:div w:id="1239944719">
      <w:marLeft w:val="640"/>
      <w:marRight w:val="0"/>
      <w:marTop w:val="0"/>
      <w:marBottom w:val="0"/>
      <w:divBdr>
        <w:top w:val="none" w:sz="0" w:space="0" w:color="auto"/>
        <w:left w:val="none" w:sz="0" w:space="0" w:color="auto"/>
        <w:bottom w:val="none" w:sz="0" w:space="0" w:color="auto"/>
        <w:right w:val="none" w:sz="0" w:space="0" w:color="auto"/>
      </w:divBdr>
    </w:div>
    <w:div w:id="1242056241">
      <w:marLeft w:val="640"/>
      <w:marRight w:val="0"/>
      <w:marTop w:val="0"/>
      <w:marBottom w:val="0"/>
      <w:divBdr>
        <w:top w:val="none" w:sz="0" w:space="0" w:color="auto"/>
        <w:left w:val="none" w:sz="0" w:space="0" w:color="auto"/>
        <w:bottom w:val="none" w:sz="0" w:space="0" w:color="auto"/>
        <w:right w:val="none" w:sz="0" w:space="0" w:color="auto"/>
      </w:divBdr>
    </w:div>
    <w:div w:id="1243684766">
      <w:marLeft w:val="640"/>
      <w:marRight w:val="0"/>
      <w:marTop w:val="0"/>
      <w:marBottom w:val="0"/>
      <w:divBdr>
        <w:top w:val="none" w:sz="0" w:space="0" w:color="auto"/>
        <w:left w:val="none" w:sz="0" w:space="0" w:color="auto"/>
        <w:bottom w:val="none" w:sz="0" w:space="0" w:color="auto"/>
        <w:right w:val="none" w:sz="0" w:space="0" w:color="auto"/>
      </w:divBdr>
    </w:div>
    <w:div w:id="1245608240">
      <w:marLeft w:val="640"/>
      <w:marRight w:val="0"/>
      <w:marTop w:val="0"/>
      <w:marBottom w:val="0"/>
      <w:divBdr>
        <w:top w:val="none" w:sz="0" w:space="0" w:color="auto"/>
        <w:left w:val="none" w:sz="0" w:space="0" w:color="auto"/>
        <w:bottom w:val="none" w:sz="0" w:space="0" w:color="auto"/>
        <w:right w:val="none" w:sz="0" w:space="0" w:color="auto"/>
      </w:divBdr>
    </w:div>
    <w:div w:id="1245644829">
      <w:marLeft w:val="640"/>
      <w:marRight w:val="0"/>
      <w:marTop w:val="0"/>
      <w:marBottom w:val="0"/>
      <w:divBdr>
        <w:top w:val="none" w:sz="0" w:space="0" w:color="auto"/>
        <w:left w:val="none" w:sz="0" w:space="0" w:color="auto"/>
        <w:bottom w:val="none" w:sz="0" w:space="0" w:color="auto"/>
        <w:right w:val="none" w:sz="0" w:space="0" w:color="auto"/>
      </w:divBdr>
    </w:div>
    <w:div w:id="1245920392">
      <w:marLeft w:val="640"/>
      <w:marRight w:val="0"/>
      <w:marTop w:val="0"/>
      <w:marBottom w:val="0"/>
      <w:divBdr>
        <w:top w:val="none" w:sz="0" w:space="0" w:color="auto"/>
        <w:left w:val="none" w:sz="0" w:space="0" w:color="auto"/>
        <w:bottom w:val="none" w:sz="0" w:space="0" w:color="auto"/>
        <w:right w:val="none" w:sz="0" w:space="0" w:color="auto"/>
      </w:divBdr>
    </w:div>
    <w:div w:id="1247373839">
      <w:marLeft w:val="640"/>
      <w:marRight w:val="0"/>
      <w:marTop w:val="0"/>
      <w:marBottom w:val="0"/>
      <w:divBdr>
        <w:top w:val="none" w:sz="0" w:space="0" w:color="auto"/>
        <w:left w:val="none" w:sz="0" w:space="0" w:color="auto"/>
        <w:bottom w:val="none" w:sz="0" w:space="0" w:color="auto"/>
        <w:right w:val="none" w:sz="0" w:space="0" w:color="auto"/>
      </w:divBdr>
    </w:div>
    <w:div w:id="1248224724">
      <w:marLeft w:val="640"/>
      <w:marRight w:val="0"/>
      <w:marTop w:val="0"/>
      <w:marBottom w:val="0"/>
      <w:divBdr>
        <w:top w:val="none" w:sz="0" w:space="0" w:color="auto"/>
        <w:left w:val="none" w:sz="0" w:space="0" w:color="auto"/>
        <w:bottom w:val="none" w:sz="0" w:space="0" w:color="auto"/>
        <w:right w:val="none" w:sz="0" w:space="0" w:color="auto"/>
      </w:divBdr>
    </w:div>
    <w:div w:id="1251887967">
      <w:marLeft w:val="640"/>
      <w:marRight w:val="0"/>
      <w:marTop w:val="0"/>
      <w:marBottom w:val="0"/>
      <w:divBdr>
        <w:top w:val="none" w:sz="0" w:space="0" w:color="auto"/>
        <w:left w:val="none" w:sz="0" w:space="0" w:color="auto"/>
        <w:bottom w:val="none" w:sz="0" w:space="0" w:color="auto"/>
        <w:right w:val="none" w:sz="0" w:space="0" w:color="auto"/>
      </w:divBdr>
    </w:div>
    <w:div w:id="1253275478">
      <w:marLeft w:val="640"/>
      <w:marRight w:val="0"/>
      <w:marTop w:val="0"/>
      <w:marBottom w:val="0"/>
      <w:divBdr>
        <w:top w:val="none" w:sz="0" w:space="0" w:color="auto"/>
        <w:left w:val="none" w:sz="0" w:space="0" w:color="auto"/>
        <w:bottom w:val="none" w:sz="0" w:space="0" w:color="auto"/>
        <w:right w:val="none" w:sz="0" w:space="0" w:color="auto"/>
      </w:divBdr>
    </w:div>
    <w:div w:id="1256285168">
      <w:marLeft w:val="640"/>
      <w:marRight w:val="0"/>
      <w:marTop w:val="0"/>
      <w:marBottom w:val="0"/>
      <w:divBdr>
        <w:top w:val="none" w:sz="0" w:space="0" w:color="auto"/>
        <w:left w:val="none" w:sz="0" w:space="0" w:color="auto"/>
        <w:bottom w:val="none" w:sz="0" w:space="0" w:color="auto"/>
        <w:right w:val="none" w:sz="0" w:space="0" w:color="auto"/>
      </w:divBdr>
    </w:div>
    <w:div w:id="1256285537">
      <w:marLeft w:val="640"/>
      <w:marRight w:val="0"/>
      <w:marTop w:val="0"/>
      <w:marBottom w:val="0"/>
      <w:divBdr>
        <w:top w:val="none" w:sz="0" w:space="0" w:color="auto"/>
        <w:left w:val="none" w:sz="0" w:space="0" w:color="auto"/>
        <w:bottom w:val="none" w:sz="0" w:space="0" w:color="auto"/>
        <w:right w:val="none" w:sz="0" w:space="0" w:color="auto"/>
      </w:divBdr>
    </w:div>
    <w:div w:id="1262686061">
      <w:marLeft w:val="640"/>
      <w:marRight w:val="0"/>
      <w:marTop w:val="0"/>
      <w:marBottom w:val="0"/>
      <w:divBdr>
        <w:top w:val="none" w:sz="0" w:space="0" w:color="auto"/>
        <w:left w:val="none" w:sz="0" w:space="0" w:color="auto"/>
        <w:bottom w:val="none" w:sz="0" w:space="0" w:color="auto"/>
        <w:right w:val="none" w:sz="0" w:space="0" w:color="auto"/>
      </w:divBdr>
    </w:div>
    <w:div w:id="1269040721">
      <w:marLeft w:val="640"/>
      <w:marRight w:val="0"/>
      <w:marTop w:val="0"/>
      <w:marBottom w:val="0"/>
      <w:divBdr>
        <w:top w:val="none" w:sz="0" w:space="0" w:color="auto"/>
        <w:left w:val="none" w:sz="0" w:space="0" w:color="auto"/>
        <w:bottom w:val="none" w:sz="0" w:space="0" w:color="auto"/>
        <w:right w:val="none" w:sz="0" w:space="0" w:color="auto"/>
      </w:divBdr>
    </w:div>
    <w:div w:id="1270044672">
      <w:marLeft w:val="640"/>
      <w:marRight w:val="0"/>
      <w:marTop w:val="0"/>
      <w:marBottom w:val="0"/>
      <w:divBdr>
        <w:top w:val="none" w:sz="0" w:space="0" w:color="auto"/>
        <w:left w:val="none" w:sz="0" w:space="0" w:color="auto"/>
        <w:bottom w:val="none" w:sz="0" w:space="0" w:color="auto"/>
        <w:right w:val="none" w:sz="0" w:space="0" w:color="auto"/>
      </w:divBdr>
    </w:div>
    <w:div w:id="1270432518">
      <w:marLeft w:val="640"/>
      <w:marRight w:val="0"/>
      <w:marTop w:val="0"/>
      <w:marBottom w:val="0"/>
      <w:divBdr>
        <w:top w:val="none" w:sz="0" w:space="0" w:color="auto"/>
        <w:left w:val="none" w:sz="0" w:space="0" w:color="auto"/>
        <w:bottom w:val="none" w:sz="0" w:space="0" w:color="auto"/>
        <w:right w:val="none" w:sz="0" w:space="0" w:color="auto"/>
      </w:divBdr>
    </w:div>
    <w:div w:id="1280263380">
      <w:marLeft w:val="640"/>
      <w:marRight w:val="0"/>
      <w:marTop w:val="0"/>
      <w:marBottom w:val="0"/>
      <w:divBdr>
        <w:top w:val="none" w:sz="0" w:space="0" w:color="auto"/>
        <w:left w:val="none" w:sz="0" w:space="0" w:color="auto"/>
        <w:bottom w:val="none" w:sz="0" w:space="0" w:color="auto"/>
        <w:right w:val="none" w:sz="0" w:space="0" w:color="auto"/>
      </w:divBdr>
    </w:div>
    <w:div w:id="1290091171">
      <w:marLeft w:val="640"/>
      <w:marRight w:val="0"/>
      <w:marTop w:val="0"/>
      <w:marBottom w:val="0"/>
      <w:divBdr>
        <w:top w:val="none" w:sz="0" w:space="0" w:color="auto"/>
        <w:left w:val="none" w:sz="0" w:space="0" w:color="auto"/>
        <w:bottom w:val="none" w:sz="0" w:space="0" w:color="auto"/>
        <w:right w:val="none" w:sz="0" w:space="0" w:color="auto"/>
      </w:divBdr>
    </w:div>
    <w:div w:id="1291470974">
      <w:marLeft w:val="640"/>
      <w:marRight w:val="0"/>
      <w:marTop w:val="0"/>
      <w:marBottom w:val="0"/>
      <w:divBdr>
        <w:top w:val="none" w:sz="0" w:space="0" w:color="auto"/>
        <w:left w:val="none" w:sz="0" w:space="0" w:color="auto"/>
        <w:bottom w:val="none" w:sz="0" w:space="0" w:color="auto"/>
        <w:right w:val="none" w:sz="0" w:space="0" w:color="auto"/>
      </w:divBdr>
    </w:div>
    <w:div w:id="1293094677">
      <w:marLeft w:val="640"/>
      <w:marRight w:val="0"/>
      <w:marTop w:val="0"/>
      <w:marBottom w:val="0"/>
      <w:divBdr>
        <w:top w:val="none" w:sz="0" w:space="0" w:color="auto"/>
        <w:left w:val="none" w:sz="0" w:space="0" w:color="auto"/>
        <w:bottom w:val="none" w:sz="0" w:space="0" w:color="auto"/>
        <w:right w:val="none" w:sz="0" w:space="0" w:color="auto"/>
      </w:divBdr>
    </w:div>
    <w:div w:id="1293631996">
      <w:marLeft w:val="640"/>
      <w:marRight w:val="0"/>
      <w:marTop w:val="0"/>
      <w:marBottom w:val="0"/>
      <w:divBdr>
        <w:top w:val="none" w:sz="0" w:space="0" w:color="auto"/>
        <w:left w:val="none" w:sz="0" w:space="0" w:color="auto"/>
        <w:bottom w:val="none" w:sz="0" w:space="0" w:color="auto"/>
        <w:right w:val="none" w:sz="0" w:space="0" w:color="auto"/>
      </w:divBdr>
    </w:div>
    <w:div w:id="1294553228">
      <w:marLeft w:val="640"/>
      <w:marRight w:val="0"/>
      <w:marTop w:val="0"/>
      <w:marBottom w:val="0"/>
      <w:divBdr>
        <w:top w:val="none" w:sz="0" w:space="0" w:color="auto"/>
        <w:left w:val="none" w:sz="0" w:space="0" w:color="auto"/>
        <w:bottom w:val="none" w:sz="0" w:space="0" w:color="auto"/>
        <w:right w:val="none" w:sz="0" w:space="0" w:color="auto"/>
      </w:divBdr>
    </w:div>
    <w:div w:id="1294948833">
      <w:marLeft w:val="640"/>
      <w:marRight w:val="0"/>
      <w:marTop w:val="0"/>
      <w:marBottom w:val="0"/>
      <w:divBdr>
        <w:top w:val="none" w:sz="0" w:space="0" w:color="auto"/>
        <w:left w:val="none" w:sz="0" w:space="0" w:color="auto"/>
        <w:bottom w:val="none" w:sz="0" w:space="0" w:color="auto"/>
        <w:right w:val="none" w:sz="0" w:space="0" w:color="auto"/>
      </w:divBdr>
    </w:div>
    <w:div w:id="1296643870">
      <w:marLeft w:val="640"/>
      <w:marRight w:val="0"/>
      <w:marTop w:val="0"/>
      <w:marBottom w:val="0"/>
      <w:divBdr>
        <w:top w:val="none" w:sz="0" w:space="0" w:color="auto"/>
        <w:left w:val="none" w:sz="0" w:space="0" w:color="auto"/>
        <w:bottom w:val="none" w:sz="0" w:space="0" w:color="auto"/>
        <w:right w:val="none" w:sz="0" w:space="0" w:color="auto"/>
      </w:divBdr>
    </w:div>
    <w:div w:id="1297562352">
      <w:marLeft w:val="640"/>
      <w:marRight w:val="0"/>
      <w:marTop w:val="0"/>
      <w:marBottom w:val="0"/>
      <w:divBdr>
        <w:top w:val="none" w:sz="0" w:space="0" w:color="auto"/>
        <w:left w:val="none" w:sz="0" w:space="0" w:color="auto"/>
        <w:bottom w:val="none" w:sz="0" w:space="0" w:color="auto"/>
        <w:right w:val="none" w:sz="0" w:space="0" w:color="auto"/>
      </w:divBdr>
    </w:div>
    <w:div w:id="1300258712">
      <w:marLeft w:val="640"/>
      <w:marRight w:val="0"/>
      <w:marTop w:val="0"/>
      <w:marBottom w:val="0"/>
      <w:divBdr>
        <w:top w:val="none" w:sz="0" w:space="0" w:color="auto"/>
        <w:left w:val="none" w:sz="0" w:space="0" w:color="auto"/>
        <w:bottom w:val="none" w:sz="0" w:space="0" w:color="auto"/>
        <w:right w:val="none" w:sz="0" w:space="0" w:color="auto"/>
      </w:divBdr>
    </w:div>
    <w:div w:id="1309436981">
      <w:marLeft w:val="640"/>
      <w:marRight w:val="0"/>
      <w:marTop w:val="0"/>
      <w:marBottom w:val="0"/>
      <w:divBdr>
        <w:top w:val="none" w:sz="0" w:space="0" w:color="auto"/>
        <w:left w:val="none" w:sz="0" w:space="0" w:color="auto"/>
        <w:bottom w:val="none" w:sz="0" w:space="0" w:color="auto"/>
        <w:right w:val="none" w:sz="0" w:space="0" w:color="auto"/>
      </w:divBdr>
    </w:div>
    <w:div w:id="1315521843">
      <w:marLeft w:val="640"/>
      <w:marRight w:val="0"/>
      <w:marTop w:val="0"/>
      <w:marBottom w:val="0"/>
      <w:divBdr>
        <w:top w:val="none" w:sz="0" w:space="0" w:color="auto"/>
        <w:left w:val="none" w:sz="0" w:space="0" w:color="auto"/>
        <w:bottom w:val="none" w:sz="0" w:space="0" w:color="auto"/>
        <w:right w:val="none" w:sz="0" w:space="0" w:color="auto"/>
      </w:divBdr>
    </w:div>
    <w:div w:id="1316179924">
      <w:marLeft w:val="640"/>
      <w:marRight w:val="0"/>
      <w:marTop w:val="0"/>
      <w:marBottom w:val="0"/>
      <w:divBdr>
        <w:top w:val="none" w:sz="0" w:space="0" w:color="auto"/>
        <w:left w:val="none" w:sz="0" w:space="0" w:color="auto"/>
        <w:bottom w:val="none" w:sz="0" w:space="0" w:color="auto"/>
        <w:right w:val="none" w:sz="0" w:space="0" w:color="auto"/>
      </w:divBdr>
    </w:div>
    <w:div w:id="1316954051">
      <w:marLeft w:val="640"/>
      <w:marRight w:val="0"/>
      <w:marTop w:val="0"/>
      <w:marBottom w:val="0"/>
      <w:divBdr>
        <w:top w:val="none" w:sz="0" w:space="0" w:color="auto"/>
        <w:left w:val="none" w:sz="0" w:space="0" w:color="auto"/>
        <w:bottom w:val="none" w:sz="0" w:space="0" w:color="auto"/>
        <w:right w:val="none" w:sz="0" w:space="0" w:color="auto"/>
      </w:divBdr>
    </w:div>
    <w:div w:id="1319532756">
      <w:marLeft w:val="640"/>
      <w:marRight w:val="0"/>
      <w:marTop w:val="0"/>
      <w:marBottom w:val="0"/>
      <w:divBdr>
        <w:top w:val="none" w:sz="0" w:space="0" w:color="auto"/>
        <w:left w:val="none" w:sz="0" w:space="0" w:color="auto"/>
        <w:bottom w:val="none" w:sz="0" w:space="0" w:color="auto"/>
        <w:right w:val="none" w:sz="0" w:space="0" w:color="auto"/>
      </w:divBdr>
    </w:div>
    <w:div w:id="1323240298">
      <w:marLeft w:val="640"/>
      <w:marRight w:val="0"/>
      <w:marTop w:val="0"/>
      <w:marBottom w:val="0"/>
      <w:divBdr>
        <w:top w:val="none" w:sz="0" w:space="0" w:color="auto"/>
        <w:left w:val="none" w:sz="0" w:space="0" w:color="auto"/>
        <w:bottom w:val="none" w:sz="0" w:space="0" w:color="auto"/>
        <w:right w:val="none" w:sz="0" w:space="0" w:color="auto"/>
      </w:divBdr>
    </w:div>
    <w:div w:id="1331368851">
      <w:marLeft w:val="640"/>
      <w:marRight w:val="0"/>
      <w:marTop w:val="0"/>
      <w:marBottom w:val="0"/>
      <w:divBdr>
        <w:top w:val="none" w:sz="0" w:space="0" w:color="auto"/>
        <w:left w:val="none" w:sz="0" w:space="0" w:color="auto"/>
        <w:bottom w:val="none" w:sz="0" w:space="0" w:color="auto"/>
        <w:right w:val="none" w:sz="0" w:space="0" w:color="auto"/>
      </w:divBdr>
    </w:div>
    <w:div w:id="1333795720">
      <w:marLeft w:val="640"/>
      <w:marRight w:val="0"/>
      <w:marTop w:val="0"/>
      <w:marBottom w:val="0"/>
      <w:divBdr>
        <w:top w:val="none" w:sz="0" w:space="0" w:color="auto"/>
        <w:left w:val="none" w:sz="0" w:space="0" w:color="auto"/>
        <w:bottom w:val="none" w:sz="0" w:space="0" w:color="auto"/>
        <w:right w:val="none" w:sz="0" w:space="0" w:color="auto"/>
      </w:divBdr>
    </w:div>
    <w:div w:id="1333951618">
      <w:marLeft w:val="640"/>
      <w:marRight w:val="0"/>
      <w:marTop w:val="0"/>
      <w:marBottom w:val="0"/>
      <w:divBdr>
        <w:top w:val="none" w:sz="0" w:space="0" w:color="auto"/>
        <w:left w:val="none" w:sz="0" w:space="0" w:color="auto"/>
        <w:bottom w:val="none" w:sz="0" w:space="0" w:color="auto"/>
        <w:right w:val="none" w:sz="0" w:space="0" w:color="auto"/>
      </w:divBdr>
    </w:div>
    <w:div w:id="1345015475">
      <w:marLeft w:val="640"/>
      <w:marRight w:val="0"/>
      <w:marTop w:val="0"/>
      <w:marBottom w:val="0"/>
      <w:divBdr>
        <w:top w:val="none" w:sz="0" w:space="0" w:color="auto"/>
        <w:left w:val="none" w:sz="0" w:space="0" w:color="auto"/>
        <w:bottom w:val="none" w:sz="0" w:space="0" w:color="auto"/>
        <w:right w:val="none" w:sz="0" w:space="0" w:color="auto"/>
      </w:divBdr>
    </w:div>
    <w:div w:id="1346134755">
      <w:marLeft w:val="640"/>
      <w:marRight w:val="0"/>
      <w:marTop w:val="0"/>
      <w:marBottom w:val="0"/>
      <w:divBdr>
        <w:top w:val="none" w:sz="0" w:space="0" w:color="auto"/>
        <w:left w:val="none" w:sz="0" w:space="0" w:color="auto"/>
        <w:bottom w:val="none" w:sz="0" w:space="0" w:color="auto"/>
        <w:right w:val="none" w:sz="0" w:space="0" w:color="auto"/>
      </w:divBdr>
    </w:div>
    <w:div w:id="1346445412">
      <w:marLeft w:val="640"/>
      <w:marRight w:val="0"/>
      <w:marTop w:val="0"/>
      <w:marBottom w:val="0"/>
      <w:divBdr>
        <w:top w:val="none" w:sz="0" w:space="0" w:color="auto"/>
        <w:left w:val="none" w:sz="0" w:space="0" w:color="auto"/>
        <w:bottom w:val="none" w:sz="0" w:space="0" w:color="auto"/>
        <w:right w:val="none" w:sz="0" w:space="0" w:color="auto"/>
      </w:divBdr>
    </w:div>
    <w:div w:id="1347366519">
      <w:marLeft w:val="640"/>
      <w:marRight w:val="0"/>
      <w:marTop w:val="0"/>
      <w:marBottom w:val="0"/>
      <w:divBdr>
        <w:top w:val="none" w:sz="0" w:space="0" w:color="auto"/>
        <w:left w:val="none" w:sz="0" w:space="0" w:color="auto"/>
        <w:bottom w:val="none" w:sz="0" w:space="0" w:color="auto"/>
        <w:right w:val="none" w:sz="0" w:space="0" w:color="auto"/>
      </w:divBdr>
    </w:div>
    <w:div w:id="1347750704">
      <w:marLeft w:val="640"/>
      <w:marRight w:val="0"/>
      <w:marTop w:val="0"/>
      <w:marBottom w:val="0"/>
      <w:divBdr>
        <w:top w:val="none" w:sz="0" w:space="0" w:color="auto"/>
        <w:left w:val="none" w:sz="0" w:space="0" w:color="auto"/>
        <w:bottom w:val="none" w:sz="0" w:space="0" w:color="auto"/>
        <w:right w:val="none" w:sz="0" w:space="0" w:color="auto"/>
      </w:divBdr>
    </w:div>
    <w:div w:id="1351955658">
      <w:marLeft w:val="640"/>
      <w:marRight w:val="0"/>
      <w:marTop w:val="0"/>
      <w:marBottom w:val="0"/>
      <w:divBdr>
        <w:top w:val="none" w:sz="0" w:space="0" w:color="auto"/>
        <w:left w:val="none" w:sz="0" w:space="0" w:color="auto"/>
        <w:bottom w:val="none" w:sz="0" w:space="0" w:color="auto"/>
        <w:right w:val="none" w:sz="0" w:space="0" w:color="auto"/>
      </w:divBdr>
    </w:div>
    <w:div w:id="1362588816">
      <w:marLeft w:val="640"/>
      <w:marRight w:val="0"/>
      <w:marTop w:val="0"/>
      <w:marBottom w:val="0"/>
      <w:divBdr>
        <w:top w:val="none" w:sz="0" w:space="0" w:color="auto"/>
        <w:left w:val="none" w:sz="0" w:space="0" w:color="auto"/>
        <w:bottom w:val="none" w:sz="0" w:space="0" w:color="auto"/>
        <w:right w:val="none" w:sz="0" w:space="0" w:color="auto"/>
      </w:divBdr>
    </w:div>
    <w:div w:id="1365400219">
      <w:marLeft w:val="640"/>
      <w:marRight w:val="0"/>
      <w:marTop w:val="0"/>
      <w:marBottom w:val="0"/>
      <w:divBdr>
        <w:top w:val="none" w:sz="0" w:space="0" w:color="auto"/>
        <w:left w:val="none" w:sz="0" w:space="0" w:color="auto"/>
        <w:bottom w:val="none" w:sz="0" w:space="0" w:color="auto"/>
        <w:right w:val="none" w:sz="0" w:space="0" w:color="auto"/>
      </w:divBdr>
    </w:div>
    <w:div w:id="1366297080">
      <w:marLeft w:val="640"/>
      <w:marRight w:val="0"/>
      <w:marTop w:val="0"/>
      <w:marBottom w:val="0"/>
      <w:divBdr>
        <w:top w:val="none" w:sz="0" w:space="0" w:color="auto"/>
        <w:left w:val="none" w:sz="0" w:space="0" w:color="auto"/>
        <w:bottom w:val="none" w:sz="0" w:space="0" w:color="auto"/>
        <w:right w:val="none" w:sz="0" w:space="0" w:color="auto"/>
      </w:divBdr>
    </w:div>
    <w:div w:id="1366980865">
      <w:marLeft w:val="640"/>
      <w:marRight w:val="0"/>
      <w:marTop w:val="0"/>
      <w:marBottom w:val="0"/>
      <w:divBdr>
        <w:top w:val="none" w:sz="0" w:space="0" w:color="auto"/>
        <w:left w:val="none" w:sz="0" w:space="0" w:color="auto"/>
        <w:bottom w:val="none" w:sz="0" w:space="0" w:color="auto"/>
        <w:right w:val="none" w:sz="0" w:space="0" w:color="auto"/>
      </w:divBdr>
    </w:div>
    <w:div w:id="1369375298">
      <w:marLeft w:val="640"/>
      <w:marRight w:val="0"/>
      <w:marTop w:val="0"/>
      <w:marBottom w:val="0"/>
      <w:divBdr>
        <w:top w:val="none" w:sz="0" w:space="0" w:color="auto"/>
        <w:left w:val="none" w:sz="0" w:space="0" w:color="auto"/>
        <w:bottom w:val="none" w:sz="0" w:space="0" w:color="auto"/>
        <w:right w:val="none" w:sz="0" w:space="0" w:color="auto"/>
      </w:divBdr>
    </w:div>
    <w:div w:id="1370688400">
      <w:marLeft w:val="640"/>
      <w:marRight w:val="0"/>
      <w:marTop w:val="0"/>
      <w:marBottom w:val="0"/>
      <w:divBdr>
        <w:top w:val="none" w:sz="0" w:space="0" w:color="auto"/>
        <w:left w:val="none" w:sz="0" w:space="0" w:color="auto"/>
        <w:bottom w:val="none" w:sz="0" w:space="0" w:color="auto"/>
        <w:right w:val="none" w:sz="0" w:space="0" w:color="auto"/>
      </w:divBdr>
    </w:div>
    <w:div w:id="1379162789">
      <w:marLeft w:val="640"/>
      <w:marRight w:val="0"/>
      <w:marTop w:val="0"/>
      <w:marBottom w:val="0"/>
      <w:divBdr>
        <w:top w:val="none" w:sz="0" w:space="0" w:color="auto"/>
        <w:left w:val="none" w:sz="0" w:space="0" w:color="auto"/>
        <w:bottom w:val="none" w:sz="0" w:space="0" w:color="auto"/>
        <w:right w:val="none" w:sz="0" w:space="0" w:color="auto"/>
      </w:divBdr>
    </w:div>
    <w:div w:id="1380281416">
      <w:marLeft w:val="640"/>
      <w:marRight w:val="0"/>
      <w:marTop w:val="0"/>
      <w:marBottom w:val="0"/>
      <w:divBdr>
        <w:top w:val="none" w:sz="0" w:space="0" w:color="auto"/>
        <w:left w:val="none" w:sz="0" w:space="0" w:color="auto"/>
        <w:bottom w:val="none" w:sz="0" w:space="0" w:color="auto"/>
        <w:right w:val="none" w:sz="0" w:space="0" w:color="auto"/>
      </w:divBdr>
    </w:div>
    <w:div w:id="1381326286">
      <w:marLeft w:val="640"/>
      <w:marRight w:val="0"/>
      <w:marTop w:val="0"/>
      <w:marBottom w:val="0"/>
      <w:divBdr>
        <w:top w:val="none" w:sz="0" w:space="0" w:color="auto"/>
        <w:left w:val="none" w:sz="0" w:space="0" w:color="auto"/>
        <w:bottom w:val="none" w:sz="0" w:space="0" w:color="auto"/>
        <w:right w:val="none" w:sz="0" w:space="0" w:color="auto"/>
      </w:divBdr>
    </w:div>
    <w:div w:id="1381440041">
      <w:marLeft w:val="640"/>
      <w:marRight w:val="0"/>
      <w:marTop w:val="0"/>
      <w:marBottom w:val="0"/>
      <w:divBdr>
        <w:top w:val="none" w:sz="0" w:space="0" w:color="auto"/>
        <w:left w:val="none" w:sz="0" w:space="0" w:color="auto"/>
        <w:bottom w:val="none" w:sz="0" w:space="0" w:color="auto"/>
        <w:right w:val="none" w:sz="0" w:space="0" w:color="auto"/>
      </w:divBdr>
    </w:div>
    <w:div w:id="1381711117">
      <w:marLeft w:val="640"/>
      <w:marRight w:val="0"/>
      <w:marTop w:val="0"/>
      <w:marBottom w:val="0"/>
      <w:divBdr>
        <w:top w:val="none" w:sz="0" w:space="0" w:color="auto"/>
        <w:left w:val="none" w:sz="0" w:space="0" w:color="auto"/>
        <w:bottom w:val="none" w:sz="0" w:space="0" w:color="auto"/>
        <w:right w:val="none" w:sz="0" w:space="0" w:color="auto"/>
      </w:divBdr>
    </w:div>
    <w:div w:id="1385367996">
      <w:marLeft w:val="640"/>
      <w:marRight w:val="0"/>
      <w:marTop w:val="0"/>
      <w:marBottom w:val="0"/>
      <w:divBdr>
        <w:top w:val="none" w:sz="0" w:space="0" w:color="auto"/>
        <w:left w:val="none" w:sz="0" w:space="0" w:color="auto"/>
        <w:bottom w:val="none" w:sz="0" w:space="0" w:color="auto"/>
        <w:right w:val="none" w:sz="0" w:space="0" w:color="auto"/>
      </w:divBdr>
    </w:div>
    <w:div w:id="1387946048">
      <w:marLeft w:val="640"/>
      <w:marRight w:val="0"/>
      <w:marTop w:val="0"/>
      <w:marBottom w:val="0"/>
      <w:divBdr>
        <w:top w:val="none" w:sz="0" w:space="0" w:color="auto"/>
        <w:left w:val="none" w:sz="0" w:space="0" w:color="auto"/>
        <w:bottom w:val="none" w:sz="0" w:space="0" w:color="auto"/>
        <w:right w:val="none" w:sz="0" w:space="0" w:color="auto"/>
      </w:divBdr>
    </w:div>
    <w:div w:id="1389379948">
      <w:marLeft w:val="640"/>
      <w:marRight w:val="0"/>
      <w:marTop w:val="0"/>
      <w:marBottom w:val="0"/>
      <w:divBdr>
        <w:top w:val="none" w:sz="0" w:space="0" w:color="auto"/>
        <w:left w:val="none" w:sz="0" w:space="0" w:color="auto"/>
        <w:bottom w:val="none" w:sz="0" w:space="0" w:color="auto"/>
        <w:right w:val="none" w:sz="0" w:space="0" w:color="auto"/>
      </w:divBdr>
    </w:div>
    <w:div w:id="1390571851">
      <w:marLeft w:val="640"/>
      <w:marRight w:val="0"/>
      <w:marTop w:val="0"/>
      <w:marBottom w:val="0"/>
      <w:divBdr>
        <w:top w:val="none" w:sz="0" w:space="0" w:color="auto"/>
        <w:left w:val="none" w:sz="0" w:space="0" w:color="auto"/>
        <w:bottom w:val="none" w:sz="0" w:space="0" w:color="auto"/>
        <w:right w:val="none" w:sz="0" w:space="0" w:color="auto"/>
      </w:divBdr>
    </w:div>
    <w:div w:id="1392921999">
      <w:marLeft w:val="640"/>
      <w:marRight w:val="0"/>
      <w:marTop w:val="0"/>
      <w:marBottom w:val="0"/>
      <w:divBdr>
        <w:top w:val="none" w:sz="0" w:space="0" w:color="auto"/>
        <w:left w:val="none" w:sz="0" w:space="0" w:color="auto"/>
        <w:bottom w:val="none" w:sz="0" w:space="0" w:color="auto"/>
        <w:right w:val="none" w:sz="0" w:space="0" w:color="auto"/>
      </w:divBdr>
    </w:div>
    <w:div w:id="1394813281">
      <w:marLeft w:val="640"/>
      <w:marRight w:val="0"/>
      <w:marTop w:val="0"/>
      <w:marBottom w:val="0"/>
      <w:divBdr>
        <w:top w:val="none" w:sz="0" w:space="0" w:color="auto"/>
        <w:left w:val="none" w:sz="0" w:space="0" w:color="auto"/>
        <w:bottom w:val="none" w:sz="0" w:space="0" w:color="auto"/>
        <w:right w:val="none" w:sz="0" w:space="0" w:color="auto"/>
      </w:divBdr>
    </w:div>
    <w:div w:id="1397316353">
      <w:marLeft w:val="640"/>
      <w:marRight w:val="0"/>
      <w:marTop w:val="0"/>
      <w:marBottom w:val="0"/>
      <w:divBdr>
        <w:top w:val="none" w:sz="0" w:space="0" w:color="auto"/>
        <w:left w:val="none" w:sz="0" w:space="0" w:color="auto"/>
        <w:bottom w:val="none" w:sz="0" w:space="0" w:color="auto"/>
        <w:right w:val="none" w:sz="0" w:space="0" w:color="auto"/>
      </w:divBdr>
    </w:div>
    <w:div w:id="1397581794">
      <w:marLeft w:val="640"/>
      <w:marRight w:val="0"/>
      <w:marTop w:val="0"/>
      <w:marBottom w:val="0"/>
      <w:divBdr>
        <w:top w:val="none" w:sz="0" w:space="0" w:color="auto"/>
        <w:left w:val="none" w:sz="0" w:space="0" w:color="auto"/>
        <w:bottom w:val="none" w:sz="0" w:space="0" w:color="auto"/>
        <w:right w:val="none" w:sz="0" w:space="0" w:color="auto"/>
      </w:divBdr>
    </w:div>
    <w:div w:id="1397583178">
      <w:marLeft w:val="640"/>
      <w:marRight w:val="0"/>
      <w:marTop w:val="0"/>
      <w:marBottom w:val="0"/>
      <w:divBdr>
        <w:top w:val="none" w:sz="0" w:space="0" w:color="auto"/>
        <w:left w:val="none" w:sz="0" w:space="0" w:color="auto"/>
        <w:bottom w:val="none" w:sz="0" w:space="0" w:color="auto"/>
        <w:right w:val="none" w:sz="0" w:space="0" w:color="auto"/>
      </w:divBdr>
    </w:div>
    <w:div w:id="1400012277">
      <w:marLeft w:val="640"/>
      <w:marRight w:val="0"/>
      <w:marTop w:val="0"/>
      <w:marBottom w:val="0"/>
      <w:divBdr>
        <w:top w:val="none" w:sz="0" w:space="0" w:color="auto"/>
        <w:left w:val="none" w:sz="0" w:space="0" w:color="auto"/>
        <w:bottom w:val="none" w:sz="0" w:space="0" w:color="auto"/>
        <w:right w:val="none" w:sz="0" w:space="0" w:color="auto"/>
      </w:divBdr>
    </w:div>
    <w:div w:id="1401247110">
      <w:marLeft w:val="640"/>
      <w:marRight w:val="0"/>
      <w:marTop w:val="0"/>
      <w:marBottom w:val="0"/>
      <w:divBdr>
        <w:top w:val="none" w:sz="0" w:space="0" w:color="auto"/>
        <w:left w:val="none" w:sz="0" w:space="0" w:color="auto"/>
        <w:bottom w:val="none" w:sz="0" w:space="0" w:color="auto"/>
        <w:right w:val="none" w:sz="0" w:space="0" w:color="auto"/>
      </w:divBdr>
    </w:div>
    <w:div w:id="1404402584">
      <w:marLeft w:val="640"/>
      <w:marRight w:val="0"/>
      <w:marTop w:val="0"/>
      <w:marBottom w:val="0"/>
      <w:divBdr>
        <w:top w:val="none" w:sz="0" w:space="0" w:color="auto"/>
        <w:left w:val="none" w:sz="0" w:space="0" w:color="auto"/>
        <w:bottom w:val="none" w:sz="0" w:space="0" w:color="auto"/>
        <w:right w:val="none" w:sz="0" w:space="0" w:color="auto"/>
      </w:divBdr>
    </w:div>
    <w:div w:id="1406881652">
      <w:marLeft w:val="640"/>
      <w:marRight w:val="0"/>
      <w:marTop w:val="0"/>
      <w:marBottom w:val="0"/>
      <w:divBdr>
        <w:top w:val="none" w:sz="0" w:space="0" w:color="auto"/>
        <w:left w:val="none" w:sz="0" w:space="0" w:color="auto"/>
        <w:bottom w:val="none" w:sz="0" w:space="0" w:color="auto"/>
        <w:right w:val="none" w:sz="0" w:space="0" w:color="auto"/>
      </w:divBdr>
    </w:div>
    <w:div w:id="1408918988">
      <w:marLeft w:val="640"/>
      <w:marRight w:val="0"/>
      <w:marTop w:val="0"/>
      <w:marBottom w:val="0"/>
      <w:divBdr>
        <w:top w:val="none" w:sz="0" w:space="0" w:color="auto"/>
        <w:left w:val="none" w:sz="0" w:space="0" w:color="auto"/>
        <w:bottom w:val="none" w:sz="0" w:space="0" w:color="auto"/>
        <w:right w:val="none" w:sz="0" w:space="0" w:color="auto"/>
      </w:divBdr>
    </w:div>
    <w:div w:id="1420559487">
      <w:marLeft w:val="640"/>
      <w:marRight w:val="0"/>
      <w:marTop w:val="0"/>
      <w:marBottom w:val="0"/>
      <w:divBdr>
        <w:top w:val="none" w:sz="0" w:space="0" w:color="auto"/>
        <w:left w:val="none" w:sz="0" w:space="0" w:color="auto"/>
        <w:bottom w:val="none" w:sz="0" w:space="0" w:color="auto"/>
        <w:right w:val="none" w:sz="0" w:space="0" w:color="auto"/>
      </w:divBdr>
    </w:div>
    <w:div w:id="1426877049">
      <w:marLeft w:val="640"/>
      <w:marRight w:val="0"/>
      <w:marTop w:val="0"/>
      <w:marBottom w:val="0"/>
      <w:divBdr>
        <w:top w:val="none" w:sz="0" w:space="0" w:color="auto"/>
        <w:left w:val="none" w:sz="0" w:space="0" w:color="auto"/>
        <w:bottom w:val="none" w:sz="0" w:space="0" w:color="auto"/>
        <w:right w:val="none" w:sz="0" w:space="0" w:color="auto"/>
      </w:divBdr>
    </w:div>
    <w:div w:id="1433427624">
      <w:marLeft w:val="640"/>
      <w:marRight w:val="0"/>
      <w:marTop w:val="0"/>
      <w:marBottom w:val="0"/>
      <w:divBdr>
        <w:top w:val="none" w:sz="0" w:space="0" w:color="auto"/>
        <w:left w:val="none" w:sz="0" w:space="0" w:color="auto"/>
        <w:bottom w:val="none" w:sz="0" w:space="0" w:color="auto"/>
        <w:right w:val="none" w:sz="0" w:space="0" w:color="auto"/>
      </w:divBdr>
    </w:div>
    <w:div w:id="1453982248">
      <w:marLeft w:val="640"/>
      <w:marRight w:val="0"/>
      <w:marTop w:val="0"/>
      <w:marBottom w:val="0"/>
      <w:divBdr>
        <w:top w:val="none" w:sz="0" w:space="0" w:color="auto"/>
        <w:left w:val="none" w:sz="0" w:space="0" w:color="auto"/>
        <w:bottom w:val="none" w:sz="0" w:space="0" w:color="auto"/>
        <w:right w:val="none" w:sz="0" w:space="0" w:color="auto"/>
      </w:divBdr>
    </w:div>
    <w:div w:id="1457068390">
      <w:marLeft w:val="640"/>
      <w:marRight w:val="0"/>
      <w:marTop w:val="0"/>
      <w:marBottom w:val="0"/>
      <w:divBdr>
        <w:top w:val="none" w:sz="0" w:space="0" w:color="auto"/>
        <w:left w:val="none" w:sz="0" w:space="0" w:color="auto"/>
        <w:bottom w:val="none" w:sz="0" w:space="0" w:color="auto"/>
        <w:right w:val="none" w:sz="0" w:space="0" w:color="auto"/>
      </w:divBdr>
    </w:div>
    <w:div w:id="1458521671">
      <w:marLeft w:val="640"/>
      <w:marRight w:val="0"/>
      <w:marTop w:val="0"/>
      <w:marBottom w:val="0"/>
      <w:divBdr>
        <w:top w:val="none" w:sz="0" w:space="0" w:color="auto"/>
        <w:left w:val="none" w:sz="0" w:space="0" w:color="auto"/>
        <w:bottom w:val="none" w:sz="0" w:space="0" w:color="auto"/>
        <w:right w:val="none" w:sz="0" w:space="0" w:color="auto"/>
      </w:divBdr>
    </w:div>
    <w:div w:id="1459568362">
      <w:marLeft w:val="640"/>
      <w:marRight w:val="0"/>
      <w:marTop w:val="0"/>
      <w:marBottom w:val="0"/>
      <w:divBdr>
        <w:top w:val="none" w:sz="0" w:space="0" w:color="auto"/>
        <w:left w:val="none" w:sz="0" w:space="0" w:color="auto"/>
        <w:bottom w:val="none" w:sz="0" w:space="0" w:color="auto"/>
        <w:right w:val="none" w:sz="0" w:space="0" w:color="auto"/>
      </w:divBdr>
    </w:div>
    <w:div w:id="1460566980">
      <w:marLeft w:val="640"/>
      <w:marRight w:val="0"/>
      <w:marTop w:val="0"/>
      <w:marBottom w:val="0"/>
      <w:divBdr>
        <w:top w:val="none" w:sz="0" w:space="0" w:color="auto"/>
        <w:left w:val="none" w:sz="0" w:space="0" w:color="auto"/>
        <w:bottom w:val="none" w:sz="0" w:space="0" w:color="auto"/>
        <w:right w:val="none" w:sz="0" w:space="0" w:color="auto"/>
      </w:divBdr>
    </w:div>
    <w:div w:id="1471242582">
      <w:marLeft w:val="640"/>
      <w:marRight w:val="0"/>
      <w:marTop w:val="0"/>
      <w:marBottom w:val="0"/>
      <w:divBdr>
        <w:top w:val="none" w:sz="0" w:space="0" w:color="auto"/>
        <w:left w:val="none" w:sz="0" w:space="0" w:color="auto"/>
        <w:bottom w:val="none" w:sz="0" w:space="0" w:color="auto"/>
        <w:right w:val="none" w:sz="0" w:space="0" w:color="auto"/>
      </w:divBdr>
    </w:div>
    <w:div w:id="1472404140">
      <w:marLeft w:val="640"/>
      <w:marRight w:val="0"/>
      <w:marTop w:val="0"/>
      <w:marBottom w:val="0"/>
      <w:divBdr>
        <w:top w:val="none" w:sz="0" w:space="0" w:color="auto"/>
        <w:left w:val="none" w:sz="0" w:space="0" w:color="auto"/>
        <w:bottom w:val="none" w:sz="0" w:space="0" w:color="auto"/>
        <w:right w:val="none" w:sz="0" w:space="0" w:color="auto"/>
      </w:divBdr>
    </w:div>
    <w:div w:id="1473475520">
      <w:marLeft w:val="640"/>
      <w:marRight w:val="0"/>
      <w:marTop w:val="0"/>
      <w:marBottom w:val="0"/>
      <w:divBdr>
        <w:top w:val="none" w:sz="0" w:space="0" w:color="auto"/>
        <w:left w:val="none" w:sz="0" w:space="0" w:color="auto"/>
        <w:bottom w:val="none" w:sz="0" w:space="0" w:color="auto"/>
        <w:right w:val="none" w:sz="0" w:space="0" w:color="auto"/>
      </w:divBdr>
    </w:div>
    <w:div w:id="1483347584">
      <w:marLeft w:val="640"/>
      <w:marRight w:val="0"/>
      <w:marTop w:val="0"/>
      <w:marBottom w:val="0"/>
      <w:divBdr>
        <w:top w:val="none" w:sz="0" w:space="0" w:color="auto"/>
        <w:left w:val="none" w:sz="0" w:space="0" w:color="auto"/>
        <w:bottom w:val="none" w:sz="0" w:space="0" w:color="auto"/>
        <w:right w:val="none" w:sz="0" w:space="0" w:color="auto"/>
      </w:divBdr>
    </w:div>
    <w:div w:id="1487823561">
      <w:marLeft w:val="640"/>
      <w:marRight w:val="0"/>
      <w:marTop w:val="0"/>
      <w:marBottom w:val="0"/>
      <w:divBdr>
        <w:top w:val="none" w:sz="0" w:space="0" w:color="auto"/>
        <w:left w:val="none" w:sz="0" w:space="0" w:color="auto"/>
        <w:bottom w:val="none" w:sz="0" w:space="0" w:color="auto"/>
        <w:right w:val="none" w:sz="0" w:space="0" w:color="auto"/>
      </w:divBdr>
    </w:div>
    <w:div w:id="1488470475">
      <w:marLeft w:val="640"/>
      <w:marRight w:val="0"/>
      <w:marTop w:val="0"/>
      <w:marBottom w:val="0"/>
      <w:divBdr>
        <w:top w:val="none" w:sz="0" w:space="0" w:color="auto"/>
        <w:left w:val="none" w:sz="0" w:space="0" w:color="auto"/>
        <w:bottom w:val="none" w:sz="0" w:space="0" w:color="auto"/>
        <w:right w:val="none" w:sz="0" w:space="0" w:color="auto"/>
      </w:divBdr>
    </w:div>
    <w:div w:id="1490445711">
      <w:marLeft w:val="640"/>
      <w:marRight w:val="0"/>
      <w:marTop w:val="0"/>
      <w:marBottom w:val="0"/>
      <w:divBdr>
        <w:top w:val="none" w:sz="0" w:space="0" w:color="auto"/>
        <w:left w:val="none" w:sz="0" w:space="0" w:color="auto"/>
        <w:bottom w:val="none" w:sz="0" w:space="0" w:color="auto"/>
        <w:right w:val="none" w:sz="0" w:space="0" w:color="auto"/>
      </w:divBdr>
    </w:div>
    <w:div w:id="1493836113">
      <w:marLeft w:val="640"/>
      <w:marRight w:val="0"/>
      <w:marTop w:val="0"/>
      <w:marBottom w:val="0"/>
      <w:divBdr>
        <w:top w:val="none" w:sz="0" w:space="0" w:color="auto"/>
        <w:left w:val="none" w:sz="0" w:space="0" w:color="auto"/>
        <w:bottom w:val="none" w:sz="0" w:space="0" w:color="auto"/>
        <w:right w:val="none" w:sz="0" w:space="0" w:color="auto"/>
      </w:divBdr>
    </w:div>
    <w:div w:id="1494838943">
      <w:marLeft w:val="640"/>
      <w:marRight w:val="0"/>
      <w:marTop w:val="0"/>
      <w:marBottom w:val="0"/>
      <w:divBdr>
        <w:top w:val="none" w:sz="0" w:space="0" w:color="auto"/>
        <w:left w:val="none" w:sz="0" w:space="0" w:color="auto"/>
        <w:bottom w:val="none" w:sz="0" w:space="0" w:color="auto"/>
        <w:right w:val="none" w:sz="0" w:space="0" w:color="auto"/>
      </w:divBdr>
    </w:div>
    <w:div w:id="1496338761">
      <w:marLeft w:val="640"/>
      <w:marRight w:val="0"/>
      <w:marTop w:val="0"/>
      <w:marBottom w:val="0"/>
      <w:divBdr>
        <w:top w:val="none" w:sz="0" w:space="0" w:color="auto"/>
        <w:left w:val="none" w:sz="0" w:space="0" w:color="auto"/>
        <w:bottom w:val="none" w:sz="0" w:space="0" w:color="auto"/>
        <w:right w:val="none" w:sz="0" w:space="0" w:color="auto"/>
      </w:divBdr>
    </w:div>
    <w:div w:id="1507137483">
      <w:marLeft w:val="640"/>
      <w:marRight w:val="0"/>
      <w:marTop w:val="0"/>
      <w:marBottom w:val="0"/>
      <w:divBdr>
        <w:top w:val="none" w:sz="0" w:space="0" w:color="auto"/>
        <w:left w:val="none" w:sz="0" w:space="0" w:color="auto"/>
        <w:bottom w:val="none" w:sz="0" w:space="0" w:color="auto"/>
        <w:right w:val="none" w:sz="0" w:space="0" w:color="auto"/>
      </w:divBdr>
    </w:div>
    <w:div w:id="1510097325">
      <w:marLeft w:val="640"/>
      <w:marRight w:val="0"/>
      <w:marTop w:val="0"/>
      <w:marBottom w:val="0"/>
      <w:divBdr>
        <w:top w:val="none" w:sz="0" w:space="0" w:color="auto"/>
        <w:left w:val="none" w:sz="0" w:space="0" w:color="auto"/>
        <w:bottom w:val="none" w:sz="0" w:space="0" w:color="auto"/>
        <w:right w:val="none" w:sz="0" w:space="0" w:color="auto"/>
      </w:divBdr>
    </w:div>
    <w:div w:id="1512061402">
      <w:marLeft w:val="640"/>
      <w:marRight w:val="0"/>
      <w:marTop w:val="0"/>
      <w:marBottom w:val="0"/>
      <w:divBdr>
        <w:top w:val="none" w:sz="0" w:space="0" w:color="auto"/>
        <w:left w:val="none" w:sz="0" w:space="0" w:color="auto"/>
        <w:bottom w:val="none" w:sz="0" w:space="0" w:color="auto"/>
        <w:right w:val="none" w:sz="0" w:space="0" w:color="auto"/>
      </w:divBdr>
    </w:div>
    <w:div w:id="1524250869">
      <w:marLeft w:val="640"/>
      <w:marRight w:val="0"/>
      <w:marTop w:val="0"/>
      <w:marBottom w:val="0"/>
      <w:divBdr>
        <w:top w:val="none" w:sz="0" w:space="0" w:color="auto"/>
        <w:left w:val="none" w:sz="0" w:space="0" w:color="auto"/>
        <w:bottom w:val="none" w:sz="0" w:space="0" w:color="auto"/>
        <w:right w:val="none" w:sz="0" w:space="0" w:color="auto"/>
      </w:divBdr>
    </w:div>
    <w:div w:id="1525285299">
      <w:marLeft w:val="640"/>
      <w:marRight w:val="0"/>
      <w:marTop w:val="0"/>
      <w:marBottom w:val="0"/>
      <w:divBdr>
        <w:top w:val="none" w:sz="0" w:space="0" w:color="auto"/>
        <w:left w:val="none" w:sz="0" w:space="0" w:color="auto"/>
        <w:bottom w:val="none" w:sz="0" w:space="0" w:color="auto"/>
        <w:right w:val="none" w:sz="0" w:space="0" w:color="auto"/>
      </w:divBdr>
    </w:div>
    <w:div w:id="1525483175">
      <w:marLeft w:val="640"/>
      <w:marRight w:val="0"/>
      <w:marTop w:val="0"/>
      <w:marBottom w:val="0"/>
      <w:divBdr>
        <w:top w:val="none" w:sz="0" w:space="0" w:color="auto"/>
        <w:left w:val="none" w:sz="0" w:space="0" w:color="auto"/>
        <w:bottom w:val="none" w:sz="0" w:space="0" w:color="auto"/>
        <w:right w:val="none" w:sz="0" w:space="0" w:color="auto"/>
      </w:divBdr>
    </w:div>
    <w:div w:id="1526290334">
      <w:marLeft w:val="640"/>
      <w:marRight w:val="0"/>
      <w:marTop w:val="0"/>
      <w:marBottom w:val="0"/>
      <w:divBdr>
        <w:top w:val="none" w:sz="0" w:space="0" w:color="auto"/>
        <w:left w:val="none" w:sz="0" w:space="0" w:color="auto"/>
        <w:bottom w:val="none" w:sz="0" w:space="0" w:color="auto"/>
        <w:right w:val="none" w:sz="0" w:space="0" w:color="auto"/>
      </w:divBdr>
    </w:div>
    <w:div w:id="1530218355">
      <w:marLeft w:val="640"/>
      <w:marRight w:val="0"/>
      <w:marTop w:val="0"/>
      <w:marBottom w:val="0"/>
      <w:divBdr>
        <w:top w:val="none" w:sz="0" w:space="0" w:color="auto"/>
        <w:left w:val="none" w:sz="0" w:space="0" w:color="auto"/>
        <w:bottom w:val="none" w:sz="0" w:space="0" w:color="auto"/>
        <w:right w:val="none" w:sz="0" w:space="0" w:color="auto"/>
      </w:divBdr>
    </w:div>
    <w:div w:id="1534923336">
      <w:marLeft w:val="640"/>
      <w:marRight w:val="0"/>
      <w:marTop w:val="0"/>
      <w:marBottom w:val="0"/>
      <w:divBdr>
        <w:top w:val="none" w:sz="0" w:space="0" w:color="auto"/>
        <w:left w:val="none" w:sz="0" w:space="0" w:color="auto"/>
        <w:bottom w:val="none" w:sz="0" w:space="0" w:color="auto"/>
        <w:right w:val="none" w:sz="0" w:space="0" w:color="auto"/>
      </w:divBdr>
    </w:div>
    <w:div w:id="1538468102">
      <w:marLeft w:val="640"/>
      <w:marRight w:val="0"/>
      <w:marTop w:val="0"/>
      <w:marBottom w:val="0"/>
      <w:divBdr>
        <w:top w:val="none" w:sz="0" w:space="0" w:color="auto"/>
        <w:left w:val="none" w:sz="0" w:space="0" w:color="auto"/>
        <w:bottom w:val="none" w:sz="0" w:space="0" w:color="auto"/>
        <w:right w:val="none" w:sz="0" w:space="0" w:color="auto"/>
      </w:divBdr>
    </w:div>
    <w:div w:id="1541630609">
      <w:marLeft w:val="640"/>
      <w:marRight w:val="0"/>
      <w:marTop w:val="0"/>
      <w:marBottom w:val="0"/>
      <w:divBdr>
        <w:top w:val="none" w:sz="0" w:space="0" w:color="auto"/>
        <w:left w:val="none" w:sz="0" w:space="0" w:color="auto"/>
        <w:bottom w:val="none" w:sz="0" w:space="0" w:color="auto"/>
        <w:right w:val="none" w:sz="0" w:space="0" w:color="auto"/>
      </w:divBdr>
    </w:div>
    <w:div w:id="1544168035">
      <w:marLeft w:val="640"/>
      <w:marRight w:val="0"/>
      <w:marTop w:val="0"/>
      <w:marBottom w:val="0"/>
      <w:divBdr>
        <w:top w:val="none" w:sz="0" w:space="0" w:color="auto"/>
        <w:left w:val="none" w:sz="0" w:space="0" w:color="auto"/>
        <w:bottom w:val="none" w:sz="0" w:space="0" w:color="auto"/>
        <w:right w:val="none" w:sz="0" w:space="0" w:color="auto"/>
      </w:divBdr>
    </w:div>
    <w:div w:id="1548377107">
      <w:marLeft w:val="640"/>
      <w:marRight w:val="0"/>
      <w:marTop w:val="0"/>
      <w:marBottom w:val="0"/>
      <w:divBdr>
        <w:top w:val="none" w:sz="0" w:space="0" w:color="auto"/>
        <w:left w:val="none" w:sz="0" w:space="0" w:color="auto"/>
        <w:bottom w:val="none" w:sz="0" w:space="0" w:color="auto"/>
        <w:right w:val="none" w:sz="0" w:space="0" w:color="auto"/>
      </w:divBdr>
    </w:div>
    <w:div w:id="1548761894">
      <w:marLeft w:val="640"/>
      <w:marRight w:val="0"/>
      <w:marTop w:val="0"/>
      <w:marBottom w:val="0"/>
      <w:divBdr>
        <w:top w:val="none" w:sz="0" w:space="0" w:color="auto"/>
        <w:left w:val="none" w:sz="0" w:space="0" w:color="auto"/>
        <w:bottom w:val="none" w:sz="0" w:space="0" w:color="auto"/>
        <w:right w:val="none" w:sz="0" w:space="0" w:color="auto"/>
      </w:divBdr>
    </w:div>
    <w:div w:id="1555236145">
      <w:marLeft w:val="640"/>
      <w:marRight w:val="0"/>
      <w:marTop w:val="0"/>
      <w:marBottom w:val="0"/>
      <w:divBdr>
        <w:top w:val="none" w:sz="0" w:space="0" w:color="auto"/>
        <w:left w:val="none" w:sz="0" w:space="0" w:color="auto"/>
        <w:bottom w:val="none" w:sz="0" w:space="0" w:color="auto"/>
        <w:right w:val="none" w:sz="0" w:space="0" w:color="auto"/>
      </w:divBdr>
    </w:div>
    <w:div w:id="1556354126">
      <w:marLeft w:val="640"/>
      <w:marRight w:val="0"/>
      <w:marTop w:val="0"/>
      <w:marBottom w:val="0"/>
      <w:divBdr>
        <w:top w:val="none" w:sz="0" w:space="0" w:color="auto"/>
        <w:left w:val="none" w:sz="0" w:space="0" w:color="auto"/>
        <w:bottom w:val="none" w:sz="0" w:space="0" w:color="auto"/>
        <w:right w:val="none" w:sz="0" w:space="0" w:color="auto"/>
      </w:divBdr>
    </w:div>
    <w:div w:id="1563248726">
      <w:marLeft w:val="640"/>
      <w:marRight w:val="0"/>
      <w:marTop w:val="0"/>
      <w:marBottom w:val="0"/>
      <w:divBdr>
        <w:top w:val="none" w:sz="0" w:space="0" w:color="auto"/>
        <w:left w:val="none" w:sz="0" w:space="0" w:color="auto"/>
        <w:bottom w:val="none" w:sz="0" w:space="0" w:color="auto"/>
        <w:right w:val="none" w:sz="0" w:space="0" w:color="auto"/>
      </w:divBdr>
    </w:div>
    <w:div w:id="1563641714">
      <w:marLeft w:val="640"/>
      <w:marRight w:val="0"/>
      <w:marTop w:val="0"/>
      <w:marBottom w:val="0"/>
      <w:divBdr>
        <w:top w:val="none" w:sz="0" w:space="0" w:color="auto"/>
        <w:left w:val="none" w:sz="0" w:space="0" w:color="auto"/>
        <w:bottom w:val="none" w:sz="0" w:space="0" w:color="auto"/>
        <w:right w:val="none" w:sz="0" w:space="0" w:color="auto"/>
      </w:divBdr>
    </w:div>
    <w:div w:id="1566405684">
      <w:marLeft w:val="640"/>
      <w:marRight w:val="0"/>
      <w:marTop w:val="0"/>
      <w:marBottom w:val="0"/>
      <w:divBdr>
        <w:top w:val="none" w:sz="0" w:space="0" w:color="auto"/>
        <w:left w:val="none" w:sz="0" w:space="0" w:color="auto"/>
        <w:bottom w:val="none" w:sz="0" w:space="0" w:color="auto"/>
        <w:right w:val="none" w:sz="0" w:space="0" w:color="auto"/>
      </w:divBdr>
    </w:div>
    <w:div w:id="1567492472">
      <w:marLeft w:val="640"/>
      <w:marRight w:val="0"/>
      <w:marTop w:val="0"/>
      <w:marBottom w:val="0"/>
      <w:divBdr>
        <w:top w:val="none" w:sz="0" w:space="0" w:color="auto"/>
        <w:left w:val="none" w:sz="0" w:space="0" w:color="auto"/>
        <w:bottom w:val="none" w:sz="0" w:space="0" w:color="auto"/>
        <w:right w:val="none" w:sz="0" w:space="0" w:color="auto"/>
      </w:divBdr>
    </w:div>
    <w:div w:id="1571764990">
      <w:marLeft w:val="640"/>
      <w:marRight w:val="0"/>
      <w:marTop w:val="0"/>
      <w:marBottom w:val="0"/>
      <w:divBdr>
        <w:top w:val="none" w:sz="0" w:space="0" w:color="auto"/>
        <w:left w:val="none" w:sz="0" w:space="0" w:color="auto"/>
        <w:bottom w:val="none" w:sz="0" w:space="0" w:color="auto"/>
        <w:right w:val="none" w:sz="0" w:space="0" w:color="auto"/>
      </w:divBdr>
    </w:div>
    <w:div w:id="1572079007">
      <w:marLeft w:val="640"/>
      <w:marRight w:val="0"/>
      <w:marTop w:val="0"/>
      <w:marBottom w:val="0"/>
      <w:divBdr>
        <w:top w:val="none" w:sz="0" w:space="0" w:color="auto"/>
        <w:left w:val="none" w:sz="0" w:space="0" w:color="auto"/>
        <w:bottom w:val="none" w:sz="0" w:space="0" w:color="auto"/>
        <w:right w:val="none" w:sz="0" w:space="0" w:color="auto"/>
      </w:divBdr>
    </w:div>
    <w:div w:id="1574965846">
      <w:marLeft w:val="640"/>
      <w:marRight w:val="0"/>
      <w:marTop w:val="0"/>
      <w:marBottom w:val="0"/>
      <w:divBdr>
        <w:top w:val="none" w:sz="0" w:space="0" w:color="auto"/>
        <w:left w:val="none" w:sz="0" w:space="0" w:color="auto"/>
        <w:bottom w:val="none" w:sz="0" w:space="0" w:color="auto"/>
        <w:right w:val="none" w:sz="0" w:space="0" w:color="auto"/>
      </w:divBdr>
    </w:div>
    <w:div w:id="1575554526">
      <w:marLeft w:val="640"/>
      <w:marRight w:val="0"/>
      <w:marTop w:val="0"/>
      <w:marBottom w:val="0"/>
      <w:divBdr>
        <w:top w:val="none" w:sz="0" w:space="0" w:color="auto"/>
        <w:left w:val="none" w:sz="0" w:space="0" w:color="auto"/>
        <w:bottom w:val="none" w:sz="0" w:space="0" w:color="auto"/>
        <w:right w:val="none" w:sz="0" w:space="0" w:color="auto"/>
      </w:divBdr>
    </w:div>
    <w:div w:id="1580169807">
      <w:marLeft w:val="640"/>
      <w:marRight w:val="0"/>
      <w:marTop w:val="0"/>
      <w:marBottom w:val="0"/>
      <w:divBdr>
        <w:top w:val="none" w:sz="0" w:space="0" w:color="auto"/>
        <w:left w:val="none" w:sz="0" w:space="0" w:color="auto"/>
        <w:bottom w:val="none" w:sz="0" w:space="0" w:color="auto"/>
        <w:right w:val="none" w:sz="0" w:space="0" w:color="auto"/>
      </w:divBdr>
    </w:div>
    <w:div w:id="1582059877">
      <w:marLeft w:val="640"/>
      <w:marRight w:val="0"/>
      <w:marTop w:val="0"/>
      <w:marBottom w:val="0"/>
      <w:divBdr>
        <w:top w:val="none" w:sz="0" w:space="0" w:color="auto"/>
        <w:left w:val="none" w:sz="0" w:space="0" w:color="auto"/>
        <w:bottom w:val="none" w:sz="0" w:space="0" w:color="auto"/>
        <w:right w:val="none" w:sz="0" w:space="0" w:color="auto"/>
      </w:divBdr>
    </w:div>
    <w:div w:id="1588147220">
      <w:marLeft w:val="640"/>
      <w:marRight w:val="0"/>
      <w:marTop w:val="0"/>
      <w:marBottom w:val="0"/>
      <w:divBdr>
        <w:top w:val="none" w:sz="0" w:space="0" w:color="auto"/>
        <w:left w:val="none" w:sz="0" w:space="0" w:color="auto"/>
        <w:bottom w:val="none" w:sz="0" w:space="0" w:color="auto"/>
        <w:right w:val="none" w:sz="0" w:space="0" w:color="auto"/>
      </w:divBdr>
    </w:div>
    <w:div w:id="1589583389">
      <w:marLeft w:val="640"/>
      <w:marRight w:val="0"/>
      <w:marTop w:val="0"/>
      <w:marBottom w:val="0"/>
      <w:divBdr>
        <w:top w:val="none" w:sz="0" w:space="0" w:color="auto"/>
        <w:left w:val="none" w:sz="0" w:space="0" w:color="auto"/>
        <w:bottom w:val="none" w:sz="0" w:space="0" w:color="auto"/>
        <w:right w:val="none" w:sz="0" w:space="0" w:color="auto"/>
      </w:divBdr>
    </w:div>
    <w:div w:id="1591741488">
      <w:marLeft w:val="640"/>
      <w:marRight w:val="0"/>
      <w:marTop w:val="0"/>
      <w:marBottom w:val="0"/>
      <w:divBdr>
        <w:top w:val="none" w:sz="0" w:space="0" w:color="auto"/>
        <w:left w:val="none" w:sz="0" w:space="0" w:color="auto"/>
        <w:bottom w:val="none" w:sz="0" w:space="0" w:color="auto"/>
        <w:right w:val="none" w:sz="0" w:space="0" w:color="auto"/>
      </w:divBdr>
    </w:div>
    <w:div w:id="1593781040">
      <w:marLeft w:val="640"/>
      <w:marRight w:val="0"/>
      <w:marTop w:val="0"/>
      <w:marBottom w:val="0"/>
      <w:divBdr>
        <w:top w:val="none" w:sz="0" w:space="0" w:color="auto"/>
        <w:left w:val="none" w:sz="0" w:space="0" w:color="auto"/>
        <w:bottom w:val="none" w:sz="0" w:space="0" w:color="auto"/>
        <w:right w:val="none" w:sz="0" w:space="0" w:color="auto"/>
      </w:divBdr>
    </w:div>
    <w:div w:id="1596326476">
      <w:marLeft w:val="640"/>
      <w:marRight w:val="0"/>
      <w:marTop w:val="0"/>
      <w:marBottom w:val="0"/>
      <w:divBdr>
        <w:top w:val="none" w:sz="0" w:space="0" w:color="auto"/>
        <w:left w:val="none" w:sz="0" w:space="0" w:color="auto"/>
        <w:bottom w:val="none" w:sz="0" w:space="0" w:color="auto"/>
        <w:right w:val="none" w:sz="0" w:space="0" w:color="auto"/>
      </w:divBdr>
    </w:div>
    <w:div w:id="1597592319">
      <w:marLeft w:val="640"/>
      <w:marRight w:val="0"/>
      <w:marTop w:val="0"/>
      <w:marBottom w:val="0"/>
      <w:divBdr>
        <w:top w:val="none" w:sz="0" w:space="0" w:color="auto"/>
        <w:left w:val="none" w:sz="0" w:space="0" w:color="auto"/>
        <w:bottom w:val="none" w:sz="0" w:space="0" w:color="auto"/>
        <w:right w:val="none" w:sz="0" w:space="0" w:color="auto"/>
      </w:divBdr>
    </w:div>
    <w:div w:id="1599022859">
      <w:marLeft w:val="640"/>
      <w:marRight w:val="0"/>
      <w:marTop w:val="0"/>
      <w:marBottom w:val="0"/>
      <w:divBdr>
        <w:top w:val="none" w:sz="0" w:space="0" w:color="auto"/>
        <w:left w:val="none" w:sz="0" w:space="0" w:color="auto"/>
        <w:bottom w:val="none" w:sz="0" w:space="0" w:color="auto"/>
        <w:right w:val="none" w:sz="0" w:space="0" w:color="auto"/>
      </w:divBdr>
    </w:div>
    <w:div w:id="1601059743">
      <w:marLeft w:val="640"/>
      <w:marRight w:val="0"/>
      <w:marTop w:val="0"/>
      <w:marBottom w:val="0"/>
      <w:divBdr>
        <w:top w:val="none" w:sz="0" w:space="0" w:color="auto"/>
        <w:left w:val="none" w:sz="0" w:space="0" w:color="auto"/>
        <w:bottom w:val="none" w:sz="0" w:space="0" w:color="auto"/>
        <w:right w:val="none" w:sz="0" w:space="0" w:color="auto"/>
      </w:divBdr>
    </w:div>
    <w:div w:id="1602488836">
      <w:marLeft w:val="640"/>
      <w:marRight w:val="0"/>
      <w:marTop w:val="0"/>
      <w:marBottom w:val="0"/>
      <w:divBdr>
        <w:top w:val="none" w:sz="0" w:space="0" w:color="auto"/>
        <w:left w:val="none" w:sz="0" w:space="0" w:color="auto"/>
        <w:bottom w:val="none" w:sz="0" w:space="0" w:color="auto"/>
        <w:right w:val="none" w:sz="0" w:space="0" w:color="auto"/>
      </w:divBdr>
    </w:div>
    <w:div w:id="1603343545">
      <w:marLeft w:val="640"/>
      <w:marRight w:val="0"/>
      <w:marTop w:val="0"/>
      <w:marBottom w:val="0"/>
      <w:divBdr>
        <w:top w:val="none" w:sz="0" w:space="0" w:color="auto"/>
        <w:left w:val="none" w:sz="0" w:space="0" w:color="auto"/>
        <w:bottom w:val="none" w:sz="0" w:space="0" w:color="auto"/>
        <w:right w:val="none" w:sz="0" w:space="0" w:color="auto"/>
      </w:divBdr>
    </w:div>
    <w:div w:id="1604341178">
      <w:marLeft w:val="640"/>
      <w:marRight w:val="0"/>
      <w:marTop w:val="0"/>
      <w:marBottom w:val="0"/>
      <w:divBdr>
        <w:top w:val="none" w:sz="0" w:space="0" w:color="auto"/>
        <w:left w:val="none" w:sz="0" w:space="0" w:color="auto"/>
        <w:bottom w:val="none" w:sz="0" w:space="0" w:color="auto"/>
        <w:right w:val="none" w:sz="0" w:space="0" w:color="auto"/>
      </w:divBdr>
    </w:div>
    <w:div w:id="1610697272">
      <w:marLeft w:val="640"/>
      <w:marRight w:val="0"/>
      <w:marTop w:val="0"/>
      <w:marBottom w:val="0"/>
      <w:divBdr>
        <w:top w:val="none" w:sz="0" w:space="0" w:color="auto"/>
        <w:left w:val="none" w:sz="0" w:space="0" w:color="auto"/>
        <w:bottom w:val="none" w:sz="0" w:space="0" w:color="auto"/>
        <w:right w:val="none" w:sz="0" w:space="0" w:color="auto"/>
      </w:divBdr>
    </w:div>
    <w:div w:id="1615479766">
      <w:marLeft w:val="640"/>
      <w:marRight w:val="0"/>
      <w:marTop w:val="0"/>
      <w:marBottom w:val="0"/>
      <w:divBdr>
        <w:top w:val="none" w:sz="0" w:space="0" w:color="auto"/>
        <w:left w:val="none" w:sz="0" w:space="0" w:color="auto"/>
        <w:bottom w:val="none" w:sz="0" w:space="0" w:color="auto"/>
        <w:right w:val="none" w:sz="0" w:space="0" w:color="auto"/>
      </w:divBdr>
    </w:div>
    <w:div w:id="1617329304">
      <w:marLeft w:val="640"/>
      <w:marRight w:val="0"/>
      <w:marTop w:val="0"/>
      <w:marBottom w:val="0"/>
      <w:divBdr>
        <w:top w:val="none" w:sz="0" w:space="0" w:color="auto"/>
        <w:left w:val="none" w:sz="0" w:space="0" w:color="auto"/>
        <w:bottom w:val="none" w:sz="0" w:space="0" w:color="auto"/>
        <w:right w:val="none" w:sz="0" w:space="0" w:color="auto"/>
      </w:divBdr>
    </w:div>
    <w:div w:id="1619994547">
      <w:marLeft w:val="640"/>
      <w:marRight w:val="0"/>
      <w:marTop w:val="0"/>
      <w:marBottom w:val="0"/>
      <w:divBdr>
        <w:top w:val="none" w:sz="0" w:space="0" w:color="auto"/>
        <w:left w:val="none" w:sz="0" w:space="0" w:color="auto"/>
        <w:bottom w:val="none" w:sz="0" w:space="0" w:color="auto"/>
        <w:right w:val="none" w:sz="0" w:space="0" w:color="auto"/>
      </w:divBdr>
    </w:div>
    <w:div w:id="1623343275">
      <w:marLeft w:val="640"/>
      <w:marRight w:val="0"/>
      <w:marTop w:val="0"/>
      <w:marBottom w:val="0"/>
      <w:divBdr>
        <w:top w:val="none" w:sz="0" w:space="0" w:color="auto"/>
        <w:left w:val="none" w:sz="0" w:space="0" w:color="auto"/>
        <w:bottom w:val="none" w:sz="0" w:space="0" w:color="auto"/>
        <w:right w:val="none" w:sz="0" w:space="0" w:color="auto"/>
      </w:divBdr>
    </w:div>
    <w:div w:id="1623459357">
      <w:marLeft w:val="640"/>
      <w:marRight w:val="0"/>
      <w:marTop w:val="0"/>
      <w:marBottom w:val="0"/>
      <w:divBdr>
        <w:top w:val="none" w:sz="0" w:space="0" w:color="auto"/>
        <w:left w:val="none" w:sz="0" w:space="0" w:color="auto"/>
        <w:bottom w:val="none" w:sz="0" w:space="0" w:color="auto"/>
        <w:right w:val="none" w:sz="0" w:space="0" w:color="auto"/>
      </w:divBdr>
    </w:div>
    <w:div w:id="1627009267">
      <w:marLeft w:val="640"/>
      <w:marRight w:val="0"/>
      <w:marTop w:val="0"/>
      <w:marBottom w:val="0"/>
      <w:divBdr>
        <w:top w:val="none" w:sz="0" w:space="0" w:color="auto"/>
        <w:left w:val="none" w:sz="0" w:space="0" w:color="auto"/>
        <w:bottom w:val="none" w:sz="0" w:space="0" w:color="auto"/>
        <w:right w:val="none" w:sz="0" w:space="0" w:color="auto"/>
      </w:divBdr>
    </w:div>
    <w:div w:id="1627809401">
      <w:marLeft w:val="640"/>
      <w:marRight w:val="0"/>
      <w:marTop w:val="0"/>
      <w:marBottom w:val="0"/>
      <w:divBdr>
        <w:top w:val="none" w:sz="0" w:space="0" w:color="auto"/>
        <w:left w:val="none" w:sz="0" w:space="0" w:color="auto"/>
        <w:bottom w:val="none" w:sz="0" w:space="0" w:color="auto"/>
        <w:right w:val="none" w:sz="0" w:space="0" w:color="auto"/>
      </w:divBdr>
    </w:div>
    <w:div w:id="1634797720">
      <w:marLeft w:val="640"/>
      <w:marRight w:val="0"/>
      <w:marTop w:val="0"/>
      <w:marBottom w:val="0"/>
      <w:divBdr>
        <w:top w:val="none" w:sz="0" w:space="0" w:color="auto"/>
        <w:left w:val="none" w:sz="0" w:space="0" w:color="auto"/>
        <w:bottom w:val="none" w:sz="0" w:space="0" w:color="auto"/>
        <w:right w:val="none" w:sz="0" w:space="0" w:color="auto"/>
      </w:divBdr>
    </w:div>
    <w:div w:id="1641180993">
      <w:marLeft w:val="640"/>
      <w:marRight w:val="0"/>
      <w:marTop w:val="0"/>
      <w:marBottom w:val="0"/>
      <w:divBdr>
        <w:top w:val="none" w:sz="0" w:space="0" w:color="auto"/>
        <w:left w:val="none" w:sz="0" w:space="0" w:color="auto"/>
        <w:bottom w:val="none" w:sz="0" w:space="0" w:color="auto"/>
        <w:right w:val="none" w:sz="0" w:space="0" w:color="auto"/>
      </w:divBdr>
    </w:div>
    <w:div w:id="1641567711">
      <w:marLeft w:val="640"/>
      <w:marRight w:val="0"/>
      <w:marTop w:val="0"/>
      <w:marBottom w:val="0"/>
      <w:divBdr>
        <w:top w:val="none" w:sz="0" w:space="0" w:color="auto"/>
        <w:left w:val="none" w:sz="0" w:space="0" w:color="auto"/>
        <w:bottom w:val="none" w:sz="0" w:space="0" w:color="auto"/>
        <w:right w:val="none" w:sz="0" w:space="0" w:color="auto"/>
      </w:divBdr>
    </w:div>
    <w:div w:id="1642727685">
      <w:marLeft w:val="640"/>
      <w:marRight w:val="0"/>
      <w:marTop w:val="0"/>
      <w:marBottom w:val="0"/>
      <w:divBdr>
        <w:top w:val="none" w:sz="0" w:space="0" w:color="auto"/>
        <w:left w:val="none" w:sz="0" w:space="0" w:color="auto"/>
        <w:bottom w:val="none" w:sz="0" w:space="0" w:color="auto"/>
        <w:right w:val="none" w:sz="0" w:space="0" w:color="auto"/>
      </w:divBdr>
    </w:div>
    <w:div w:id="1647934569">
      <w:marLeft w:val="640"/>
      <w:marRight w:val="0"/>
      <w:marTop w:val="0"/>
      <w:marBottom w:val="0"/>
      <w:divBdr>
        <w:top w:val="none" w:sz="0" w:space="0" w:color="auto"/>
        <w:left w:val="none" w:sz="0" w:space="0" w:color="auto"/>
        <w:bottom w:val="none" w:sz="0" w:space="0" w:color="auto"/>
        <w:right w:val="none" w:sz="0" w:space="0" w:color="auto"/>
      </w:divBdr>
    </w:div>
    <w:div w:id="1648895972">
      <w:marLeft w:val="640"/>
      <w:marRight w:val="0"/>
      <w:marTop w:val="0"/>
      <w:marBottom w:val="0"/>
      <w:divBdr>
        <w:top w:val="none" w:sz="0" w:space="0" w:color="auto"/>
        <w:left w:val="none" w:sz="0" w:space="0" w:color="auto"/>
        <w:bottom w:val="none" w:sz="0" w:space="0" w:color="auto"/>
        <w:right w:val="none" w:sz="0" w:space="0" w:color="auto"/>
      </w:divBdr>
    </w:div>
    <w:div w:id="1651403926">
      <w:marLeft w:val="640"/>
      <w:marRight w:val="0"/>
      <w:marTop w:val="0"/>
      <w:marBottom w:val="0"/>
      <w:divBdr>
        <w:top w:val="none" w:sz="0" w:space="0" w:color="auto"/>
        <w:left w:val="none" w:sz="0" w:space="0" w:color="auto"/>
        <w:bottom w:val="none" w:sz="0" w:space="0" w:color="auto"/>
        <w:right w:val="none" w:sz="0" w:space="0" w:color="auto"/>
      </w:divBdr>
    </w:div>
    <w:div w:id="1651594096">
      <w:marLeft w:val="640"/>
      <w:marRight w:val="0"/>
      <w:marTop w:val="0"/>
      <w:marBottom w:val="0"/>
      <w:divBdr>
        <w:top w:val="none" w:sz="0" w:space="0" w:color="auto"/>
        <w:left w:val="none" w:sz="0" w:space="0" w:color="auto"/>
        <w:bottom w:val="none" w:sz="0" w:space="0" w:color="auto"/>
        <w:right w:val="none" w:sz="0" w:space="0" w:color="auto"/>
      </w:divBdr>
    </w:div>
    <w:div w:id="1659923702">
      <w:marLeft w:val="640"/>
      <w:marRight w:val="0"/>
      <w:marTop w:val="0"/>
      <w:marBottom w:val="0"/>
      <w:divBdr>
        <w:top w:val="none" w:sz="0" w:space="0" w:color="auto"/>
        <w:left w:val="none" w:sz="0" w:space="0" w:color="auto"/>
        <w:bottom w:val="none" w:sz="0" w:space="0" w:color="auto"/>
        <w:right w:val="none" w:sz="0" w:space="0" w:color="auto"/>
      </w:divBdr>
    </w:div>
    <w:div w:id="1661736757">
      <w:marLeft w:val="640"/>
      <w:marRight w:val="0"/>
      <w:marTop w:val="0"/>
      <w:marBottom w:val="0"/>
      <w:divBdr>
        <w:top w:val="none" w:sz="0" w:space="0" w:color="auto"/>
        <w:left w:val="none" w:sz="0" w:space="0" w:color="auto"/>
        <w:bottom w:val="none" w:sz="0" w:space="0" w:color="auto"/>
        <w:right w:val="none" w:sz="0" w:space="0" w:color="auto"/>
      </w:divBdr>
    </w:div>
    <w:div w:id="1663391175">
      <w:marLeft w:val="640"/>
      <w:marRight w:val="0"/>
      <w:marTop w:val="0"/>
      <w:marBottom w:val="0"/>
      <w:divBdr>
        <w:top w:val="none" w:sz="0" w:space="0" w:color="auto"/>
        <w:left w:val="none" w:sz="0" w:space="0" w:color="auto"/>
        <w:bottom w:val="none" w:sz="0" w:space="0" w:color="auto"/>
        <w:right w:val="none" w:sz="0" w:space="0" w:color="auto"/>
      </w:divBdr>
    </w:div>
    <w:div w:id="1663700489">
      <w:marLeft w:val="640"/>
      <w:marRight w:val="0"/>
      <w:marTop w:val="0"/>
      <w:marBottom w:val="0"/>
      <w:divBdr>
        <w:top w:val="none" w:sz="0" w:space="0" w:color="auto"/>
        <w:left w:val="none" w:sz="0" w:space="0" w:color="auto"/>
        <w:bottom w:val="none" w:sz="0" w:space="0" w:color="auto"/>
        <w:right w:val="none" w:sz="0" w:space="0" w:color="auto"/>
      </w:divBdr>
    </w:div>
    <w:div w:id="1667173694">
      <w:marLeft w:val="640"/>
      <w:marRight w:val="0"/>
      <w:marTop w:val="0"/>
      <w:marBottom w:val="0"/>
      <w:divBdr>
        <w:top w:val="none" w:sz="0" w:space="0" w:color="auto"/>
        <w:left w:val="none" w:sz="0" w:space="0" w:color="auto"/>
        <w:bottom w:val="none" w:sz="0" w:space="0" w:color="auto"/>
        <w:right w:val="none" w:sz="0" w:space="0" w:color="auto"/>
      </w:divBdr>
    </w:div>
    <w:div w:id="1669018591">
      <w:marLeft w:val="640"/>
      <w:marRight w:val="0"/>
      <w:marTop w:val="0"/>
      <w:marBottom w:val="0"/>
      <w:divBdr>
        <w:top w:val="none" w:sz="0" w:space="0" w:color="auto"/>
        <w:left w:val="none" w:sz="0" w:space="0" w:color="auto"/>
        <w:bottom w:val="none" w:sz="0" w:space="0" w:color="auto"/>
        <w:right w:val="none" w:sz="0" w:space="0" w:color="auto"/>
      </w:divBdr>
    </w:div>
    <w:div w:id="1669475413">
      <w:marLeft w:val="640"/>
      <w:marRight w:val="0"/>
      <w:marTop w:val="0"/>
      <w:marBottom w:val="0"/>
      <w:divBdr>
        <w:top w:val="none" w:sz="0" w:space="0" w:color="auto"/>
        <w:left w:val="none" w:sz="0" w:space="0" w:color="auto"/>
        <w:bottom w:val="none" w:sz="0" w:space="0" w:color="auto"/>
        <w:right w:val="none" w:sz="0" w:space="0" w:color="auto"/>
      </w:divBdr>
    </w:div>
    <w:div w:id="1673992645">
      <w:marLeft w:val="640"/>
      <w:marRight w:val="0"/>
      <w:marTop w:val="0"/>
      <w:marBottom w:val="0"/>
      <w:divBdr>
        <w:top w:val="none" w:sz="0" w:space="0" w:color="auto"/>
        <w:left w:val="none" w:sz="0" w:space="0" w:color="auto"/>
        <w:bottom w:val="none" w:sz="0" w:space="0" w:color="auto"/>
        <w:right w:val="none" w:sz="0" w:space="0" w:color="auto"/>
      </w:divBdr>
    </w:div>
    <w:div w:id="1678196014">
      <w:marLeft w:val="640"/>
      <w:marRight w:val="0"/>
      <w:marTop w:val="0"/>
      <w:marBottom w:val="0"/>
      <w:divBdr>
        <w:top w:val="none" w:sz="0" w:space="0" w:color="auto"/>
        <w:left w:val="none" w:sz="0" w:space="0" w:color="auto"/>
        <w:bottom w:val="none" w:sz="0" w:space="0" w:color="auto"/>
        <w:right w:val="none" w:sz="0" w:space="0" w:color="auto"/>
      </w:divBdr>
    </w:div>
    <w:div w:id="1683046118">
      <w:marLeft w:val="640"/>
      <w:marRight w:val="0"/>
      <w:marTop w:val="0"/>
      <w:marBottom w:val="0"/>
      <w:divBdr>
        <w:top w:val="none" w:sz="0" w:space="0" w:color="auto"/>
        <w:left w:val="none" w:sz="0" w:space="0" w:color="auto"/>
        <w:bottom w:val="none" w:sz="0" w:space="0" w:color="auto"/>
        <w:right w:val="none" w:sz="0" w:space="0" w:color="auto"/>
      </w:divBdr>
    </w:div>
    <w:div w:id="1687826677">
      <w:marLeft w:val="640"/>
      <w:marRight w:val="0"/>
      <w:marTop w:val="0"/>
      <w:marBottom w:val="0"/>
      <w:divBdr>
        <w:top w:val="none" w:sz="0" w:space="0" w:color="auto"/>
        <w:left w:val="none" w:sz="0" w:space="0" w:color="auto"/>
        <w:bottom w:val="none" w:sz="0" w:space="0" w:color="auto"/>
        <w:right w:val="none" w:sz="0" w:space="0" w:color="auto"/>
      </w:divBdr>
    </w:div>
    <w:div w:id="1688406493">
      <w:marLeft w:val="640"/>
      <w:marRight w:val="0"/>
      <w:marTop w:val="0"/>
      <w:marBottom w:val="0"/>
      <w:divBdr>
        <w:top w:val="none" w:sz="0" w:space="0" w:color="auto"/>
        <w:left w:val="none" w:sz="0" w:space="0" w:color="auto"/>
        <w:bottom w:val="none" w:sz="0" w:space="0" w:color="auto"/>
        <w:right w:val="none" w:sz="0" w:space="0" w:color="auto"/>
      </w:divBdr>
    </w:div>
    <w:div w:id="1690329352">
      <w:marLeft w:val="640"/>
      <w:marRight w:val="0"/>
      <w:marTop w:val="0"/>
      <w:marBottom w:val="0"/>
      <w:divBdr>
        <w:top w:val="none" w:sz="0" w:space="0" w:color="auto"/>
        <w:left w:val="none" w:sz="0" w:space="0" w:color="auto"/>
        <w:bottom w:val="none" w:sz="0" w:space="0" w:color="auto"/>
        <w:right w:val="none" w:sz="0" w:space="0" w:color="auto"/>
      </w:divBdr>
    </w:div>
    <w:div w:id="1690712390">
      <w:marLeft w:val="640"/>
      <w:marRight w:val="0"/>
      <w:marTop w:val="0"/>
      <w:marBottom w:val="0"/>
      <w:divBdr>
        <w:top w:val="none" w:sz="0" w:space="0" w:color="auto"/>
        <w:left w:val="none" w:sz="0" w:space="0" w:color="auto"/>
        <w:bottom w:val="none" w:sz="0" w:space="0" w:color="auto"/>
        <w:right w:val="none" w:sz="0" w:space="0" w:color="auto"/>
      </w:divBdr>
    </w:div>
    <w:div w:id="1696731455">
      <w:marLeft w:val="640"/>
      <w:marRight w:val="0"/>
      <w:marTop w:val="0"/>
      <w:marBottom w:val="0"/>
      <w:divBdr>
        <w:top w:val="none" w:sz="0" w:space="0" w:color="auto"/>
        <w:left w:val="none" w:sz="0" w:space="0" w:color="auto"/>
        <w:bottom w:val="none" w:sz="0" w:space="0" w:color="auto"/>
        <w:right w:val="none" w:sz="0" w:space="0" w:color="auto"/>
      </w:divBdr>
    </w:div>
    <w:div w:id="1697580143">
      <w:marLeft w:val="640"/>
      <w:marRight w:val="0"/>
      <w:marTop w:val="0"/>
      <w:marBottom w:val="0"/>
      <w:divBdr>
        <w:top w:val="none" w:sz="0" w:space="0" w:color="auto"/>
        <w:left w:val="none" w:sz="0" w:space="0" w:color="auto"/>
        <w:bottom w:val="none" w:sz="0" w:space="0" w:color="auto"/>
        <w:right w:val="none" w:sz="0" w:space="0" w:color="auto"/>
      </w:divBdr>
    </w:div>
    <w:div w:id="1700273015">
      <w:marLeft w:val="640"/>
      <w:marRight w:val="0"/>
      <w:marTop w:val="0"/>
      <w:marBottom w:val="0"/>
      <w:divBdr>
        <w:top w:val="none" w:sz="0" w:space="0" w:color="auto"/>
        <w:left w:val="none" w:sz="0" w:space="0" w:color="auto"/>
        <w:bottom w:val="none" w:sz="0" w:space="0" w:color="auto"/>
        <w:right w:val="none" w:sz="0" w:space="0" w:color="auto"/>
      </w:divBdr>
    </w:div>
    <w:div w:id="1701709160">
      <w:marLeft w:val="640"/>
      <w:marRight w:val="0"/>
      <w:marTop w:val="0"/>
      <w:marBottom w:val="0"/>
      <w:divBdr>
        <w:top w:val="none" w:sz="0" w:space="0" w:color="auto"/>
        <w:left w:val="none" w:sz="0" w:space="0" w:color="auto"/>
        <w:bottom w:val="none" w:sz="0" w:space="0" w:color="auto"/>
        <w:right w:val="none" w:sz="0" w:space="0" w:color="auto"/>
      </w:divBdr>
    </w:div>
    <w:div w:id="1708066490">
      <w:marLeft w:val="640"/>
      <w:marRight w:val="0"/>
      <w:marTop w:val="0"/>
      <w:marBottom w:val="0"/>
      <w:divBdr>
        <w:top w:val="none" w:sz="0" w:space="0" w:color="auto"/>
        <w:left w:val="none" w:sz="0" w:space="0" w:color="auto"/>
        <w:bottom w:val="none" w:sz="0" w:space="0" w:color="auto"/>
        <w:right w:val="none" w:sz="0" w:space="0" w:color="auto"/>
      </w:divBdr>
    </w:div>
    <w:div w:id="1710641046">
      <w:marLeft w:val="640"/>
      <w:marRight w:val="0"/>
      <w:marTop w:val="0"/>
      <w:marBottom w:val="0"/>
      <w:divBdr>
        <w:top w:val="none" w:sz="0" w:space="0" w:color="auto"/>
        <w:left w:val="none" w:sz="0" w:space="0" w:color="auto"/>
        <w:bottom w:val="none" w:sz="0" w:space="0" w:color="auto"/>
        <w:right w:val="none" w:sz="0" w:space="0" w:color="auto"/>
      </w:divBdr>
    </w:div>
    <w:div w:id="1710689809">
      <w:marLeft w:val="640"/>
      <w:marRight w:val="0"/>
      <w:marTop w:val="0"/>
      <w:marBottom w:val="0"/>
      <w:divBdr>
        <w:top w:val="none" w:sz="0" w:space="0" w:color="auto"/>
        <w:left w:val="none" w:sz="0" w:space="0" w:color="auto"/>
        <w:bottom w:val="none" w:sz="0" w:space="0" w:color="auto"/>
        <w:right w:val="none" w:sz="0" w:space="0" w:color="auto"/>
      </w:divBdr>
    </w:div>
    <w:div w:id="1722291759">
      <w:marLeft w:val="640"/>
      <w:marRight w:val="0"/>
      <w:marTop w:val="0"/>
      <w:marBottom w:val="0"/>
      <w:divBdr>
        <w:top w:val="none" w:sz="0" w:space="0" w:color="auto"/>
        <w:left w:val="none" w:sz="0" w:space="0" w:color="auto"/>
        <w:bottom w:val="none" w:sz="0" w:space="0" w:color="auto"/>
        <w:right w:val="none" w:sz="0" w:space="0" w:color="auto"/>
      </w:divBdr>
    </w:div>
    <w:div w:id="1723022516">
      <w:marLeft w:val="640"/>
      <w:marRight w:val="0"/>
      <w:marTop w:val="0"/>
      <w:marBottom w:val="0"/>
      <w:divBdr>
        <w:top w:val="none" w:sz="0" w:space="0" w:color="auto"/>
        <w:left w:val="none" w:sz="0" w:space="0" w:color="auto"/>
        <w:bottom w:val="none" w:sz="0" w:space="0" w:color="auto"/>
        <w:right w:val="none" w:sz="0" w:space="0" w:color="auto"/>
      </w:divBdr>
    </w:div>
    <w:div w:id="1723022915">
      <w:marLeft w:val="640"/>
      <w:marRight w:val="0"/>
      <w:marTop w:val="0"/>
      <w:marBottom w:val="0"/>
      <w:divBdr>
        <w:top w:val="none" w:sz="0" w:space="0" w:color="auto"/>
        <w:left w:val="none" w:sz="0" w:space="0" w:color="auto"/>
        <w:bottom w:val="none" w:sz="0" w:space="0" w:color="auto"/>
        <w:right w:val="none" w:sz="0" w:space="0" w:color="auto"/>
      </w:divBdr>
    </w:div>
    <w:div w:id="1724022553">
      <w:marLeft w:val="640"/>
      <w:marRight w:val="0"/>
      <w:marTop w:val="0"/>
      <w:marBottom w:val="0"/>
      <w:divBdr>
        <w:top w:val="none" w:sz="0" w:space="0" w:color="auto"/>
        <w:left w:val="none" w:sz="0" w:space="0" w:color="auto"/>
        <w:bottom w:val="none" w:sz="0" w:space="0" w:color="auto"/>
        <w:right w:val="none" w:sz="0" w:space="0" w:color="auto"/>
      </w:divBdr>
    </w:div>
    <w:div w:id="1726685623">
      <w:marLeft w:val="640"/>
      <w:marRight w:val="0"/>
      <w:marTop w:val="0"/>
      <w:marBottom w:val="0"/>
      <w:divBdr>
        <w:top w:val="none" w:sz="0" w:space="0" w:color="auto"/>
        <w:left w:val="none" w:sz="0" w:space="0" w:color="auto"/>
        <w:bottom w:val="none" w:sz="0" w:space="0" w:color="auto"/>
        <w:right w:val="none" w:sz="0" w:space="0" w:color="auto"/>
      </w:divBdr>
    </w:div>
    <w:div w:id="1727948486">
      <w:marLeft w:val="640"/>
      <w:marRight w:val="0"/>
      <w:marTop w:val="0"/>
      <w:marBottom w:val="0"/>
      <w:divBdr>
        <w:top w:val="none" w:sz="0" w:space="0" w:color="auto"/>
        <w:left w:val="none" w:sz="0" w:space="0" w:color="auto"/>
        <w:bottom w:val="none" w:sz="0" w:space="0" w:color="auto"/>
        <w:right w:val="none" w:sz="0" w:space="0" w:color="auto"/>
      </w:divBdr>
    </w:div>
    <w:div w:id="1729765377">
      <w:marLeft w:val="640"/>
      <w:marRight w:val="0"/>
      <w:marTop w:val="0"/>
      <w:marBottom w:val="0"/>
      <w:divBdr>
        <w:top w:val="none" w:sz="0" w:space="0" w:color="auto"/>
        <w:left w:val="none" w:sz="0" w:space="0" w:color="auto"/>
        <w:bottom w:val="none" w:sz="0" w:space="0" w:color="auto"/>
        <w:right w:val="none" w:sz="0" w:space="0" w:color="auto"/>
      </w:divBdr>
    </w:div>
    <w:div w:id="1734038891">
      <w:marLeft w:val="640"/>
      <w:marRight w:val="0"/>
      <w:marTop w:val="0"/>
      <w:marBottom w:val="0"/>
      <w:divBdr>
        <w:top w:val="none" w:sz="0" w:space="0" w:color="auto"/>
        <w:left w:val="none" w:sz="0" w:space="0" w:color="auto"/>
        <w:bottom w:val="none" w:sz="0" w:space="0" w:color="auto"/>
        <w:right w:val="none" w:sz="0" w:space="0" w:color="auto"/>
      </w:divBdr>
    </w:div>
    <w:div w:id="1734233615">
      <w:marLeft w:val="640"/>
      <w:marRight w:val="0"/>
      <w:marTop w:val="0"/>
      <w:marBottom w:val="0"/>
      <w:divBdr>
        <w:top w:val="none" w:sz="0" w:space="0" w:color="auto"/>
        <w:left w:val="none" w:sz="0" w:space="0" w:color="auto"/>
        <w:bottom w:val="none" w:sz="0" w:space="0" w:color="auto"/>
        <w:right w:val="none" w:sz="0" w:space="0" w:color="auto"/>
      </w:divBdr>
    </w:div>
    <w:div w:id="1740519577">
      <w:marLeft w:val="640"/>
      <w:marRight w:val="0"/>
      <w:marTop w:val="0"/>
      <w:marBottom w:val="0"/>
      <w:divBdr>
        <w:top w:val="none" w:sz="0" w:space="0" w:color="auto"/>
        <w:left w:val="none" w:sz="0" w:space="0" w:color="auto"/>
        <w:bottom w:val="none" w:sz="0" w:space="0" w:color="auto"/>
        <w:right w:val="none" w:sz="0" w:space="0" w:color="auto"/>
      </w:divBdr>
    </w:div>
    <w:div w:id="1740710547">
      <w:marLeft w:val="640"/>
      <w:marRight w:val="0"/>
      <w:marTop w:val="0"/>
      <w:marBottom w:val="0"/>
      <w:divBdr>
        <w:top w:val="none" w:sz="0" w:space="0" w:color="auto"/>
        <w:left w:val="none" w:sz="0" w:space="0" w:color="auto"/>
        <w:bottom w:val="none" w:sz="0" w:space="0" w:color="auto"/>
        <w:right w:val="none" w:sz="0" w:space="0" w:color="auto"/>
      </w:divBdr>
    </w:div>
    <w:div w:id="1740785647">
      <w:marLeft w:val="640"/>
      <w:marRight w:val="0"/>
      <w:marTop w:val="0"/>
      <w:marBottom w:val="0"/>
      <w:divBdr>
        <w:top w:val="none" w:sz="0" w:space="0" w:color="auto"/>
        <w:left w:val="none" w:sz="0" w:space="0" w:color="auto"/>
        <w:bottom w:val="none" w:sz="0" w:space="0" w:color="auto"/>
        <w:right w:val="none" w:sz="0" w:space="0" w:color="auto"/>
      </w:divBdr>
    </w:div>
    <w:div w:id="1743019342">
      <w:marLeft w:val="640"/>
      <w:marRight w:val="0"/>
      <w:marTop w:val="0"/>
      <w:marBottom w:val="0"/>
      <w:divBdr>
        <w:top w:val="none" w:sz="0" w:space="0" w:color="auto"/>
        <w:left w:val="none" w:sz="0" w:space="0" w:color="auto"/>
        <w:bottom w:val="none" w:sz="0" w:space="0" w:color="auto"/>
        <w:right w:val="none" w:sz="0" w:space="0" w:color="auto"/>
      </w:divBdr>
    </w:div>
    <w:div w:id="1751124088">
      <w:marLeft w:val="640"/>
      <w:marRight w:val="0"/>
      <w:marTop w:val="0"/>
      <w:marBottom w:val="0"/>
      <w:divBdr>
        <w:top w:val="none" w:sz="0" w:space="0" w:color="auto"/>
        <w:left w:val="none" w:sz="0" w:space="0" w:color="auto"/>
        <w:bottom w:val="none" w:sz="0" w:space="0" w:color="auto"/>
        <w:right w:val="none" w:sz="0" w:space="0" w:color="auto"/>
      </w:divBdr>
    </w:div>
    <w:div w:id="1752386799">
      <w:marLeft w:val="640"/>
      <w:marRight w:val="0"/>
      <w:marTop w:val="0"/>
      <w:marBottom w:val="0"/>
      <w:divBdr>
        <w:top w:val="none" w:sz="0" w:space="0" w:color="auto"/>
        <w:left w:val="none" w:sz="0" w:space="0" w:color="auto"/>
        <w:bottom w:val="none" w:sz="0" w:space="0" w:color="auto"/>
        <w:right w:val="none" w:sz="0" w:space="0" w:color="auto"/>
      </w:divBdr>
    </w:div>
    <w:div w:id="1753620858">
      <w:marLeft w:val="640"/>
      <w:marRight w:val="0"/>
      <w:marTop w:val="0"/>
      <w:marBottom w:val="0"/>
      <w:divBdr>
        <w:top w:val="none" w:sz="0" w:space="0" w:color="auto"/>
        <w:left w:val="none" w:sz="0" w:space="0" w:color="auto"/>
        <w:bottom w:val="none" w:sz="0" w:space="0" w:color="auto"/>
        <w:right w:val="none" w:sz="0" w:space="0" w:color="auto"/>
      </w:divBdr>
    </w:div>
    <w:div w:id="1753699820">
      <w:marLeft w:val="640"/>
      <w:marRight w:val="0"/>
      <w:marTop w:val="0"/>
      <w:marBottom w:val="0"/>
      <w:divBdr>
        <w:top w:val="none" w:sz="0" w:space="0" w:color="auto"/>
        <w:left w:val="none" w:sz="0" w:space="0" w:color="auto"/>
        <w:bottom w:val="none" w:sz="0" w:space="0" w:color="auto"/>
        <w:right w:val="none" w:sz="0" w:space="0" w:color="auto"/>
      </w:divBdr>
    </w:div>
    <w:div w:id="1753895001">
      <w:marLeft w:val="640"/>
      <w:marRight w:val="0"/>
      <w:marTop w:val="0"/>
      <w:marBottom w:val="0"/>
      <w:divBdr>
        <w:top w:val="none" w:sz="0" w:space="0" w:color="auto"/>
        <w:left w:val="none" w:sz="0" w:space="0" w:color="auto"/>
        <w:bottom w:val="none" w:sz="0" w:space="0" w:color="auto"/>
        <w:right w:val="none" w:sz="0" w:space="0" w:color="auto"/>
      </w:divBdr>
    </w:div>
    <w:div w:id="1757241755">
      <w:marLeft w:val="640"/>
      <w:marRight w:val="0"/>
      <w:marTop w:val="0"/>
      <w:marBottom w:val="0"/>
      <w:divBdr>
        <w:top w:val="none" w:sz="0" w:space="0" w:color="auto"/>
        <w:left w:val="none" w:sz="0" w:space="0" w:color="auto"/>
        <w:bottom w:val="none" w:sz="0" w:space="0" w:color="auto"/>
        <w:right w:val="none" w:sz="0" w:space="0" w:color="auto"/>
      </w:divBdr>
    </w:div>
    <w:div w:id="1759322405">
      <w:marLeft w:val="640"/>
      <w:marRight w:val="0"/>
      <w:marTop w:val="0"/>
      <w:marBottom w:val="0"/>
      <w:divBdr>
        <w:top w:val="none" w:sz="0" w:space="0" w:color="auto"/>
        <w:left w:val="none" w:sz="0" w:space="0" w:color="auto"/>
        <w:bottom w:val="none" w:sz="0" w:space="0" w:color="auto"/>
        <w:right w:val="none" w:sz="0" w:space="0" w:color="auto"/>
      </w:divBdr>
    </w:div>
    <w:div w:id="1760326499">
      <w:marLeft w:val="640"/>
      <w:marRight w:val="0"/>
      <w:marTop w:val="0"/>
      <w:marBottom w:val="0"/>
      <w:divBdr>
        <w:top w:val="none" w:sz="0" w:space="0" w:color="auto"/>
        <w:left w:val="none" w:sz="0" w:space="0" w:color="auto"/>
        <w:bottom w:val="none" w:sz="0" w:space="0" w:color="auto"/>
        <w:right w:val="none" w:sz="0" w:space="0" w:color="auto"/>
      </w:divBdr>
    </w:div>
    <w:div w:id="1761609132">
      <w:marLeft w:val="640"/>
      <w:marRight w:val="0"/>
      <w:marTop w:val="0"/>
      <w:marBottom w:val="0"/>
      <w:divBdr>
        <w:top w:val="none" w:sz="0" w:space="0" w:color="auto"/>
        <w:left w:val="none" w:sz="0" w:space="0" w:color="auto"/>
        <w:bottom w:val="none" w:sz="0" w:space="0" w:color="auto"/>
        <w:right w:val="none" w:sz="0" w:space="0" w:color="auto"/>
      </w:divBdr>
    </w:div>
    <w:div w:id="1767457806">
      <w:marLeft w:val="640"/>
      <w:marRight w:val="0"/>
      <w:marTop w:val="0"/>
      <w:marBottom w:val="0"/>
      <w:divBdr>
        <w:top w:val="none" w:sz="0" w:space="0" w:color="auto"/>
        <w:left w:val="none" w:sz="0" w:space="0" w:color="auto"/>
        <w:bottom w:val="none" w:sz="0" w:space="0" w:color="auto"/>
        <w:right w:val="none" w:sz="0" w:space="0" w:color="auto"/>
      </w:divBdr>
    </w:div>
    <w:div w:id="1768960064">
      <w:marLeft w:val="640"/>
      <w:marRight w:val="0"/>
      <w:marTop w:val="0"/>
      <w:marBottom w:val="0"/>
      <w:divBdr>
        <w:top w:val="none" w:sz="0" w:space="0" w:color="auto"/>
        <w:left w:val="none" w:sz="0" w:space="0" w:color="auto"/>
        <w:bottom w:val="none" w:sz="0" w:space="0" w:color="auto"/>
        <w:right w:val="none" w:sz="0" w:space="0" w:color="auto"/>
      </w:divBdr>
    </w:div>
    <w:div w:id="1770854104">
      <w:marLeft w:val="640"/>
      <w:marRight w:val="0"/>
      <w:marTop w:val="0"/>
      <w:marBottom w:val="0"/>
      <w:divBdr>
        <w:top w:val="none" w:sz="0" w:space="0" w:color="auto"/>
        <w:left w:val="none" w:sz="0" w:space="0" w:color="auto"/>
        <w:bottom w:val="none" w:sz="0" w:space="0" w:color="auto"/>
        <w:right w:val="none" w:sz="0" w:space="0" w:color="auto"/>
      </w:divBdr>
    </w:div>
    <w:div w:id="1772700635">
      <w:marLeft w:val="640"/>
      <w:marRight w:val="0"/>
      <w:marTop w:val="0"/>
      <w:marBottom w:val="0"/>
      <w:divBdr>
        <w:top w:val="none" w:sz="0" w:space="0" w:color="auto"/>
        <w:left w:val="none" w:sz="0" w:space="0" w:color="auto"/>
        <w:bottom w:val="none" w:sz="0" w:space="0" w:color="auto"/>
        <w:right w:val="none" w:sz="0" w:space="0" w:color="auto"/>
      </w:divBdr>
    </w:div>
    <w:div w:id="1776362945">
      <w:marLeft w:val="640"/>
      <w:marRight w:val="0"/>
      <w:marTop w:val="0"/>
      <w:marBottom w:val="0"/>
      <w:divBdr>
        <w:top w:val="none" w:sz="0" w:space="0" w:color="auto"/>
        <w:left w:val="none" w:sz="0" w:space="0" w:color="auto"/>
        <w:bottom w:val="none" w:sz="0" w:space="0" w:color="auto"/>
        <w:right w:val="none" w:sz="0" w:space="0" w:color="auto"/>
      </w:divBdr>
    </w:div>
    <w:div w:id="1793860040">
      <w:marLeft w:val="640"/>
      <w:marRight w:val="0"/>
      <w:marTop w:val="0"/>
      <w:marBottom w:val="0"/>
      <w:divBdr>
        <w:top w:val="none" w:sz="0" w:space="0" w:color="auto"/>
        <w:left w:val="none" w:sz="0" w:space="0" w:color="auto"/>
        <w:bottom w:val="none" w:sz="0" w:space="0" w:color="auto"/>
        <w:right w:val="none" w:sz="0" w:space="0" w:color="auto"/>
      </w:divBdr>
    </w:div>
    <w:div w:id="1795754015">
      <w:marLeft w:val="640"/>
      <w:marRight w:val="0"/>
      <w:marTop w:val="0"/>
      <w:marBottom w:val="0"/>
      <w:divBdr>
        <w:top w:val="none" w:sz="0" w:space="0" w:color="auto"/>
        <w:left w:val="none" w:sz="0" w:space="0" w:color="auto"/>
        <w:bottom w:val="none" w:sz="0" w:space="0" w:color="auto"/>
        <w:right w:val="none" w:sz="0" w:space="0" w:color="auto"/>
      </w:divBdr>
    </w:div>
    <w:div w:id="1801998649">
      <w:marLeft w:val="640"/>
      <w:marRight w:val="0"/>
      <w:marTop w:val="0"/>
      <w:marBottom w:val="0"/>
      <w:divBdr>
        <w:top w:val="none" w:sz="0" w:space="0" w:color="auto"/>
        <w:left w:val="none" w:sz="0" w:space="0" w:color="auto"/>
        <w:bottom w:val="none" w:sz="0" w:space="0" w:color="auto"/>
        <w:right w:val="none" w:sz="0" w:space="0" w:color="auto"/>
      </w:divBdr>
    </w:div>
    <w:div w:id="1803187151">
      <w:marLeft w:val="640"/>
      <w:marRight w:val="0"/>
      <w:marTop w:val="0"/>
      <w:marBottom w:val="0"/>
      <w:divBdr>
        <w:top w:val="none" w:sz="0" w:space="0" w:color="auto"/>
        <w:left w:val="none" w:sz="0" w:space="0" w:color="auto"/>
        <w:bottom w:val="none" w:sz="0" w:space="0" w:color="auto"/>
        <w:right w:val="none" w:sz="0" w:space="0" w:color="auto"/>
      </w:divBdr>
    </w:div>
    <w:div w:id="1804345735">
      <w:marLeft w:val="640"/>
      <w:marRight w:val="0"/>
      <w:marTop w:val="0"/>
      <w:marBottom w:val="0"/>
      <w:divBdr>
        <w:top w:val="none" w:sz="0" w:space="0" w:color="auto"/>
        <w:left w:val="none" w:sz="0" w:space="0" w:color="auto"/>
        <w:bottom w:val="none" w:sz="0" w:space="0" w:color="auto"/>
        <w:right w:val="none" w:sz="0" w:space="0" w:color="auto"/>
      </w:divBdr>
    </w:div>
    <w:div w:id="1806191268">
      <w:marLeft w:val="640"/>
      <w:marRight w:val="0"/>
      <w:marTop w:val="0"/>
      <w:marBottom w:val="0"/>
      <w:divBdr>
        <w:top w:val="none" w:sz="0" w:space="0" w:color="auto"/>
        <w:left w:val="none" w:sz="0" w:space="0" w:color="auto"/>
        <w:bottom w:val="none" w:sz="0" w:space="0" w:color="auto"/>
        <w:right w:val="none" w:sz="0" w:space="0" w:color="auto"/>
      </w:divBdr>
    </w:div>
    <w:div w:id="1810972038">
      <w:marLeft w:val="640"/>
      <w:marRight w:val="0"/>
      <w:marTop w:val="0"/>
      <w:marBottom w:val="0"/>
      <w:divBdr>
        <w:top w:val="none" w:sz="0" w:space="0" w:color="auto"/>
        <w:left w:val="none" w:sz="0" w:space="0" w:color="auto"/>
        <w:bottom w:val="none" w:sz="0" w:space="0" w:color="auto"/>
        <w:right w:val="none" w:sz="0" w:space="0" w:color="auto"/>
      </w:divBdr>
    </w:div>
    <w:div w:id="1811240097">
      <w:marLeft w:val="640"/>
      <w:marRight w:val="0"/>
      <w:marTop w:val="0"/>
      <w:marBottom w:val="0"/>
      <w:divBdr>
        <w:top w:val="none" w:sz="0" w:space="0" w:color="auto"/>
        <w:left w:val="none" w:sz="0" w:space="0" w:color="auto"/>
        <w:bottom w:val="none" w:sz="0" w:space="0" w:color="auto"/>
        <w:right w:val="none" w:sz="0" w:space="0" w:color="auto"/>
      </w:divBdr>
    </w:div>
    <w:div w:id="1811437416">
      <w:marLeft w:val="640"/>
      <w:marRight w:val="0"/>
      <w:marTop w:val="0"/>
      <w:marBottom w:val="0"/>
      <w:divBdr>
        <w:top w:val="none" w:sz="0" w:space="0" w:color="auto"/>
        <w:left w:val="none" w:sz="0" w:space="0" w:color="auto"/>
        <w:bottom w:val="none" w:sz="0" w:space="0" w:color="auto"/>
        <w:right w:val="none" w:sz="0" w:space="0" w:color="auto"/>
      </w:divBdr>
    </w:div>
    <w:div w:id="1812012909">
      <w:marLeft w:val="640"/>
      <w:marRight w:val="0"/>
      <w:marTop w:val="0"/>
      <w:marBottom w:val="0"/>
      <w:divBdr>
        <w:top w:val="none" w:sz="0" w:space="0" w:color="auto"/>
        <w:left w:val="none" w:sz="0" w:space="0" w:color="auto"/>
        <w:bottom w:val="none" w:sz="0" w:space="0" w:color="auto"/>
        <w:right w:val="none" w:sz="0" w:space="0" w:color="auto"/>
      </w:divBdr>
    </w:div>
    <w:div w:id="1825007315">
      <w:marLeft w:val="640"/>
      <w:marRight w:val="0"/>
      <w:marTop w:val="0"/>
      <w:marBottom w:val="0"/>
      <w:divBdr>
        <w:top w:val="none" w:sz="0" w:space="0" w:color="auto"/>
        <w:left w:val="none" w:sz="0" w:space="0" w:color="auto"/>
        <w:bottom w:val="none" w:sz="0" w:space="0" w:color="auto"/>
        <w:right w:val="none" w:sz="0" w:space="0" w:color="auto"/>
      </w:divBdr>
    </w:div>
    <w:div w:id="1826898663">
      <w:marLeft w:val="640"/>
      <w:marRight w:val="0"/>
      <w:marTop w:val="0"/>
      <w:marBottom w:val="0"/>
      <w:divBdr>
        <w:top w:val="none" w:sz="0" w:space="0" w:color="auto"/>
        <w:left w:val="none" w:sz="0" w:space="0" w:color="auto"/>
        <w:bottom w:val="none" w:sz="0" w:space="0" w:color="auto"/>
        <w:right w:val="none" w:sz="0" w:space="0" w:color="auto"/>
      </w:divBdr>
    </w:div>
    <w:div w:id="1828398191">
      <w:marLeft w:val="640"/>
      <w:marRight w:val="0"/>
      <w:marTop w:val="0"/>
      <w:marBottom w:val="0"/>
      <w:divBdr>
        <w:top w:val="none" w:sz="0" w:space="0" w:color="auto"/>
        <w:left w:val="none" w:sz="0" w:space="0" w:color="auto"/>
        <w:bottom w:val="none" w:sz="0" w:space="0" w:color="auto"/>
        <w:right w:val="none" w:sz="0" w:space="0" w:color="auto"/>
      </w:divBdr>
    </w:div>
    <w:div w:id="1833132919">
      <w:marLeft w:val="640"/>
      <w:marRight w:val="0"/>
      <w:marTop w:val="0"/>
      <w:marBottom w:val="0"/>
      <w:divBdr>
        <w:top w:val="none" w:sz="0" w:space="0" w:color="auto"/>
        <w:left w:val="none" w:sz="0" w:space="0" w:color="auto"/>
        <w:bottom w:val="none" w:sz="0" w:space="0" w:color="auto"/>
        <w:right w:val="none" w:sz="0" w:space="0" w:color="auto"/>
      </w:divBdr>
    </w:div>
    <w:div w:id="1834103525">
      <w:marLeft w:val="640"/>
      <w:marRight w:val="0"/>
      <w:marTop w:val="0"/>
      <w:marBottom w:val="0"/>
      <w:divBdr>
        <w:top w:val="none" w:sz="0" w:space="0" w:color="auto"/>
        <w:left w:val="none" w:sz="0" w:space="0" w:color="auto"/>
        <w:bottom w:val="none" w:sz="0" w:space="0" w:color="auto"/>
        <w:right w:val="none" w:sz="0" w:space="0" w:color="auto"/>
      </w:divBdr>
    </w:div>
    <w:div w:id="1843398622">
      <w:marLeft w:val="640"/>
      <w:marRight w:val="0"/>
      <w:marTop w:val="0"/>
      <w:marBottom w:val="0"/>
      <w:divBdr>
        <w:top w:val="none" w:sz="0" w:space="0" w:color="auto"/>
        <w:left w:val="none" w:sz="0" w:space="0" w:color="auto"/>
        <w:bottom w:val="none" w:sz="0" w:space="0" w:color="auto"/>
        <w:right w:val="none" w:sz="0" w:space="0" w:color="auto"/>
      </w:divBdr>
    </w:div>
    <w:div w:id="1844516338">
      <w:marLeft w:val="640"/>
      <w:marRight w:val="0"/>
      <w:marTop w:val="0"/>
      <w:marBottom w:val="0"/>
      <w:divBdr>
        <w:top w:val="none" w:sz="0" w:space="0" w:color="auto"/>
        <w:left w:val="none" w:sz="0" w:space="0" w:color="auto"/>
        <w:bottom w:val="none" w:sz="0" w:space="0" w:color="auto"/>
        <w:right w:val="none" w:sz="0" w:space="0" w:color="auto"/>
      </w:divBdr>
    </w:div>
    <w:div w:id="1847789697">
      <w:marLeft w:val="640"/>
      <w:marRight w:val="0"/>
      <w:marTop w:val="0"/>
      <w:marBottom w:val="0"/>
      <w:divBdr>
        <w:top w:val="none" w:sz="0" w:space="0" w:color="auto"/>
        <w:left w:val="none" w:sz="0" w:space="0" w:color="auto"/>
        <w:bottom w:val="none" w:sz="0" w:space="0" w:color="auto"/>
        <w:right w:val="none" w:sz="0" w:space="0" w:color="auto"/>
      </w:divBdr>
    </w:div>
    <w:div w:id="1848710425">
      <w:marLeft w:val="640"/>
      <w:marRight w:val="0"/>
      <w:marTop w:val="0"/>
      <w:marBottom w:val="0"/>
      <w:divBdr>
        <w:top w:val="none" w:sz="0" w:space="0" w:color="auto"/>
        <w:left w:val="none" w:sz="0" w:space="0" w:color="auto"/>
        <w:bottom w:val="none" w:sz="0" w:space="0" w:color="auto"/>
        <w:right w:val="none" w:sz="0" w:space="0" w:color="auto"/>
      </w:divBdr>
    </w:div>
    <w:div w:id="1849447212">
      <w:marLeft w:val="640"/>
      <w:marRight w:val="0"/>
      <w:marTop w:val="0"/>
      <w:marBottom w:val="0"/>
      <w:divBdr>
        <w:top w:val="none" w:sz="0" w:space="0" w:color="auto"/>
        <w:left w:val="none" w:sz="0" w:space="0" w:color="auto"/>
        <w:bottom w:val="none" w:sz="0" w:space="0" w:color="auto"/>
        <w:right w:val="none" w:sz="0" w:space="0" w:color="auto"/>
      </w:divBdr>
    </w:div>
    <w:div w:id="1850674330">
      <w:marLeft w:val="640"/>
      <w:marRight w:val="0"/>
      <w:marTop w:val="0"/>
      <w:marBottom w:val="0"/>
      <w:divBdr>
        <w:top w:val="none" w:sz="0" w:space="0" w:color="auto"/>
        <w:left w:val="none" w:sz="0" w:space="0" w:color="auto"/>
        <w:bottom w:val="none" w:sz="0" w:space="0" w:color="auto"/>
        <w:right w:val="none" w:sz="0" w:space="0" w:color="auto"/>
      </w:divBdr>
    </w:div>
    <w:div w:id="1851601873">
      <w:marLeft w:val="640"/>
      <w:marRight w:val="0"/>
      <w:marTop w:val="0"/>
      <w:marBottom w:val="0"/>
      <w:divBdr>
        <w:top w:val="none" w:sz="0" w:space="0" w:color="auto"/>
        <w:left w:val="none" w:sz="0" w:space="0" w:color="auto"/>
        <w:bottom w:val="none" w:sz="0" w:space="0" w:color="auto"/>
        <w:right w:val="none" w:sz="0" w:space="0" w:color="auto"/>
      </w:divBdr>
    </w:div>
    <w:div w:id="1851722947">
      <w:marLeft w:val="640"/>
      <w:marRight w:val="0"/>
      <w:marTop w:val="0"/>
      <w:marBottom w:val="0"/>
      <w:divBdr>
        <w:top w:val="none" w:sz="0" w:space="0" w:color="auto"/>
        <w:left w:val="none" w:sz="0" w:space="0" w:color="auto"/>
        <w:bottom w:val="none" w:sz="0" w:space="0" w:color="auto"/>
        <w:right w:val="none" w:sz="0" w:space="0" w:color="auto"/>
      </w:divBdr>
    </w:div>
    <w:div w:id="1854609055">
      <w:marLeft w:val="640"/>
      <w:marRight w:val="0"/>
      <w:marTop w:val="0"/>
      <w:marBottom w:val="0"/>
      <w:divBdr>
        <w:top w:val="none" w:sz="0" w:space="0" w:color="auto"/>
        <w:left w:val="none" w:sz="0" w:space="0" w:color="auto"/>
        <w:bottom w:val="none" w:sz="0" w:space="0" w:color="auto"/>
        <w:right w:val="none" w:sz="0" w:space="0" w:color="auto"/>
      </w:divBdr>
    </w:div>
    <w:div w:id="1857232631">
      <w:marLeft w:val="640"/>
      <w:marRight w:val="0"/>
      <w:marTop w:val="0"/>
      <w:marBottom w:val="0"/>
      <w:divBdr>
        <w:top w:val="none" w:sz="0" w:space="0" w:color="auto"/>
        <w:left w:val="none" w:sz="0" w:space="0" w:color="auto"/>
        <w:bottom w:val="none" w:sz="0" w:space="0" w:color="auto"/>
        <w:right w:val="none" w:sz="0" w:space="0" w:color="auto"/>
      </w:divBdr>
    </w:div>
    <w:div w:id="1858696072">
      <w:marLeft w:val="640"/>
      <w:marRight w:val="0"/>
      <w:marTop w:val="0"/>
      <w:marBottom w:val="0"/>
      <w:divBdr>
        <w:top w:val="none" w:sz="0" w:space="0" w:color="auto"/>
        <w:left w:val="none" w:sz="0" w:space="0" w:color="auto"/>
        <w:bottom w:val="none" w:sz="0" w:space="0" w:color="auto"/>
        <w:right w:val="none" w:sz="0" w:space="0" w:color="auto"/>
      </w:divBdr>
    </w:div>
    <w:div w:id="1864048181">
      <w:marLeft w:val="640"/>
      <w:marRight w:val="0"/>
      <w:marTop w:val="0"/>
      <w:marBottom w:val="0"/>
      <w:divBdr>
        <w:top w:val="none" w:sz="0" w:space="0" w:color="auto"/>
        <w:left w:val="none" w:sz="0" w:space="0" w:color="auto"/>
        <w:bottom w:val="none" w:sz="0" w:space="0" w:color="auto"/>
        <w:right w:val="none" w:sz="0" w:space="0" w:color="auto"/>
      </w:divBdr>
    </w:div>
    <w:div w:id="1865054450">
      <w:marLeft w:val="640"/>
      <w:marRight w:val="0"/>
      <w:marTop w:val="0"/>
      <w:marBottom w:val="0"/>
      <w:divBdr>
        <w:top w:val="none" w:sz="0" w:space="0" w:color="auto"/>
        <w:left w:val="none" w:sz="0" w:space="0" w:color="auto"/>
        <w:bottom w:val="none" w:sz="0" w:space="0" w:color="auto"/>
        <w:right w:val="none" w:sz="0" w:space="0" w:color="auto"/>
      </w:divBdr>
    </w:div>
    <w:div w:id="1866210813">
      <w:marLeft w:val="640"/>
      <w:marRight w:val="0"/>
      <w:marTop w:val="0"/>
      <w:marBottom w:val="0"/>
      <w:divBdr>
        <w:top w:val="none" w:sz="0" w:space="0" w:color="auto"/>
        <w:left w:val="none" w:sz="0" w:space="0" w:color="auto"/>
        <w:bottom w:val="none" w:sz="0" w:space="0" w:color="auto"/>
        <w:right w:val="none" w:sz="0" w:space="0" w:color="auto"/>
      </w:divBdr>
    </w:div>
    <w:div w:id="1866357830">
      <w:marLeft w:val="640"/>
      <w:marRight w:val="0"/>
      <w:marTop w:val="0"/>
      <w:marBottom w:val="0"/>
      <w:divBdr>
        <w:top w:val="none" w:sz="0" w:space="0" w:color="auto"/>
        <w:left w:val="none" w:sz="0" w:space="0" w:color="auto"/>
        <w:bottom w:val="none" w:sz="0" w:space="0" w:color="auto"/>
        <w:right w:val="none" w:sz="0" w:space="0" w:color="auto"/>
      </w:divBdr>
    </w:div>
    <w:div w:id="1867018883">
      <w:marLeft w:val="640"/>
      <w:marRight w:val="0"/>
      <w:marTop w:val="0"/>
      <w:marBottom w:val="0"/>
      <w:divBdr>
        <w:top w:val="none" w:sz="0" w:space="0" w:color="auto"/>
        <w:left w:val="none" w:sz="0" w:space="0" w:color="auto"/>
        <w:bottom w:val="none" w:sz="0" w:space="0" w:color="auto"/>
        <w:right w:val="none" w:sz="0" w:space="0" w:color="auto"/>
      </w:divBdr>
    </w:div>
    <w:div w:id="1872914066">
      <w:marLeft w:val="640"/>
      <w:marRight w:val="0"/>
      <w:marTop w:val="0"/>
      <w:marBottom w:val="0"/>
      <w:divBdr>
        <w:top w:val="none" w:sz="0" w:space="0" w:color="auto"/>
        <w:left w:val="none" w:sz="0" w:space="0" w:color="auto"/>
        <w:bottom w:val="none" w:sz="0" w:space="0" w:color="auto"/>
        <w:right w:val="none" w:sz="0" w:space="0" w:color="auto"/>
      </w:divBdr>
    </w:div>
    <w:div w:id="1878082091">
      <w:marLeft w:val="640"/>
      <w:marRight w:val="0"/>
      <w:marTop w:val="0"/>
      <w:marBottom w:val="0"/>
      <w:divBdr>
        <w:top w:val="none" w:sz="0" w:space="0" w:color="auto"/>
        <w:left w:val="none" w:sz="0" w:space="0" w:color="auto"/>
        <w:bottom w:val="none" w:sz="0" w:space="0" w:color="auto"/>
        <w:right w:val="none" w:sz="0" w:space="0" w:color="auto"/>
      </w:divBdr>
    </w:div>
    <w:div w:id="1879779213">
      <w:marLeft w:val="640"/>
      <w:marRight w:val="0"/>
      <w:marTop w:val="0"/>
      <w:marBottom w:val="0"/>
      <w:divBdr>
        <w:top w:val="none" w:sz="0" w:space="0" w:color="auto"/>
        <w:left w:val="none" w:sz="0" w:space="0" w:color="auto"/>
        <w:bottom w:val="none" w:sz="0" w:space="0" w:color="auto"/>
        <w:right w:val="none" w:sz="0" w:space="0" w:color="auto"/>
      </w:divBdr>
    </w:div>
    <w:div w:id="1879853862">
      <w:marLeft w:val="640"/>
      <w:marRight w:val="0"/>
      <w:marTop w:val="0"/>
      <w:marBottom w:val="0"/>
      <w:divBdr>
        <w:top w:val="none" w:sz="0" w:space="0" w:color="auto"/>
        <w:left w:val="none" w:sz="0" w:space="0" w:color="auto"/>
        <w:bottom w:val="none" w:sz="0" w:space="0" w:color="auto"/>
        <w:right w:val="none" w:sz="0" w:space="0" w:color="auto"/>
      </w:divBdr>
    </w:div>
    <w:div w:id="1882547615">
      <w:marLeft w:val="640"/>
      <w:marRight w:val="0"/>
      <w:marTop w:val="0"/>
      <w:marBottom w:val="0"/>
      <w:divBdr>
        <w:top w:val="none" w:sz="0" w:space="0" w:color="auto"/>
        <w:left w:val="none" w:sz="0" w:space="0" w:color="auto"/>
        <w:bottom w:val="none" w:sz="0" w:space="0" w:color="auto"/>
        <w:right w:val="none" w:sz="0" w:space="0" w:color="auto"/>
      </w:divBdr>
    </w:div>
    <w:div w:id="1884514879">
      <w:marLeft w:val="640"/>
      <w:marRight w:val="0"/>
      <w:marTop w:val="0"/>
      <w:marBottom w:val="0"/>
      <w:divBdr>
        <w:top w:val="none" w:sz="0" w:space="0" w:color="auto"/>
        <w:left w:val="none" w:sz="0" w:space="0" w:color="auto"/>
        <w:bottom w:val="none" w:sz="0" w:space="0" w:color="auto"/>
        <w:right w:val="none" w:sz="0" w:space="0" w:color="auto"/>
      </w:divBdr>
    </w:div>
    <w:div w:id="1884705989">
      <w:marLeft w:val="640"/>
      <w:marRight w:val="0"/>
      <w:marTop w:val="0"/>
      <w:marBottom w:val="0"/>
      <w:divBdr>
        <w:top w:val="none" w:sz="0" w:space="0" w:color="auto"/>
        <w:left w:val="none" w:sz="0" w:space="0" w:color="auto"/>
        <w:bottom w:val="none" w:sz="0" w:space="0" w:color="auto"/>
        <w:right w:val="none" w:sz="0" w:space="0" w:color="auto"/>
      </w:divBdr>
    </w:div>
    <w:div w:id="1890536548">
      <w:marLeft w:val="640"/>
      <w:marRight w:val="0"/>
      <w:marTop w:val="0"/>
      <w:marBottom w:val="0"/>
      <w:divBdr>
        <w:top w:val="none" w:sz="0" w:space="0" w:color="auto"/>
        <w:left w:val="none" w:sz="0" w:space="0" w:color="auto"/>
        <w:bottom w:val="none" w:sz="0" w:space="0" w:color="auto"/>
        <w:right w:val="none" w:sz="0" w:space="0" w:color="auto"/>
      </w:divBdr>
    </w:div>
    <w:div w:id="1898273068">
      <w:marLeft w:val="640"/>
      <w:marRight w:val="0"/>
      <w:marTop w:val="0"/>
      <w:marBottom w:val="0"/>
      <w:divBdr>
        <w:top w:val="none" w:sz="0" w:space="0" w:color="auto"/>
        <w:left w:val="none" w:sz="0" w:space="0" w:color="auto"/>
        <w:bottom w:val="none" w:sz="0" w:space="0" w:color="auto"/>
        <w:right w:val="none" w:sz="0" w:space="0" w:color="auto"/>
      </w:divBdr>
    </w:div>
    <w:div w:id="1898659427">
      <w:marLeft w:val="640"/>
      <w:marRight w:val="0"/>
      <w:marTop w:val="0"/>
      <w:marBottom w:val="0"/>
      <w:divBdr>
        <w:top w:val="none" w:sz="0" w:space="0" w:color="auto"/>
        <w:left w:val="none" w:sz="0" w:space="0" w:color="auto"/>
        <w:bottom w:val="none" w:sz="0" w:space="0" w:color="auto"/>
        <w:right w:val="none" w:sz="0" w:space="0" w:color="auto"/>
      </w:divBdr>
    </w:div>
    <w:div w:id="1908026916">
      <w:marLeft w:val="640"/>
      <w:marRight w:val="0"/>
      <w:marTop w:val="0"/>
      <w:marBottom w:val="0"/>
      <w:divBdr>
        <w:top w:val="none" w:sz="0" w:space="0" w:color="auto"/>
        <w:left w:val="none" w:sz="0" w:space="0" w:color="auto"/>
        <w:bottom w:val="none" w:sz="0" w:space="0" w:color="auto"/>
        <w:right w:val="none" w:sz="0" w:space="0" w:color="auto"/>
      </w:divBdr>
    </w:div>
    <w:div w:id="1908958955">
      <w:marLeft w:val="640"/>
      <w:marRight w:val="0"/>
      <w:marTop w:val="0"/>
      <w:marBottom w:val="0"/>
      <w:divBdr>
        <w:top w:val="none" w:sz="0" w:space="0" w:color="auto"/>
        <w:left w:val="none" w:sz="0" w:space="0" w:color="auto"/>
        <w:bottom w:val="none" w:sz="0" w:space="0" w:color="auto"/>
        <w:right w:val="none" w:sz="0" w:space="0" w:color="auto"/>
      </w:divBdr>
    </w:div>
    <w:div w:id="1917978840">
      <w:marLeft w:val="640"/>
      <w:marRight w:val="0"/>
      <w:marTop w:val="0"/>
      <w:marBottom w:val="0"/>
      <w:divBdr>
        <w:top w:val="none" w:sz="0" w:space="0" w:color="auto"/>
        <w:left w:val="none" w:sz="0" w:space="0" w:color="auto"/>
        <w:bottom w:val="none" w:sz="0" w:space="0" w:color="auto"/>
        <w:right w:val="none" w:sz="0" w:space="0" w:color="auto"/>
      </w:divBdr>
    </w:div>
    <w:div w:id="1920208196">
      <w:marLeft w:val="640"/>
      <w:marRight w:val="0"/>
      <w:marTop w:val="0"/>
      <w:marBottom w:val="0"/>
      <w:divBdr>
        <w:top w:val="none" w:sz="0" w:space="0" w:color="auto"/>
        <w:left w:val="none" w:sz="0" w:space="0" w:color="auto"/>
        <w:bottom w:val="none" w:sz="0" w:space="0" w:color="auto"/>
        <w:right w:val="none" w:sz="0" w:space="0" w:color="auto"/>
      </w:divBdr>
    </w:div>
    <w:div w:id="1922057678">
      <w:marLeft w:val="640"/>
      <w:marRight w:val="0"/>
      <w:marTop w:val="0"/>
      <w:marBottom w:val="0"/>
      <w:divBdr>
        <w:top w:val="none" w:sz="0" w:space="0" w:color="auto"/>
        <w:left w:val="none" w:sz="0" w:space="0" w:color="auto"/>
        <w:bottom w:val="none" w:sz="0" w:space="0" w:color="auto"/>
        <w:right w:val="none" w:sz="0" w:space="0" w:color="auto"/>
      </w:divBdr>
    </w:div>
    <w:div w:id="1924607922">
      <w:marLeft w:val="640"/>
      <w:marRight w:val="0"/>
      <w:marTop w:val="0"/>
      <w:marBottom w:val="0"/>
      <w:divBdr>
        <w:top w:val="none" w:sz="0" w:space="0" w:color="auto"/>
        <w:left w:val="none" w:sz="0" w:space="0" w:color="auto"/>
        <w:bottom w:val="none" w:sz="0" w:space="0" w:color="auto"/>
        <w:right w:val="none" w:sz="0" w:space="0" w:color="auto"/>
      </w:divBdr>
    </w:div>
    <w:div w:id="1927231429">
      <w:marLeft w:val="640"/>
      <w:marRight w:val="0"/>
      <w:marTop w:val="0"/>
      <w:marBottom w:val="0"/>
      <w:divBdr>
        <w:top w:val="none" w:sz="0" w:space="0" w:color="auto"/>
        <w:left w:val="none" w:sz="0" w:space="0" w:color="auto"/>
        <w:bottom w:val="none" w:sz="0" w:space="0" w:color="auto"/>
        <w:right w:val="none" w:sz="0" w:space="0" w:color="auto"/>
      </w:divBdr>
    </w:div>
    <w:div w:id="1933465670">
      <w:marLeft w:val="640"/>
      <w:marRight w:val="0"/>
      <w:marTop w:val="0"/>
      <w:marBottom w:val="0"/>
      <w:divBdr>
        <w:top w:val="none" w:sz="0" w:space="0" w:color="auto"/>
        <w:left w:val="none" w:sz="0" w:space="0" w:color="auto"/>
        <w:bottom w:val="none" w:sz="0" w:space="0" w:color="auto"/>
        <w:right w:val="none" w:sz="0" w:space="0" w:color="auto"/>
      </w:divBdr>
    </w:div>
    <w:div w:id="1945190979">
      <w:marLeft w:val="640"/>
      <w:marRight w:val="0"/>
      <w:marTop w:val="0"/>
      <w:marBottom w:val="0"/>
      <w:divBdr>
        <w:top w:val="none" w:sz="0" w:space="0" w:color="auto"/>
        <w:left w:val="none" w:sz="0" w:space="0" w:color="auto"/>
        <w:bottom w:val="none" w:sz="0" w:space="0" w:color="auto"/>
        <w:right w:val="none" w:sz="0" w:space="0" w:color="auto"/>
      </w:divBdr>
    </w:div>
    <w:div w:id="1946451599">
      <w:marLeft w:val="640"/>
      <w:marRight w:val="0"/>
      <w:marTop w:val="0"/>
      <w:marBottom w:val="0"/>
      <w:divBdr>
        <w:top w:val="none" w:sz="0" w:space="0" w:color="auto"/>
        <w:left w:val="none" w:sz="0" w:space="0" w:color="auto"/>
        <w:bottom w:val="none" w:sz="0" w:space="0" w:color="auto"/>
        <w:right w:val="none" w:sz="0" w:space="0" w:color="auto"/>
      </w:divBdr>
    </w:div>
    <w:div w:id="1946694060">
      <w:marLeft w:val="640"/>
      <w:marRight w:val="0"/>
      <w:marTop w:val="0"/>
      <w:marBottom w:val="0"/>
      <w:divBdr>
        <w:top w:val="none" w:sz="0" w:space="0" w:color="auto"/>
        <w:left w:val="none" w:sz="0" w:space="0" w:color="auto"/>
        <w:bottom w:val="none" w:sz="0" w:space="0" w:color="auto"/>
        <w:right w:val="none" w:sz="0" w:space="0" w:color="auto"/>
      </w:divBdr>
    </w:div>
    <w:div w:id="1948389175">
      <w:marLeft w:val="640"/>
      <w:marRight w:val="0"/>
      <w:marTop w:val="0"/>
      <w:marBottom w:val="0"/>
      <w:divBdr>
        <w:top w:val="none" w:sz="0" w:space="0" w:color="auto"/>
        <w:left w:val="none" w:sz="0" w:space="0" w:color="auto"/>
        <w:bottom w:val="none" w:sz="0" w:space="0" w:color="auto"/>
        <w:right w:val="none" w:sz="0" w:space="0" w:color="auto"/>
      </w:divBdr>
    </w:div>
    <w:div w:id="1952279491">
      <w:marLeft w:val="640"/>
      <w:marRight w:val="0"/>
      <w:marTop w:val="0"/>
      <w:marBottom w:val="0"/>
      <w:divBdr>
        <w:top w:val="none" w:sz="0" w:space="0" w:color="auto"/>
        <w:left w:val="none" w:sz="0" w:space="0" w:color="auto"/>
        <w:bottom w:val="none" w:sz="0" w:space="0" w:color="auto"/>
        <w:right w:val="none" w:sz="0" w:space="0" w:color="auto"/>
      </w:divBdr>
    </w:div>
    <w:div w:id="1953895298">
      <w:marLeft w:val="640"/>
      <w:marRight w:val="0"/>
      <w:marTop w:val="0"/>
      <w:marBottom w:val="0"/>
      <w:divBdr>
        <w:top w:val="none" w:sz="0" w:space="0" w:color="auto"/>
        <w:left w:val="none" w:sz="0" w:space="0" w:color="auto"/>
        <w:bottom w:val="none" w:sz="0" w:space="0" w:color="auto"/>
        <w:right w:val="none" w:sz="0" w:space="0" w:color="auto"/>
      </w:divBdr>
    </w:div>
    <w:div w:id="1957178516">
      <w:marLeft w:val="640"/>
      <w:marRight w:val="0"/>
      <w:marTop w:val="0"/>
      <w:marBottom w:val="0"/>
      <w:divBdr>
        <w:top w:val="none" w:sz="0" w:space="0" w:color="auto"/>
        <w:left w:val="none" w:sz="0" w:space="0" w:color="auto"/>
        <w:bottom w:val="none" w:sz="0" w:space="0" w:color="auto"/>
        <w:right w:val="none" w:sz="0" w:space="0" w:color="auto"/>
      </w:divBdr>
    </w:div>
    <w:div w:id="1958558709">
      <w:marLeft w:val="640"/>
      <w:marRight w:val="0"/>
      <w:marTop w:val="0"/>
      <w:marBottom w:val="0"/>
      <w:divBdr>
        <w:top w:val="none" w:sz="0" w:space="0" w:color="auto"/>
        <w:left w:val="none" w:sz="0" w:space="0" w:color="auto"/>
        <w:bottom w:val="none" w:sz="0" w:space="0" w:color="auto"/>
        <w:right w:val="none" w:sz="0" w:space="0" w:color="auto"/>
      </w:divBdr>
    </w:div>
    <w:div w:id="1960719756">
      <w:marLeft w:val="640"/>
      <w:marRight w:val="0"/>
      <w:marTop w:val="0"/>
      <w:marBottom w:val="0"/>
      <w:divBdr>
        <w:top w:val="none" w:sz="0" w:space="0" w:color="auto"/>
        <w:left w:val="none" w:sz="0" w:space="0" w:color="auto"/>
        <w:bottom w:val="none" w:sz="0" w:space="0" w:color="auto"/>
        <w:right w:val="none" w:sz="0" w:space="0" w:color="auto"/>
      </w:divBdr>
    </w:div>
    <w:div w:id="1963657721">
      <w:marLeft w:val="640"/>
      <w:marRight w:val="0"/>
      <w:marTop w:val="0"/>
      <w:marBottom w:val="0"/>
      <w:divBdr>
        <w:top w:val="none" w:sz="0" w:space="0" w:color="auto"/>
        <w:left w:val="none" w:sz="0" w:space="0" w:color="auto"/>
        <w:bottom w:val="none" w:sz="0" w:space="0" w:color="auto"/>
        <w:right w:val="none" w:sz="0" w:space="0" w:color="auto"/>
      </w:divBdr>
    </w:div>
    <w:div w:id="1965959028">
      <w:marLeft w:val="640"/>
      <w:marRight w:val="0"/>
      <w:marTop w:val="0"/>
      <w:marBottom w:val="0"/>
      <w:divBdr>
        <w:top w:val="none" w:sz="0" w:space="0" w:color="auto"/>
        <w:left w:val="none" w:sz="0" w:space="0" w:color="auto"/>
        <w:bottom w:val="none" w:sz="0" w:space="0" w:color="auto"/>
        <w:right w:val="none" w:sz="0" w:space="0" w:color="auto"/>
      </w:divBdr>
    </w:div>
    <w:div w:id="1968663494">
      <w:marLeft w:val="640"/>
      <w:marRight w:val="0"/>
      <w:marTop w:val="0"/>
      <w:marBottom w:val="0"/>
      <w:divBdr>
        <w:top w:val="none" w:sz="0" w:space="0" w:color="auto"/>
        <w:left w:val="none" w:sz="0" w:space="0" w:color="auto"/>
        <w:bottom w:val="none" w:sz="0" w:space="0" w:color="auto"/>
        <w:right w:val="none" w:sz="0" w:space="0" w:color="auto"/>
      </w:divBdr>
    </w:div>
    <w:div w:id="1970820318">
      <w:marLeft w:val="640"/>
      <w:marRight w:val="0"/>
      <w:marTop w:val="0"/>
      <w:marBottom w:val="0"/>
      <w:divBdr>
        <w:top w:val="none" w:sz="0" w:space="0" w:color="auto"/>
        <w:left w:val="none" w:sz="0" w:space="0" w:color="auto"/>
        <w:bottom w:val="none" w:sz="0" w:space="0" w:color="auto"/>
        <w:right w:val="none" w:sz="0" w:space="0" w:color="auto"/>
      </w:divBdr>
    </w:div>
    <w:div w:id="1972898144">
      <w:marLeft w:val="640"/>
      <w:marRight w:val="0"/>
      <w:marTop w:val="0"/>
      <w:marBottom w:val="0"/>
      <w:divBdr>
        <w:top w:val="none" w:sz="0" w:space="0" w:color="auto"/>
        <w:left w:val="none" w:sz="0" w:space="0" w:color="auto"/>
        <w:bottom w:val="none" w:sz="0" w:space="0" w:color="auto"/>
        <w:right w:val="none" w:sz="0" w:space="0" w:color="auto"/>
      </w:divBdr>
    </w:div>
    <w:div w:id="1975063400">
      <w:marLeft w:val="640"/>
      <w:marRight w:val="0"/>
      <w:marTop w:val="0"/>
      <w:marBottom w:val="0"/>
      <w:divBdr>
        <w:top w:val="none" w:sz="0" w:space="0" w:color="auto"/>
        <w:left w:val="none" w:sz="0" w:space="0" w:color="auto"/>
        <w:bottom w:val="none" w:sz="0" w:space="0" w:color="auto"/>
        <w:right w:val="none" w:sz="0" w:space="0" w:color="auto"/>
      </w:divBdr>
    </w:div>
    <w:div w:id="1976644477">
      <w:marLeft w:val="640"/>
      <w:marRight w:val="0"/>
      <w:marTop w:val="0"/>
      <w:marBottom w:val="0"/>
      <w:divBdr>
        <w:top w:val="none" w:sz="0" w:space="0" w:color="auto"/>
        <w:left w:val="none" w:sz="0" w:space="0" w:color="auto"/>
        <w:bottom w:val="none" w:sz="0" w:space="0" w:color="auto"/>
        <w:right w:val="none" w:sz="0" w:space="0" w:color="auto"/>
      </w:divBdr>
    </w:div>
    <w:div w:id="1979648561">
      <w:marLeft w:val="640"/>
      <w:marRight w:val="0"/>
      <w:marTop w:val="0"/>
      <w:marBottom w:val="0"/>
      <w:divBdr>
        <w:top w:val="none" w:sz="0" w:space="0" w:color="auto"/>
        <w:left w:val="none" w:sz="0" w:space="0" w:color="auto"/>
        <w:bottom w:val="none" w:sz="0" w:space="0" w:color="auto"/>
        <w:right w:val="none" w:sz="0" w:space="0" w:color="auto"/>
      </w:divBdr>
    </w:div>
    <w:div w:id="1987008923">
      <w:marLeft w:val="640"/>
      <w:marRight w:val="0"/>
      <w:marTop w:val="0"/>
      <w:marBottom w:val="0"/>
      <w:divBdr>
        <w:top w:val="none" w:sz="0" w:space="0" w:color="auto"/>
        <w:left w:val="none" w:sz="0" w:space="0" w:color="auto"/>
        <w:bottom w:val="none" w:sz="0" w:space="0" w:color="auto"/>
        <w:right w:val="none" w:sz="0" w:space="0" w:color="auto"/>
      </w:divBdr>
    </w:div>
    <w:div w:id="2000190852">
      <w:marLeft w:val="640"/>
      <w:marRight w:val="0"/>
      <w:marTop w:val="0"/>
      <w:marBottom w:val="0"/>
      <w:divBdr>
        <w:top w:val="none" w:sz="0" w:space="0" w:color="auto"/>
        <w:left w:val="none" w:sz="0" w:space="0" w:color="auto"/>
        <w:bottom w:val="none" w:sz="0" w:space="0" w:color="auto"/>
        <w:right w:val="none" w:sz="0" w:space="0" w:color="auto"/>
      </w:divBdr>
    </w:div>
    <w:div w:id="2003578632">
      <w:marLeft w:val="640"/>
      <w:marRight w:val="0"/>
      <w:marTop w:val="0"/>
      <w:marBottom w:val="0"/>
      <w:divBdr>
        <w:top w:val="none" w:sz="0" w:space="0" w:color="auto"/>
        <w:left w:val="none" w:sz="0" w:space="0" w:color="auto"/>
        <w:bottom w:val="none" w:sz="0" w:space="0" w:color="auto"/>
        <w:right w:val="none" w:sz="0" w:space="0" w:color="auto"/>
      </w:divBdr>
    </w:div>
    <w:div w:id="2004383795">
      <w:marLeft w:val="640"/>
      <w:marRight w:val="0"/>
      <w:marTop w:val="0"/>
      <w:marBottom w:val="0"/>
      <w:divBdr>
        <w:top w:val="none" w:sz="0" w:space="0" w:color="auto"/>
        <w:left w:val="none" w:sz="0" w:space="0" w:color="auto"/>
        <w:bottom w:val="none" w:sz="0" w:space="0" w:color="auto"/>
        <w:right w:val="none" w:sz="0" w:space="0" w:color="auto"/>
      </w:divBdr>
    </w:div>
    <w:div w:id="2007200317">
      <w:marLeft w:val="640"/>
      <w:marRight w:val="0"/>
      <w:marTop w:val="0"/>
      <w:marBottom w:val="0"/>
      <w:divBdr>
        <w:top w:val="none" w:sz="0" w:space="0" w:color="auto"/>
        <w:left w:val="none" w:sz="0" w:space="0" w:color="auto"/>
        <w:bottom w:val="none" w:sz="0" w:space="0" w:color="auto"/>
        <w:right w:val="none" w:sz="0" w:space="0" w:color="auto"/>
      </w:divBdr>
    </w:div>
    <w:div w:id="2012443237">
      <w:marLeft w:val="640"/>
      <w:marRight w:val="0"/>
      <w:marTop w:val="0"/>
      <w:marBottom w:val="0"/>
      <w:divBdr>
        <w:top w:val="none" w:sz="0" w:space="0" w:color="auto"/>
        <w:left w:val="none" w:sz="0" w:space="0" w:color="auto"/>
        <w:bottom w:val="none" w:sz="0" w:space="0" w:color="auto"/>
        <w:right w:val="none" w:sz="0" w:space="0" w:color="auto"/>
      </w:divBdr>
    </w:div>
    <w:div w:id="2018580837">
      <w:marLeft w:val="640"/>
      <w:marRight w:val="0"/>
      <w:marTop w:val="0"/>
      <w:marBottom w:val="0"/>
      <w:divBdr>
        <w:top w:val="none" w:sz="0" w:space="0" w:color="auto"/>
        <w:left w:val="none" w:sz="0" w:space="0" w:color="auto"/>
        <w:bottom w:val="none" w:sz="0" w:space="0" w:color="auto"/>
        <w:right w:val="none" w:sz="0" w:space="0" w:color="auto"/>
      </w:divBdr>
    </w:div>
    <w:div w:id="2021736021">
      <w:marLeft w:val="640"/>
      <w:marRight w:val="0"/>
      <w:marTop w:val="0"/>
      <w:marBottom w:val="0"/>
      <w:divBdr>
        <w:top w:val="none" w:sz="0" w:space="0" w:color="auto"/>
        <w:left w:val="none" w:sz="0" w:space="0" w:color="auto"/>
        <w:bottom w:val="none" w:sz="0" w:space="0" w:color="auto"/>
        <w:right w:val="none" w:sz="0" w:space="0" w:color="auto"/>
      </w:divBdr>
    </w:div>
    <w:div w:id="2025202962">
      <w:marLeft w:val="640"/>
      <w:marRight w:val="0"/>
      <w:marTop w:val="0"/>
      <w:marBottom w:val="0"/>
      <w:divBdr>
        <w:top w:val="none" w:sz="0" w:space="0" w:color="auto"/>
        <w:left w:val="none" w:sz="0" w:space="0" w:color="auto"/>
        <w:bottom w:val="none" w:sz="0" w:space="0" w:color="auto"/>
        <w:right w:val="none" w:sz="0" w:space="0" w:color="auto"/>
      </w:divBdr>
    </w:div>
    <w:div w:id="2025327818">
      <w:marLeft w:val="640"/>
      <w:marRight w:val="0"/>
      <w:marTop w:val="0"/>
      <w:marBottom w:val="0"/>
      <w:divBdr>
        <w:top w:val="none" w:sz="0" w:space="0" w:color="auto"/>
        <w:left w:val="none" w:sz="0" w:space="0" w:color="auto"/>
        <w:bottom w:val="none" w:sz="0" w:space="0" w:color="auto"/>
        <w:right w:val="none" w:sz="0" w:space="0" w:color="auto"/>
      </w:divBdr>
    </w:div>
    <w:div w:id="2026057531">
      <w:marLeft w:val="640"/>
      <w:marRight w:val="0"/>
      <w:marTop w:val="0"/>
      <w:marBottom w:val="0"/>
      <w:divBdr>
        <w:top w:val="none" w:sz="0" w:space="0" w:color="auto"/>
        <w:left w:val="none" w:sz="0" w:space="0" w:color="auto"/>
        <w:bottom w:val="none" w:sz="0" w:space="0" w:color="auto"/>
        <w:right w:val="none" w:sz="0" w:space="0" w:color="auto"/>
      </w:divBdr>
    </w:div>
    <w:div w:id="2032874140">
      <w:marLeft w:val="640"/>
      <w:marRight w:val="0"/>
      <w:marTop w:val="0"/>
      <w:marBottom w:val="0"/>
      <w:divBdr>
        <w:top w:val="none" w:sz="0" w:space="0" w:color="auto"/>
        <w:left w:val="none" w:sz="0" w:space="0" w:color="auto"/>
        <w:bottom w:val="none" w:sz="0" w:space="0" w:color="auto"/>
        <w:right w:val="none" w:sz="0" w:space="0" w:color="auto"/>
      </w:divBdr>
    </w:div>
    <w:div w:id="2032952274">
      <w:marLeft w:val="640"/>
      <w:marRight w:val="0"/>
      <w:marTop w:val="0"/>
      <w:marBottom w:val="0"/>
      <w:divBdr>
        <w:top w:val="none" w:sz="0" w:space="0" w:color="auto"/>
        <w:left w:val="none" w:sz="0" w:space="0" w:color="auto"/>
        <w:bottom w:val="none" w:sz="0" w:space="0" w:color="auto"/>
        <w:right w:val="none" w:sz="0" w:space="0" w:color="auto"/>
      </w:divBdr>
    </w:div>
    <w:div w:id="2039426426">
      <w:marLeft w:val="640"/>
      <w:marRight w:val="0"/>
      <w:marTop w:val="0"/>
      <w:marBottom w:val="0"/>
      <w:divBdr>
        <w:top w:val="none" w:sz="0" w:space="0" w:color="auto"/>
        <w:left w:val="none" w:sz="0" w:space="0" w:color="auto"/>
        <w:bottom w:val="none" w:sz="0" w:space="0" w:color="auto"/>
        <w:right w:val="none" w:sz="0" w:space="0" w:color="auto"/>
      </w:divBdr>
    </w:div>
    <w:div w:id="2042631587">
      <w:marLeft w:val="640"/>
      <w:marRight w:val="0"/>
      <w:marTop w:val="0"/>
      <w:marBottom w:val="0"/>
      <w:divBdr>
        <w:top w:val="none" w:sz="0" w:space="0" w:color="auto"/>
        <w:left w:val="none" w:sz="0" w:space="0" w:color="auto"/>
        <w:bottom w:val="none" w:sz="0" w:space="0" w:color="auto"/>
        <w:right w:val="none" w:sz="0" w:space="0" w:color="auto"/>
      </w:divBdr>
    </w:div>
    <w:div w:id="2044091135">
      <w:marLeft w:val="640"/>
      <w:marRight w:val="0"/>
      <w:marTop w:val="0"/>
      <w:marBottom w:val="0"/>
      <w:divBdr>
        <w:top w:val="none" w:sz="0" w:space="0" w:color="auto"/>
        <w:left w:val="none" w:sz="0" w:space="0" w:color="auto"/>
        <w:bottom w:val="none" w:sz="0" w:space="0" w:color="auto"/>
        <w:right w:val="none" w:sz="0" w:space="0" w:color="auto"/>
      </w:divBdr>
    </w:div>
    <w:div w:id="2045017007">
      <w:marLeft w:val="640"/>
      <w:marRight w:val="0"/>
      <w:marTop w:val="0"/>
      <w:marBottom w:val="0"/>
      <w:divBdr>
        <w:top w:val="none" w:sz="0" w:space="0" w:color="auto"/>
        <w:left w:val="none" w:sz="0" w:space="0" w:color="auto"/>
        <w:bottom w:val="none" w:sz="0" w:space="0" w:color="auto"/>
        <w:right w:val="none" w:sz="0" w:space="0" w:color="auto"/>
      </w:divBdr>
    </w:div>
    <w:div w:id="2047414168">
      <w:marLeft w:val="640"/>
      <w:marRight w:val="0"/>
      <w:marTop w:val="0"/>
      <w:marBottom w:val="0"/>
      <w:divBdr>
        <w:top w:val="none" w:sz="0" w:space="0" w:color="auto"/>
        <w:left w:val="none" w:sz="0" w:space="0" w:color="auto"/>
        <w:bottom w:val="none" w:sz="0" w:space="0" w:color="auto"/>
        <w:right w:val="none" w:sz="0" w:space="0" w:color="auto"/>
      </w:divBdr>
    </w:div>
    <w:div w:id="2050254550">
      <w:marLeft w:val="640"/>
      <w:marRight w:val="0"/>
      <w:marTop w:val="0"/>
      <w:marBottom w:val="0"/>
      <w:divBdr>
        <w:top w:val="none" w:sz="0" w:space="0" w:color="auto"/>
        <w:left w:val="none" w:sz="0" w:space="0" w:color="auto"/>
        <w:bottom w:val="none" w:sz="0" w:space="0" w:color="auto"/>
        <w:right w:val="none" w:sz="0" w:space="0" w:color="auto"/>
      </w:divBdr>
    </w:div>
    <w:div w:id="2053918614">
      <w:marLeft w:val="640"/>
      <w:marRight w:val="0"/>
      <w:marTop w:val="0"/>
      <w:marBottom w:val="0"/>
      <w:divBdr>
        <w:top w:val="none" w:sz="0" w:space="0" w:color="auto"/>
        <w:left w:val="none" w:sz="0" w:space="0" w:color="auto"/>
        <w:bottom w:val="none" w:sz="0" w:space="0" w:color="auto"/>
        <w:right w:val="none" w:sz="0" w:space="0" w:color="auto"/>
      </w:divBdr>
    </w:div>
    <w:div w:id="2053966642">
      <w:marLeft w:val="640"/>
      <w:marRight w:val="0"/>
      <w:marTop w:val="0"/>
      <w:marBottom w:val="0"/>
      <w:divBdr>
        <w:top w:val="none" w:sz="0" w:space="0" w:color="auto"/>
        <w:left w:val="none" w:sz="0" w:space="0" w:color="auto"/>
        <w:bottom w:val="none" w:sz="0" w:space="0" w:color="auto"/>
        <w:right w:val="none" w:sz="0" w:space="0" w:color="auto"/>
      </w:divBdr>
    </w:div>
    <w:div w:id="2059358442">
      <w:marLeft w:val="640"/>
      <w:marRight w:val="0"/>
      <w:marTop w:val="0"/>
      <w:marBottom w:val="0"/>
      <w:divBdr>
        <w:top w:val="none" w:sz="0" w:space="0" w:color="auto"/>
        <w:left w:val="none" w:sz="0" w:space="0" w:color="auto"/>
        <w:bottom w:val="none" w:sz="0" w:space="0" w:color="auto"/>
        <w:right w:val="none" w:sz="0" w:space="0" w:color="auto"/>
      </w:divBdr>
    </w:div>
    <w:div w:id="2060005974">
      <w:marLeft w:val="640"/>
      <w:marRight w:val="0"/>
      <w:marTop w:val="0"/>
      <w:marBottom w:val="0"/>
      <w:divBdr>
        <w:top w:val="none" w:sz="0" w:space="0" w:color="auto"/>
        <w:left w:val="none" w:sz="0" w:space="0" w:color="auto"/>
        <w:bottom w:val="none" w:sz="0" w:space="0" w:color="auto"/>
        <w:right w:val="none" w:sz="0" w:space="0" w:color="auto"/>
      </w:divBdr>
    </w:div>
    <w:div w:id="2060477170">
      <w:marLeft w:val="640"/>
      <w:marRight w:val="0"/>
      <w:marTop w:val="0"/>
      <w:marBottom w:val="0"/>
      <w:divBdr>
        <w:top w:val="none" w:sz="0" w:space="0" w:color="auto"/>
        <w:left w:val="none" w:sz="0" w:space="0" w:color="auto"/>
        <w:bottom w:val="none" w:sz="0" w:space="0" w:color="auto"/>
        <w:right w:val="none" w:sz="0" w:space="0" w:color="auto"/>
      </w:divBdr>
    </w:div>
    <w:div w:id="2066830099">
      <w:marLeft w:val="640"/>
      <w:marRight w:val="0"/>
      <w:marTop w:val="0"/>
      <w:marBottom w:val="0"/>
      <w:divBdr>
        <w:top w:val="none" w:sz="0" w:space="0" w:color="auto"/>
        <w:left w:val="none" w:sz="0" w:space="0" w:color="auto"/>
        <w:bottom w:val="none" w:sz="0" w:space="0" w:color="auto"/>
        <w:right w:val="none" w:sz="0" w:space="0" w:color="auto"/>
      </w:divBdr>
    </w:div>
    <w:div w:id="2067101296">
      <w:marLeft w:val="640"/>
      <w:marRight w:val="0"/>
      <w:marTop w:val="0"/>
      <w:marBottom w:val="0"/>
      <w:divBdr>
        <w:top w:val="none" w:sz="0" w:space="0" w:color="auto"/>
        <w:left w:val="none" w:sz="0" w:space="0" w:color="auto"/>
        <w:bottom w:val="none" w:sz="0" w:space="0" w:color="auto"/>
        <w:right w:val="none" w:sz="0" w:space="0" w:color="auto"/>
      </w:divBdr>
    </w:div>
    <w:div w:id="2068217678">
      <w:marLeft w:val="640"/>
      <w:marRight w:val="0"/>
      <w:marTop w:val="0"/>
      <w:marBottom w:val="0"/>
      <w:divBdr>
        <w:top w:val="none" w:sz="0" w:space="0" w:color="auto"/>
        <w:left w:val="none" w:sz="0" w:space="0" w:color="auto"/>
        <w:bottom w:val="none" w:sz="0" w:space="0" w:color="auto"/>
        <w:right w:val="none" w:sz="0" w:space="0" w:color="auto"/>
      </w:divBdr>
    </w:div>
    <w:div w:id="2068257246">
      <w:marLeft w:val="640"/>
      <w:marRight w:val="0"/>
      <w:marTop w:val="0"/>
      <w:marBottom w:val="0"/>
      <w:divBdr>
        <w:top w:val="none" w:sz="0" w:space="0" w:color="auto"/>
        <w:left w:val="none" w:sz="0" w:space="0" w:color="auto"/>
        <w:bottom w:val="none" w:sz="0" w:space="0" w:color="auto"/>
        <w:right w:val="none" w:sz="0" w:space="0" w:color="auto"/>
      </w:divBdr>
    </w:div>
    <w:div w:id="2071491464">
      <w:marLeft w:val="640"/>
      <w:marRight w:val="0"/>
      <w:marTop w:val="0"/>
      <w:marBottom w:val="0"/>
      <w:divBdr>
        <w:top w:val="none" w:sz="0" w:space="0" w:color="auto"/>
        <w:left w:val="none" w:sz="0" w:space="0" w:color="auto"/>
        <w:bottom w:val="none" w:sz="0" w:space="0" w:color="auto"/>
        <w:right w:val="none" w:sz="0" w:space="0" w:color="auto"/>
      </w:divBdr>
    </w:div>
    <w:div w:id="2074891410">
      <w:marLeft w:val="640"/>
      <w:marRight w:val="0"/>
      <w:marTop w:val="0"/>
      <w:marBottom w:val="0"/>
      <w:divBdr>
        <w:top w:val="none" w:sz="0" w:space="0" w:color="auto"/>
        <w:left w:val="none" w:sz="0" w:space="0" w:color="auto"/>
        <w:bottom w:val="none" w:sz="0" w:space="0" w:color="auto"/>
        <w:right w:val="none" w:sz="0" w:space="0" w:color="auto"/>
      </w:divBdr>
    </w:div>
    <w:div w:id="2076658091">
      <w:marLeft w:val="640"/>
      <w:marRight w:val="0"/>
      <w:marTop w:val="0"/>
      <w:marBottom w:val="0"/>
      <w:divBdr>
        <w:top w:val="none" w:sz="0" w:space="0" w:color="auto"/>
        <w:left w:val="none" w:sz="0" w:space="0" w:color="auto"/>
        <w:bottom w:val="none" w:sz="0" w:space="0" w:color="auto"/>
        <w:right w:val="none" w:sz="0" w:space="0" w:color="auto"/>
      </w:divBdr>
    </w:div>
    <w:div w:id="2076932844">
      <w:marLeft w:val="640"/>
      <w:marRight w:val="0"/>
      <w:marTop w:val="0"/>
      <w:marBottom w:val="0"/>
      <w:divBdr>
        <w:top w:val="none" w:sz="0" w:space="0" w:color="auto"/>
        <w:left w:val="none" w:sz="0" w:space="0" w:color="auto"/>
        <w:bottom w:val="none" w:sz="0" w:space="0" w:color="auto"/>
        <w:right w:val="none" w:sz="0" w:space="0" w:color="auto"/>
      </w:divBdr>
    </w:div>
    <w:div w:id="2077438842">
      <w:marLeft w:val="640"/>
      <w:marRight w:val="0"/>
      <w:marTop w:val="0"/>
      <w:marBottom w:val="0"/>
      <w:divBdr>
        <w:top w:val="none" w:sz="0" w:space="0" w:color="auto"/>
        <w:left w:val="none" w:sz="0" w:space="0" w:color="auto"/>
        <w:bottom w:val="none" w:sz="0" w:space="0" w:color="auto"/>
        <w:right w:val="none" w:sz="0" w:space="0" w:color="auto"/>
      </w:divBdr>
    </w:div>
    <w:div w:id="2078243182">
      <w:marLeft w:val="640"/>
      <w:marRight w:val="0"/>
      <w:marTop w:val="0"/>
      <w:marBottom w:val="0"/>
      <w:divBdr>
        <w:top w:val="none" w:sz="0" w:space="0" w:color="auto"/>
        <w:left w:val="none" w:sz="0" w:space="0" w:color="auto"/>
        <w:bottom w:val="none" w:sz="0" w:space="0" w:color="auto"/>
        <w:right w:val="none" w:sz="0" w:space="0" w:color="auto"/>
      </w:divBdr>
    </w:div>
    <w:div w:id="2080593050">
      <w:marLeft w:val="640"/>
      <w:marRight w:val="0"/>
      <w:marTop w:val="0"/>
      <w:marBottom w:val="0"/>
      <w:divBdr>
        <w:top w:val="none" w:sz="0" w:space="0" w:color="auto"/>
        <w:left w:val="none" w:sz="0" w:space="0" w:color="auto"/>
        <w:bottom w:val="none" w:sz="0" w:space="0" w:color="auto"/>
        <w:right w:val="none" w:sz="0" w:space="0" w:color="auto"/>
      </w:divBdr>
    </w:div>
    <w:div w:id="2083991336">
      <w:marLeft w:val="640"/>
      <w:marRight w:val="0"/>
      <w:marTop w:val="0"/>
      <w:marBottom w:val="0"/>
      <w:divBdr>
        <w:top w:val="none" w:sz="0" w:space="0" w:color="auto"/>
        <w:left w:val="none" w:sz="0" w:space="0" w:color="auto"/>
        <w:bottom w:val="none" w:sz="0" w:space="0" w:color="auto"/>
        <w:right w:val="none" w:sz="0" w:space="0" w:color="auto"/>
      </w:divBdr>
    </w:div>
    <w:div w:id="2086560414">
      <w:marLeft w:val="640"/>
      <w:marRight w:val="0"/>
      <w:marTop w:val="0"/>
      <w:marBottom w:val="0"/>
      <w:divBdr>
        <w:top w:val="none" w:sz="0" w:space="0" w:color="auto"/>
        <w:left w:val="none" w:sz="0" w:space="0" w:color="auto"/>
        <w:bottom w:val="none" w:sz="0" w:space="0" w:color="auto"/>
        <w:right w:val="none" w:sz="0" w:space="0" w:color="auto"/>
      </w:divBdr>
    </w:div>
    <w:div w:id="2087680145">
      <w:marLeft w:val="640"/>
      <w:marRight w:val="0"/>
      <w:marTop w:val="0"/>
      <w:marBottom w:val="0"/>
      <w:divBdr>
        <w:top w:val="none" w:sz="0" w:space="0" w:color="auto"/>
        <w:left w:val="none" w:sz="0" w:space="0" w:color="auto"/>
        <w:bottom w:val="none" w:sz="0" w:space="0" w:color="auto"/>
        <w:right w:val="none" w:sz="0" w:space="0" w:color="auto"/>
      </w:divBdr>
    </w:div>
    <w:div w:id="2096126998">
      <w:marLeft w:val="640"/>
      <w:marRight w:val="0"/>
      <w:marTop w:val="0"/>
      <w:marBottom w:val="0"/>
      <w:divBdr>
        <w:top w:val="none" w:sz="0" w:space="0" w:color="auto"/>
        <w:left w:val="none" w:sz="0" w:space="0" w:color="auto"/>
        <w:bottom w:val="none" w:sz="0" w:space="0" w:color="auto"/>
        <w:right w:val="none" w:sz="0" w:space="0" w:color="auto"/>
      </w:divBdr>
    </w:div>
    <w:div w:id="2096317557">
      <w:marLeft w:val="640"/>
      <w:marRight w:val="0"/>
      <w:marTop w:val="0"/>
      <w:marBottom w:val="0"/>
      <w:divBdr>
        <w:top w:val="none" w:sz="0" w:space="0" w:color="auto"/>
        <w:left w:val="none" w:sz="0" w:space="0" w:color="auto"/>
        <w:bottom w:val="none" w:sz="0" w:space="0" w:color="auto"/>
        <w:right w:val="none" w:sz="0" w:space="0" w:color="auto"/>
      </w:divBdr>
    </w:div>
    <w:div w:id="2098405913">
      <w:marLeft w:val="640"/>
      <w:marRight w:val="0"/>
      <w:marTop w:val="0"/>
      <w:marBottom w:val="0"/>
      <w:divBdr>
        <w:top w:val="none" w:sz="0" w:space="0" w:color="auto"/>
        <w:left w:val="none" w:sz="0" w:space="0" w:color="auto"/>
        <w:bottom w:val="none" w:sz="0" w:space="0" w:color="auto"/>
        <w:right w:val="none" w:sz="0" w:space="0" w:color="auto"/>
      </w:divBdr>
    </w:div>
    <w:div w:id="2098793685">
      <w:marLeft w:val="640"/>
      <w:marRight w:val="0"/>
      <w:marTop w:val="0"/>
      <w:marBottom w:val="0"/>
      <w:divBdr>
        <w:top w:val="none" w:sz="0" w:space="0" w:color="auto"/>
        <w:left w:val="none" w:sz="0" w:space="0" w:color="auto"/>
        <w:bottom w:val="none" w:sz="0" w:space="0" w:color="auto"/>
        <w:right w:val="none" w:sz="0" w:space="0" w:color="auto"/>
      </w:divBdr>
    </w:div>
    <w:div w:id="2099399030">
      <w:marLeft w:val="640"/>
      <w:marRight w:val="0"/>
      <w:marTop w:val="0"/>
      <w:marBottom w:val="0"/>
      <w:divBdr>
        <w:top w:val="none" w:sz="0" w:space="0" w:color="auto"/>
        <w:left w:val="none" w:sz="0" w:space="0" w:color="auto"/>
        <w:bottom w:val="none" w:sz="0" w:space="0" w:color="auto"/>
        <w:right w:val="none" w:sz="0" w:space="0" w:color="auto"/>
      </w:divBdr>
    </w:div>
    <w:div w:id="2107000478">
      <w:marLeft w:val="640"/>
      <w:marRight w:val="0"/>
      <w:marTop w:val="0"/>
      <w:marBottom w:val="0"/>
      <w:divBdr>
        <w:top w:val="none" w:sz="0" w:space="0" w:color="auto"/>
        <w:left w:val="none" w:sz="0" w:space="0" w:color="auto"/>
        <w:bottom w:val="none" w:sz="0" w:space="0" w:color="auto"/>
        <w:right w:val="none" w:sz="0" w:space="0" w:color="auto"/>
      </w:divBdr>
    </w:div>
    <w:div w:id="2107070205">
      <w:marLeft w:val="640"/>
      <w:marRight w:val="0"/>
      <w:marTop w:val="0"/>
      <w:marBottom w:val="0"/>
      <w:divBdr>
        <w:top w:val="none" w:sz="0" w:space="0" w:color="auto"/>
        <w:left w:val="none" w:sz="0" w:space="0" w:color="auto"/>
        <w:bottom w:val="none" w:sz="0" w:space="0" w:color="auto"/>
        <w:right w:val="none" w:sz="0" w:space="0" w:color="auto"/>
      </w:divBdr>
    </w:div>
    <w:div w:id="2112049195">
      <w:marLeft w:val="640"/>
      <w:marRight w:val="0"/>
      <w:marTop w:val="0"/>
      <w:marBottom w:val="0"/>
      <w:divBdr>
        <w:top w:val="none" w:sz="0" w:space="0" w:color="auto"/>
        <w:left w:val="none" w:sz="0" w:space="0" w:color="auto"/>
        <w:bottom w:val="none" w:sz="0" w:space="0" w:color="auto"/>
        <w:right w:val="none" w:sz="0" w:space="0" w:color="auto"/>
      </w:divBdr>
    </w:div>
    <w:div w:id="2115779891">
      <w:marLeft w:val="640"/>
      <w:marRight w:val="0"/>
      <w:marTop w:val="0"/>
      <w:marBottom w:val="0"/>
      <w:divBdr>
        <w:top w:val="none" w:sz="0" w:space="0" w:color="auto"/>
        <w:left w:val="none" w:sz="0" w:space="0" w:color="auto"/>
        <w:bottom w:val="none" w:sz="0" w:space="0" w:color="auto"/>
        <w:right w:val="none" w:sz="0" w:space="0" w:color="auto"/>
      </w:divBdr>
    </w:div>
    <w:div w:id="2118981394">
      <w:marLeft w:val="640"/>
      <w:marRight w:val="0"/>
      <w:marTop w:val="0"/>
      <w:marBottom w:val="0"/>
      <w:divBdr>
        <w:top w:val="none" w:sz="0" w:space="0" w:color="auto"/>
        <w:left w:val="none" w:sz="0" w:space="0" w:color="auto"/>
        <w:bottom w:val="none" w:sz="0" w:space="0" w:color="auto"/>
        <w:right w:val="none" w:sz="0" w:space="0" w:color="auto"/>
      </w:divBdr>
    </w:div>
    <w:div w:id="2119984532">
      <w:marLeft w:val="640"/>
      <w:marRight w:val="0"/>
      <w:marTop w:val="0"/>
      <w:marBottom w:val="0"/>
      <w:divBdr>
        <w:top w:val="none" w:sz="0" w:space="0" w:color="auto"/>
        <w:left w:val="none" w:sz="0" w:space="0" w:color="auto"/>
        <w:bottom w:val="none" w:sz="0" w:space="0" w:color="auto"/>
        <w:right w:val="none" w:sz="0" w:space="0" w:color="auto"/>
      </w:divBdr>
    </w:div>
    <w:div w:id="2120222917">
      <w:marLeft w:val="640"/>
      <w:marRight w:val="0"/>
      <w:marTop w:val="0"/>
      <w:marBottom w:val="0"/>
      <w:divBdr>
        <w:top w:val="none" w:sz="0" w:space="0" w:color="auto"/>
        <w:left w:val="none" w:sz="0" w:space="0" w:color="auto"/>
        <w:bottom w:val="none" w:sz="0" w:space="0" w:color="auto"/>
        <w:right w:val="none" w:sz="0" w:space="0" w:color="auto"/>
      </w:divBdr>
    </w:div>
    <w:div w:id="2130051465">
      <w:marLeft w:val="640"/>
      <w:marRight w:val="0"/>
      <w:marTop w:val="0"/>
      <w:marBottom w:val="0"/>
      <w:divBdr>
        <w:top w:val="none" w:sz="0" w:space="0" w:color="auto"/>
        <w:left w:val="none" w:sz="0" w:space="0" w:color="auto"/>
        <w:bottom w:val="none" w:sz="0" w:space="0" w:color="auto"/>
        <w:right w:val="none" w:sz="0" w:space="0" w:color="auto"/>
      </w:divBdr>
    </w:div>
    <w:div w:id="2130782109">
      <w:marLeft w:val="640"/>
      <w:marRight w:val="0"/>
      <w:marTop w:val="0"/>
      <w:marBottom w:val="0"/>
      <w:divBdr>
        <w:top w:val="none" w:sz="0" w:space="0" w:color="auto"/>
        <w:left w:val="none" w:sz="0" w:space="0" w:color="auto"/>
        <w:bottom w:val="none" w:sz="0" w:space="0" w:color="auto"/>
        <w:right w:val="none" w:sz="0" w:space="0" w:color="auto"/>
      </w:divBdr>
    </w:div>
    <w:div w:id="2132479928">
      <w:marLeft w:val="640"/>
      <w:marRight w:val="0"/>
      <w:marTop w:val="0"/>
      <w:marBottom w:val="0"/>
      <w:divBdr>
        <w:top w:val="none" w:sz="0" w:space="0" w:color="auto"/>
        <w:left w:val="none" w:sz="0" w:space="0" w:color="auto"/>
        <w:bottom w:val="none" w:sz="0" w:space="0" w:color="auto"/>
        <w:right w:val="none" w:sz="0" w:space="0" w:color="auto"/>
      </w:divBdr>
    </w:div>
    <w:div w:id="2133087931">
      <w:marLeft w:val="640"/>
      <w:marRight w:val="0"/>
      <w:marTop w:val="0"/>
      <w:marBottom w:val="0"/>
      <w:divBdr>
        <w:top w:val="none" w:sz="0" w:space="0" w:color="auto"/>
        <w:left w:val="none" w:sz="0" w:space="0" w:color="auto"/>
        <w:bottom w:val="none" w:sz="0" w:space="0" w:color="auto"/>
        <w:right w:val="none" w:sz="0" w:space="0" w:color="auto"/>
      </w:divBdr>
    </w:div>
    <w:div w:id="2133088855">
      <w:marLeft w:val="640"/>
      <w:marRight w:val="0"/>
      <w:marTop w:val="0"/>
      <w:marBottom w:val="0"/>
      <w:divBdr>
        <w:top w:val="none" w:sz="0" w:space="0" w:color="auto"/>
        <w:left w:val="none" w:sz="0" w:space="0" w:color="auto"/>
        <w:bottom w:val="none" w:sz="0" w:space="0" w:color="auto"/>
        <w:right w:val="none" w:sz="0" w:space="0" w:color="auto"/>
      </w:divBdr>
    </w:div>
    <w:div w:id="2136097557">
      <w:marLeft w:val="640"/>
      <w:marRight w:val="0"/>
      <w:marTop w:val="0"/>
      <w:marBottom w:val="0"/>
      <w:divBdr>
        <w:top w:val="none" w:sz="0" w:space="0" w:color="auto"/>
        <w:left w:val="none" w:sz="0" w:space="0" w:color="auto"/>
        <w:bottom w:val="none" w:sz="0" w:space="0" w:color="auto"/>
        <w:right w:val="none" w:sz="0" w:space="0" w:color="auto"/>
      </w:divBdr>
    </w:div>
    <w:div w:id="2139179695">
      <w:marLeft w:val="640"/>
      <w:marRight w:val="0"/>
      <w:marTop w:val="0"/>
      <w:marBottom w:val="0"/>
      <w:divBdr>
        <w:top w:val="none" w:sz="0" w:space="0" w:color="auto"/>
        <w:left w:val="none" w:sz="0" w:space="0" w:color="auto"/>
        <w:bottom w:val="none" w:sz="0" w:space="0" w:color="auto"/>
        <w:right w:val="none" w:sz="0" w:space="0" w:color="auto"/>
      </w:divBdr>
    </w:div>
    <w:div w:id="2143231278">
      <w:marLeft w:val="640"/>
      <w:marRight w:val="0"/>
      <w:marTop w:val="0"/>
      <w:marBottom w:val="0"/>
      <w:divBdr>
        <w:top w:val="none" w:sz="0" w:space="0" w:color="auto"/>
        <w:left w:val="none" w:sz="0" w:space="0" w:color="auto"/>
        <w:bottom w:val="none" w:sz="0" w:space="0" w:color="auto"/>
        <w:right w:val="none" w:sz="0" w:space="0" w:color="auto"/>
      </w:divBdr>
    </w:div>
    <w:div w:id="2147040948">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b="1"/>
              <a:t>SAB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strRef>
              <c:f>Sayfa1!$C$2</c:f>
              <c:strCache>
                <c:ptCount val="1"/>
                <c:pt idx="0">
                  <c:v>Hipotansiyon Yok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Sayfa1!$B$3:$B$12</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Sayfa1!$C$3:$C$12</c:f>
              <c:numCache>
                <c:formatCode>General</c:formatCode>
                <c:ptCount val="10"/>
                <c:pt idx="0">
                  <c:v>150.97999999999999</c:v>
                </c:pt>
                <c:pt idx="1">
                  <c:v>126.77</c:v>
                </c:pt>
                <c:pt idx="2">
                  <c:v>137.49</c:v>
                </c:pt>
                <c:pt idx="3">
                  <c:v>132.65</c:v>
                </c:pt>
                <c:pt idx="4">
                  <c:v>127.65</c:v>
                </c:pt>
                <c:pt idx="5">
                  <c:v>121.77</c:v>
                </c:pt>
                <c:pt idx="6">
                  <c:v>115</c:v>
                </c:pt>
                <c:pt idx="7">
                  <c:v>111.7</c:v>
                </c:pt>
                <c:pt idx="8">
                  <c:v>111.74</c:v>
                </c:pt>
                <c:pt idx="9">
                  <c:v>111.65</c:v>
                </c:pt>
              </c:numCache>
            </c:numRef>
          </c:val>
          <c:smooth val="0"/>
          <c:extLst>
            <c:ext xmlns:c16="http://schemas.microsoft.com/office/drawing/2014/chart" uri="{C3380CC4-5D6E-409C-BE32-E72D297353CC}">
              <c16:uniqueId val="{00000000-85D3-41DB-96D2-24F6C8E30844}"/>
            </c:ext>
          </c:extLst>
        </c:ser>
        <c:ser>
          <c:idx val="1"/>
          <c:order val="1"/>
          <c:tx>
            <c:strRef>
              <c:f>Sayfa1!$D$2</c:f>
              <c:strCache>
                <c:ptCount val="1"/>
                <c:pt idx="0">
                  <c:v>Hipotansiyon Var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Sayfa1!$B$3:$B$12</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Sayfa1!$D$3:$D$12</c:f>
              <c:numCache>
                <c:formatCode>General</c:formatCode>
                <c:ptCount val="10"/>
                <c:pt idx="0">
                  <c:v>147.31</c:v>
                </c:pt>
                <c:pt idx="1">
                  <c:v>114.19</c:v>
                </c:pt>
                <c:pt idx="2">
                  <c:v>119.56</c:v>
                </c:pt>
                <c:pt idx="3">
                  <c:v>114.5</c:v>
                </c:pt>
                <c:pt idx="4">
                  <c:v>106.54</c:v>
                </c:pt>
                <c:pt idx="5">
                  <c:v>102.9</c:v>
                </c:pt>
                <c:pt idx="6">
                  <c:v>101.21</c:v>
                </c:pt>
                <c:pt idx="7">
                  <c:v>103.75</c:v>
                </c:pt>
                <c:pt idx="8">
                  <c:v>104.56</c:v>
                </c:pt>
                <c:pt idx="9">
                  <c:v>107.54</c:v>
                </c:pt>
              </c:numCache>
            </c:numRef>
          </c:val>
          <c:smooth val="0"/>
          <c:extLst>
            <c:ext xmlns:c16="http://schemas.microsoft.com/office/drawing/2014/chart" uri="{C3380CC4-5D6E-409C-BE32-E72D297353CC}">
              <c16:uniqueId val="{00000001-85D3-41DB-96D2-24F6C8E30844}"/>
            </c:ext>
          </c:extLst>
        </c:ser>
        <c:dLbls>
          <c:showLegendKey val="0"/>
          <c:showVal val="0"/>
          <c:showCatName val="0"/>
          <c:showSerName val="0"/>
          <c:showPercent val="0"/>
          <c:showBubbleSize val="0"/>
        </c:dLbls>
        <c:marker val="1"/>
        <c:smooth val="0"/>
        <c:axId val="441036784"/>
        <c:axId val="441028144"/>
      </c:lineChart>
      <c:catAx>
        <c:axId val="441036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41028144"/>
        <c:crosses val="autoZero"/>
        <c:auto val="1"/>
        <c:lblAlgn val="ctr"/>
        <c:lblOffset val="100"/>
        <c:noMultiLvlLbl val="0"/>
      </c:catAx>
      <c:valAx>
        <c:axId val="441028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41036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sz="1400" b="1" i="0" u="none" strike="noStrike" baseline="0">
                <a:effectLst/>
              </a:rPr>
              <a:t>HR</a:t>
            </a:r>
            <a:endParaRPr lang="tr-T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strRef>
              <c:f>Sayfa4!$D$6</c:f>
              <c:strCache>
                <c:ptCount val="1"/>
                <c:pt idx="0">
                  <c:v>Hipotansiyon Yok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Sayfa4!$C$7:$C$16</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Sayfa4!$D$7:$D$16</c:f>
              <c:numCache>
                <c:formatCode>General</c:formatCode>
                <c:ptCount val="10"/>
                <c:pt idx="0">
                  <c:v>81.47</c:v>
                </c:pt>
                <c:pt idx="1">
                  <c:v>79.400000000000006</c:v>
                </c:pt>
                <c:pt idx="2">
                  <c:v>83.19</c:v>
                </c:pt>
                <c:pt idx="3">
                  <c:v>84.3</c:v>
                </c:pt>
                <c:pt idx="4">
                  <c:v>84.37</c:v>
                </c:pt>
                <c:pt idx="5">
                  <c:v>84.09</c:v>
                </c:pt>
                <c:pt idx="6">
                  <c:v>81.12</c:v>
                </c:pt>
                <c:pt idx="7">
                  <c:v>77.44</c:v>
                </c:pt>
                <c:pt idx="8">
                  <c:v>74.790000000000006</c:v>
                </c:pt>
                <c:pt idx="9">
                  <c:v>70.650000000000006</c:v>
                </c:pt>
              </c:numCache>
            </c:numRef>
          </c:val>
          <c:smooth val="0"/>
          <c:extLst>
            <c:ext xmlns:c16="http://schemas.microsoft.com/office/drawing/2014/chart" uri="{C3380CC4-5D6E-409C-BE32-E72D297353CC}">
              <c16:uniqueId val="{00000000-FE7B-4574-8175-F3853A940C80}"/>
            </c:ext>
          </c:extLst>
        </c:ser>
        <c:ser>
          <c:idx val="1"/>
          <c:order val="1"/>
          <c:tx>
            <c:strRef>
              <c:f>Sayfa4!$E$6</c:f>
              <c:strCache>
                <c:ptCount val="1"/>
                <c:pt idx="0">
                  <c:v>Hipotansiyon Var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Sayfa4!$C$7:$C$16</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Sayfa4!$E$7:$E$16</c:f>
              <c:numCache>
                <c:formatCode>General</c:formatCode>
                <c:ptCount val="10"/>
                <c:pt idx="0">
                  <c:v>81.459999999999994</c:v>
                </c:pt>
                <c:pt idx="1">
                  <c:v>78.13</c:v>
                </c:pt>
                <c:pt idx="2">
                  <c:v>80.099999999999994</c:v>
                </c:pt>
                <c:pt idx="3">
                  <c:v>80.31</c:v>
                </c:pt>
                <c:pt idx="4">
                  <c:v>79.06</c:v>
                </c:pt>
                <c:pt idx="5">
                  <c:v>78.08</c:v>
                </c:pt>
                <c:pt idx="6">
                  <c:v>76.540000000000006</c:v>
                </c:pt>
                <c:pt idx="7">
                  <c:v>77.27</c:v>
                </c:pt>
                <c:pt idx="8">
                  <c:v>74.73</c:v>
                </c:pt>
                <c:pt idx="9">
                  <c:v>73.849999999999994</c:v>
                </c:pt>
              </c:numCache>
            </c:numRef>
          </c:val>
          <c:smooth val="0"/>
          <c:extLst>
            <c:ext xmlns:c16="http://schemas.microsoft.com/office/drawing/2014/chart" uri="{C3380CC4-5D6E-409C-BE32-E72D297353CC}">
              <c16:uniqueId val="{00000001-FE7B-4574-8175-F3853A940C80}"/>
            </c:ext>
          </c:extLst>
        </c:ser>
        <c:dLbls>
          <c:showLegendKey val="0"/>
          <c:showVal val="0"/>
          <c:showCatName val="0"/>
          <c:showSerName val="0"/>
          <c:showPercent val="0"/>
          <c:showBubbleSize val="0"/>
        </c:dLbls>
        <c:marker val="1"/>
        <c:smooth val="0"/>
        <c:axId val="122013600"/>
        <c:axId val="121989600"/>
      </c:lineChart>
      <c:catAx>
        <c:axId val="12201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21989600"/>
        <c:crosses val="autoZero"/>
        <c:auto val="1"/>
        <c:lblAlgn val="ctr"/>
        <c:lblOffset val="100"/>
        <c:noMultiLvlLbl val="0"/>
      </c:catAx>
      <c:valAx>
        <c:axId val="121989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22013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sz="1400" b="1" i="0" u="none" strike="noStrike" baseline="0">
                <a:effectLst/>
              </a:rPr>
              <a:t>SpO</a:t>
            </a:r>
            <a:r>
              <a:rPr lang="tr-TR" sz="1400" b="1" i="0" u="none" strike="noStrike" baseline="-25000">
                <a:effectLst/>
              </a:rPr>
              <a:t>2</a:t>
            </a:r>
            <a:endParaRPr lang="tr-T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strRef>
              <c:f>Sayfa5!$D$7</c:f>
              <c:strCache>
                <c:ptCount val="1"/>
                <c:pt idx="0">
                  <c:v>Hipotansiyon Yok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Sayfa5!$C$8:$C$17</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Sayfa5!$D$8:$D$17</c:f>
              <c:numCache>
                <c:formatCode>General</c:formatCode>
                <c:ptCount val="10"/>
                <c:pt idx="0">
                  <c:v>97.37</c:v>
                </c:pt>
                <c:pt idx="1">
                  <c:v>98.49</c:v>
                </c:pt>
                <c:pt idx="2">
                  <c:v>99.02</c:v>
                </c:pt>
                <c:pt idx="3">
                  <c:v>99.19</c:v>
                </c:pt>
                <c:pt idx="4">
                  <c:v>99.3</c:v>
                </c:pt>
                <c:pt idx="5">
                  <c:v>98.91</c:v>
                </c:pt>
                <c:pt idx="6">
                  <c:v>98.81</c:v>
                </c:pt>
                <c:pt idx="7">
                  <c:v>98.79</c:v>
                </c:pt>
                <c:pt idx="8">
                  <c:v>98.84</c:v>
                </c:pt>
                <c:pt idx="9">
                  <c:v>98.95</c:v>
                </c:pt>
              </c:numCache>
            </c:numRef>
          </c:val>
          <c:smooth val="0"/>
          <c:extLst>
            <c:ext xmlns:c16="http://schemas.microsoft.com/office/drawing/2014/chart" uri="{C3380CC4-5D6E-409C-BE32-E72D297353CC}">
              <c16:uniqueId val="{00000000-68A7-465D-A336-39F33C7D2455}"/>
            </c:ext>
          </c:extLst>
        </c:ser>
        <c:ser>
          <c:idx val="1"/>
          <c:order val="1"/>
          <c:tx>
            <c:strRef>
              <c:f>Sayfa5!$E$7</c:f>
              <c:strCache>
                <c:ptCount val="1"/>
                <c:pt idx="0">
                  <c:v>Hipotansiyon Var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Sayfa5!$C$8:$C$17</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Sayfa5!$E$8:$E$17</c:f>
              <c:numCache>
                <c:formatCode>General</c:formatCode>
                <c:ptCount val="10"/>
                <c:pt idx="0">
                  <c:v>96.73</c:v>
                </c:pt>
                <c:pt idx="1">
                  <c:v>98.9</c:v>
                </c:pt>
                <c:pt idx="2">
                  <c:v>99.25</c:v>
                </c:pt>
                <c:pt idx="3">
                  <c:v>99.23</c:v>
                </c:pt>
                <c:pt idx="4">
                  <c:v>99.02</c:v>
                </c:pt>
                <c:pt idx="5">
                  <c:v>99.08</c:v>
                </c:pt>
                <c:pt idx="6">
                  <c:v>98.94</c:v>
                </c:pt>
                <c:pt idx="7">
                  <c:v>99.08</c:v>
                </c:pt>
                <c:pt idx="8">
                  <c:v>98.77</c:v>
                </c:pt>
                <c:pt idx="9">
                  <c:v>98.83</c:v>
                </c:pt>
              </c:numCache>
            </c:numRef>
          </c:val>
          <c:smooth val="0"/>
          <c:extLst>
            <c:ext xmlns:c16="http://schemas.microsoft.com/office/drawing/2014/chart" uri="{C3380CC4-5D6E-409C-BE32-E72D297353CC}">
              <c16:uniqueId val="{00000001-68A7-465D-A336-39F33C7D2455}"/>
            </c:ext>
          </c:extLst>
        </c:ser>
        <c:dLbls>
          <c:showLegendKey val="0"/>
          <c:showVal val="0"/>
          <c:showCatName val="0"/>
          <c:showSerName val="0"/>
          <c:showPercent val="0"/>
          <c:showBubbleSize val="0"/>
        </c:dLbls>
        <c:marker val="1"/>
        <c:smooth val="0"/>
        <c:axId val="121980480"/>
        <c:axId val="121968480"/>
      </c:lineChart>
      <c:catAx>
        <c:axId val="121980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21968480"/>
        <c:crosses val="autoZero"/>
        <c:auto val="1"/>
        <c:lblAlgn val="ctr"/>
        <c:lblOffset val="100"/>
        <c:noMultiLvlLbl val="0"/>
      </c:catAx>
      <c:valAx>
        <c:axId val="121968480"/>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21980480"/>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3E1014D2-4E35-4F11-99B5-97F22D99C9AB}"/>
      </w:docPartPr>
      <w:docPartBody>
        <w:p w:rsidR="00B24260" w:rsidRDefault="001226D7">
          <w:r w:rsidRPr="003C3315">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Liberation Sans">
    <w:altName w:val="Arial"/>
    <w:charset w:val="A2"/>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D7"/>
    <w:rsid w:val="001226D7"/>
    <w:rsid w:val="001D122D"/>
    <w:rsid w:val="001F3FF0"/>
    <w:rsid w:val="004C6D3F"/>
    <w:rsid w:val="0052143E"/>
    <w:rsid w:val="005A550C"/>
    <w:rsid w:val="006A21B7"/>
    <w:rsid w:val="00710627"/>
    <w:rsid w:val="00A342D4"/>
    <w:rsid w:val="00B24260"/>
    <w:rsid w:val="00C76AB5"/>
    <w:rsid w:val="00D26CD1"/>
    <w:rsid w:val="00E704AB"/>
    <w:rsid w:val="00E764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1226D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CDD3D6-B323-4C0F-9773-F7FAE946F30A}">
  <we:reference id="wa104382081" version="1.55.1.0" store="tr-TR" storeType="OMEX"/>
  <we:alternateReferences>
    <we:reference id="WA104382081" version="1.55.1.0" store="WA104382081" storeType="OMEX"/>
  </we:alternateReferences>
  <we:properties>
    <we:property name="MENDELEY_BIBLIOGRAPHY_IS_DIRTY" value="true"/>
    <we:property name="MENDELEY_BIBLIOGRAPHY_LAST_MODIFIED" value="1762707361602"/>
    <we:property name="MENDELEY_CITATIONS" value="[{&quot;citationID&quot;:&quot;MENDELEY_CITATION_4edf1a4d-cb3d-45e9-a599-ef097a3329a5&quot;,&quot;properties&quot;:{&quot;noteIndex&quot;:0},&quot;isEdited&quot;:false,&quot;manualOverride&quot;:{&quot;isManuallyOverridden&quot;:false,&quot;citeprocText&quot;:&quot;(1)&quot;,&quot;manualOverrideText&quot;:&quot;&quot;},&quot;citationTag&quot;:&quot;MENDELEY_CITATION_v3_eyJjaXRhdGlvbklEIjoiTUVOREVMRVlfQ0lUQVRJT05fNGVkZjFhNGQtY2IzZC00NWU5LWE1OTktZWYwOTdhMzMyOWE1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quot;,&quot;citationItems&quot;:[{&quot;id&quot;:&quot;b9b20a71-d178-3227-b63d-e3b1ecf98e89&quot;,&quot;itemData&quot;:{&quot;type&quot;:&quot;article-journal&quot;,&quot;id&quot;:&quot;b9b20a71-d178-3227-b63d-e3b1ecf98e89&quot;,&quot;title&quot;:&quot;Association between Intraoperative Hypotension and Hypertension and 30-day Postoperative Mortality in Noncardiac Surgery&quot;,&quot;author&quot;:[{&quot;family&quot;:&quot;Monk&quot;,&quot;given&quot;:&quot;Terri G.&quot;,&quot;parse-names&quot;:false,&quot;dropping-particle&quot;:&quot;&quot;,&quot;non-dropping-particle&quot;:&quot;&quot;},{&quot;family&quot;:&quot;Bronsert&quot;,&quot;given&quot;:&quot;Michael R.&quot;,&quot;parse-names&quot;:false,&quot;dropping-particle&quot;:&quot;&quot;,&quot;non-dropping-particle&quot;:&quot;&quot;},{&quot;family&quot;:&quot;Henderson&quot;,&quot;given&quot;:&quot;William G.&quot;,&quot;parse-names&quot;:false,&quot;dropping-particle&quot;:&quot;&quot;,&quot;non-dropping-particle&quot;:&quot;&quot;},{&quot;family&quot;:&quot;Mangione&quot;,&quot;given&quot;:&quot;Michael P.&quot;,&quot;parse-names&quot;:false,&quot;dropping-particle&quot;:&quot;&quot;,&quot;non-dropping-particle&quot;:&quot;&quot;},{&quot;family&quot;:&quot;Sum-Ping&quot;,&quot;given&quot;:&quot;S. T. John&quot;,&quot;parse-names&quot;:false,&quot;dropping-particle&quot;:&quot;&quot;,&quot;non-dropping-particle&quot;:&quot;&quot;},{&quot;family&quot;:&quot;Bentt&quot;,&quot;given&quot;:&quot;Deyne R.&quot;,&quot;parse-names&quot;:false,&quot;dropping-particle&quot;:&quot;&quot;,&quot;non-dropping-particle&quot;:&quot;&quot;},{&quot;family&quot;:&quot;Nguyen&quot;,&quot;given&quot;:&quot;Jennifer D.&quot;,&quot;parse-names&quot;:false,&quot;dropping-particle&quot;:&quot;&quot;,&quot;non-dropping-particle&quot;:&quot;&quot;},{&quot;family&quot;:&quot;Richman&quot;,&quot;given&quot;:&quot;Joshua S.&quot;,&quot;parse-names&quot;:false,&quot;dropping-particle&quot;:&quot;&quot;,&quot;non-dropping-particle&quot;:&quot;&quot;},{&quot;family&quot;:&quot;Meguid&quot;,&quot;given&quot;:&quot;Robert A.&quot;,&quot;parse-names&quot;:false,&quot;dropping-particle&quot;:&quot;&quot;,&quot;non-dropping-particle&quot;:&quot;&quot;},{&quot;family&quot;:&quot;Hammermeister&quot;,&quot;given&quot;:&quot;Karl E.&quot;,&quot;parse-names&quot;:false,&quot;dropping-particle&quot;:&quot;&quot;,&quot;non-dropping-particle&quot;:&quot;&quot;}],&quot;container-title&quot;:&quot;Anesthesiology&quot;,&quot;container-title-short&quot;:&quot;Anesthesiology&quot;,&quot;DOI&quot;:&quot;10.1097/ALN.0000000000000756&quot;,&quot;ISSN&quot;:&quot;0003-3022&quot;,&quot;issued&quot;:{&quot;date-parts&quot;:[[2015,8]]},&quot;page&quot;:&quot;307-319&quot;,&quot;issue&quot;:&quot;2&quot;,&quot;volume&quot;:&quot;123&quot;},&quot;isTemporary&quot;:false}]},{&quot;citationID&quot;:&quot;MENDELEY_CITATION_7b539f8d-0c4d-45e6-9629-bec052f1c798&quot;,&quot;properties&quot;:{&quot;noteIndex&quot;:0},&quot;isEdited&quot;:false,&quot;manualOverride&quot;:{&quot;isManuallyOverridden&quot;:false,&quot;citeprocText&quot;:&quot;(2)&quot;,&quot;manualOverrideText&quot;:&quot;&quot;},&quot;citationTag&quot;:&quot;MENDELEY_CITATION_v3_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&quot;,&quot;citationItems&quot;:[{&quot;id&quot;:&quot;f9ac8b79-1c6f-3e31-9a0d-fd6dfb45e345&quot;,&quot;itemData&quot;:{&quot;type&quot;:&quot;article-journal&quot;,&quot;id&quot;:&quot;f9ac8b79-1c6f-3e31-9a0d-fd6dfb45e345&quot;,&quot;title&quot;:&quot;Intraoperative Hypotension Is Associated With Adverse Clinical Outcomes After Noncardiac Surgery&quot;,&quot;author&quot;:[{&quot;family&quot;:&quot;Gregory&quot;,&quot;given&quot;:&quot;Anne&quot;,&quot;parse-names&quot;:false,&quot;dropping-particle&quot;:&quot;&quot;,&quot;non-dropping-particle&quot;:&quot;&quot;},{&quot;family&quot;:&quot;Stapelfeldt&quot;,&quot;given&quot;:&quot;Wolf H.&quot;,&quot;parse-names&quot;:false,&quot;dropping-particle&quot;:&quot;&quot;,&quot;non-dropping-particle&quot;:&quot;&quot;},{&quot;family&quot;:&quot;Khanna&quot;,&quot;given&quot;:&quot;Ashish K.&quot;,&quot;parse-names&quot;:false,&quot;dropping-particle&quot;:&quot;&quot;,&quot;non-dropping-particle&quot;:&quot;&quot;},{&quot;family&quot;:&quot;Smischney&quot;,&quot;given&quot;:&quot;Nathan J.&quot;,&quot;parse-names&quot;:false,&quot;dropping-particle&quot;:&quot;&quot;,&quot;non-dropping-particle&quot;:&quot;&quot;},{&quot;family&quot;:&quot;Boero&quot;,&quot;given&quot;:&quot;Isabel J.&quot;,&quot;parse-names&quot;:false,&quot;dropping-particle&quot;:&quot;&quot;,&quot;non-dropping-particle&quot;:&quot;&quot;},{&quot;family&quot;:&quot;Chen&quot;,&quot;given&quot;:&quot;Qinyu&quot;,&quot;parse-names&quot;:false,&quot;dropping-particle&quot;:&quot;&quot;,&quot;non-dropping-particle&quot;:&quot;&quot;},{&quot;family&quot;:&quot;Stevens&quot;,&quot;given&quot;:&quot;Mitali&quot;,&quot;parse-names&quot;:false,&quot;dropping-particle&quot;:&quot;&quot;,&quot;non-dropping-particle&quot;:&quot;&quot;},{&quot;family&quot;:&quot;Shaw&quot;,&quot;given&quot;:&quot;Andrew D.&quot;,&quot;parse-names&quot;:false,&quot;dropping-particle&quot;:&quot;&quot;,&quot;non-dropping-particle&quot;:&quot;&quot;}],&quot;container-title&quot;:&quot;Anesthesia &amp; Analgesia&quot;,&quot;container-title-short&quot;:&quot;Anesth Analg&quot;,&quot;DOI&quot;:&quot;10.1213/ANE.0000000000005250&quot;,&quot;ISSN&quot;:&quot;0003-2999&quot;,&quot;URL&quot;:&quot;https://journals.lww.com/10.1213/ANE.0000000000005250&quot;,&quot;issued&quot;:{&quot;date-parts&quot;:[[2021,6,6]]},&quot;page&quot;:&quot;1654-1665&quot;,&quot;issue&quot;:&quot;6&quot;,&quot;volume&quot;:&quot;132&quot;},&quot;isTemporary&quot;:false}]},{&quot;citationID&quot;:&quot;MENDELEY_CITATION_55e9553b-4cbf-4329-91a4-18bc9638f8d6&quot;,&quot;properties&quot;:{&quot;noteIndex&quot;:0},&quot;isEdited&quot;:false,&quot;manualOverride&quot;:{&quot;isManuallyOverridden&quot;:false,&quot;citeprocText&quot;:&quot;(1,3)&quot;,&quot;manualOverrideText&quot;:&quot;&quot;},&quot;citationTag&quot;:&quot;MENDELEY_CITATION_v3_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&quot;,&quot;citationItems&quot;:[{&quot;id&quot;:&quot;b9b20a71-d178-3227-b63d-e3b1ecf98e89&quot;,&quot;itemData&quot;:{&quot;type&quot;:&quot;article-journal&quot;,&quot;id&quot;:&quot;b9b20a71-d178-3227-b63d-e3b1ecf98e89&quot;,&quot;title&quot;:&quot;Association between Intraoperative Hypotension and Hypertension and 30-day Postoperative Mortality in Noncardiac Surgery&quot;,&quot;author&quot;:[{&quot;family&quot;:&quot;Monk&quot;,&quot;given&quot;:&quot;Terri G.&quot;,&quot;parse-names&quot;:false,&quot;dropping-particle&quot;:&quot;&quot;,&quot;non-dropping-particle&quot;:&quot;&quot;},{&quot;family&quot;:&quot;Bronsert&quot;,&quot;given&quot;:&quot;Michael R.&quot;,&quot;parse-names&quot;:false,&quot;dropping-particle&quot;:&quot;&quot;,&quot;non-dropping-particle&quot;:&quot;&quot;},{&quot;family&quot;:&quot;Henderson&quot;,&quot;given&quot;:&quot;William G.&quot;,&quot;parse-names&quot;:false,&quot;dropping-particle&quot;:&quot;&quot;,&quot;non-dropping-particle&quot;:&quot;&quot;},{&quot;family&quot;:&quot;Mangione&quot;,&quot;given&quot;:&quot;Michael P.&quot;,&quot;parse-names&quot;:false,&quot;dropping-particle&quot;:&quot;&quot;,&quot;non-dropping-particle&quot;:&quot;&quot;},{&quot;family&quot;:&quot;Sum-Ping&quot;,&quot;given&quot;:&quot;S. T. John&quot;,&quot;parse-names&quot;:false,&quot;dropping-particle&quot;:&quot;&quot;,&quot;non-dropping-particle&quot;:&quot;&quot;},{&quot;family&quot;:&quot;Bentt&quot;,&quot;given&quot;:&quot;Deyne R.&quot;,&quot;parse-names&quot;:false,&quot;dropping-particle&quot;:&quot;&quot;,&quot;non-dropping-particle&quot;:&quot;&quot;},{&quot;family&quot;:&quot;Nguyen&quot;,&quot;given&quot;:&quot;Jennifer D.&quot;,&quot;parse-names&quot;:false,&quot;dropping-particle&quot;:&quot;&quot;,&quot;non-dropping-particle&quot;:&quot;&quot;},{&quot;family&quot;:&quot;Richman&quot;,&quot;given&quot;:&quot;Joshua S.&quot;,&quot;parse-names&quot;:false,&quot;dropping-particle&quot;:&quot;&quot;,&quot;non-dropping-particle&quot;:&quot;&quot;},{&quot;family&quot;:&quot;Meguid&quot;,&quot;given&quot;:&quot;Robert A.&quot;,&quot;parse-names&quot;:false,&quot;dropping-particle&quot;:&quot;&quot;,&quot;non-dropping-particle&quot;:&quot;&quot;},{&quot;family&quot;:&quot;Hammermeister&quot;,&quot;given&quot;:&quot;Karl E.&quot;,&quot;parse-names&quot;:false,&quot;dropping-particle&quot;:&quot;&quot;,&quot;non-dropping-particle&quot;:&quot;&quot;}],&quot;container-title&quot;:&quot;Anesthesiology&quot;,&quot;container-title-short&quot;:&quot;Anesthesiology&quot;,&quot;DOI&quot;:&quot;10.1097/ALN.0000000000000756&quot;,&quot;ISSN&quot;:&quot;0003-3022&quot;,&quot;issued&quot;:{&quot;date-parts&quot;:[[2015,8]]},&quot;page&quot;:&quot;307-319&quot;,&quot;issue&quot;:&quot;2&quot;,&quot;volume&quot;:&quot;123&quot;},&quot;isTemporary&quot;:false},{&quot;id&quot;:&quot;d59fd41a-f499-31fd-90de-a017195e8957&quot;,&quot;itemData&quot;:{&quot;type&quot;:&quot;article-journal&quot;,&quot;id&quot;:&quot;d59fd41a-f499-31fd-90de-a017195e8957&quot;,&quot;title&quot;:&quot;Intraoperative hypotension: Pathophysiology, clinical relevance, and therapeutic approaches&quot;,&quot;author&quot;:[{&quot;family&quot;:&quot;Kouz&quot;,&quot;given&quot;:&quot;Karim&quot;,&quot;parse-names&quot;:false,&quot;dropping-particle&quot;:&quot;&quot;,&quot;non-dropping-particle&quot;:&quot;&quot;},{&quot;family&quot;:&quot;Hoppe&quot;,&quot;given&quot;:&quot;Phillip&quot;,&quot;parse-names&quot;:false,&quot;dropping-particle&quot;:&quot;&quot;,&quot;non-dropping-particle&quot;:&quot;&quot;},{&quot;family&quot;:&quot;Briesenick&quot;,&quot;given&quot;:&quot;Luisa&quot;,&quot;parse-names&quot;:false,&quot;dropping-particle&quot;:&quot;&quot;,&quot;non-dropping-particle&quot;:&quot;&quot;},{&quot;family&quot;:&quot;Saugel&quot;,&quot;given&quot;:&quot;Bernd&quot;,&quot;parse-names&quot;:false,&quot;dropping-particle&quot;:&quot;&quot;,&quot;non-dropping-particle&quot;:&quot;&quot;}],&quot;container-title&quot;:&quot;Indian Journal of Anaesthesia&quot;,&quot;container-title-short&quot;:&quot;Indian J Anaesth&quot;,&quot;DOI&quot;:&quot;10.4103/ija.IJA_939_19&quot;,&quot;ISSN&quot;:&quot;0019-5049&quot;,&quot;issued&quot;:{&quot;date-parts&quot;:[[2020]]},&quot;page&quot;:&quot;90&quot;,&quot;issue&quot;:&quot;2&quot;,&quot;volume&quot;:&quot;64&quot;},&quot;isTemporary&quot;:false}]},{&quot;citationID&quot;:&quot;MENDELEY_CITATION_22f19638-0d4e-4759-95ba-3d91422024a8&quot;,&quot;properties&quot;:{&quot;noteIndex&quot;:0},&quot;isEdited&quot;:false,&quot;manualOverride&quot;:{&quot;isManuallyOverridden&quot;:false,&quot;citeprocText&quot;:&quot;(3,4)&quot;,&quot;manualOverrideText&quot;:&quot;&quot;},&quot;citationTag&quot;:&quot;MENDELEY_CITATION_v3_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&quot;,&quot;citationItems&quot;:[{&quot;id&quot;:&quot;d59fd41a-f499-31fd-90de-a017195e8957&quot;,&quot;itemData&quot;:{&quot;type&quot;:&quot;article-journal&quot;,&quot;id&quot;:&quot;d59fd41a-f499-31fd-90de-a017195e8957&quot;,&quot;title&quot;:&quot;Intraoperative hypotension: Pathophysiology, clinical relevance, and therapeutic approaches&quot;,&quot;author&quot;:[{&quot;family&quot;:&quot;Kouz&quot;,&quot;given&quot;:&quot;Karim&quot;,&quot;parse-names&quot;:false,&quot;dropping-particle&quot;:&quot;&quot;,&quot;non-dropping-particle&quot;:&quot;&quot;},{&quot;family&quot;:&quot;Hoppe&quot;,&quot;given&quot;:&quot;Phillip&quot;,&quot;parse-names&quot;:false,&quot;dropping-particle&quot;:&quot;&quot;,&quot;non-dropping-particle&quot;:&quot;&quot;},{&quot;family&quot;:&quot;Briesenick&quot;,&quot;given&quot;:&quot;Luisa&quot;,&quot;parse-names&quot;:false,&quot;dropping-particle&quot;:&quot;&quot;,&quot;non-dropping-particle&quot;:&quot;&quot;},{&quot;family&quot;:&quot;Saugel&quot;,&quot;given&quot;:&quot;Bernd&quot;,&quot;parse-names&quot;:false,&quot;dropping-particle&quot;:&quot;&quot;,&quot;non-dropping-particle&quot;:&quot;&quot;}],&quot;container-title&quot;:&quot;Indian Journal of Anaesthesia&quot;,&quot;container-title-short&quot;:&quot;Indian J Anaesth&quot;,&quot;DOI&quot;:&quot;10.4103/ija.IJA_939_19&quot;,&quot;ISSN&quot;:&quot;0019-5049&quot;,&quot;issued&quot;:{&quot;date-parts&quot;:[[2020]]},&quot;page&quot;:&quot;90&quot;,&quot;issue&quot;:&quot;2&quot;,&quot;volume&quot;:&quot;64&quot;},&quot;isTemporary&quot;:false},{&quot;id&quot;:&quot;9f6cd9d7-ad3c-36dc-b9d3-71e1c8881bba&quot;,&quot;itemData&quot;:{&quot;type&quot;:&quot;article-journal&quot;,&quot;id&quot;:&quot;9f6cd9d7-ad3c-36dc-b9d3-71e1c8881bba&quot;,&quot;title&quot;:&quot;Incidence of Intraoperative Hypotension as a Function of the Chosen Definition&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Kappen&quot;,&quot;given&quot;:&quot;Teus H.&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01.anes.0000270724.40897.8e&quot;,&quot;ISSN&quot;:&quot;0003-3022&quot;,&quot;issued&quot;:{&quot;date-parts&quot;:[[2007,8,1]]},&quot;page&quot;:&quot;213-220&quot;,&quot;issue&quot;:&quot;2&quot;,&quot;volume&quot;:&quot;107&quot;},&quot;isTemporary&quot;:false}]},{&quot;citationID&quot;:&quot;MENDELEY_CITATION_f6d3dd68-1901-4457-95ce-4e0f567ce585&quot;,&quot;properties&quot;:{&quot;noteIndex&quot;:0},&quot;isEdited&quot;:false,&quot;manualOverride&quot;:{&quot;isManuallyOverridden&quot;:false,&quot;citeprocText&quot;:&quot;(3)&quot;,&quot;manualOverrideText&quot;:&quot;&quot;},&quot;citationTag&quot;:&quot;MENDELEY_CITATION_v3_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&quot;,&quot;citationItems&quot;:[{&quot;id&quot;:&quot;d59fd41a-f499-31fd-90de-a017195e8957&quot;,&quot;itemData&quot;:{&quot;type&quot;:&quot;article-journal&quot;,&quot;id&quot;:&quot;d59fd41a-f499-31fd-90de-a017195e8957&quot;,&quot;title&quot;:&quot;Intraoperative hypotension: Pathophysiology, clinical relevance, and therapeutic approaches&quot;,&quot;author&quot;:[{&quot;family&quot;:&quot;Kouz&quot;,&quot;given&quot;:&quot;Karim&quot;,&quot;parse-names&quot;:false,&quot;dropping-particle&quot;:&quot;&quot;,&quot;non-dropping-particle&quot;:&quot;&quot;},{&quot;family&quot;:&quot;Hoppe&quot;,&quot;given&quot;:&quot;Phillip&quot;,&quot;parse-names&quot;:false,&quot;dropping-particle&quot;:&quot;&quot;,&quot;non-dropping-particle&quot;:&quot;&quot;},{&quot;family&quot;:&quot;Briesenick&quot;,&quot;given&quot;:&quot;Luisa&quot;,&quot;parse-names&quot;:false,&quot;dropping-particle&quot;:&quot;&quot;,&quot;non-dropping-particle&quot;:&quot;&quot;},{&quot;family&quot;:&quot;Saugel&quot;,&quot;given&quot;:&quot;Bernd&quot;,&quot;parse-names&quot;:false,&quot;dropping-particle&quot;:&quot;&quot;,&quot;non-dropping-particle&quot;:&quot;&quot;}],&quot;container-title&quot;:&quot;Indian Journal of Anaesthesia&quot;,&quot;container-title-short&quot;:&quot;Indian J Anaesth&quot;,&quot;DOI&quot;:&quot;10.4103/ija.IJA_939_19&quot;,&quot;ISSN&quot;:&quot;0019-5049&quot;,&quot;issued&quot;:{&quot;date-parts&quot;:[[2020]]},&quot;page&quot;:&quot;90&quot;,&quot;issue&quot;:&quot;2&quot;,&quot;volume&quot;:&quot;64&quot;},&quot;isTemporary&quot;:false}]},{&quot;citationID&quot;:&quot;MENDELEY_CITATION_b8c3dd5d-bd5b-485b-8e2a-1ed7374c49a8&quot;,&quot;properties&quot;:{&quot;noteIndex&quot;:0},&quot;isEdited&quot;:false,&quot;manualOverride&quot;:{&quot;isManuallyOverridden&quot;:false,&quot;citeprocText&quot;:&quot;(3,4)&quot;,&quot;manualOverrideText&quot;:&quot;&quot;},&quot;citationTag&quot;:&quot;MENDELEY_CITATION_v3_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&quot;,&quot;citationItems&quot;:[{&quot;id&quot;:&quot;d59fd41a-f499-31fd-90de-a017195e8957&quot;,&quot;itemData&quot;:{&quot;type&quot;:&quot;article-journal&quot;,&quot;id&quot;:&quot;d59fd41a-f499-31fd-90de-a017195e8957&quot;,&quot;title&quot;:&quot;Intraoperative hypotension: Pathophysiology, clinical relevance, and therapeutic approaches&quot;,&quot;author&quot;:[{&quot;family&quot;:&quot;Kouz&quot;,&quot;given&quot;:&quot;Karim&quot;,&quot;parse-names&quot;:false,&quot;dropping-particle&quot;:&quot;&quot;,&quot;non-dropping-particle&quot;:&quot;&quot;},{&quot;family&quot;:&quot;Hoppe&quot;,&quot;given&quot;:&quot;Phillip&quot;,&quot;parse-names&quot;:false,&quot;dropping-particle&quot;:&quot;&quot;,&quot;non-dropping-particle&quot;:&quot;&quot;},{&quot;family&quot;:&quot;Briesenick&quot;,&quot;given&quot;:&quot;Luisa&quot;,&quot;parse-names&quot;:false,&quot;dropping-particle&quot;:&quot;&quot;,&quot;non-dropping-particle&quot;:&quot;&quot;},{&quot;family&quot;:&quot;Saugel&quot;,&quot;given&quot;:&quot;Bernd&quot;,&quot;parse-names&quot;:false,&quot;dropping-particle&quot;:&quot;&quot;,&quot;non-dropping-particle&quot;:&quot;&quot;}],&quot;container-title&quot;:&quot;Indian Journal of Anaesthesia&quot;,&quot;container-title-short&quot;:&quot;Indian J Anaesth&quot;,&quot;DOI&quot;:&quot;10.4103/ija.IJA_939_19&quot;,&quot;ISSN&quot;:&quot;0019-5049&quot;,&quot;issued&quot;:{&quot;date-parts&quot;:[[2020]]},&quot;page&quot;:&quot;90&quot;,&quot;issue&quot;:&quot;2&quot;,&quot;volume&quot;:&quot;64&quot;},&quot;isTemporary&quot;:false},{&quot;id&quot;:&quot;9f6cd9d7-ad3c-36dc-b9d3-71e1c8881bba&quot;,&quot;itemData&quot;:{&quot;type&quot;:&quot;article-journal&quot;,&quot;id&quot;:&quot;9f6cd9d7-ad3c-36dc-b9d3-71e1c8881bba&quot;,&quot;title&quot;:&quot;Incidence of Intraoperative Hypotension as a Function of the Chosen Definition&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Kappen&quot;,&quot;given&quot;:&quot;Teus H.&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01.anes.0000270724.40897.8e&quot;,&quot;ISSN&quot;:&quot;0003-3022&quot;,&quot;issued&quot;:{&quot;date-parts&quot;:[[2007,8,1]]},&quot;page&quot;:&quot;213-220&quot;,&quot;issue&quot;:&quot;2&quot;,&quot;volume&quot;:&quot;107&quot;},&quot;isTemporary&quot;:false}]},{&quot;citationID&quot;:&quot;MENDELEY_CITATION_5c2a156e-b5ce-484b-aa53-0be5977d242f&quot;,&quot;properties&quot;:{&quot;noteIndex&quot;:0},&quot;isEdited&quot;:false,&quot;manualOverride&quot;:{&quot;isManuallyOverridden&quot;:false,&quot;citeprocText&quot;:&quot;(4,5)&quot;,&quot;manualOverrideText&quot;:&quot;&quot;},&quot;citationTag&quot;:&quot;MENDELEY_CITATION_v3_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&quot;,&quot;citationItems&quot;:[{&quot;id&quot;:&quot;9f6cd9d7-ad3c-36dc-b9d3-71e1c8881bba&quot;,&quot;itemData&quot;:{&quot;type&quot;:&quot;article-journal&quot;,&quot;id&quot;:&quot;9f6cd9d7-ad3c-36dc-b9d3-71e1c8881bba&quot;,&quot;title&quot;:&quot;Incidence of Intraoperative Hypotension as a Function of the Chosen Definition&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Kappen&quot;,&quot;given&quot;:&quot;Teus H.&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01.anes.0000270724.40897.8e&quot;,&quot;ISSN&quot;:&quot;0003-3022&quot;,&quot;issued&quot;:{&quot;date-parts&quot;:[[2007,8,1]]},&quot;page&quot;:&quot;213-220&quot;,&quot;issue&quot;:&quot;2&quot;,&quot;volume&quot;:&quot;107&quot;},&quot;isTemporary&quot;:false},{&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citationID&quot;:&quot;MENDELEY_CITATION_dd3dbeab-3208-439a-8e15-80f7e98c8b5c&quot;,&quot;properties&quot;:{&quot;noteIndex&quot;:0},&quot;isEdited&quot;:false,&quot;manualOverride&quot;:{&quot;isManuallyOverridden&quot;:false,&quot;citeprocText&quot;:&quot;(5,6)&quot;,&quot;manualOverrideText&quot;:&quot;&quot;},&quot;citationTag&quot;:&quot;MENDELEY_CITATION_v3_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GIwMTNlMzE4MmExMGUyNiIsIklTU04iOiIwMDAzLTMwMjIiLCJVUkwiOiJodHRwczovL2pvdXJuYWxzLmx3dy5jb20vMTAuMTA5Ny9BTE4uMGIwMTNlMzE4MmExMGUyNiIsImlzc3VlZCI6eyJkYXRlLXBhcnRzIjpbWzIwMTMsOSwxXV19LCJwYWdlIjoiNTA3LTUxNSIsImlzc3VlIjoiMyIsInZvbHVtZSI6IjExOSJ9LCJpc1RlbXBvcmFyeSI6ZmFsc2V9XX0=&quot;,&quot;citationItems&quot;:[{&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citationID&quot;:&quot;MENDELEY_CITATION_fefc1fdf-f568-4869-b17b-fdf30d56fc3d&quot;,&quot;properties&quot;:{&quot;noteIndex&quot;:0},&quot;isEdited&quot;:false,&quot;manualOverride&quot;:{&quot;isManuallyOverridden&quot;:false,&quot;citeprocText&quot;:&quot;(5)&quot;,&quot;manualOverrideText&quot;:&quot;&quot;},&quot;citationTag&quot;:&quot;MENDELEY_CITATION_v3_eyJjaXRhdGlvbklEIjoiTUVOREVMRVlfQ0lUQVRJT05fZmVmYzFmZGYtZjU2OC00ODY5LWIxN2ItZmRmMzBkNTZmYzNkIiwicHJvcGVydGllcyI6eyJub3RlSW5kZXgiOjB9LCJpc0VkaXRlZCI6ZmFsc2UsIm1hbnVhbE92ZXJyaWRlIjp7ImlzTWFudWFsbHlPdmVycmlkZGVuIjpmYWxzZSwiY2l0ZXByb2NUZXh0IjoiKDUpIiwibWFudWFsT3ZlcnJpZGVUZXh0IjoiIn0sImNpdGF0aW9uSXRlbXMiOlt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quot;,&quot;citationItems&quot;:[{&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citationID&quot;:&quot;MENDELEY_CITATION_a52a1edc-0e08-467c-a238-82c8f9c7dec0&quot;,&quot;properties&quot;:{&quot;noteIndex&quot;:0},&quot;isEdited&quot;:false,&quot;manualOverride&quot;:{&quot;isManuallyOverridden&quot;:false,&quot;citeprocText&quot;:&quot;(2,5)&quot;,&quot;manualOverrideText&quot;:&quot;&quot;},&quot;citationTag&quot;:&quot;MENDELEY_CITATION_v3_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&quot;,&quot;citationItems&quot;:[{&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id&quot;:&quot;f9ac8b79-1c6f-3e31-9a0d-fd6dfb45e345&quot;,&quot;itemData&quot;:{&quot;type&quot;:&quot;article-journal&quot;,&quot;id&quot;:&quot;f9ac8b79-1c6f-3e31-9a0d-fd6dfb45e345&quot;,&quot;title&quot;:&quot;Intraoperative Hypotension Is Associated With Adverse Clinical Outcomes After Noncardiac Surgery&quot;,&quot;author&quot;:[{&quot;family&quot;:&quot;Gregory&quot;,&quot;given&quot;:&quot;Anne&quot;,&quot;parse-names&quot;:false,&quot;dropping-particle&quot;:&quot;&quot;,&quot;non-dropping-particle&quot;:&quot;&quot;},{&quot;family&quot;:&quot;Stapelfeldt&quot;,&quot;given&quot;:&quot;Wolf H.&quot;,&quot;parse-names&quot;:false,&quot;dropping-particle&quot;:&quot;&quot;,&quot;non-dropping-particle&quot;:&quot;&quot;},{&quot;family&quot;:&quot;Khanna&quot;,&quot;given&quot;:&quot;Ashish K.&quot;,&quot;parse-names&quot;:false,&quot;dropping-particle&quot;:&quot;&quot;,&quot;non-dropping-particle&quot;:&quot;&quot;},{&quot;family&quot;:&quot;Smischney&quot;,&quot;given&quot;:&quot;Nathan J.&quot;,&quot;parse-names&quot;:false,&quot;dropping-particle&quot;:&quot;&quot;,&quot;non-dropping-particle&quot;:&quot;&quot;},{&quot;family&quot;:&quot;Boero&quot;,&quot;given&quot;:&quot;Isabel J.&quot;,&quot;parse-names&quot;:false,&quot;dropping-particle&quot;:&quot;&quot;,&quot;non-dropping-particle&quot;:&quot;&quot;},{&quot;family&quot;:&quot;Chen&quot;,&quot;given&quot;:&quot;Qinyu&quot;,&quot;parse-names&quot;:false,&quot;dropping-particle&quot;:&quot;&quot;,&quot;non-dropping-particle&quot;:&quot;&quot;},{&quot;family&quot;:&quot;Stevens&quot;,&quot;given&quot;:&quot;Mitali&quot;,&quot;parse-names&quot;:false,&quot;dropping-particle&quot;:&quot;&quot;,&quot;non-dropping-particle&quot;:&quot;&quot;},{&quot;family&quot;:&quot;Shaw&quot;,&quot;given&quot;:&quot;Andrew D.&quot;,&quot;parse-names&quot;:false,&quot;dropping-particle&quot;:&quot;&quot;,&quot;non-dropping-particle&quot;:&quot;&quot;}],&quot;container-title&quot;:&quot;Anesthesia &amp; Analgesia&quot;,&quot;container-title-short&quot;:&quot;Anesth Analg&quot;,&quot;DOI&quot;:&quot;10.1213/ANE.0000000000005250&quot;,&quot;ISSN&quot;:&quot;0003-2999&quot;,&quot;URL&quot;:&quot;https://journals.lww.com/10.1213/ANE.0000000000005250&quot;,&quot;issued&quot;:{&quot;date-parts&quot;:[[2021,6,6]]},&quot;page&quot;:&quot;1654-1665&quot;,&quot;issue&quot;:&quot;6&quot;,&quot;volume&quot;:&quot;132&quot;},&quot;isTemporary&quot;:false}]},{&quot;citationID&quot;:&quot;MENDELEY_CITATION_8a6645c0-afdf-4d4d-9e22-254f148fc365&quot;,&quot;properties&quot;:{&quot;noteIndex&quot;:0},&quot;isEdited&quot;:false,&quot;manualOverride&quot;:{&quot;isManuallyOverridden&quot;:false,&quot;citeprocText&quot;:&quot;(7,8)&quot;,&quot;manualOverrideText&quot;:&quot;&quot;},&quot;citationTag&quot;:&quot;MENDELEY_CITATION_v3_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V19&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id&quot;:&quot;5fcc0956-b0ea-3758-af60-08f553c01fb1&quot;,&quot;itemData&quot;:{&quot;type&quot;:&quot;article-journal&quot;,&quot;id&quot;:&quot;5fcc0956-b0ea-3758-af60-08f553c01fb1&quot;,&quot;title&quot;:&quot;Intraoperative Hypotension and Perioperative Ischemic Stroke after General Surgery&quot;,&quot;author&quot;:[{&quot;family&quot;:&quot;Bijker&quot;,&quot;given&quot;:&quot;Jilles B.&quot;,&quot;parse-names&quot;:false,&quot;dropping-particle&quot;:&quot;&quot;,&quot;non-dropping-particle&quot;:&quot;&quot;},{&quot;family&quot;:&quot;Persoon&quot;,&quot;given&quot;:&quot;Suzanne&quot;,&quot;parse-names&quot;:false,&quot;dropping-particle&quot;:&quot;&quot;,&quot;non-dropping-particle&quot;:&quot;&quot;},{&quot;family&quot;:&quot;Peelen&quot;,&quot;given&quot;:&quot;Linda M.&quot;,&quot;parse-names&quot;:false,&quot;dropping-particle&quot;:&quot;&quot;,&quot;non-dropping-particle&quot;:&quot;&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family&quot;:&quot;Kappelle&quot;,&quot;given&quot;:&quot;L. Jaap&quot;,&quot;parse-names&quot;:false,&quot;dropping-particle&quot;:&quot;&quot;,&quot;non-dropping-particle&quot;:&quot;&quot;},{&quot;family&quot;:&quot;Klei&quot;,&quot;given&quot;:&quot;Wilton A.&quot;,&quot;parse-names&quot;:false,&quot;dropping-particle&quot;:&quot;&quot;,&quot;non-dropping-particle&quot;:&quot;van&quot;}],&quot;container-title&quot;:&quot;Anesthesiology&quot;,&quot;container-title-short&quot;:&quot;Anesthesiology&quot;,&quot;DOI&quot;:&quot;10.1097/ALN.0b013e3182472320&quot;,&quot;ISSN&quot;:&quot;0003-3022&quot;,&quot;issued&quot;:{&quot;date-parts&quot;:[[2012,3,1]]},&quot;page&quot;:&quot;658-664&quot;,&quot;issue&quot;:&quot;3&quot;,&quot;volume&quot;:&quot;116&quot;},&quot;isTemporary&quot;:false}]},{&quot;citationID&quot;:&quot;MENDELEY_CITATION_d6aa65fb-2341-4b0a-9a46-4a27cd8ddd32&quot;,&quot;properties&quot;:{&quot;noteIndex&quot;:0},&quot;isEdited&quot;:false,&quot;manualOverride&quot;:{&quot;isManuallyOverridden&quot;:false,&quot;citeprocText&quot;:&quot;(7,9)&quot;,&quot;manualOverrideText&quot;:&quot;&quot;},&quot;citationTag&quot;:&quot;MENDELEY_CITATION_v3_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WZXJnb3V3ZSIsImdpdmVuIjoiWXZvbm5lIiwicGFyc2UtbmFtZXMiOmZhbHNlLCJkcm9wcGluZy1wYXJ0aWNsZSI6IiIsIm5vbi1kcm9wcGluZy1wYXJ0aWNsZSI6IiJ9LHsiZmFtaWx5IjoiRWxldmVsZCIsImdpdmVuIjoiRG91Z2xhc8KgSi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9BTE4uMGIwMTNlMzE4MWMxNDkzMCIsIklTU04iOiIwMDAzLTMwMjIiLCJpc3N1ZWQiOnsiZGF0ZS1wYXJ0cyI6W1syMDA5LDEyLDFdXX0sInBhZ2UiOiIxMjE3LTEyMjYiLCJpc3N1ZSI6IjYiLCJ2b2x1bWUiOiIxMTEifSwiaXNUZW1wb3JhcnkiOmZhbHNlfV19&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id&quot;:&quot;a12347d3-b091-3ad4-bb6f-cb33e16487da&quot;,&quot;itemData&quot;:{&quot;type&quot;:&quot;article-journal&quot;,&quot;id&quot;:&quot;a12347d3-b091-3ad4-bb6f-cb33e16487da&quot;,&quot;title&quot;:&quot;Intraoperative Hypotension and 1-Year Mortality after Noncardiac Surgery&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Vergouwe&quot;,&quot;given&quot;:&quot;Yvonne&quot;,&quot;parse-names&quot;:false,&quot;dropping-particle&quot;:&quot;&quot;,&quot;non-dropping-particle&quot;:&quot;&quot;},{&quot;family&quot;:&quot;Eleveld&quot;,&quot;given&quot;:&quot;Douglas J.&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ALN.0b013e3181c14930&quot;,&quot;ISSN&quot;:&quot;0003-3022&quot;,&quot;issued&quot;:{&quot;date-parts&quot;:[[2009,12,1]]},&quot;page&quot;:&quot;1217-1226&quot;,&quot;issue&quot;:&quot;6&quot;,&quot;volume&quot;:&quot;111&quot;},&quot;isTemporary&quot;:false}]},{&quot;citationID&quot;:&quot;MENDELEY_CITATION_634bc0f8-37e0-4b71-8fd0-d8017614136e&quot;,&quot;properties&quot;:{&quot;noteIndex&quot;:0},&quot;isEdited&quot;:false,&quot;manualOverride&quot;:{&quot;isManuallyOverridden&quot;:false,&quot;citeprocText&quot;:&quot;(7)&quot;,&quot;manualOverrideText&quot;:&quot;&quot;},&quot;citationTag&quot;:&quot;MENDELEY_CITATION_v3_eyJjaXRhdGlvbklEIjoiTUVOREVMRVlfQ0lUQVRJT05fNjM0YmMwZjgtMzdlMC00YjcxLThmZDAtZDgwMTc2MTQxMzZl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citationID&quot;:&quot;MENDELEY_CITATION_96d6c377-97fb-4ba2-a1f6-c75349755fd4&quot;,&quot;properties&quot;:{&quot;noteIndex&quot;:0},&quot;isEdited&quot;:false,&quot;manualOverride&quot;:{&quot;isManuallyOverridden&quot;:false,&quot;citeprocText&quot;:&quot;(10)&quot;,&quot;manualOverrideText&quot;:&quot;&quot;},&quot;citationTag&quot;:&quot;MENDELEY_CITATION_v3_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&quot;,&quot;citationItems&quot;:[{&quot;id&quot;:&quot;85e80232-d0bd-36c7-afd5-619f137651bf&quot;,&quot;itemData&quot;:{&quot;type&quot;:&quot;article-journal&quot;,&quot;id&quot;:&quot;85e80232-d0bd-36c7-afd5-619f137651bf&quot;,&quot;title&quot;:&quot;Relationship between Intraoperative Hypotension, Defined by Either Reduction from Baseline or Absolute Thresholds, and Acute Kidney and Myocardial Injury after Noncardiac Surgery&quot;,&quot;author&quot;:[{&quot;family&quot;:&quot;Salmasi&quot;,&quot;given&quot;:&quot;Vafi&quot;,&quot;parse-names&quot;:false,&quot;dropping-particle&quot;:&quot;&quot;,&quot;non-dropping-particle&quot;:&quot;&quot;},{&quot;family&quot;:&quot;Maheshwari&quot;,&quot;given&quot;:&quot;Kamal&quot;,&quot;parse-names&quot;:false,&quot;dropping-particle&quot;:&quot;&quot;,&quot;non-dropping-particle&quot;:&quot;&quot;},{&quot;family&quot;:&quot;Yang&quot;,&quot;given&quot;:&quot;Dongsheng&quot;,&quot;parse-names&quot;:false,&quot;dropping-particle&quot;:&quot;&quot;,&quot;non-dropping-particle&quot;:&quot;&quot;},{&quot;family&quot;:&quot;Mascha&quot;,&quot;given&quot;:&quot;Edward J.&quot;,&quot;parse-names&quot;:false,&quot;dropping-particle&quot;:&quot;&quot;,&quot;non-dropping-particle&quot;:&quot;&quot;},{&quot;family&quot;:&quot;Singh&quot;,&quot;given&quot;:&quot;Asha&quot;,&quot;parse-names&quot;:false,&quot;dropping-particle&quot;:&quot;&quot;,&quot;non-dropping-particle&quot;:&quot;&quot;},{&quot;family&quot;:&quot;Sessler&quot;,&quot;given&quot;:&quot;Daniel I.&quot;,&quot;parse-names&quot;:false,&quot;dropping-particle&quot;:&quot;&quot;,&quot;non-dropping-particle&quot;:&quot;&quot;},{&quot;family&quot;:&quot;Kurz&quot;,&quot;given&quot;:&quot;Andrea&quot;,&quot;parse-names&quot;:false,&quot;dropping-particle&quot;:&quot;&quot;,&quot;non-dropping-particle&quot;:&quot;&quot;}],&quot;container-title&quot;:&quot;Anesthesiology&quot;,&quot;container-title-short&quot;:&quot;Anesthesiology&quot;,&quot;DOI&quot;:&quot;10.1097/ALN.0000000000001432&quot;,&quot;ISSN&quot;:&quot;0003-3022&quot;,&quot;issued&quot;:{&quot;date-parts&quot;:[[2017,1]]},&quot;page&quot;:&quot;47-65&quot;,&quot;issue&quot;:&quot;1&quot;,&quot;volume&quot;:&quot;126&quot;},&quot;isTemporary&quot;:false}]},{&quot;citationID&quot;:&quot;MENDELEY_CITATION_a99957b1-c4f8-4198-ab2d-e02422a0e211&quot;,&quot;properties&quot;:{&quot;noteIndex&quot;:0},&quot;isEdited&quot;:false,&quot;manualOverride&quot;:{&quot;isManuallyOverridden&quot;:false,&quot;citeprocText&quot;:&quot;(4,7,11)&quot;,&quot;manualOverrideText&quot;:&quot;&quot;},&quot;citationTag&quot;:&quot;MENDELEY_CITATION_v3_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&quot;,&quot;citationItems&quot;:[{&quot;id&quot;:&quot;9f6cd9d7-ad3c-36dc-b9d3-71e1c8881bba&quot;,&quot;itemData&quot;:{&quot;type&quot;:&quot;article-journal&quot;,&quot;id&quot;:&quot;9f6cd9d7-ad3c-36dc-b9d3-71e1c8881bba&quot;,&quot;title&quot;:&quot;Incidence of Intraoperative Hypotension as a Function of the Chosen Definition&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Kappen&quot;,&quot;given&quot;:&quot;Teus H.&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01.anes.0000270724.40897.8e&quot;,&quot;ISSN&quot;:&quot;0003-3022&quot;,&quot;issued&quot;:{&quot;date-parts&quot;:[[2007,8,1]]},&quot;page&quot;:&quot;213-220&quot;,&quot;issue&quot;:&quot;2&quot;,&quot;volume&quot;:&quot;107&quot;},&quot;isTemporary&quot;:false},{&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id&quot;:&quot;c1a83b7b-a3e5-39e7-aeea-25f9647a691c&quot;,&quot;itemData&quot;:{&quot;type&quot;:&quot;article-journal&quot;,&quot;id&quot;:&quot;c1a83b7b-a3e5-39e7-aeea-25f9647a691c&quot;,&quot;title&quot;:&quot;Effect of Individualized vs Standard Blood Pressure Management Strategies on Postoperative Organ Dysfunction Among High-Risk Patients Undergoing Major Surgery&quot;,&quot;author&quot;:[{&quot;family&quot;:&quot;Futier&quot;,&quot;given&quot;:&quot;Emmanuel&quot;,&quot;parse-names&quot;:false,&quot;dropping-particle&quot;:&quot;&quot;,&quot;non-dropping-particle&quot;:&quot;&quot;},{&quot;family&quot;:&quot;Lefrant&quot;,&quot;given&quot;:&quot;Jean-Yves&quot;,&quot;parse-names&quot;:false,&quot;dropping-particle&quot;:&quot;&quot;,&quot;non-dropping-particle&quot;:&quot;&quot;},{&quot;family&quot;:&quot;Guinot&quot;,&quot;given&quot;:&quot;Pierre-Gregoire&quot;,&quot;parse-names&quot;:false,&quot;dropping-particle&quot;:&quot;&quot;,&quot;non-dropping-particle&quot;:&quot;&quot;},{&quot;family&quot;:&quot;Godet&quot;,&quot;given&quot;:&quot;Thomas&quot;,&quot;parse-names&quot;:false,&quot;dropping-particle&quot;:&quot;&quot;,&quot;non-dropping-particle&quot;:&quot;&quot;},{&quot;family&quot;:&quot;Lorne&quot;,&quot;given&quot;:&quot;Emmanuel&quot;,&quot;parse-names&quot;:false,&quot;dropping-particle&quot;:&quot;&quot;,&quot;non-dropping-particle&quot;:&quot;&quot;},{&quot;family&quot;:&quot;Cuvillon&quot;,&quot;given&quot;:&quot;Philippe&quot;,&quot;parse-names&quot;:false,&quot;dropping-particle&quot;:&quot;&quot;,&quot;non-dropping-particle&quot;:&quot;&quot;},{&quot;family&quot;:&quot;Bertran&quot;,&quot;given&quot;:&quot;Sebastien&quot;,&quot;parse-names&quot;:false,&quot;dropping-particle&quot;:&quot;&quot;,&quot;non-dropping-particle&quot;:&quot;&quot;},{&quot;family&quot;:&quot;Leone&quot;,&quot;given&quot;:&quot;Marc&quot;,&quot;parse-names&quot;:false,&quot;dropping-particle&quot;:&quot;&quot;,&quot;non-dropping-particle&quot;:&quot;&quot;},{&quot;family&quot;:&quot;Pastene&quot;,&quot;given&quot;:&quot;Bruno&quot;,&quot;parse-names&quot;:false,&quot;dropping-particle&quot;:&quot;&quot;,&quot;non-dropping-particle&quot;:&quot;&quot;},{&quot;family&quot;:&quot;Piriou&quot;,&quot;given&quot;:&quot;Vincent&quot;,&quot;parse-names&quot;:false,&quot;dropping-particle&quot;:&quot;&quot;,&quot;non-dropping-particle&quot;:&quot;&quot;},{&quot;family&quot;:&quot;Molliex&quot;,&quot;given&quot;:&quot;Serge&quot;,&quot;parse-names&quot;:false,&quot;dropping-particle&quot;:&quot;&quot;,&quot;non-dropping-particle&quot;:&quot;&quot;},{&quot;family&quot;:&quot;Albanese&quot;,&quot;given&quot;:&quot;Jacques&quot;,&quot;parse-names&quot;:false,&quot;dropping-particle&quot;:&quot;&quot;,&quot;non-dropping-particle&quot;:&quot;&quot;},{&quot;family&quot;:&quot;Julia&quot;,&quot;given&quot;:&quot;Jean-Michel&quot;,&quot;parse-names&quot;:false,&quot;dropping-particle&quot;:&quot;&quot;,&quot;non-dropping-particle&quot;:&quot;&quot;},{&quot;family&quot;:&quot;Tavernier&quot;,&quot;given&quot;:&quot;Benoit&quot;,&quot;parse-names&quot;:false,&quot;dropping-particle&quot;:&quot;&quot;,&quot;non-dropping-particle&quot;:&quot;&quot;},{&quot;family&quot;:&quot;Imhoff&quot;,&quot;given&quot;:&quot;Etienne&quot;,&quot;parse-names&quot;:false,&quot;dropping-particle&quot;:&quot;&quot;,&quot;non-dropping-particle&quot;:&quot;&quot;},{&quot;family&quot;:&quot;Bazin&quot;,&quot;given&quot;:&quot;Jean-Etienne&quot;,&quot;parse-names&quot;:false,&quot;dropping-particle&quot;:&quot;&quot;,&quot;non-dropping-particle&quot;:&quot;&quot;},{&quot;family&quot;:&quot;Constantin&quot;,&quot;given&quot;:&quot;Jean-Michel&quot;,&quot;parse-names&quot;:false,&quot;dropping-particle&quot;:&quot;&quot;,&quot;non-dropping-particle&quot;:&quot;&quot;},{&quot;family&quot;:&quot;Pereira&quot;,&quot;given&quot;:&quot;Bruno&quot;,&quot;parse-names&quot;:false,&quot;dropping-particle&quot;:&quot;&quot;,&quot;non-dropping-particle&quot;:&quot;&quot;},{&quot;family&quot;:&quot;Jaber&quot;,&quot;given&quot;:&quot;Samir&quot;,&quot;parse-names&quot;:false,&quot;dropping-particle&quot;:&quot;&quot;,&quot;non-dropping-particle&quot;:&quot;&quot;}],&quot;container-title&quot;:&quot;JAMA&quot;,&quot;container-title-short&quot;:&quot;JAMA&quot;,&quot;DOI&quot;:&quot;10.1001/jama.2017.14172&quot;,&quot;ISSN&quot;:&quot;0098-7484&quot;,&quot;issued&quot;:{&quot;date-parts&quot;:[[2017,10,10]]},&quot;page&quot;:&quot;1346&quot;,&quot;issue&quot;:&quot;14&quot;,&quot;volume&quot;:&quot;318&quot;},&quot;isTemporary&quot;:false}]},{&quot;citationID&quot;:&quot;MENDELEY_CITATION_63709cfc-4811-45fe-ab48-a71405ecca5e&quot;,&quot;properties&quot;:{&quot;noteIndex&quot;:0},&quot;isEdited&quot;:false,&quot;manualOverride&quot;:{&quot;isManuallyOverridden&quot;:false,&quot;citeprocText&quot;:&quot;(7,11)&quot;,&quot;manualOverrideText&quot;:&quot;&quot;},&quot;citationTag&quot;:&quot;MENDELEY_CITATION_v3_eyJjaXRhdGlvbklEIjoiTUVOREVMRVlfQ0lUQVRJT05fNjM3MDljZmMtNDgxMS00NWZlLWFiNDgtYTcxNDA1ZWNjYTVlIiwicHJvcGVydGllcyI6eyJub3RlSW5kZXgiOjB9LCJpc0VkaXRlZCI6ZmFsc2UsIm1hbnVhbE92ZXJyaWRlIjp7ImlzTWFudWFsbHlPdmVycmlkZGVuIjpmYWxzZSwiY2l0ZXByb2NUZXh0IjoiKDcsMTE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&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id&quot;:&quot;c1a83b7b-a3e5-39e7-aeea-25f9647a691c&quot;,&quot;itemData&quot;:{&quot;type&quot;:&quot;article-journal&quot;,&quot;id&quot;:&quot;c1a83b7b-a3e5-39e7-aeea-25f9647a691c&quot;,&quot;title&quot;:&quot;Effect of Individualized vs Standard Blood Pressure Management Strategies on Postoperative Organ Dysfunction Among High-Risk Patients Undergoing Major Surgery&quot;,&quot;author&quot;:[{&quot;family&quot;:&quot;Futier&quot;,&quot;given&quot;:&quot;Emmanuel&quot;,&quot;parse-names&quot;:false,&quot;dropping-particle&quot;:&quot;&quot;,&quot;non-dropping-particle&quot;:&quot;&quot;},{&quot;family&quot;:&quot;Lefrant&quot;,&quot;given&quot;:&quot;Jean-Yves&quot;,&quot;parse-names&quot;:false,&quot;dropping-particle&quot;:&quot;&quot;,&quot;non-dropping-particle&quot;:&quot;&quot;},{&quot;family&quot;:&quot;Guinot&quot;,&quot;given&quot;:&quot;Pierre-Gregoire&quot;,&quot;parse-names&quot;:false,&quot;dropping-particle&quot;:&quot;&quot;,&quot;non-dropping-particle&quot;:&quot;&quot;},{&quot;family&quot;:&quot;Godet&quot;,&quot;given&quot;:&quot;Thomas&quot;,&quot;parse-names&quot;:false,&quot;dropping-particle&quot;:&quot;&quot;,&quot;non-dropping-particle&quot;:&quot;&quot;},{&quot;family&quot;:&quot;Lorne&quot;,&quot;given&quot;:&quot;Emmanuel&quot;,&quot;parse-names&quot;:false,&quot;dropping-particle&quot;:&quot;&quot;,&quot;non-dropping-particle&quot;:&quot;&quot;},{&quot;family&quot;:&quot;Cuvillon&quot;,&quot;given&quot;:&quot;Philippe&quot;,&quot;parse-names&quot;:false,&quot;dropping-particle&quot;:&quot;&quot;,&quot;non-dropping-particle&quot;:&quot;&quot;},{&quot;family&quot;:&quot;Bertran&quot;,&quot;given&quot;:&quot;Sebastien&quot;,&quot;parse-names&quot;:false,&quot;dropping-particle&quot;:&quot;&quot;,&quot;non-dropping-particle&quot;:&quot;&quot;},{&quot;family&quot;:&quot;Leone&quot;,&quot;given&quot;:&quot;Marc&quot;,&quot;parse-names&quot;:false,&quot;dropping-particle&quot;:&quot;&quot;,&quot;non-dropping-particle&quot;:&quot;&quot;},{&quot;family&quot;:&quot;Pastene&quot;,&quot;given&quot;:&quot;Bruno&quot;,&quot;parse-names&quot;:false,&quot;dropping-particle&quot;:&quot;&quot;,&quot;non-dropping-particle&quot;:&quot;&quot;},{&quot;family&quot;:&quot;Piriou&quot;,&quot;given&quot;:&quot;Vincent&quot;,&quot;parse-names&quot;:false,&quot;dropping-particle&quot;:&quot;&quot;,&quot;non-dropping-particle&quot;:&quot;&quot;},{&quot;family&quot;:&quot;Molliex&quot;,&quot;given&quot;:&quot;Serge&quot;,&quot;parse-names&quot;:false,&quot;dropping-particle&quot;:&quot;&quot;,&quot;non-dropping-particle&quot;:&quot;&quot;},{&quot;family&quot;:&quot;Albanese&quot;,&quot;given&quot;:&quot;Jacques&quot;,&quot;parse-names&quot;:false,&quot;dropping-particle&quot;:&quot;&quot;,&quot;non-dropping-particle&quot;:&quot;&quot;},{&quot;family&quot;:&quot;Julia&quot;,&quot;given&quot;:&quot;Jean-Michel&quot;,&quot;parse-names&quot;:false,&quot;dropping-particle&quot;:&quot;&quot;,&quot;non-dropping-particle&quot;:&quot;&quot;},{&quot;family&quot;:&quot;Tavernier&quot;,&quot;given&quot;:&quot;Benoit&quot;,&quot;parse-names&quot;:false,&quot;dropping-particle&quot;:&quot;&quot;,&quot;non-dropping-particle&quot;:&quot;&quot;},{&quot;family&quot;:&quot;Imhoff&quot;,&quot;given&quot;:&quot;Etienne&quot;,&quot;parse-names&quot;:false,&quot;dropping-particle&quot;:&quot;&quot;,&quot;non-dropping-particle&quot;:&quot;&quot;},{&quot;family&quot;:&quot;Bazin&quot;,&quot;given&quot;:&quot;Jean-Etienne&quot;,&quot;parse-names&quot;:false,&quot;dropping-particle&quot;:&quot;&quot;,&quot;non-dropping-particle&quot;:&quot;&quot;},{&quot;family&quot;:&quot;Constantin&quot;,&quot;given&quot;:&quot;Jean-Michel&quot;,&quot;parse-names&quot;:false,&quot;dropping-particle&quot;:&quot;&quot;,&quot;non-dropping-particle&quot;:&quot;&quot;},{&quot;family&quot;:&quot;Pereira&quot;,&quot;given&quot;:&quot;Bruno&quot;,&quot;parse-names&quot;:false,&quot;dropping-particle&quot;:&quot;&quot;,&quot;non-dropping-particle&quot;:&quot;&quot;},{&quot;family&quot;:&quot;Jaber&quot;,&quot;given&quot;:&quot;Samir&quot;,&quot;parse-names&quot;:false,&quot;dropping-particle&quot;:&quot;&quot;,&quot;non-dropping-particle&quot;:&quot;&quot;}],&quot;container-title&quot;:&quot;JAMA&quot;,&quot;container-title-short&quot;:&quot;JAMA&quot;,&quot;DOI&quot;:&quot;10.1001/jama.2017.14172&quot;,&quot;ISSN&quot;:&quot;0098-7484&quot;,&quot;issued&quot;:{&quot;date-parts&quot;:[[2017,10,10]]},&quot;page&quot;:&quot;1346&quot;,&quot;issue&quot;:&quot;14&quot;,&quot;volume&quot;:&quot;318&quot;},&quot;isTemporary&quot;:false}]},{&quot;citationID&quot;:&quot;MENDELEY_CITATION_be903a91-eb4d-4394-aa11-497cabc0c91d&quot;,&quot;properties&quot;:{&quot;noteIndex&quot;:0},&quot;isEdited&quot;:false,&quot;manualOverride&quot;:{&quot;isManuallyOverridden&quot;:false,&quot;citeprocText&quot;:&quot;(2,4)&quot;,&quot;manualOverrideText&quot;:&quot;&quot;},&quot;citationTag&quot;:&quot;MENDELEY_CITATION_v3_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&quot;,&quot;citationItems&quot;:[{&quot;id&quot;:&quot;f9ac8b79-1c6f-3e31-9a0d-fd6dfb45e345&quot;,&quot;itemData&quot;:{&quot;type&quot;:&quot;article-journal&quot;,&quot;id&quot;:&quot;f9ac8b79-1c6f-3e31-9a0d-fd6dfb45e345&quot;,&quot;title&quot;:&quot;Intraoperative Hypotension Is Associated With Adverse Clinical Outcomes After Noncardiac Surgery&quot;,&quot;author&quot;:[{&quot;family&quot;:&quot;Gregory&quot;,&quot;given&quot;:&quot;Anne&quot;,&quot;parse-names&quot;:false,&quot;dropping-particle&quot;:&quot;&quot;,&quot;non-dropping-particle&quot;:&quot;&quot;},{&quot;family&quot;:&quot;Stapelfeldt&quot;,&quot;given&quot;:&quot;Wolf H.&quot;,&quot;parse-names&quot;:false,&quot;dropping-particle&quot;:&quot;&quot;,&quot;non-dropping-particle&quot;:&quot;&quot;},{&quot;family&quot;:&quot;Khanna&quot;,&quot;given&quot;:&quot;Ashish K.&quot;,&quot;parse-names&quot;:false,&quot;dropping-particle&quot;:&quot;&quot;,&quot;non-dropping-particle&quot;:&quot;&quot;},{&quot;family&quot;:&quot;Smischney&quot;,&quot;given&quot;:&quot;Nathan J.&quot;,&quot;parse-names&quot;:false,&quot;dropping-particle&quot;:&quot;&quot;,&quot;non-dropping-particle&quot;:&quot;&quot;},{&quot;family&quot;:&quot;Boero&quot;,&quot;given&quot;:&quot;Isabel J.&quot;,&quot;parse-names&quot;:false,&quot;dropping-particle&quot;:&quot;&quot;,&quot;non-dropping-particle&quot;:&quot;&quot;},{&quot;family&quot;:&quot;Chen&quot;,&quot;given&quot;:&quot;Qinyu&quot;,&quot;parse-names&quot;:false,&quot;dropping-particle&quot;:&quot;&quot;,&quot;non-dropping-particle&quot;:&quot;&quot;},{&quot;family&quot;:&quot;Stevens&quot;,&quot;given&quot;:&quot;Mitali&quot;,&quot;parse-names&quot;:false,&quot;dropping-particle&quot;:&quot;&quot;,&quot;non-dropping-particle&quot;:&quot;&quot;},{&quot;family&quot;:&quot;Shaw&quot;,&quot;given&quot;:&quot;Andrew D.&quot;,&quot;parse-names&quot;:false,&quot;dropping-particle&quot;:&quot;&quot;,&quot;non-dropping-particle&quot;:&quot;&quot;}],&quot;container-title&quot;:&quot;Anesthesia &amp; Analgesia&quot;,&quot;container-title-short&quot;:&quot;Anesth Analg&quot;,&quot;DOI&quot;:&quot;10.1213/ANE.0000000000005250&quot;,&quot;ISSN&quot;:&quot;0003-2999&quot;,&quot;URL&quot;:&quot;https://journals.lww.com/10.1213/ANE.0000000000005250&quot;,&quot;issued&quot;:{&quot;date-parts&quot;:[[2021,6,6]]},&quot;page&quot;:&quot;1654-1665&quot;,&quot;issue&quot;:&quot;6&quot;,&quot;volume&quot;:&quot;132&quot;},&quot;isTemporary&quot;:false},{&quot;id&quot;:&quot;9f6cd9d7-ad3c-36dc-b9d3-71e1c8881bba&quot;,&quot;itemData&quot;:{&quot;type&quot;:&quot;article-journal&quot;,&quot;id&quot;:&quot;9f6cd9d7-ad3c-36dc-b9d3-71e1c8881bba&quot;,&quot;title&quot;:&quot;Incidence of Intraoperative Hypotension as a Function of the Chosen Definition&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Kappen&quot;,&quot;given&quot;:&quot;Teus H.&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01.anes.0000270724.40897.8e&quot;,&quot;ISSN&quot;:&quot;0003-3022&quot;,&quot;issued&quot;:{&quot;date-parts&quot;:[[2007,8,1]]},&quot;page&quot;:&quot;213-220&quot;,&quot;issue&quot;:&quot;2&quot;,&quot;volume&quot;:&quot;107&quot;},&quot;isTemporary&quot;:false}]},{&quot;citationID&quot;:&quot;MENDELEY_CITATION_024998a2-0bd4-44f6-8b2c-cde447c15aa9&quot;,&quot;properties&quot;:{&quot;noteIndex&quot;:0},&quot;isEdited&quot;:false,&quot;manualOverride&quot;:{&quot;isManuallyOverridden&quot;:false,&quot;citeprocText&quot;:&quot;(5)&quot;,&quot;manualOverrideText&quot;:&quot;&quot;},&quot;citationTag&quot;:&quot;MENDELEY_CITATION_v3_eyJjaXRhdGlvbklEIjoiTUVOREVMRVlfQ0lUQVRJT05fMDI0OTk4YTItMGJkNC00NGY2LThiMmMtY2RlNDQ3YzE1YWE5IiwicHJvcGVydGllcyI6eyJub3RlSW5kZXgiOjB9LCJpc0VkaXRlZCI6ZmFsc2UsIm1hbnVhbE92ZXJyaWRlIjp7ImlzTWFudWFsbHlPdmVycmlkZGVuIjpmYWxzZSwiY2l0ZXByb2NUZXh0IjoiKDUpIiwibWFudWFsT3ZlcnJpZGVUZXh0IjoiIn0sImNpdGF0aW9uSXRlbXMiOlt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quot;,&quot;citationItems&quot;:[{&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citationID&quot;:&quot;MENDELEY_CITATION_8b0f354d-00dc-4e1c-aa3a-5d93f34c3fe9&quot;,&quot;properties&quot;:{&quot;noteIndex&quot;:0},&quot;isEdited&quot;:false,&quot;manualOverride&quot;:{&quot;isManuallyOverridden&quot;:false,&quot;citeprocText&quot;:&quot;(12,13)&quot;,&quot;manualOverrideText&quot;:&quot;&quot;},&quot;citationTag&quot;:&quot;MENDELEY_CITATION_v3_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&quot;,&quot;citationItems&quot;:[{&quot;id&quot;:&quot;2cb762fb-a3ce-37a0-94e0-dbd0cd5b8166&quot;,&quot;itemData&quot;:{&quot;type&quot;:&quot;article-journal&quot;,&quot;id&quot;:&quot;2cb762fb-a3ce-37a0-94e0-dbd0cd5b8166&quot;,&quot;title&quot;:&quot;Intraoperative Mean Arterial Pressure Variability and 30-day Mortality in Patients Having Noncardiac Surgery&quot;,&quot;author&quot;:[{&quot;family&quot;:&quot;Mascha&quot;,&quot;given&quot;:&quot;Edward J.&quot;,&quot;parse-names&quot;:false,&quot;dropping-particle&quot;:&quot;&quot;,&quot;non-dropping-particle&quot;:&quot;&quot;},{&quot;family&quot;:&quot;Yang&quot;,&quot;given&quot;:&quot;Dongsheng&quot;,&quot;parse-names&quot;:false,&quot;dropping-particle&quot;:&quot;&quot;,&quot;non-dropping-particle&quot;:&quot;&quot;},{&quot;family&quot;:&quot;Weiss&quot;,&quot;given&quot;:&quot;Stephanie&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000000000000686&quot;,&quot;ISSN&quot;:&quot;0003-3022&quot;,&quot;issued&quot;:{&quot;date-parts&quot;:[[2015,7]]},&quot;page&quot;:&quot;79-91&quot;,&quot;abstract&quot;:&quot;&lt;p&gt;Average mean arterial pressure and mean pressure variability were nonlinearly related to 30-day mortality in noncardiac surgical patients. After adjusting for time-weighted average mean arterial pressure and other important covariables, low blood pressure variability as measured by an improved formula was still associated with higher 30-day mortality, but the differences were not clinically important. Anesthesiologists might thus pay more attention to overall trends in the mean blood pressure for a case than in the minute-to-minute variation.&lt;/p&gt;&quot;,&quot;issue&quot;:&quot;1&quot;,&quot;volume&quot;:&quot;123&quot;},&quot;isTemporary&quot;:false},{&quot;id&quot;:&quot;e824348f-e8bb-3105-8cc1-ab310310d73a&quot;,&quot;itemData&quot;:{&quot;type&quot;:&quot;article-journal&quot;,&quot;id&quot;:&quot;e824348f-e8bb-3105-8cc1-ab310310d73a&quot;,&quot;title&quot;:&quot;Perioperative Quality Initiative consensus statement on intraoperative blood pressure, risk and outcomes for elective surgery&quot;,&quot;author&quot;:[{&quot;family&quot;:&quot;Sessler&quot;,&quot;given&quot;:&quot;Daniel I.&quot;,&quot;parse-names&quot;:false,&quot;dropping-particle&quot;:&quot;&quot;,&quot;non-dropping-particle&quot;:&quot;&quot;},{&quot;family&quot;:&quot;Bloomstone&quot;,&quot;given&quot;:&quot;Joshua A.&quot;,&quot;parse-names&quot;:false,&quot;dropping-particle&quot;:&quot;&quot;,&quot;non-dropping-particle&quot;:&quot;&quot;},{&quot;family&quot;:&quot;Aronson&quot;,&quot;given&quot;:&quot;Solomon&quot;,&quot;parse-names&quot;:false,&quot;dropping-particle&quot;:&quot;&quot;,&quot;non-dropping-particle&quot;:&quot;&quot;},{&quot;family&quot;:&quot;Berry&quot;,&quot;given&quot;:&quot;Colin&quot;,&quot;parse-names&quot;:false,&quot;dropping-particle&quot;:&quot;&quot;,&quot;non-dropping-particle&quot;:&quot;&quot;},{&quot;family&quot;:&quot;Gan&quot;,&quot;given&quot;:&quot;Tong J.&quot;,&quot;parse-names&quot;:false,&quot;dropping-particle&quot;:&quot;&quot;,&quot;non-dropping-particle&quot;:&quot;&quot;},{&quot;family&quot;:&quot;Kellum&quot;,&quot;given&quot;:&quot;John A.&quot;,&quot;parse-names&quot;:false,&quot;dropping-particle&quot;:&quot;&quot;,&quot;non-dropping-particle&quot;:&quot;&quot;},{&quot;family&quot;:&quot;Plumb&quot;,&quot;given&quot;:&quot;James&quot;,&quot;parse-names&quot;:false,&quot;dropping-particle&quot;:&quot;&quot;,&quot;non-dropping-particle&quot;:&quot;&quot;},{&quot;family&quot;:&quot;Mythen&quot;,&quot;given&quot;:&quot;Monty G.&quot;,&quot;parse-names&quot;:false,&quot;dropping-particle&quot;:&quot;&quot;,&quot;non-dropping-particle&quot;:&quot;&quot;},{&quot;family&quot;:&quot;Grocott&quot;,&quot;given&quot;:&quot;Michael P.W.&quot;,&quot;parse-names&quot;:false,&quot;dropping-particle&quot;:&quot;&quot;,&quot;non-dropping-particle&quot;:&quot;&quot;},{&quot;family&quot;:&quot;Edwards&quot;,&quot;given&quot;:&quot;Mark R.&quot;,&quot;parse-names&quot;:false,&quot;dropping-particle&quot;:&quot;&quot;,&quot;non-dropping-particle&quot;:&quot;&quot;},{&quot;family&quot;:&quot;Miller&quot;,&quot;given&quot;:&quot;Timothy E.&quot;,&quot;parse-names&quot;:false,&quot;dropping-particle&quot;:&quot;&quot;,&quot;non-dropping-particle&quot;:&quot;&quot;},{&quot;family&quot;:&quot;Miller&quot;,&quot;given&quot;:&quot;Timothy E.&quot;,&quot;parse-names&quot;:false,&quot;dropping-particle&quot;:&quot;&quot;,&quot;non-dropping-particle&quot;:&quot;&quot;},{&quot;family&quot;:&quot;Mythen&quot;,&quot;given&quot;:&quot;Monty G.&quot;,&quot;parse-names&quot;:false,&quot;dropping-particle&quot;:&quot;&quot;,&quot;non-dropping-particle&quot;:&quot;&quot;},{&quot;family&quot;:&quot;Grocott&quot;,&quot;given&quot;:&quot;Michael PW.&quot;,&quot;parse-names&quot;:false,&quot;dropping-particle&quot;:&quot;&quot;,&quot;non-dropping-particle&quot;:&quot;&quot;},{&quot;family&quot;:&quot;Edwards&quot;,&quot;given&quot;:&quot;Mark R.&quot;,&quot;parse-names&quot;:false,&quot;dropping-particle&quot;:&quot;&quot;,&quot;non-dropping-particle&quot;:&quot;&quot;},{&quot;family&quot;:&quot;Ackland&quot;,&quot;given&quot;:&quot;Gareth L.&quot;,&quot;parse-names&quot;:false,&quot;dropping-particle&quot;:&quot;&quot;,&quot;non-dropping-particle&quot;:&quot;&quot;},{&quot;family&quot;:&quot;Brudney&quot;,&quot;given&quot;:&quot;Charles S.&quot;,&quot;parse-names&quot;:false,&quot;dropping-particle&quot;:&quot;&quot;,&quot;non-dropping-particle&quot;:&quot;&quot;},{&quot;family&quot;:&quot;Cecconi&quot;,&quot;given&quot;:&quot;Maurizio&quot;,&quot;parse-names&quot;:false,&quot;dropping-particle&quot;:&quot;&quot;,&quot;non-dropping-particle&quot;:&quot;&quot;},{&quot;family&quot;:&quot;Ince&quot;,&quot;given&quot;:&quot;Can&quot;,&quot;parse-names&quot;:false,&quot;dropping-particle&quot;:&quot;&quot;,&quot;non-dropping-particle&quot;:&quot;&quot;},{&quot;family&quot;:&quot;Irwin&quot;,&quot;given&quot;:&quot;Michael G.&quot;,&quot;parse-names&quot;:false,&quot;dropping-particle&quot;:&quot;&quot;,&quot;non-dropping-particle&quot;:&quot;&quot;},{&quot;family&quot;:&quot;Lacey&quot;,&quot;given&quot;:&quot;Jonathan&quot;,&quot;parse-names&quot;:false,&quot;dropping-particle&quot;:&quot;&quot;,&quot;non-dropping-particle&quot;:&quot;&quot;},{&quot;family&quot;:&quot;Pinsky&quot;,&quot;given&quot;:&quot;Michael R.&quot;,&quot;parse-names&quot;:false,&quot;dropping-particle&quot;:&quot;&quot;,&quot;non-dropping-particle&quot;:&quot;&quot;},{&quot;family&quot;:&quot;Sanders&quot;,&quot;given&quot;:&quot;Robert&quot;,&quot;parse-names&quot;:false,&quot;dropping-particle&quot;:&quot;&quot;,&quot;non-dropping-particle&quot;:&quot;&quot;},{&quot;family&quot;:&quot;Hughes&quot;,&quot;given&quot;:&quot;Finton&quot;,&quot;parse-names&quot;:false,&quot;dropping-particle&quot;:&quot;&quot;,&quot;non-dropping-particle&quot;:&quot;&quot;},{&quot;family&quot;:&quot;Bader&quot;,&quot;given&quot;:&quot;Angela&quot;,&quot;parse-names&quot;:false,&quot;dropping-particle&quot;:&quot;&quot;,&quot;non-dropping-particle&quot;:&quot;&quot;},{&quot;family&quot;:&quot;Thompson&quot;,&quot;given&quot;:&quot;Annemarie&quot;,&quot;parse-names&quot;:false,&quot;dropping-particle&quot;:&quot;&quot;,&quot;non-dropping-particle&quot;:&quot;&quot;},{&quot;family&quot;:&quot;Hoeft&quot;,&quot;given&quot;:&quot;Andreas&quot;,&quot;parse-names&quot;:false,&quot;dropping-particle&quot;:&quot;&quot;,&quot;non-dropping-particle&quot;:&quot;&quot;},{&quot;family&quot;:&quot;Williams&quot;,&quot;given&quot;:&quot;David&quot;,&quot;parse-names&quot;:false,&quot;dropping-particle&quot;:&quot;&quot;,&quot;non-dropping-particle&quot;:&quot;&quot;},{&quot;family&quot;:&quot;Shaw&quot;,&quot;given&quot;:&quot;Andrew D.&quot;,&quot;parse-names&quot;:false,&quot;dropping-particle&quot;:&quot;&quot;,&quot;non-dropping-particle&quot;:&quot;&quot;},{&quot;family&quot;:&quot;Sessler&quot;,&quot;given&quot;:&quot;Daniel I.&quot;,&quot;parse-names&quot;:false,&quot;dropping-particle&quot;:&quot;&quot;,&quot;non-dropping-particle&quot;:&quot;&quot;},{&quot;family&quot;:&quot;Aronson&quot;,&quot;given&quot;:&quot;Sol&quot;,&quot;parse-names&quot;:false,&quot;dropping-particle&quot;:&quot;&quot;,&quot;non-dropping-particle&quot;:&quot;&quot;},{&quot;family&quot;:&quot;Berry&quot;,&quot;given&quot;:&quot;Colin&quot;,&quot;parse-names&quot;:false,&quot;dropping-particle&quot;:&quot;&quot;,&quot;non-dropping-particle&quot;:&quot;&quot;},{&quot;family&quot;:&quot;Gan&quot;,&quot;given&quot;:&quot;Tong J.&quot;,&quot;parse-names&quot;:false,&quot;dropping-particle&quot;:&quot;&quot;,&quot;non-dropping-particle&quot;:&quot;&quot;},{&quot;family&quot;:&quot;Kellum&quot;,&quot;given&quot;:&quot;John&quot;,&quot;parse-names&quot;:false,&quot;dropping-particle&quot;:&quot;&quot;,&quot;non-dropping-particle&quot;:&quot;&quot;},{&quot;family&quot;:&quot;Plumb&quot;,&quot;given&quot;:&quot;James&quot;,&quot;parse-names&quot;:false,&quot;dropping-particle&quot;:&quot;&quot;,&quot;non-dropping-particle&quot;:&quot;&quot;},{&quot;family&quot;:&quot;Bloomstone&quot;,&quot;given&quot;:&quot;Joshua&quot;,&quot;parse-names&quot;:false,&quot;dropping-particle&quot;:&quot;&quot;,&quot;non-dropping-particle&quot;:&quot;&quot;},{&quot;family&quot;:&quot;McEvoy&quot;,&quot;given&quot;:&quot;Matthew D.&quot;,&quot;parse-names&quot;:false,&quot;dropping-particle&quot;:&quot;&quot;,&quot;non-dropping-particle&quot;:&quot;&quot;},{&quot;family&quot;:&quot;Thacker&quot;,&quot;given&quot;:&quot;Julie K.M.&quot;,&quot;parse-names&quot;:false,&quot;dropping-particle&quot;:&quot;&quot;,&quot;non-dropping-particle&quot;:&quot;&quot;},{&quot;family&quot;:&quot;Gupta&quot;,&quot;given&quot;:&quot;Ruchir&quot;,&quot;parse-names&quot;:false,&quot;dropping-particle&quot;:&quot;&quot;,&quot;non-dropping-particle&quot;:&quot;&quot;},{&quot;family&quot;:&quot;Koepke&quot;,&quot;given&quot;:&quot;Elena&quot;,&quot;parse-names&quot;:false,&quot;dropping-particle&quot;:&quot;&quot;,&quot;non-dropping-particle&quot;:&quot;&quot;},{&quot;family&quot;:&quot;Feldheiser&quot;,&quot;given&quot;:&quot;Aarne&quot;,&quot;parse-names&quot;:false,&quot;dropping-particle&quot;:&quot;&quot;,&quot;non-dropping-particle&quot;:&quot;&quot;},{&quot;family&quot;:&quot;Levett&quot;,&quot;given&quot;:&quot;Denny&quot;,&quot;parse-names&quot;:false,&quot;dropping-particle&quot;:&quot;&quot;,&quot;non-dropping-particle&quot;:&quot;&quot;},{&quot;family&quot;:&quot;Michard&quot;,&quot;given&quot;:&quot;Frederic&quot;,&quot;parse-names&quot;:false,&quot;dropping-particle&quot;:&quot;&quot;,&quot;non-dropping-particle&quot;:&quot;&quot;},{&quot;family&quot;:&quot;Hamilton&quot;,&quot;given&quot;:&quot;Mark&quot;,&quot;parse-names&quot;:false,&quot;dropping-particle&quot;:&quot;&quot;,&quot;non-dropping-particle&quot;:&quot;&quot;}],&quot;container-title&quot;:&quot;British Journal of Anaesthesia&quot;,&quot;container-title-short&quot;:&quot;Br J Anaesth&quot;,&quot;DOI&quot;:&quot;10.1016/j.bja.2019.01.013&quot;,&quot;ISSN&quot;:&quot;00070912&quot;,&quot;issued&quot;:{&quot;date-parts&quot;:[[2019,5]]},&quot;page&quot;:&quot;563-574&quot;,&quot;issue&quot;:&quot;5&quot;,&quot;volume&quot;:&quot;122&quot;},&quot;isTemporary&quot;:false}]},{&quot;citationID&quot;:&quot;MENDELEY_CITATION_d26bb8bf-3b92-467e-aa4b-1f1a7cdcf84c&quot;,&quot;properties&quot;:{&quot;noteIndex&quot;:0},&quot;isEdited&quot;:false,&quot;manualOverride&quot;:{&quot;isManuallyOverridden&quot;:false,&quot;citeprocText&quot;:&quot;(1)&quot;,&quot;manualOverrideText&quot;:&quot;&quot;},&quot;citationTag&quot;:&quot;MENDELEY_CITATION_v3_eyJjaXRhdGlvbklEIjoiTUVOREVMRVlfQ0lUQVRJT05fZDI2YmI4YmYtM2I5Mi00NjdlLWFhNGItMWYxYTdjZGNmODRj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quot;,&quot;citationItems&quot;:[{&quot;id&quot;:&quot;b9b20a71-d178-3227-b63d-e3b1ecf98e89&quot;,&quot;itemData&quot;:{&quot;type&quot;:&quot;article-journal&quot;,&quot;id&quot;:&quot;b9b20a71-d178-3227-b63d-e3b1ecf98e89&quot;,&quot;title&quot;:&quot;Association between Intraoperative Hypotension and Hypertension and 30-day Postoperative Mortality in Noncardiac Surgery&quot;,&quot;author&quot;:[{&quot;family&quot;:&quot;Monk&quot;,&quot;given&quot;:&quot;Terri G.&quot;,&quot;parse-names&quot;:false,&quot;dropping-particle&quot;:&quot;&quot;,&quot;non-dropping-particle&quot;:&quot;&quot;},{&quot;family&quot;:&quot;Bronsert&quot;,&quot;given&quot;:&quot;Michael R.&quot;,&quot;parse-names&quot;:false,&quot;dropping-particle&quot;:&quot;&quot;,&quot;non-dropping-particle&quot;:&quot;&quot;},{&quot;family&quot;:&quot;Henderson&quot;,&quot;given&quot;:&quot;William G.&quot;,&quot;parse-names&quot;:false,&quot;dropping-particle&quot;:&quot;&quot;,&quot;non-dropping-particle&quot;:&quot;&quot;},{&quot;family&quot;:&quot;Mangione&quot;,&quot;given&quot;:&quot;Michael P.&quot;,&quot;parse-names&quot;:false,&quot;dropping-particle&quot;:&quot;&quot;,&quot;non-dropping-particle&quot;:&quot;&quot;},{&quot;family&quot;:&quot;Sum-Ping&quot;,&quot;given&quot;:&quot;S. T. John&quot;,&quot;parse-names&quot;:false,&quot;dropping-particle&quot;:&quot;&quot;,&quot;non-dropping-particle&quot;:&quot;&quot;},{&quot;family&quot;:&quot;Bentt&quot;,&quot;given&quot;:&quot;Deyne R.&quot;,&quot;parse-names&quot;:false,&quot;dropping-particle&quot;:&quot;&quot;,&quot;non-dropping-particle&quot;:&quot;&quot;},{&quot;family&quot;:&quot;Nguyen&quot;,&quot;given&quot;:&quot;Jennifer D.&quot;,&quot;parse-names&quot;:false,&quot;dropping-particle&quot;:&quot;&quot;,&quot;non-dropping-particle&quot;:&quot;&quot;},{&quot;family&quot;:&quot;Richman&quot;,&quot;given&quot;:&quot;Joshua S.&quot;,&quot;parse-names&quot;:false,&quot;dropping-particle&quot;:&quot;&quot;,&quot;non-dropping-particle&quot;:&quot;&quot;},{&quot;family&quot;:&quot;Meguid&quot;,&quot;given&quot;:&quot;Robert A.&quot;,&quot;parse-names&quot;:false,&quot;dropping-particle&quot;:&quot;&quot;,&quot;non-dropping-particle&quot;:&quot;&quot;},{&quot;family&quot;:&quot;Hammermeister&quot;,&quot;given&quot;:&quot;Karl E.&quot;,&quot;parse-names&quot;:false,&quot;dropping-particle&quot;:&quot;&quot;,&quot;non-dropping-particle&quot;:&quot;&quot;}],&quot;container-title&quot;:&quot;Anesthesiology&quot;,&quot;container-title-short&quot;:&quot;Anesthesiology&quot;,&quot;DOI&quot;:&quot;10.1097/ALN.0000000000000756&quot;,&quot;ISSN&quot;:&quot;0003-3022&quot;,&quot;issued&quot;:{&quot;date-parts&quot;:[[2015,8]]},&quot;page&quot;:&quot;307-319&quot;,&quot;issue&quot;:&quot;2&quot;,&quot;volume&quot;:&quot;123&quot;},&quot;isTemporary&quot;:false}]},{&quot;citationID&quot;:&quot;MENDELEY_CITATION_0302bd8d-ba29-464e-999c-47e08dac552f&quot;,&quot;properties&quot;:{&quot;noteIndex&quot;:0},&quot;isEdited&quot;:false,&quot;manualOverride&quot;:{&quot;isManuallyOverridden&quot;:false,&quot;citeprocText&quot;:&quot;(2)&quot;,&quot;manualOverrideText&quot;:&quot;&quot;},&quot;citationTag&quot;:&quot;MENDELEY_CITATION_v3_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&quot;,&quot;citationItems&quot;:[{&quot;id&quot;:&quot;f9ac8b79-1c6f-3e31-9a0d-fd6dfb45e345&quot;,&quot;itemData&quot;:{&quot;type&quot;:&quot;article-journal&quot;,&quot;id&quot;:&quot;f9ac8b79-1c6f-3e31-9a0d-fd6dfb45e345&quot;,&quot;title&quot;:&quot;Intraoperative Hypotension Is Associated With Adverse Clinical Outcomes After Noncardiac Surgery&quot;,&quot;author&quot;:[{&quot;family&quot;:&quot;Gregory&quot;,&quot;given&quot;:&quot;Anne&quot;,&quot;parse-names&quot;:false,&quot;dropping-particle&quot;:&quot;&quot;,&quot;non-dropping-particle&quot;:&quot;&quot;},{&quot;family&quot;:&quot;Stapelfeldt&quot;,&quot;given&quot;:&quot;Wolf H.&quot;,&quot;parse-names&quot;:false,&quot;dropping-particle&quot;:&quot;&quot;,&quot;non-dropping-particle&quot;:&quot;&quot;},{&quot;family&quot;:&quot;Khanna&quot;,&quot;given&quot;:&quot;Ashish K.&quot;,&quot;parse-names&quot;:false,&quot;dropping-particle&quot;:&quot;&quot;,&quot;non-dropping-particle&quot;:&quot;&quot;},{&quot;family&quot;:&quot;Smischney&quot;,&quot;given&quot;:&quot;Nathan J.&quot;,&quot;parse-names&quot;:false,&quot;dropping-particle&quot;:&quot;&quot;,&quot;non-dropping-particle&quot;:&quot;&quot;},{&quot;family&quot;:&quot;Boero&quot;,&quot;given&quot;:&quot;Isabel J.&quot;,&quot;parse-names&quot;:false,&quot;dropping-particle&quot;:&quot;&quot;,&quot;non-dropping-particle&quot;:&quot;&quot;},{&quot;family&quot;:&quot;Chen&quot;,&quot;given&quot;:&quot;Qinyu&quot;,&quot;parse-names&quot;:false,&quot;dropping-particle&quot;:&quot;&quot;,&quot;non-dropping-particle&quot;:&quot;&quot;},{&quot;family&quot;:&quot;Stevens&quot;,&quot;given&quot;:&quot;Mitali&quot;,&quot;parse-names&quot;:false,&quot;dropping-particle&quot;:&quot;&quot;,&quot;non-dropping-particle&quot;:&quot;&quot;},{&quot;family&quot;:&quot;Shaw&quot;,&quot;given&quot;:&quot;Andrew D.&quot;,&quot;parse-names&quot;:false,&quot;dropping-particle&quot;:&quot;&quot;,&quot;non-dropping-particle&quot;:&quot;&quot;}],&quot;container-title&quot;:&quot;Anesthesia &amp; Analgesia&quot;,&quot;container-title-short&quot;:&quot;Anesth Analg&quot;,&quot;DOI&quot;:&quot;10.1213/ANE.0000000000005250&quot;,&quot;ISSN&quot;:&quot;0003-2999&quot;,&quot;URL&quot;:&quot;https://journals.lww.com/10.1213/ANE.0000000000005250&quot;,&quot;issued&quot;:{&quot;date-parts&quot;:[[2021,6,6]]},&quot;page&quot;:&quot;1654-1665&quot;,&quot;issue&quot;:&quot;6&quot;,&quot;volume&quot;:&quot;132&quot;},&quot;isTemporary&quot;:false}]},{&quot;citationID&quot;:&quot;MENDELEY_CITATION_433049c9-2886-4aed-a0d0-c1a2c1372307&quot;,&quot;properties&quot;:{&quot;noteIndex&quot;:0},&quot;isEdited&quot;:false,&quot;manualOverride&quot;:{&quot;isManuallyOverridden&quot;:false,&quot;citeprocText&quot;:&quot;(3)&quot;,&quot;manualOverrideText&quot;:&quot;&quot;},&quot;citationTag&quot;:&quot;MENDELEY_CITATION_v3_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&quot;,&quot;citationItems&quot;:[{&quot;id&quot;:&quot;d59fd41a-f499-31fd-90de-a017195e8957&quot;,&quot;itemData&quot;:{&quot;type&quot;:&quot;article-journal&quot;,&quot;id&quot;:&quot;d59fd41a-f499-31fd-90de-a017195e8957&quot;,&quot;title&quot;:&quot;Intraoperative hypotension: Pathophysiology, clinical relevance, and therapeutic approaches&quot;,&quot;author&quot;:[{&quot;family&quot;:&quot;Kouz&quot;,&quot;given&quot;:&quot;Karim&quot;,&quot;parse-names&quot;:false,&quot;dropping-particle&quot;:&quot;&quot;,&quot;non-dropping-particle&quot;:&quot;&quot;},{&quot;family&quot;:&quot;Hoppe&quot;,&quot;given&quot;:&quot;Phillip&quot;,&quot;parse-names&quot;:false,&quot;dropping-particle&quot;:&quot;&quot;,&quot;non-dropping-particle&quot;:&quot;&quot;},{&quot;family&quot;:&quot;Briesenick&quot;,&quot;given&quot;:&quot;Luisa&quot;,&quot;parse-names&quot;:false,&quot;dropping-particle&quot;:&quot;&quot;,&quot;non-dropping-particle&quot;:&quot;&quot;},{&quot;family&quot;:&quot;Saugel&quot;,&quot;given&quot;:&quot;Bernd&quot;,&quot;parse-names&quot;:false,&quot;dropping-particle&quot;:&quot;&quot;,&quot;non-dropping-particle&quot;:&quot;&quot;}],&quot;container-title&quot;:&quot;Indian Journal of Anaesthesia&quot;,&quot;container-title-short&quot;:&quot;Indian J Anaesth&quot;,&quot;DOI&quot;:&quot;10.4103/ija.IJA_939_19&quot;,&quot;ISSN&quot;:&quot;0019-5049&quot;,&quot;issued&quot;:{&quot;date-parts&quot;:[[2020]]},&quot;page&quot;:&quot;90&quot;,&quot;issue&quot;:&quot;2&quot;,&quot;volume&quot;:&quot;64&quot;},&quot;isTemporary&quot;:false}]},{&quot;citationID&quot;:&quot;MENDELEY_CITATION_4912000b-05f0-43d2-bddb-bebb90c4c957&quot;,&quot;properties&quot;:{&quot;noteIndex&quot;:0},&quot;isEdited&quot;:false,&quot;manualOverride&quot;:{&quot;isManuallyOverridden&quot;:false,&quot;citeprocText&quot;:&quot;(4)&quot;,&quot;manualOverrideText&quot;:&quot;&quot;},&quot;citationTag&quot;:&quot;MENDELEY_CITATION_v3_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&quot;,&quot;citationItems&quot;:[{&quot;id&quot;:&quot;9f6cd9d7-ad3c-36dc-b9d3-71e1c8881bba&quot;,&quot;itemData&quot;:{&quot;type&quot;:&quot;article-journal&quot;,&quot;id&quot;:&quot;9f6cd9d7-ad3c-36dc-b9d3-71e1c8881bba&quot;,&quot;title&quot;:&quot;Incidence of Intraoperative Hypotension as a Function of the Chosen Definition&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Kappen&quot;,&quot;given&quot;:&quot;Teus H.&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01.anes.0000270724.40897.8e&quot;,&quot;ISSN&quot;:&quot;0003-3022&quot;,&quot;issued&quot;:{&quot;date-parts&quot;:[[2007,8,1]]},&quot;page&quot;:&quot;213-220&quot;,&quot;issue&quot;:&quot;2&quot;,&quot;volume&quot;:&quot;107&quot;},&quot;isTemporary&quot;:false}]},{&quot;citationID&quot;:&quot;MENDELEY_CITATION_db383871-7f0b-4c3e-8d1b-73bbfd852d26&quot;,&quot;properties&quot;:{&quot;noteIndex&quot;:0},&quot;isEdited&quot;:false,&quot;manualOverride&quot;:{&quot;isManuallyOverridden&quot;:false,&quot;citeprocText&quot;:&quot;(5,6)&quot;,&quot;manualOverrideText&quot;:&quot;&quot;},&quot;citationTag&quot;:&quot;MENDELEY_CITATION_v3_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BiMDEzZTMxODJhMTBlMjYiLCJJU1NOIjoiMDAwMy0zMDIyIiwiVVJMIjoiaHR0cHM6Ly9qb3VybmFscy5sd3cuY29tLzEwLjEwOTcvQUxOLjBiMDEzZTMxODJhMTBlMjYiLCJpc3N1ZWQiOnsiZGF0ZS1wYXJ0cyI6W1syMDEzLDksMV1dfSwicGFnZSI6IjUwNy01MTUiLCJpc3N1ZSI6IjMiLCJ2b2x1bWUiOiIxMTkifSwiaXNUZW1wb3JhcnkiOmZhbHNlfSx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quot;,&quot;citationItems&quot;:[{&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citationID&quot;:&quot;MENDELEY_CITATION_ec03d6d7-b489-49f7-bffa-dde7e6b3d16d&quot;,&quot;properties&quot;:{&quot;noteIndex&quot;:0},&quot;isEdited&quot;:false,&quot;manualOverride&quot;:{&quot;isManuallyOverridden&quot;:false,&quot;citeprocText&quot;:&quot;(7)&quot;,&quot;manualOverrideText&quot;:&quot;&quot;},&quot;citationTag&quot;:&quot;MENDELEY_CITATION_v3_eyJjaXRhdGlvbklEIjoiTUVOREVMRVlfQ0lUQVRJT05fZWMwM2Q2ZDctYjQ4OS00OWY3LWJmZmEtZGRlN2U2YjNkMTZk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citationID&quot;:&quot;MENDELEY_CITATION_d38f8987-6d75-4ab4-9c92-661bab8bc0ba&quot;,&quot;properties&quot;:{&quot;noteIndex&quot;:0},&quot;isEdited&quot;:false,&quot;manualOverride&quot;:{&quot;isManuallyOverridden&quot;:false,&quot;citeprocText&quot;:&quot;(5)&quot;,&quot;manualOverrideText&quot;:&quot;&quot;},&quot;citationTag&quot;:&quot;MENDELEY_CITATION_v3_eyJjaXRhdGlvbklEIjoiTUVOREVMRVlfQ0lUQVRJT05fZDM4Zjg5ODctNmQ3NS00YWI0LTljOTItNjYxYmFiOGJjMGJhIiwicHJvcGVydGllcyI6eyJub3RlSW5kZXgiOjB9LCJpc0VkaXRlZCI6ZmFsc2UsIm1hbnVhbE92ZXJyaWRlIjp7ImlzTWFudWFsbHlPdmVycmlkZGVuIjpmYWxzZSwiY2l0ZXByb2NUZXh0IjoiKDUpIiwibWFudWFsT3ZlcnJpZGVUZXh0IjoiIn0sImNpdGF0aW9uSXRlbXMiOlt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quot;,&quot;citationItems&quot;:[{&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citationID&quot;:&quot;MENDELEY_CITATION_7a5fb53e-b20a-4e19-bf65-b65d15ed014f&quot;,&quot;properties&quot;:{&quot;noteIndex&quot;:0},&quot;isEdited&quot;:false,&quot;manualOverride&quot;:{&quot;isManuallyOverridden&quot;:false,&quot;citeprocText&quot;:&quot;(14)&quot;,&quot;manualOverrideText&quot;:&quot;&quot;},&quot;citationTag&quot;:&quot;MENDELEY_CITATION_v3_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&quot;,&quot;citationItems&quot;:[{&quot;id&quot;:&quot;defc238e-8bd8-3942-a279-80c0ffc30d77&quot;,&quot;itemData&quot;:{&quot;type&quot;:&quot;article-journal&quot;,&quot;id&quot;:&quot;defc238e-8bd8-3942-a279-80c0ffc30d77&quot;,&quot;title&quot;:&quot;Novel Methods for Predicting Fluid Responsiveness in Critically Ill Patients—A Narrative Review&quot;,&quot;author&quot;:[{&quot;family&quot;:&quot;Horejsek&quot;,&quot;given&quot;:&quot;Jan&quot;,&quot;parse-names&quot;:false,&quot;dropping-particle&quot;:&quot;&quot;,&quot;non-dropping-particle&quot;:&quot;&quot;},{&quot;family&quot;:&quot;Kunstyr&quot;,&quot;given&quot;:&quot;Jan&quot;,&quot;parse-names&quot;:false,&quot;dropping-particle&quot;:&quot;&quot;,&quot;non-dropping-particle&quot;:&quot;&quot;},{&quot;family&quot;:&quot;Michalek&quot;,&quot;given&quot;:&quot;Pavel&quot;,&quot;parse-names&quot;:false,&quot;dropping-particle&quot;:&quot;&quot;,&quot;non-dropping-particle&quot;:&quot;&quot;},{&quot;family&quot;:&quot;Porizka&quot;,&quot;given&quot;:&quot;Michal&quot;,&quot;parse-names&quot;:false,&quot;dropping-particle&quot;:&quot;&quot;,&quot;non-dropping-particle&quot;:&quot;&quot;}],&quot;container-title&quot;:&quot;Diagnostics&quot;,&quot;DOI&quot;:&quot;10.3390/diagnostics12020513&quot;,&quot;ISSN&quot;:&quot;2075-4418&quot;,&quot;issued&quot;:{&quot;date-parts&quot;:[[2022,2,16]]},&quot;page&quot;:&quot;513&quot;,&quot;abstract&quot;:&quot;&lt;p&gt;In patients with acute circulatory failure, fluid administration represents a first-line therapeutic intervention for improving cardiac output. However, only approximately 50% of patients respond to fluid infusion with a significant increase in cardiac output, defined as fluid responsiveness. Additionally, excessive volume expansion and associated hyperhydration have been shown to increase morbidity and mortality in critically ill patients. Thus, except for cases of obvious hypovolaemia, fluid responsiveness should be routinely tested prior to fluid administration. Static markers of cardiac preload, such as central venous pressure or pulmonary artery wedge pressure, have been shown to be poor predictors of fluid responsiveness despite their widespread use to guide fluid therapy. Dynamic tests including parameters of aortic blood flow or respiratory variability of inferior vena cava diameter provide much higher diagnostic accuracy. Nevertheless, they are also burdened with several significant limitations, reducing the reliability, or even precluding their use in many clinical scenarios. This non-systematic narrative review aims to provide an update on the novel, less employed dynamic tests of fluid responsiveness evaluation in critically ill patients.&lt;/p&gt;&quot;,&quot;issue&quot;:&quot;2&quot;,&quot;volume&quot;:&quot;12&quot;,&quot;container-title-short&quot;:&quot;&quot;},&quot;isTemporary&quot;:false}]},{&quot;citationID&quot;:&quot;MENDELEY_CITATION_4bbe010c-cd8b-4f86-93d0-3bd67a601cf9&quot;,&quot;properties&quot;:{&quot;noteIndex&quot;:0},&quot;isEdited&quot;:false,&quot;manualOverride&quot;:{&quot;isManuallyOverridden&quot;:false,&quot;citeprocText&quot;:&quot;(15)&quot;,&quot;manualOverrideText&quot;:&quot;&quot;},&quot;citationTag&quot;:&quot;MENDELEY_CITATION_v3_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&quot;,&quot;citationItems&quot;:[{&quot;id&quot;:&quot;3e4dc5f0-7855-32d5-be97-5c652cd10459&quot;,&quot;itemData&quot;:{&quot;type&quot;:&quot;article-journal&quot;,&quot;id&quot;:&quot;3e4dc5f0-7855-32d5-be97-5c652cd10459&quot;,&quot;title&quot;:&quot;Role of carotid corrected flow time and peak velocity variation in predicting fluid responsiveness: a systematic review and meta-analysis&quot;,&quot;author&quot;:[{&quot;family&quot;:&quot;Singla&quot;,&quot;given&quot;:&quot;Deepak&quot;,&quot;parse-names&quot;:false,&quot;dropping-particle&quot;:&quot;&quot;,&quot;non-dropping-particle&quot;:&quot;&quot;},{&quot;family&quot;:&quot;Gupta&quot;,&quot;given&quot;:&quot;Bhavna&quot;,&quot;parse-names&quot;:false,&quot;dropping-particle&quot;:&quot;&quot;,&quot;non-dropping-particle&quot;:&quot;&quot;},{&quot;family&quot;:&quot;Varshney&quot;,&quot;given&quot;:&quot;Pragya&quot;,&quot;parse-names&quot;:false,&quot;dropping-particle&quot;:&quot;&quot;,&quot;non-dropping-particle&quot;:&quot;&quot;},{&quot;family&quot;:&quot;Mangla&quot;,&quot;given&quot;:&quot;Mishu&quot;,&quot;parse-names&quot;:false,&quot;dropping-particle&quot;:&quot;&quot;,&quot;non-dropping-particle&quot;:&quot;&quot;},{&quot;family&quot;:&quot;Walikar&quot;,&quot;given&quot;:&quot;Beeraling Ningappa&quot;,&quot;parse-names&quot;:false,&quot;dropping-particle&quot;:&quot;&quot;,&quot;non-dropping-particle&quot;:&quot;&quot;},{&quot;family&quot;:&quot;Jamir&quot;,&quot;given&quot;:&quot;Tiajem&quot;,&quot;parse-names&quot;:false,&quot;dropping-particle&quot;:&quot;&quot;,&quot;non-dropping-particle&quot;:&quot;&quot;}],&quot;container-title&quot;:&quot;Korean Journal of Anesthesiology&quot;,&quot;container-title-short&quot;:&quot;Korean J Anesthesiol&quot;,&quot;DOI&quot;:&quot;10.4097/kja.22385&quot;,&quot;ISSN&quot;:&quot;2005-6419&quot;,&quot;issued&quot;:{&quot;date-parts&quot;:[[2023,6,1]]},&quot;page&quot;:&quot;183-193&quot;,&quot;abstract&quot;:&quot;&lt;p&gt;Background: Dynamic parameters used for predicting fluid responsiveness require special equipment and are minimally invasive. Therefore, recent interest in the use of carotid artery ultrasound parameters, such as carotid corrected flow time (FTc) and peak velocity variation (ΔVpeak) has grown. Therefore, we performed this systematic review and meta-analysis to assess the ability of carotid FTc and/or ΔVpeak to accurately predict fluid responsiveness.Methods: We searched the PubMed and Embase databases for articles evaluating the diagnostic accuracy of carotid FTc or ΔVpeak for predicting fluid responsiveness. Two independent authors performed the search and selected studies published until May 2022. The studies were assessed for the inclusion and exclusion criteria using Rayyan (Rayyan Systems Inc., 2022).Results: Ten studies (n=438) that fulfilled the inclusion criteria were selected. Studies were divided into those assessing carotid FTc and those assessing carotid ΔVpeak. Five studies (six datasets) assessed FTc. The pooled sensitivity and specificity of carotid FTc were 0.76 and 0.88, respectively. The summary receiver operating characteristic (SROC) curve for carotid FTc had an area under the curve (AUC) of 0.9092, with a Q value of 0.8412. Seven studies calculated carotid ΔVpeak. The pooled sensitivity and specificity for ΔVpeak were 0.83 and 0.81, respectively. The SROC curve had an AUC of 0.8941 and a Q value of 0.8250.Conclusions: Our meta-analysis showed that both carotid FTc and ΔVpeak are useful for predicting fluid responsiveness in anesthesia and critical care settings with good specificity and sensitivity.&lt;/p&gt;&quot;,&quot;issue&quot;:&quot;3&quot;,&quot;volume&quot;:&quot;76&quot;},&quot;isTemporary&quot;:false}]},{&quot;citationID&quot;:&quot;MENDELEY_CITATION_0cba67c6-a0a4-43e3-879d-2db3938bf3ee&quot;,&quot;properties&quot;:{&quot;noteIndex&quot;:0},&quot;isEdited&quot;:false,&quot;manualOverride&quot;:{&quot;isManuallyOverridden&quot;:false,&quot;citeprocText&quot;:&quot;(16)&quot;,&quot;manualOverrideText&quot;:&quot;&quot;},&quot;citationTag&quot;:&quot;MENDELEY_CITATION_v3_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&quot;,&quot;citationItems&quot;:[{&quot;id&quot;:&quot;b21915ae-5336-300f-900d-3694e72bf8bb&quot;,&quot;itemData&quot;:{&quot;type&quot;:&quot;article-journal&quot;,&quot;id&quot;:&quot;b21915ae-5336-300f-900d-3694e72bf8bb&quot;,&quot;title&quot;:&quot;Fluid responsiveness: an evolution of our understanding&quot;,&quot;author&quot;:[{&quot;family&quot;:&quot;Marik&quot;,&quot;given&quot;:&quot;P.E.&quot;,&quot;parse-names&quot;:false,&quot;dropping-particle&quot;:&quot;&quot;,&quot;non-dropping-particle&quot;:&quot;&quot;},{&quot;family&quot;:&quot;Lemson&quot;,&quot;given&quot;:&quot;J.&quot;,&quot;parse-names&quot;:false,&quot;dropping-particle&quot;:&quot;&quot;,&quot;non-dropping-particle&quot;:&quot;&quot;}],&quot;container-title&quot;:&quot;British Journal of Anaesthesia&quot;,&quot;container-title-short&quot;:&quot;Br J Anaesth&quot;,&quot;DOI&quot;:&quot;10.1093/bja/aet590&quot;,&quot;ISSN&quot;:&quot;00070912&quot;,&quot;issued&quot;:{&quot;date-parts&quot;:[[2014,4]]},&quot;page&quot;:&quot;617-620&quot;,&quot;issue&quot;:&quot;4&quot;,&quot;volume&quot;:&quot;112&quot;},&quot;isTemporary&quot;:false}]},{&quot;citationID&quot;:&quot;MENDELEY_CITATION_3cb027f4-2d75-4d11-80c6-709e2b75a9bd&quot;,&quot;properties&quot;:{&quot;noteIndex&quot;:0},&quot;isEdited&quot;:false,&quot;manualOverride&quot;:{&quot;isManuallyOverridden&quot;:false,&quot;citeprocText&quot;:&quot;(17)&quot;,&quot;manualOverrideText&quot;:&quot;&quot;},&quot;citationTag&quot;:&quot;MENDELEY_CITATION_v3_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&quot;,&quot;citationItems&quot;:[{&quot;id&quot;:&quot;6e728921-654a-37c8-830b-cc32b76310b1&quot;,&quot;itemData&quot;:{&quot;type&quot;:&quot;article-journal&quot;,&quot;id&quot;:&quot;6e728921-654a-37c8-830b-cc32b76310b1&quot;,&quot;title&quot;:&quot;Accuracy and precision of non-invasive cardiac output monitoring by electrical cardiometry: a systematic review and meta-analysis&quot;,&quot;author&quot;:[{&quot;family&quot;:&quot;Sanders&quot;,&quot;given&quot;:&quot;M.&quot;,&quot;parse-names&quot;:false,&quot;dropping-particle&quot;:&quot;&quot;,&quot;non-dropping-particle&quot;:&quot;&quot;},{&quot;family&quot;:&quot;Servaas&quot;,&quot;given&quot;:&quot;S.&quot;,&quot;parse-names&quot;:false,&quot;dropping-particle&quot;:&quot;&quot;,&quot;non-dropping-particle&quot;:&quot;&quot;},{&quot;family&quot;:&quot;Slagt&quot;,&quot;given&quot;:&quot;C.&quot;,&quot;parse-names&quot;:false,&quot;dropping-particle&quot;:&quot;&quot;,&quot;non-dropping-particle&quot;:&quot;&quot;}],&quot;container-title&quot;:&quot;Journal of Clinical Monitoring and Computing&quot;,&quot;container-title-short&quot;:&quot;J Clin Monit Comput&quot;,&quot;DOI&quot;:&quot;10.1007/s10877-019-00330-y&quot;,&quot;ISSN&quot;:&quot;1387-1307&quot;,&quot;issued&quot;:{&quot;date-parts&quot;:[[2020,6,7]]},&quot;page&quot;:&quot;433-460&quot;,&quot;issue&quot;:&quot;3&quot;,&quot;volume&quot;:&quot;34&quot;},&quot;isTemporary&quot;:false}]},{&quot;citationID&quot;:&quot;MENDELEY_CITATION_e14c0e1e-e3ac-4460-be0b-30ab339004b5&quot;,&quot;properties&quot;:{&quot;noteIndex&quot;:0},&quot;isEdited&quot;:false,&quot;manualOverride&quot;:{&quot;isManuallyOverridden&quot;:false,&quot;citeprocText&quot;:&quot;(18)&quot;,&quot;manualOverrideText&quot;:&quot;&quot;},&quot;citationTag&quot;:&quot;MENDELEY_CITATION_v3_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&quot;,&quot;citationItems&quot;:[{&quot;id&quot;:&quot;ef6ce351-dc81-38a4-bf51-9bab9d623c33&quot;,&quot;itemData&quot;:{&quot;type&quot;:&quot;article-journal&quot;,&quot;id&quot;:&quot;ef6ce351-dc81-38a4-bf51-9bab9d623c33&quot;,&quot;title&quot;:&quot;Functional hemodynamic monitoring and dynamic indices of fluid responsiveness.&quot;,&quot;author&quot;:[{&quot;family&quot;:&quot;Cavallaro&quot;,&quot;given&quot;:&quot;F&quot;,&quot;parse-names&quot;:false,&quot;dropping-particle&quot;:&quot;&quot;,&quot;non-dropping-particle&quot;:&quot;&quot;},{&quot;family&quot;:&quot;Sandroni&quot;,&quot;given&quot;:&quot;C&quot;,&quot;parse-names&quot;:false,&quot;dropping-particle&quot;:&quot;&quot;,&quot;non-dropping-particle&quot;:&quot;&quot;},{&quot;family&quot;:&quot;Antonelli&quot;,&quot;given&quot;:&quot;M&quot;,&quot;parse-names&quot;:false,&quot;dropping-particle&quot;:&quot;&quot;,&quot;non-dropping-particle&quot;:&quot;&quot;}],&quot;container-title&quot;:&quot;Minerva anestesiologica&quot;,&quot;container-title-short&quot;:&quot;Minerva Anestesiol&quot;,&quot;ISSN&quot;:&quot;1827-1596&quot;,&quot;PMID&quot;:&quot;18212731&quot;,&quot;issued&quot;:{&quot;date-parts&quot;:[[2008,4]]},&quot;page&quot;:&quot;123-35&quot;,&quot;abstract&quot;:&quot;Knowing whether or not a fluid infusion can improve cardiac output (fluid responsiveness) is crucial when treating hemodynamically unstable patients. Generally, cardiac filling pressures (central venous pressure, pulmonary artery occlusion [''wedge''] pressure) and volumes (end-diastolic left and right ventricular volume) are used, although they are not reliable predictors of fluid responsiveness. For this reason, new indices, the so-called dynamic indices of fluid responsiveness, have been recently introduced in clinical use. If stroke volume, or stroke volume-derived parameters (pulse pressure and aortic flow) show wide variation during mechanical ventilation, a good response to fluid therapy can be predicted. As these indices are based upon the effects of controlled mechanical ventilation on stroke volume, they can be used in deeply sedated or apneic patients whose cardiac rhythm is regular. To overcome these limitations, new dynamic indices have been introduced. Among them, variation of cardiac output induced by passive leg raising (PLR) has raised particular interest since it can identify fluid responders even among spontaneously breathing and non-sinus rhythm patients. Although promising, the dynamic indices of fluid responsiveness have been studied only retrospectively in a relatively small number of patients and evidence that clinical use of these indices can improve outcome is still limited. Further investigations are needed to confirm their clinical validity.&quot;,&quot;issue&quot;:&quot;4&quot;,&quot;volume&quot;:&quot;74&quot;},&quot;isTemporary&quot;:false}]},{&quot;citationID&quot;:&quot;MENDELEY_CITATION_9ce57a45-bb5b-46b1-aa47-a06d969e9ae5&quot;,&quot;properties&quot;:{&quot;noteIndex&quot;:0},&quot;isEdited&quot;:false,&quot;manualOverride&quot;:{&quot;isManuallyOverridden&quot;:false,&quot;citeprocText&quot;:&quot;(19)&quot;,&quot;manualOverrideText&quot;:&quot;&quot;},&quot;citationTag&quot;:&quot;MENDELEY_CITATION_v3_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&quot;,&quot;citationItems&quot;:[{&quot;id&quot;:&quot;feb537e3-99d6-3f53-903c-da3c297b5d08&quot;,&quot;itemData&quot;:{&quot;type&quot;:&quot;article-journal&quot;,&quot;id&quot;:&quot;feb537e3-99d6-3f53-903c-da3c297b5d08&quot;,&quot;title&quot;:&quot;Perioperative goal-directed therapy with uncalibrated pulse contour methods: impact on fluid management and postoperative outcome&quot;,&quot;author&quot;:[{&quot;family&quot;:&quot;Michard&quot;,&quot;given&quot;:&quot;F.&quot;,&quot;parse-names&quot;:false,&quot;dropping-particle&quot;:&quot;&quot;,&quot;non-dropping-particle&quot;:&quot;&quot;},{&quot;family&quot;:&quot;Giglio&quot;,&quot;given&quot;:&quot;M.T.&quot;,&quot;parse-names&quot;:false,&quot;dropping-particle&quot;:&quot;&quot;,&quot;non-dropping-particle&quot;:&quot;&quot;},{&quot;family&quot;:&quot;Brienza&quot;,&quot;given&quot;:&quot;N.&quot;,&quot;parse-names&quot;:false,&quot;dropping-particle&quot;:&quot;&quot;,&quot;non-dropping-particle&quot;:&quot;&quot;}],&quot;container-title&quot;:&quot;British Journal of Anaesthesia&quot;,&quot;container-title-short&quot;:&quot;Br J Anaesth&quot;,&quot;DOI&quot;:&quot;10.1093/bja/aex138&quot;,&quot;ISSN&quot;:&quot;00070912&quot;,&quot;issued&quot;:{&quot;date-parts&quot;:[[2017,7]]},&quot;page&quot;:&quot;22-30&quot;,&quot;issue&quot;:&quot;1&quot;,&quot;volume&quot;:&quot;119&quot;},&quot;isTemporary&quot;:false}]},{&quot;citationID&quot;:&quot;MENDELEY_CITATION_1d0ac7ff-fb2d-4e67-9c15-1ec945ee3a6d&quot;,&quot;properties&quot;:{&quot;noteIndex&quot;:0},&quot;isEdited&quot;:false,&quot;manualOverride&quot;:{&quot;isManuallyOverridden&quot;:false,&quot;citeprocText&quot;:&quot;(20)&quot;,&quot;manualOverrideText&quot;:&quot;&quot;},&quot;citationTag&quot;:&quot;MENDELEY_CITATION_v3_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&quot;,&quot;citationItems&quot;:[{&quot;id&quot;:&quot;f4025945-0931-3cb0-9fa8-1c18e1684b40&quot;,&quot;itemData&quot;:{&quot;type&quot;:&quot;article-journal&quot;,&quot;id&quot;:&quot;f4025945-0931-3cb0-9fa8-1c18e1684b40&quot;,&quot;title&quot;:&quot;Respiratory stroke volume variation assessed by oesophageal Doppler monitoring predicts fluid responsiveness during laparoscopy&quot;,&quot;author&quot;:[{&quot;family&quot;:&quot;Guinot&quot;,&quot;given&quot;:&quot;P.-G.&quot;,&quot;parse-names&quot;:false,&quot;dropping-particle&quot;:&quot;&quot;,&quot;non-dropping-particle&quot;:&quot;&quot;},{&quot;family&quot;:&quot;Broca&quot;,&quot;given&quot;:&quot;B.&quot;,&quot;parse-names&quot;:false,&quot;dropping-particle&quot;:&quot;&quot;,&quot;non-dropping-particle&quot;:&quot;de&quot;},{&quot;family&quot;:&quot;Bernard&quot;,&quot;given&quot;:&quot;E.&quot;,&quot;parse-names&quot;:false,&quot;dropping-particle&quot;:&quot;&quot;,&quot;non-dropping-particle&quot;:&quot;&quot;},{&quot;family&quot;:&quot;Arab&quot;,&quot;given&quot;:&quot;O. Abou&quot;,&quot;parse-names&quot;:false,&quot;dropping-particle&quot;:&quot;&quot;,&quot;non-dropping-particle&quot;:&quot;&quot;},{&quot;family&quot;:&quot;Lorne&quot;,&quot;given&quot;:&quot;E.&quot;,&quot;parse-names&quot;:false,&quot;dropping-particle&quot;:&quot;&quot;,&quot;non-dropping-particle&quot;:&quot;&quot;},{&quot;family&quot;:&quot;Dupont&quot;,&quot;given&quot;:&quot;H.&quot;,&quot;parse-names&quot;:false,&quot;dropping-particle&quot;:&quot;&quot;,&quot;non-dropping-particle&quot;:&quot;&quot;}],&quot;container-title&quot;:&quot;British Journal of Anaesthesia&quot;,&quot;container-title-short&quot;:&quot;Br J Anaesth&quot;,&quot;DOI&quot;:&quot;10.1093/bja/aet430&quot;,&quot;ISSN&quot;:&quot;00070912&quot;,&quot;issued&quot;:{&quot;date-parts&quot;:[[2014,4]]},&quot;page&quot;:&quot;660-664&quot;,&quot;issue&quot;:&quot;4&quot;,&quot;volume&quot;:&quot;112&quot;},&quot;isTemporary&quot;:false}]},{&quot;citationID&quot;:&quot;MENDELEY_CITATION_9a430523-6560-4746-a36d-f9ff33d75501&quot;,&quot;properties&quot;:{&quot;noteIndex&quot;:0},&quot;isEdited&quot;:false,&quot;manualOverride&quot;:{&quot;isManuallyOverridden&quot;:false,&quot;citeprocText&quot;:&quot;(5,6,8,9)&quot;,&quot;manualOverrideText&quot;:&quot;&quot;},&quot;citationTag&quot;:&quot;MENDELEY_CITATION_v3_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Sx7ImlkIjoiYTEyMzQ3ZDMtYjA5MS0zYWQ0LWJiNmYtY2IzM2UxNjQ4N2RhIiwiaXRlbURhdGEiOnsidHlwZSI6ImFydGljbGUtam91cm5hbCIsImlkIjoiYTEyMzQ3ZDMtYjA5MS0zYWQ0LWJiNmYtY2IzM2UxNjQ4N2RhIiwidGl0bGUiOiJJbnRyYW9wZXJhdGl2ZSBIeXBvdGVuc2lvbiBhbmQgMS1ZZWFyIE1vcnRhbGl0eSBhZnRlciBOb25jYXJkaWFjIFN1cmdlcnk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WZXJnb3V3ZSIsImdpdmVuIjoiWXZvbm5lIiwicGFyc2UtbmFtZXMiOmZhbHNlLCJkcm9wcGluZy1wYXJ0aWNsZSI6IiIsIm5vbi1kcm9wcGluZy1wYXJ0aWNsZSI6IiJ9LHsiZmFtaWx5IjoiRWxldmVsZCIsImdpdmVuIjoiRG91Z2xhc8KgSi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9BTE4uMGIwMTNlMzE4MWMxNDkzMCIsIklTU04iOiIwMDAzLTMwMjIiLCJpc3N1ZWQiOnsiZGF0ZS1wYXJ0cyI6W1syMDA5LDEyLDFdXX0sInBhZ2UiOiIxMjE3LTEyMjYiLCJpc3N1ZSI6IjYiLCJ2b2x1bWUiOiIxMTEifSwiaXNUZW1wb3JhcnkiOmZhbHNlfV19&quot;,&quot;citationItems&quot;:[{&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id&quot;:&quot;5fcc0956-b0ea-3758-af60-08f553c01fb1&quot;,&quot;itemData&quot;:{&quot;type&quot;:&quot;article-journal&quot;,&quot;id&quot;:&quot;5fcc0956-b0ea-3758-af60-08f553c01fb1&quot;,&quot;title&quot;:&quot;Intraoperative Hypotension and Perioperative Ischemic Stroke after General Surgery&quot;,&quot;author&quot;:[{&quot;family&quot;:&quot;Bijker&quot;,&quot;given&quot;:&quot;Jilles B.&quot;,&quot;parse-names&quot;:false,&quot;dropping-particle&quot;:&quot;&quot;,&quot;non-dropping-particle&quot;:&quot;&quot;},{&quot;family&quot;:&quot;Persoon&quot;,&quot;given&quot;:&quot;Suzanne&quot;,&quot;parse-names&quot;:false,&quot;dropping-particle&quot;:&quot;&quot;,&quot;non-dropping-particle&quot;:&quot;&quot;},{&quot;family&quot;:&quot;Peelen&quot;,&quot;given&quot;:&quot;Linda M.&quot;,&quot;parse-names&quot;:false,&quot;dropping-particle&quot;:&quot;&quot;,&quot;non-dropping-particle&quot;:&quot;&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family&quot;:&quot;Kappelle&quot;,&quot;given&quot;:&quot;L. Jaap&quot;,&quot;parse-names&quot;:false,&quot;dropping-particle&quot;:&quot;&quot;,&quot;non-dropping-particle&quot;:&quot;&quot;},{&quot;family&quot;:&quot;Klei&quot;,&quot;given&quot;:&quot;Wilton A.&quot;,&quot;parse-names&quot;:false,&quot;dropping-particle&quot;:&quot;&quot;,&quot;non-dropping-particle&quot;:&quot;van&quot;}],&quot;container-title&quot;:&quot;Anesthesiology&quot;,&quot;container-title-short&quot;:&quot;Anesthesiology&quot;,&quot;DOI&quot;:&quot;10.1097/ALN.0b013e3182472320&quot;,&quot;ISSN&quot;:&quot;0003-3022&quot;,&quot;issued&quot;:{&quot;date-parts&quot;:[[2012,3,1]]},&quot;page&quot;:&quot;658-664&quot;,&quot;issue&quot;:&quot;3&quot;,&quot;volume&quot;:&quot;116&quot;},&quot;isTemporary&quot;:false},{&quot;id&quot;:&quot;a12347d3-b091-3ad4-bb6f-cb33e16487da&quot;,&quot;itemData&quot;:{&quot;type&quot;:&quot;article-journal&quot;,&quot;id&quot;:&quot;a12347d3-b091-3ad4-bb6f-cb33e16487da&quot;,&quot;title&quot;:&quot;Intraoperative Hypotension and 1-Year Mortality after Noncardiac Surgery&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Vergouwe&quot;,&quot;given&quot;:&quot;Yvonne&quot;,&quot;parse-names&quot;:false,&quot;dropping-particle&quot;:&quot;&quot;,&quot;non-dropping-particle&quot;:&quot;&quot;},{&quot;family&quot;:&quot;Eleveld&quot;,&quot;given&quot;:&quot;Douglas J.&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ALN.0b013e3181c14930&quot;,&quot;ISSN&quot;:&quot;0003-3022&quot;,&quot;issued&quot;:{&quot;date-parts&quot;:[[2009,12,1]]},&quot;page&quot;:&quot;1217-1226&quot;,&quot;issue&quot;:&quot;6&quot;,&quot;volume&quot;:&quot;111&quot;},&quot;isTemporary&quot;:false}]},{&quot;citationID&quot;:&quot;MENDELEY_CITATION_b72dd32f-244e-4ddb-9892-bae7a4a47d98&quot;,&quot;properties&quot;:{&quot;noteIndex&quot;:0},&quot;isEdited&quot;:false,&quot;manualOverride&quot;:{&quot;isManuallyOverridden&quot;:false,&quot;citeprocText&quot;:&quot;(7)&quot;,&quot;manualOverrideText&quot;:&quot;&quot;},&quot;citationTag&quot;:&quot;MENDELEY_CITATION_v3_eyJjaXRhdGlvbklEIjoiTUVOREVMRVlfQ0lUQVRJT05fYjcyZGQzMmYtMjQ0ZS00ZGRiLTk4OTItYmFlN2E0YTQ3ZDk4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citationID&quot;:&quot;MENDELEY_CITATION_1c5cff64-adc2-44a6-9af3-539c8d0e1f00&quot;,&quot;properties&quot;:{&quot;noteIndex&quot;:0},&quot;isEdited&quot;:false,&quot;manualOverride&quot;:{&quot;isManuallyOverridden&quot;:false,&quot;citeprocText&quot;:&quot;(16)&quot;,&quot;manualOverrideText&quot;:&quot;&quot;},&quot;citationTag&quot;:&quot;MENDELEY_CITATION_v3_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&quot;,&quot;citationItems&quot;:[{&quot;id&quot;:&quot;b21915ae-5336-300f-900d-3694e72bf8bb&quot;,&quot;itemData&quot;:{&quot;type&quot;:&quot;article-journal&quot;,&quot;id&quot;:&quot;b21915ae-5336-300f-900d-3694e72bf8bb&quot;,&quot;title&quot;:&quot;Fluid responsiveness: an evolution of our understanding&quot;,&quot;author&quot;:[{&quot;family&quot;:&quot;Marik&quot;,&quot;given&quot;:&quot;P.E.&quot;,&quot;parse-names&quot;:false,&quot;dropping-particle&quot;:&quot;&quot;,&quot;non-dropping-particle&quot;:&quot;&quot;},{&quot;family&quot;:&quot;Lemson&quot;,&quot;given&quot;:&quot;J.&quot;,&quot;parse-names&quot;:false,&quot;dropping-particle&quot;:&quot;&quot;,&quot;non-dropping-particle&quot;:&quot;&quot;}],&quot;container-title&quot;:&quot;British Journal of Anaesthesia&quot;,&quot;container-title-short&quot;:&quot;Br J Anaesth&quot;,&quot;DOI&quot;:&quot;10.1093/bja/aet590&quot;,&quot;ISSN&quot;:&quot;00070912&quot;,&quot;issued&quot;:{&quot;date-parts&quot;:[[2014,4]]},&quot;page&quot;:&quot;617-620&quot;,&quot;issue&quot;:&quot;4&quot;,&quot;volume&quot;:&quot;112&quot;},&quot;isTemporary&quot;:false}]},{&quot;citationID&quot;:&quot;MENDELEY_CITATION_fb7720e5-b81d-456d-afb4-13b99f53a534&quot;,&quot;properties&quot;:{&quot;noteIndex&quot;:0},&quot;isEdited&quot;:false,&quot;manualOverride&quot;:{&quot;isManuallyOverridden&quot;:false,&quot;citeprocText&quot;:&quot;(17)&quot;,&quot;manualOverrideText&quot;:&quot;&quot;},&quot;citationTag&quot;:&quot;MENDELEY_CITATION_v3_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&quot;,&quot;citationItems&quot;:[{&quot;id&quot;:&quot;6e728921-654a-37c8-830b-cc32b76310b1&quot;,&quot;itemData&quot;:{&quot;type&quot;:&quot;article-journal&quot;,&quot;id&quot;:&quot;6e728921-654a-37c8-830b-cc32b76310b1&quot;,&quot;title&quot;:&quot;Accuracy and precision of non-invasive cardiac output monitoring by electrical cardiometry: a systematic review and meta-analysis&quot;,&quot;author&quot;:[{&quot;family&quot;:&quot;Sanders&quot;,&quot;given&quot;:&quot;M.&quot;,&quot;parse-names&quot;:false,&quot;dropping-particle&quot;:&quot;&quot;,&quot;non-dropping-particle&quot;:&quot;&quot;},{&quot;family&quot;:&quot;Servaas&quot;,&quot;given&quot;:&quot;S.&quot;,&quot;parse-names&quot;:false,&quot;dropping-particle&quot;:&quot;&quot;,&quot;non-dropping-particle&quot;:&quot;&quot;},{&quot;family&quot;:&quot;Slagt&quot;,&quot;given&quot;:&quot;C.&quot;,&quot;parse-names&quot;:false,&quot;dropping-particle&quot;:&quot;&quot;,&quot;non-dropping-particle&quot;:&quot;&quot;}],&quot;container-title&quot;:&quot;Journal of Clinical Monitoring and Computing&quot;,&quot;container-title-short&quot;:&quot;J Clin Monit Comput&quot;,&quot;DOI&quot;:&quot;10.1007/s10877-019-00330-y&quot;,&quot;ISSN&quot;:&quot;1387-1307&quot;,&quot;issued&quot;:{&quot;date-parts&quot;:[[2020,6,7]]},&quot;page&quot;:&quot;433-460&quot;,&quot;issue&quot;:&quot;3&quot;,&quot;volume&quot;:&quot;34&quot;},&quot;isTemporary&quot;:false}]},{&quot;citationID&quot;:&quot;MENDELEY_CITATION_8698cf24-b56b-4330-a161-8c542b35d80b&quot;,&quot;properties&quot;:{&quot;noteIndex&quot;:0},&quot;isEdited&quot;:false,&quot;manualOverride&quot;:{&quot;isManuallyOverridden&quot;:false,&quot;citeprocText&quot;:&quot;(6,8)&quot;,&quot;manualOverrideText&quot;:&quot;&quot;},&quot;citationTag&quot;:&quot;MENDELEY_CITATION_v3_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BiMDEzZTMxODJhMTBlMjYiLCJJU1NOIjoiMDAwMy0zMDIyIiwiVVJMIjoiaHR0cHM6Ly9qb3VybmFscy5sd3cuY29tLzEwLjEwOTcvQUxOLjBiMDEzZTMxODJhMTBlMjYiLCJpc3N1ZWQiOnsiZGF0ZS1wYXJ0cyI6W1syMDEzLDksMV1dfSwicGFnZSI6IjUwNy01MTUiLCJpc3N1ZSI6IjMiLCJ2b2x1bWUiOiIxMTk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V19&quot;,&quot;citationItems&quot;:[{&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id&quot;:&quot;5fcc0956-b0ea-3758-af60-08f553c01fb1&quot;,&quot;itemData&quot;:{&quot;type&quot;:&quot;article-journal&quot;,&quot;id&quot;:&quot;5fcc0956-b0ea-3758-af60-08f553c01fb1&quot;,&quot;title&quot;:&quot;Intraoperative Hypotension and Perioperative Ischemic Stroke after General Surgery&quot;,&quot;author&quot;:[{&quot;family&quot;:&quot;Bijker&quot;,&quot;given&quot;:&quot;Jilles B.&quot;,&quot;parse-names&quot;:false,&quot;dropping-particle&quot;:&quot;&quot;,&quot;non-dropping-particle&quot;:&quot;&quot;},{&quot;family&quot;:&quot;Persoon&quot;,&quot;given&quot;:&quot;Suzanne&quot;,&quot;parse-names&quot;:false,&quot;dropping-particle&quot;:&quot;&quot;,&quot;non-dropping-particle&quot;:&quot;&quot;},{&quot;family&quot;:&quot;Peelen&quot;,&quot;given&quot;:&quot;Linda M.&quot;,&quot;parse-names&quot;:false,&quot;dropping-particle&quot;:&quot;&quot;,&quot;non-dropping-particle&quot;:&quot;&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family&quot;:&quot;Kappelle&quot;,&quot;given&quot;:&quot;L. Jaap&quot;,&quot;parse-names&quot;:false,&quot;dropping-particle&quot;:&quot;&quot;,&quot;non-dropping-particle&quot;:&quot;&quot;},{&quot;family&quot;:&quot;Klei&quot;,&quot;given&quot;:&quot;Wilton A.&quot;,&quot;parse-names&quot;:false,&quot;dropping-particle&quot;:&quot;&quot;,&quot;non-dropping-particle&quot;:&quot;van&quot;}],&quot;container-title&quot;:&quot;Anesthesiology&quot;,&quot;container-title-short&quot;:&quot;Anesthesiology&quot;,&quot;DOI&quot;:&quot;10.1097/ALN.0b013e3182472320&quot;,&quot;ISSN&quot;:&quot;0003-3022&quot;,&quot;issued&quot;:{&quot;date-parts&quot;:[[2012,3,1]]},&quot;page&quot;:&quot;658-664&quot;,&quot;issue&quot;:&quot;3&quot;,&quot;volume&quot;:&quot;116&quot;},&quot;isTemporary&quot;:false}]},{&quot;citationID&quot;:&quot;MENDELEY_CITATION_85d028b6-40fe-414a-bd51-3bf9ffd51445&quot;,&quot;properties&quot;:{&quot;noteIndex&quot;:0},&quot;isEdited&quot;:false,&quot;manualOverride&quot;:{&quot;isManuallyOverridden&quot;:false,&quot;citeprocText&quot;:&quot;(21,22)&quot;,&quot;manualOverrideText&quot;:&quot;&quot;},&quot;citationTag&quot;:&quot;MENDELEY_CITATION_v3_eyJjaXRhdGlvbklEIjoiTUVOREVMRVlfQ0lUQVRJT05fODVkMDI4YjYtNDBmZS00MTRhLWJkNTEtM2JmOWZmZDUxNDQ1IiwicHJvcGVydGllcyI6eyJub3RlSW5kZXgiOjB9LCJpc0VkaXRlZCI6ZmFsc2UsIm1hbnVhbE92ZXJyaWRlIjp7ImlzTWFudWFsbHlPdmVycmlkZGVuIjpmYWxzZSwiY2l0ZXByb2NUZXh0IjoiKDIxLDIy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&quot;,&quot;citationItems&quot;:[{&quot;id&quot;:&quot;8a3007b9-d894-3a2d-8c7c-6f67fc942269&quot;,&quot;itemData&quot;:{&quot;type&quot;:&quot;article-journal&quot;,&quot;id&quot;:&quot;8a3007b9-d894-3a2d-8c7c-6f67fc942269&quot;,&quot;title&quot;:&quot;Accuracy of the plethysmographic variation index as a predictor of fluid responsiveness after cardiac surgery&quot;,&quot;author&quot;:[{&quot;family&quot;:&quot;Merdji&quot;,&quot;given&quot;:&quot;H&quot;,&quot;parse-names&quot;:false,&quot;dropping-particle&quot;:&quot;&quot;,&quot;non-dropping-particle&quot;:&quot;&quot;},{&quot;family&quot;:&quot;Biston&quot;,&quot;given&quot;:&quot;P&quot;,&quot;parse-names&quot;:false,&quot;dropping-particle&quot;:&quot;&quot;,&quot;non-dropping-particle&quot;:&quot;&quot;},{&quot;family&quot;:&quot;Piagnerelli&quot;,&quot;given&quot;:&quot;M&quot;,&quot;parse-names&quot;:false,&quot;dropping-particle&quot;:&quot;&quot;,&quot;non-dropping-particle&quot;:&quot;&quot;}],&quot;container-title&quot;:&quot;Critical Care&quot;,&quot;container-title-short&quot;:&quot;Crit Care&quot;,&quot;DOI&quot;:&quot;10.1186/cc13342&quot;,&quot;ISSN&quot;:&quot;1364-8535&quot;,&quot;issued&quot;:{&quot;date-parts&quot;:[[2014,3,17]]},&quot;page&quot;:&quot;P152&quot;,&quot;issue&quot;:&quot;S1&quot;,&quot;volume&quot;:&quot;18&quot;},&quot;isTemporary&quot;:false},{&quot;id&quot;:&quot;81700c12-41b9-39b5-8aed-6f61ebdfefce&quot;,&quot;itemData&quot;:{&quot;type&quot;:&quot;article-journal&quot;,&quot;id&quot;:&quot;81700c12-41b9-39b5-8aed-6f61ebdfefce&quot;,&quot;title&quot;:&quot;Pleth variability index predicts fluid responsiveness in critically ill patients*&quot;,&quot;author&quot;:[{&quot;family&quot;:&quot;Loupec&quot;,&quot;given&quot;:&quot;Thibault&quot;,&quot;parse-names&quot;:false,&quot;dropping-particle&quot;:&quot;&quot;,&quot;non-dropping-particle&quot;:&quot;&quot;},{&quot;family&quot;:&quot;Nanadoumgar&quot;,&quot;given&quot;:&quot;Hodanou&quot;,&quot;parse-names&quot;:false,&quot;dropping-particle&quot;:&quot;&quot;,&quot;non-dropping-particle&quot;:&quot;&quot;},{&quot;family&quot;:&quot;Frasca&quot;,&quot;given&quot;:&quot;Denis&quot;,&quot;parse-names&quot;:false,&quot;dropping-particle&quot;:&quot;&quot;,&quot;non-dropping-particle&quot;:&quot;&quot;},{&quot;family&quot;:&quot;Petitpas&quot;,&quot;given&quot;:&quot;Franck&quot;,&quot;parse-names&quot;:false,&quot;dropping-particle&quot;:&quot;&quot;,&quot;non-dropping-particle&quot;:&quot;&quot;},{&quot;family&quot;:&quot;Laksiri&quot;,&quot;given&quot;:&quot;Leila&quot;,&quot;parse-names&quot;:false,&quot;dropping-particle&quot;:&quot;&quot;,&quot;non-dropping-particle&quot;:&quot;&quot;},{&quot;family&quot;:&quot;Baudouin&quot;,&quot;given&quot;:&quot;Didier&quot;,&quot;parse-names&quot;:false,&quot;dropping-particle&quot;:&quot;&quot;,&quot;non-dropping-particle&quot;:&quot;&quot;},{&quot;family&quot;:&quot;Debaene&quot;,&quot;given&quot;:&quot;Bertrand&quot;,&quot;parse-names&quot;:false,&quot;dropping-particle&quot;:&quot;&quot;,&quot;non-dropping-particle&quot;:&quot;&quot;},{&quot;family&quot;:&quot;Dahyot-Fizelier&quot;,&quot;given&quot;:&quot;Claire&quot;,&quot;parse-names&quot;:false,&quot;dropping-particle&quot;:&quot;&quot;,&quot;non-dropping-particle&quot;:&quot;&quot;},{&quot;family&quot;:&quot;Mimoz&quot;,&quot;given&quot;:&quot;Olivier&quot;,&quot;parse-names&quot;:false,&quot;dropping-particle&quot;:&quot;&quot;,&quot;non-dropping-particle&quot;:&quot;&quot;}],&quot;container-title&quot;:&quot;Critical Care Medicine&quot;,&quot;container-title-short&quot;:&quot;Crit Care Med&quot;,&quot;DOI&quot;:&quot;10.1097/CCM.0b013e3181ffde1c&quot;,&quot;ISSN&quot;:&quot;0090-3493&quot;,&quot;issued&quot;:{&quot;date-parts&quot;:[[2011,2]]},&quot;page&quot;:&quot;294-299&quot;,&quot;issue&quot;:&quot;2&quot;,&quot;volume&quot;:&quot;39&quot;},&quot;isTemporary&quot;:false}]},{&quot;citationID&quot;:&quot;MENDELEY_CITATION_c7833243-c321-4b90-b23f-641ba8357752&quot;,&quot;properties&quot;:{&quot;noteIndex&quot;:0},&quot;isEdited&quot;:false,&quot;manualOverride&quot;:{&quot;isManuallyOverridden&quot;:false,&quot;citeprocText&quot;:&quot;(21,23)&quot;,&quot;manualOverrideText&quot;:&quot;&quot;},&quot;citationTag&quot;:&quot;MENDELEY_CITATION_v3_eyJjaXRhdGlvbklEIjoiTUVOREVMRVlfQ0lUQVRJT05fYzc4MzMyNDMtYzMyMS00YjkwLWIyM2YtNjQxYmE4MzU3NzUyIiwicHJvcGVydGllcyI6eyJub3RlSW5kZXgiOjB9LCJpc0VkaXRlZCI6ZmFsc2UsIm1hbnVhbE92ZXJyaWRlIjp7ImlzTWFudWFsbHlPdmVycmlkZGVuIjpmYWxzZSwiY2l0ZXByb2NUZXh0IjoiKDIxLDIz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&quot;,&quot;citationItems&quot;:[{&quot;id&quot;:&quot;8a3007b9-d894-3a2d-8c7c-6f67fc942269&quot;,&quot;itemData&quot;:{&quot;type&quot;:&quot;article-journal&quot;,&quot;id&quot;:&quot;8a3007b9-d894-3a2d-8c7c-6f67fc942269&quot;,&quot;title&quot;:&quot;Accuracy of the plethysmographic variation index as a predictor of fluid responsiveness after cardiac surgery&quot;,&quot;author&quot;:[{&quot;family&quot;:&quot;Merdji&quot;,&quot;given&quot;:&quot;H&quot;,&quot;parse-names&quot;:false,&quot;dropping-particle&quot;:&quot;&quot;,&quot;non-dropping-particle&quot;:&quot;&quot;},{&quot;family&quot;:&quot;Biston&quot;,&quot;given&quot;:&quot;P&quot;,&quot;parse-names&quot;:false,&quot;dropping-particle&quot;:&quot;&quot;,&quot;non-dropping-particle&quot;:&quot;&quot;},{&quot;family&quot;:&quot;Piagnerelli&quot;,&quot;given&quot;:&quot;M&quot;,&quot;parse-names&quot;:false,&quot;dropping-particle&quot;:&quot;&quot;,&quot;non-dropping-particle&quot;:&quot;&quot;}],&quot;container-title&quot;:&quot;Critical Care&quot;,&quot;container-title-short&quot;:&quot;Crit Care&quot;,&quot;DOI&quot;:&quot;10.1186/cc13342&quot;,&quot;ISSN&quot;:&quot;1364-8535&quot;,&quot;issued&quot;:{&quot;date-parts&quot;:[[2014,3,17]]},&quot;page&quot;:&quot;P152&quot;,&quot;issue&quot;:&quot;S1&quot;,&quot;volume&quot;:&quot;18&quot;},&quot;isTemporary&quot;:false},{&quot;id&quot;:&quot;c0060eb8-324b-31f1-95a5-22a253461c4d&quot;,&quot;itemData&quot;:{&quot;type&quot;:&quot;article-journal&quot;,&quot;id&quot;:&quot;c0060eb8-324b-31f1-95a5-22a253461c4d&quot;,&quot;title&quot;:&quot;Pleth Variability Index to Predict Fluid Responsiveness in Colorectal Surgery&quot;,&quot;author&quot;:[{&quot;family&quot;:&quot;Hood&quot;,&quot;given&quot;:&quot;Julian A.&quot;,&quot;parse-names&quot;:false,&quot;dropping-particle&quot;:&quot;&quot;,&quot;non-dropping-particle&quot;:&quot;&quot;},{&quot;family&quot;:&quot;Wilson&quot;,&quot;given&quot;:&quot;R. Jonathan T.&quot;,&quot;parse-names&quot;:false,&quot;dropping-particle&quot;:&quot;&quot;,&quot;non-dropping-particle&quot;:&quot;&quot;}],&quot;container-title&quot;:&quot;Anesthesia &amp; Analgesia&quot;,&quot;container-title-short&quot;:&quot;Anesth Analg&quot;,&quot;DOI&quot;:&quot;10.1213/ANE.0b013e31822c10cd&quot;,&quot;ISSN&quot;:&quot;0003-2999&quot;,&quot;issued&quot;:{&quot;date-parts&quot;:[[2011,11]]},&quot;page&quot;:&quot;1058-1063&quot;,&quot;issue&quot;:&quot;5&quot;,&quot;volume&quot;:&quot;113&quot;},&quot;isTemporary&quot;:false}]},{&quot;citationID&quot;:&quot;MENDELEY_CITATION_9a0b62f3-0917-423d-a8c0-c11b46058fbd&quot;,&quot;properties&quot;:{&quot;noteIndex&quot;:0},&quot;isEdited&quot;:false,&quot;manualOverride&quot;:{&quot;isManuallyOverridden&quot;:false,&quot;citeprocText&quot;:&quot;(24)&quot;,&quot;manualOverrideText&quot;:&quot;&quot;},&quot;citationTag&quot;:&quot;MENDELEY_CITATION_v3_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&quot;,&quot;citationItems&quot;:[{&quot;id&quot;:&quot;72980797-4808-3c18-bfeb-cb6a364b3677&quot;,&quot;itemData&quot;:{&quot;type&quot;:&quot;article-journal&quot;,&quot;id&quot;:&quot;72980797-4808-3c18-bfeb-cb6a364b3677&quot;,&quot;title&quot;:&quot;Carotid artery corrected flow time and respiratory variations of peak blood flow velocity for prediction of hypotension after induction of general anesthesia in elderly patients&quot;,&quot;author&quot;:[{&quot;family&quot;:&quot;Wang&quot;,&quot;given&quot;:&quot;Ji&quot;,&quot;parse-names&quot;:false,&quot;dropping-particle&quot;:&quot;&quot;,&quot;non-dropping-particle&quot;:&quot;&quot;},{&quot;family&quot;:&quot;Li&quot;,&quot;given&quot;:&quot;Yulan&quot;,&quot;parse-names&quot;:false,&quot;dropping-particle&quot;:&quot;&quot;,&quot;non-dropping-particle&quot;:&quot;&quot;},{&quot;family&quot;:&quot;Su&quot;,&quot;given&quot;:&quot;Hang&quot;,&quot;parse-names&quot;:false,&quot;dropping-particle&quot;:&quot;&quot;,&quot;non-dropping-particle&quot;:&quot;&quot;},{&quot;family&quot;:&quot;Zhao&quot;,&quot;given&quot;:&quot;Juan&quot;,&quot;parse-names&quot;:false,&quot;dropping-particle&quot;:&quot;&quot;,&quot;non-dropping-particle&quot;:&quot;&quot;},{&quot;family&quot;:&quot;Tu&quot;,&quot;given&quot;:&quot;Faping&quot;,&quot;parse-names&quot;:false,&quot;dropping-particle&quot;:&quot;&quot;,&quot;non-dropping-particle&quot;:&quot;&quot;}],&quot;container-title&quot;:&quot;BMC Geriatrics&quot;,&quot;container-title-short&quot;:&quot;BMC Geriatr&quot;,&quot;DOI&quot;:&quot;10.1186/s12877-022-03619-x&quot;,&quot;ISSN&quot;:&quot;1471-2318&quot;,&quot;issued&quot;:{&quot;date-parts&quot;:[[2022,11,19]]},&quot;page&quot;:&quot;882&quot;,&quot;issue&quot;:&quot;1&quot;,&quot;volume&quot;:&quot;22&quot;},&quot;isTemporary&quot;:false}]},{&quot;citationID&quot;:&quot;MENDELEY_CITATION_75f6f347-c27e-4a18-bccb-23d921ff5cf7&quot;,&quot;properties&quot;:{&quot;noteIndex&quot;:0},&quot;isEdited&quot;:false,&quot;manualOverride&quot;:{&quot;isManuallyOverridden&quot;:false,&quot;citeprocText&quot;:&quot;(25)&quot;,&quot;manualOverrideText&quot;:&quot;&quot;},&quot;citationTag&quot;:&quot;MENDELEY_CITATION_v3_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&quot;,&quot;citationItems&quot;:[{&quot;id&quot;:&quot;c5f285f9-5d72-37ec-9f66-a101e86816d5&quot;,&quot;itemData&quot;:{&quot;type&quot;:&quot;article-journal&quot;,&quot;id&quot;:&quot;c5f285f9-5d72-37ec-9f66-a101e86816d5&quot;,&quot;title&quot;:&quot;Diagnostic Efficacy of Carotid Ultrasound for Predicting the Risk of Perioperative Hypotension or Fluid Responsiveness: A Meta-Analysis&quot;,&quot;author&quot;:[{&quot;family&quot;:&quot;Hung&quot;,&quot;given&quot;:&quot;Kuo-Chuan&quot;,&quot;parse-names&quot;:false,&quot;dropping-particle&quot;:&quot;&quot;,&quot;non-dropping-particle&quot;:&quot;&quot;},{&quot;family&quot;:&quot;Huang&quot;,&quot;given&quot;:&quot;Yen-Ta&quot;,&quot;parse-names&quot;:false,&quot;dropping-particle&quot;:&quot;&quot;,&quot;non-dropping-particle&quot;:&quot;&quot;},{&quot;family&quot;:&quot;Tsai&quot;,&quot;given&quot;:&quot;Wen-Wen&quot;,&quot;parse-names&quot;:false,&quot;dropping-particle&quot;:&quot;&quot;,&quot;non-dropping-particle&quot;:&quot;&quot;},{&quot;family&quot;:&quot;Tan&quot;,&quot;given&quot;:&quot;Ping-Heng&quot;,&quot;parse-names&quot;:false,&quot;dropping-particle&quot;:&quot;&quot;,&quot;non-dropping-particle&quot;:&quot;&quot;},{&quot;family&quot;:&quot;Wu&quot;,&quot;given&quot;:&quot;Jheng-Yan&quot;,&quot;parse-names&quot;:false,&quot;dropping-particle&quot;:&quot;&quot;,&quot;non-dropping-particle&quot;:&quot;&quot;},{&quot;family&quot;:&quot;Huang&quot;,&quot;given&quot;:&quot;Po-Yu&quot;,&quot;parse-names&quot;:false,&quot;dropping-particle&quot;:&quot;&quot;,&quot;non-dropping-particle&quot;:&quot;&quot;},{&quot;family&quot;:&quot;Liu&quot;,&quot;given&quot;:&quot;Ting-Hui&quot;,&quot;parse-names&quot;:false,&quot;dropping-particle&quot;:&quot;&quot;,&quot;non-dropping-particle&quot;:&quot;&quot;},{&quot;family&quot;:&quot;Chen&quot;,&quot;given&quot;:&quot;I-Wen&quot;,&quot;parse-names&quot;:false,&quot;dropping-particle&quot;:&quot;&quot;,&quot;non-dropping-particle&quot;:&quot;&quot;},{&quot;family&quot;:&quot;Sun&quot;,&quot;given&quot;:&quot;Cheuk-Kwan&quot;,&quot;parse-names&quot;:false,&quot;dropping-particle&quot;:&quot;&quot;,&quot;non-dropping-particle&quot;:&quot;&quot;}],&quot;container-title&quot;:&quot;Diagnostics&quot;,&quot;DOI&quot;:&quot;10.3390/diagnostics13132290&quot;,&quot;ISSN&quot;:&quot;2075-4418&quot;,&quot;issued&quot;:{&quot;date-parts&quot;:[[2023,7,6]]},&quot;page&quot;:&quot;2290&quot;,&quot;abstract&quot;:&quot;&lt;p&gt;Despite the acceptance of carotid ultrasound for predicting patients’ fluid responsiveness in critical care and anesthesia, its efficacy for predicting hypotension and fluid responsiveness remains unclear in the perioperative setting. Electronic databases were searched from inception to May 2023 to identify observational studies focusing on the use of corrected blood flow time (FTc) and respirophasic variation in carotid artery blood flow peak velocity (ΔVpeak) for assessing the risks of hypotension and fluid responsiveness. Using FTc as a predictive tool (four studies), the analysis yielded a pooled sensitivity of 0.82 (95% confidence interval (CI): 0.72 to 0.89) and specificity of 0.94 (95% CI: 0.88 to 0.97) for the risk of hypotension (area under curve (AUC): 0.95). For fluid responsiveness, the sensitivity and specificity of FTc were 0.79 (95% CI: 0.72 to 0.84) and 0.81 (95% CI: 0.75 to 0.86), respectively (AUC: 0.87). In contrast, the use of ΔVpeak to predict the risk of fluid responsiveness showed a pooled sensitivity of 0.76 (95% CI: 0.63 to 0.85) and specificity of 0.74 (95% CI: 0.66 to 0.8) (AUC: 0.79). The current meta-analysis provides robust evidence supporting the high diagnostic accuracy of FTc in predicting perioperative hypotension and fluid responsiveness, which requires further studies for verification.&lt;/p&gt;&quot;,&quot;issue&quot;:&quot;13&quot;,&quot;volume&quot;:&quot;13&quot;,&quot;container-title-short&quot;:&quot;&quot;},&quot;isTemporary&quot;:false}]},{&quot;citationID&quot;:&quot;MENDELEY_CITATION_a165aa26-b48f-4aab-b8ab-ce539993dcb4&quot;,&quot;properties&quot;:{&quot;noteIndex&quot;:0},&quot;isEdited&quot;:false,&quot;manualOverride&quot;:{&quot;isManuallyOverridden&quot;:false,&quot;citeprocText&quot;:&quot;(26)&quot;,&quot;manualOverrideText&quot;:&quot;&quot;},&quot;citationTag&quot;:&quot;MENDELEY_CITATION_v3_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&quot;,&quot;citationItems&quot;:[{&quot;id&quot;:&quot;1d54aa2e-d807-34f5-809b-a14148b57773&quot;,&quot;itemData&quot;:{&quot;type&quot;:&quot;article-journal&quot;,&quot;id&quot;:&quot;1d54aa2e-d807-34f5-809b-a14148b57773&quot;,&quot;title&quot;:&quot;Carotid Artery Corrected Flow Time and Respiratory Variations of Peak Blood Flow Velocity for Prediction of Hypotension After Induction of General Anesthesia in Adult Patients Undergoing Elective Surgery: A Prospective Observational Study&quot;,&quot;author&quot;:[{&quot;family&quot;:&quot;Maitra&quot;,&quot;given&quot;:&quot;Souvik&quot;,&quot;parse-names&quot;:false,&quot;dropping-particle&quot;:&quot;&quot;,&quot;non-dropping-particle&quot;:&quot;&quot;},{&quot;family&quot;:&quot;Baidya&quot;,&quot;given&quot;:&quot;Dalim K.&quot;,&quot;parse-names&quot;:false,&quot;dropping-particle&quot;:&quot;&quot;,&quot;non-dropping-particle&quot;:&quot;&quot;},{&quot;family&quot;:&quot;Anand&quot;,&quot;given&quot;:&quot;Rahul K.&quot;,&quot;parse-names&quot;:false,&quot;dropping-particle&quot;:&quot;&quot;,&quot;non-dropping-particle&quot;:&quot;&quot;},{&quot;family&quot;:&quot;Subramanium&quot;,&quot;given&quot;:&quot;Rajeshwari&quot;,&quot;parse-names&quot;:false,&quot;dropping-particle&quot;:&quot;&quot;,&quot;non-dropping-particle&quot;:&quot;&quot;},{&quot;family&quot;:&quot;Bhattacharjee&quot;,&quot;given&quot;:&quot;Sulagna&quot;,&quot;parse-names&quot;:false,&quot;dropping-particle&quot;:&quot;&quot;,&quot;non-dropping-particle&quot;:&quot;&quot;}],&quot;container-title&quot;:&quot;Journal of Ultrasound in Medicine&quot;,&quot;DOI&quot;:&quot;10.1002/jum.15151&quot;,&quot;ISSN&quot;:&quot;0278-4297&quot;,&quot;URL&quot;:&quot;https://onlinelibrary.wiley.com/doi/10.1002/jum.15151&quot;,&quot;issued&quot;:{&quot;date-parts&quot;:[[2020,4,24]]},&quot;page&quot;:&quot;721-730&quot;,&quot;issue&quot;:&quot;4&quot;,&quot;volume&quot;:&quot;39&quot;,&quot;container-title-short&quot;:&quot;&quot;},&quot;isTemporary&quot;:false}]},{&quot;citationID&quot;:&quot;MENDELEY_CITATION_641db198-5265-427d-ae7a-8593b8e781e3&quot;,&quot;properties&quot;:{&quot;noteIndex&quot;:0},&quot;isEdited&quot;:false,&quot;manualOverride&quot;:{&quot;isManuallyOverridden&quot;:false,&quot;citeprocText&quot;:&quot;(22)&quot;,&quot;manualOverrideText&quot;:&quot;&quot;},&quot;citationTag&quot;:&quot;MENDELEY_CITATION_v3_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&quot;,&quot;citationItems&quot;:[{&quot;id&quot;:&quot;81700c12-41b9-39b5-8aed-6f61ebdfefce&quot;,&quot;itemData&quot;:{&quot;type&quot;:&quot;article-journal&quot;,&quot;id&quot;:&quot;81700c12-41b9-39b5-8aed-6f61ebdfefce&quot;,&quot;title&quot;:&quot;Pleth variability index predicts fluid responsiveness in critically ill patients*&quot;,&quot;author&quot;:[{&quot;family&quot;:&quot;Loupec&quot;,&quot;given&quot;:&quot;Thibault&quot;,&quot;parse-names&quot;:false,&quot;dropping-particle&quot;:&quot;&quot;,&quot;non-dropping-particle&quot;:&quot;&quot;},{&quot;family&quot;:&quot;Nanadoumgar&quot;,&quot;given&quot;:&quot;Hodanou&quot;,&quot;parse-names&quot;:false,&quot;dropping-particle&quot;:&quot;&quot;,&quot;non-dropping-particle&quot;:&quot;&quot;},{&quot;family&quot;:&quot;Frasca&quot;,&quot;given&quot;:&quot;Denis&quot;,&quot;parse-names&quot;:false,&quot;dropping-particle&quot;:&quot;&quot;,&quot;non-dropping-particle&quot;:&quot;&quot;},{&quot;family&quot;:&quot;Petitpas&quot;,&quot;given&quot;:&quot;Franck&quot;,&quot;parse-names&quot;:false,&quot;dropping-particle&quot;:&quot;&quot;,&quot;non-dropping-particle&quot;:&quot;&quot;},{&quot;family&quot;:&quot;Laksiri&quot;,&quot;given&quot;:&quot;Leila&quot;,&quot;parse-names&quot;:false,&quot;dropping-particle&quot;:&quot;&quot;,&quot;non-dropping-particle&quot;:&quot;&quot;},{&quot;family&quot;:&quot;Baudouin&quot;,&quot;given&quot;:&quot;Didier&quot;,&quot;parse-names&quot;:false,&quot;dropping-particle&quot;:&quot;&quot;,&quot;non-dropping-particle&quot;:&quot;&quot;},{&quot;family&quot;:&quot;Debaene&quot;,&quot;given&quot;:&quot;Bertrand&quot;,&quot;parse-names&quot;:false,&quot;dropping-particle&quot;:&quot;&quot;,&quot;non-dropping-particle&quot;:&quot;&quot;},{&quot;family&quot;:&quot;Dahyot-Fizelier&quot;,&quot;given&quot;:&quot;Claire&quot;,&quot;parse-names&quot;:false,&quot;dropping-particle&quot;:&quot;&quot;,&quot;non-dropping-particle&quot;:&quot;&quot;},{&quot;family&quot;:&quot;Mimoz&quot;,&quot;given&quot;:&quot;Olivier&quot;,&quot;parse-names&quot;:false,&quot;dropping-particle&quot;:&quot;&quot;,&quot;non-dropping-particle&quot;:&quot;&quot;}],&quot;container-title&quot;:&quot;Critical Care Medicine&quot;,&quot;container-title-short&quot;:&quot;Crit Care Med&quot;,&quot;DOI&quot;:&quot;10.1097/CCM.0b013e3181ffde1c&quot;,&quot;ISSN&quot;:&quot;0090-3493&quot;,&quot;issued&quot;:{&quot;date-parts&quot;:[[2011,2]]},&quot;page&quot;:&quot;294-299&quot;,&quot;issue&quot;:&quot;2&quot;,&quot;volume&quot;:&quot;39&quot;},&quot;isTemporary&quot;:false}]},{&quot;citationID&quot;:&quot;MENDELEY_CITATION_d9bcfb17-0b21-44c0-8034-22e6af43cfb6&quot;,&quot;properties&quot;:{&quot;noteIndex&quot;:0},&quot;isEdited&quot;:false,&quot;manualOverride&quot;:{&quot;isManuallyOverridden&quot;:false,&quot;citeprocText&quot;:&quot;(23)&quot;,&quot;manualOverrideText&quot;:&quot;&quot;},&quot;citationTag&quot;:&quot;MENDELEY_CITATION_v3_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&quot;,&quot;citationItems&quot;:[{&quot;id&quot;:&quot;c0060eb8-324b-31f1-95a5-22a253461c4d&quot;,&quot;itemData&quot;:{&quot;type&quot;:&quot;article-journal&quot;,&quot;id&quot;:&quot;c0060eb8-324b-31f1-95a5-22a253461c4d&quot;,&quot;title&quot;:&quot;Pleth Variability Index to Predict Fluid Responsiveness in Colorectal Surgery&quot;,&quot;author&quot;:[{&quot;family&quot;:&quot;Hood&quot;,&quot;given&quot;:&quot;Julian A.&quot;,&quot;parse-names&quot;:false,&quot;dropping-particle&quot;:&quot;&quot;,&quot;non-dropping-particle&quot;:&quot;&quot;},{&quot;family&quot;:&quot;Wilson&quot;,&quot;given&quot;:&quot;R. Jonathan T.&quot;,&quot;parse-names&quot;:false,&quot;dropping-particle&quot;:&quot;&quot;,&quot;non-dropping-particle&quot;:&quot;&quot;}],&quot;container-title&quot;:&quot;Anesthesia &amp; Analgesia&quot;,&quot;container-title-short&quot;:&quot;Anesth Analg&quot;,&quot;DOI&quot;:&quot;10.1213/ANE.0b013e31822c10cd&quot;,&quot;ISSN&quot;:&quot;0003-2999&quot;,&quot;issued&quot;:{&quot;date-parts&quot;:[[2011,11]]},&quot;page&quot;:&quot;1058-1063&quot;,&quot;issue&quot;:&quot;5&quot;,&quot;volume&quot;:&quot;113&quot;},&quot;isTemporary&quot;:false}]},{&quot;citationID&quot;:&quot;MENDELEY_CITATION_c981646d-47ce-4754-b65f-629a5d207ec1&quot;,&quot;properties&quot;:{&quot;noteIndex&quot;:0},&quot;isEdited&quot;:false,&quot;manualOverride&quot;:{&quot;isManuallyOverridden&quot;:false,&quot;citeprocText&quot;:&quot;(27,28)&quot;,&quot;manualOverrideText&quot;:&quot;&quot;},&quot;citationTag&quot;:&quot;MENDELEY_CITATION_v3_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&quot;,&quot;citationItems&quot;:[{&quot;id&quot;:&quot;f3c66240-04e3-381b-bb38-810c2de7e97b&quot;,&quot;itemData&quot;:{&quot;type&quot;:&quot;article-journal&quot;,&quot;id&quot;:&quot;f3c66240-04e3-381b-bb38-810c2de7e97b&quot;,&quot;title&quot;:&quot;Pleth variability index to monitor the respiratory variations in the pulse oximeter plethysmographic waveform amplitude and predict fluid responsiveness in the operating theatre&quot;,&quot;author&quot;:[{&quot;family&quot;:&quot;Cannesson&quot;,&quot;given&quot;:&quot;M.&quot;,&quot;parse-names&quot;:false,&quot;dropping-particle&quot;:&quot;&quot;,&quot;non-dropping-particle&quot;:&quot;&quot;},{&quot;family&quot;:&quot;Desebbe&quot;,&quot;given&quot;:&quot;O.&quot;,&quot;parse-names&quot;:false,&quot;dropping-particle&quot;:&quot;&quot;,&quot;non-dropping-particle&quot;:&quot;&quot;},{&quot;family&quot;:&quot;Rosamel&quot;,&quot;given&quot;:&quot;P.&quot;,&quot;parse-names&quot;:false,&quot;dropping-particle&quot;:&quot;&quot;,&quot;non-dropping-particle&quot;:&quot;&quot;},{&quot;family&quot;:&quot;Delannoy&quot;,&quot;given&quot;:&quot;B.&quot;,&quot;parse-names&quot;:false,&quot;dropping-particle&quot;:&quot;&quot;,&quot;non-dropping-particle&quot;:&quot;&quot;},{&quot;family&quot;:&quot;Robin&quot;,&quot;given&quot;:&quot;J.&quot;,&quot;parse-names&quot;:false,&quot;dropping-particle&quot;:&quot;&quot;,&quot;non-dropping-particle&quot;:&quot;&quot;},{&quot;family&quot;:&quot;Bastien&quot;,&quot;given&quot;:&quot;O.&quot;,&quot;parse-names&quot;:false,&quot;dropping-particle&quot;:&quot;&quot;,&quot;non-dropping-particle&quot;:&quot;&quot;},{&quot;family&quot;:&quot;Lehot&quot;,&quot;given&quot;:&quot;J.-J.&quot;,&quot;parse-names&quot;:false,&quot;dropping-particle&quot;:&quot;&quot;,&quot;non-dropping-particle&quot;:&quot;&quot;}],&quot;container-title&quot;:&quot;British Journal of Anaesthesia&quot;,&quot;container-title-short&quot;:&quot;Br J Anaesth&quot;,&quot;DOI&quot;:&quot;10.1093/bja/aen133&quot;,&quot;ISSN&quot;:&quot;00070912&quot;,&quot;issued&quot;:{&quot;date-parts&quot;:[[2008,8]]},&quot;page&quot;:&quot;200-206&quot;,&quot;issue&quot;:&quot;2&quot;,&quot;volume&quot;:&quot;101&quot;},&quot;isTemporary&quot;:false},{&quot;id&quot;:&quot;62307fd4-a590-3a90-a96c-f850ad497f23&quot;,&quot;itemData&quot;:{&quot;type&quot;:&quot;article-journal&quot;,&quot;id&quot;:&quot;62307fd4-a590-3a90-a96c-f850ad497f23&quot;,&quot;title&quot;:&quot;Accuracy of stroke volume variation compared with pleth variability index to predict fluid responsiveness in mechanically ventilated patients undergoing major surgery&quot;,&quot;author&quot;:[{&quot;family&quot;:&quot;Zimmermann&quot;,&quot;given&quot;:&quot;Markus&quot;,&quot;parse-names&quot;:false,&quot;dropping-particle&quot;:&quot;&quot;,&quot;non-dropping-particle&quot;:&quot;&quot;},{&quot;family&quot;:&quot;Feibicke&quot;,&quot;given&quot;:&quot;Thomas&quot;,&quot;parse-names&quot;:false,&quot;dropping-particle&quot;:&quot;&quot;,&quot;non-dropping-particle&quot;:&quot;&quot;},{&quot;family&quot;:&quot;Keyl&quot;,&quot;given&quot;:&quot;Cornelius&quot;,&quot;parse-names&quot;:false,&quot;dropping-particle&quot;:&quot;&quot;,&quot;non-dropping-particle&quot;:&quot;&quot;},{&quot;family&quot;:&quot;Prasser&quot;,&quot;given&quot;:&quot;Christopher&quot;,&quot;parse-names&quot;:false,&quot;dropping-particle&quot;:&quot;&quot;,&quot;non-dropping-particle&quot;:&quot;&quot;},{&quot;family&quot;:&quot;Moritz&quot;,&quot;given&quot;:&quot;Stefan&quot;,&quot;parse-names&quot;:false,&quot;dropping-particle&quot;:&quot;&quot;,&quot;non-dropping-particle&quot;:&quot;&quot;},{&quot;family&quot;:&quot;Graf&quot;,&quot;given&quot;:&quot;Bernhard M&quot;,&quot;parse-names&quot;:false,&quot;dropping-particle&quot;:&quot;&quot;,&quot;non-dropping-particle&quot;:&quot;&quot;},{&quot;family&quot;:&quot;Wiesenack&quot;,&quot;given&quot;:&quot;Christoph&quot;,&quot;parse-names&quot;:false,&quot;dropping-particle&quot;:&quot;&quot;,&quot;non-dropping-particle&quot;:&quot;&quot;}],&quot;container-title&quot;:&quot;European Journal of Anaesthesiology&quot;,&quot;container-title-short&quot;:&quot;Eur J Anaesthesiol&quot;,&quot;DOI&quot;:&quot;10.1097/EJA.0b013e328335fbd1&quot;,&quot;ISSN&quot;:&quot;0265-0215&quot;,&quot;issued&quot;:{&quot;date-parts&quot;:[[2010,6]]},&quot;page&quot;:&quot;555-561&quot;,&quot;issue&quot;:&quot;6&quot;,&quot;volume&quot;:&quot;27&quot;},&quot;isTemporary&quot;:false}]},{&quot;citationID&quot;:&quot;MENDELEY_CITATION_1a819ece-a5ff-42bb-8771-e591bf16fe2d&quot;,&quot;properties&quot;:{&quot;noteIndex&quot;:0},&quot;isEdited&quot;:false,&quot;manualOverride&quot;:{&quot;isManuallyOverridden&quot;:false,&quot;citeprocText&quot;:&quot;(7)&quot;,&quot;manualOverrideText&quot;:&quot;&quot;},&quot;citationTag&quot;:&quot;MENDELEY_CITATION_v3_eyJjaXRhdGlvbklEIjoiTUVOREVMRVlfQ0lUQVRJT05fMWE4MTllY2UtYTVmZi00MmJiLTg3NzEtZTU5MWJmMTZmZTJk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citationID&quot;:&quot;MENDELEY_CITATION_d3a08374-5496-4e68-898a-ffed82c7fadc&quot;,&quot;properties&quot;:{&quot;noteIndex&quot;:0},&quot;isEdited&quot;:false,&quot;manualOverride&quot;:{&quot;isManuallyOverridden&quot;:false,&quot;citeprocText&quot;:&quot;(5,6,8,9)&quot;,&quot;manualOverrideText&quot;:&quot;&quot;},&quot;citationTag&quot;:&quot;MENDELEY_CITATION_v3_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Sx7ImlkIjoiYTEyMzQ3ZDMtYjA5MS0zYWQ0LWJiNmYtY2IzM2UxNjQ4N2RhIiwiaXRlbURhdGEiOnsidHlwZSI6ImFydGljbGUtam91cm5hbCIsImlkIjoiYTEyMzQ3ZDMtYjA5MS0zYWQ0LWJiNmYtY2IzM2UxNjQ4N2RhIiwidGl0bGUiOiJJbnRyYW9wZXJhdGl2ZSBIeXBvdGVuc2lvbiBhbmQgMS1ZZWFyIE1vcnRhbGl0eSBhZnRlciBOb25jYXJkaWFjIFN1cmdlcnk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WZXJnb3V3ZSIsImdpdmVuIjoiWXZvbm5lIiwicGFyc2UtbmFtZXMiOmZhbHNlLCJkcm9wcGluZy1wYXJ0aWNsZSI6IiIsIm5vbi1kcm9wcGluZy1wYXJ0aWNsZSI6IiJ9LHsiZmFtaWx5IjoiRWxldmVsZCIsImdpdmVuIjoiRG91Z2xhc8KgSi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9BTE4uMGIwMTNlMzE4MWMxNDkzMCIsIklTU04iOiIwMDAzLTMwMjIiLCJpc3N1ZWQiOnsiZGF0ZS1wYXJ0cyI6W1syMDA5LDEyLDFdXX0sInBhZ2UiOiIxMjE3LTEyMjYiLCJpc3N1ZSI6IjYiLCJ2b2x1bWUiOiIxMTEifSwiaXNUZW1wb3JhcnkiOmZhbHNlfV19&quot;,&quot;citationItems&quot;:[{&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id&quot;:&quot;5fcc0956-b0ea-3758-af60-08f553c01fb1&quot;,&quot;itemData&quot;:{&quot;type&quot;:&quot;article-journal&quot;,&quot;id&quot;:&quot;5fcc0956-b0ea-3758-af60-08f553c01fb1&quot;,&quot;title&quot;:&quot;Intraoperative Hypotension and Perioperative Ischemic Stroke after General Surgery&quot;,&quot;author&quot;:[{&quot;family&quot;:&quot;Bijker&quot;,&quot;given&quot;:&quot;Jilles B.&quot;,&quot;parse-names&quot;:false,&quot;dropping-particle&quot;:&quot;&quot;,&quot;non-dropping-particle&quot;:&quot;&quot;},{&quot;family&quot;:&quot;Persoon&quot;,&quot;given&quot;:&quot;Suzanne&quot;,&quot;parse-names&quot;:false,&quot;dropping-particle&quot;:&quot;&quot;,&quot;non-dropping-particle&quot;:&quot;&quot;},{&quot;family&quot;:&quot;Peelen&quot;,&quot;given&quot;:&quot;Linda M.&quot;,&quot;parse-names&quot;:false,&quot;dropping-particle&quot;:&quot;&quot;,&quot;non-dropping-particle&quot;:&quot;&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family&quot;:&quot;Kappelle&quot;,&quot;given&quot;:&quot;L. Jaap&quot;,&quot;parse-names&quot;:false,&quot;dropping-particle&quot;:&quot;&quot;,&quot;non-dropping-particle&quot;:&quot;&quot;},{&quot;family&quot;:&quot;Klei&quot;,&quot;given&quot;:&quot;Wilton A.&quot;,&quot;parse-names&quot;:false,&quot;dropping-particle&quot;:&quot;&quot;,&quot;non-dropping-particle&quot;:&quot;van&quot;}],&quot;container-title&quot;:&quot;Anesthesiology&quot;,&quot;container-title-short&quot;:&quot;Anesthesiology&quot;,&quot;DOI&quot;:&quot;10.1097/ALN.0b013e3182472320&quot;,&quot;ISSN&quot;:&quot;0003-3022&quot;,&quot;issued&quot;:{&quot;date-parts&quot;:[[2012,3,1]]},&quot;page&quot;:&quot;658-664&quot;,&quot;issue&quot;:&quot;3&quot;,&quot;volume&quot;:&quot;116&quot;},&quot;isTemporary&quot;:false},{&quot;id&quot;:&quot;a12347d3-b091-3ad4-bb6f-cb33e16487da&quot;,&quot;itemData&quot;:{&quot;type&quot;:&quot;article-journal&quot;,&quot;id&quot;:&quot;a12347d3-b091-3ad4-bb6f-cb33e16487da&quot;,&quot;title&quot;:&quot;Intraoperative Hypotension and 1-Year Mortality after Noncardiac Surgery&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Vergouwe&quot;,&quot;given&quot;:&quot;Yvonne&quot;,&quot;parse-names&quot;:false,&quot;dropping-particle&quot;:&quot;&quot;,&quot;non-dropping-particle&quot;:&quot;&quot;},{&quot;family&quot;:&quot;Eleveld&quot;,&quot;given&quot;:&quot;Douglas J.&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ALN.0b013e3181c14930&quot;,&quot;ISSN&quot;:&quot;0003-3022&quot;,&quot;issued&quot;:{&quot;date-parts&quot;:[[2009,12,1]]},&quot;page&quot;:&quot;1217-1226&quot;,&quot;issue&quot;:&quot;6&quot;,&quot;volume&quot;:&quot;111&quot;},&quot;isTemporary&quot;:false}]},{&quot;citationID&quot;:&quot;MENDELEY_CITATION_90df2d23-f2cf-49b1-9dc5-f84394d70c96&quot;,&quot;properties&quot;:{&quot;noteIndex&quot;:0},&quot;isEdited&quot;:false,&quot;manualOverride&quot;:{&quot;isManuallyOverridden&quot;:false,&quot;citeprocText&quot;:&quot;(6,8)&quot;,&quot;manualOverrideText&quot;:&quot;&quot;},&quot;citationTag&quot;:&quot;MENDELEY_CITATION_v3_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BiMDEzZTMxODJhMTBlMjYiLCJJU1NOIjoiMDAwMy0zMDIyIiwiVVJMIjoiaHR0cHM6Ly9qb3VybmFscy5sd3cuY29tLzEwLjEwOTcvQUxOLjBiMDEzZTMxODJhMTBlMjYiLCJpc3N1ZWQiOnsiZGF0ZS1wYXJ0cyI6W1syMDEzLDksMV1dfSwicGFnZSI6IjUwNy01MTUiLCJpc3N1ZSI6IjMiLCJ2b2x1bWUiOiIxMTkifSwiaXNUZW1wb3JhcnkiOmZhbHNlfSx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V19&quot;,&quot;citationItems&quot;:[{&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id&quot;:&quot;5fcc0956-b0ea-3758-af60-08f553c01fb1&quot;,&quot;itemData&quot;:{&quot;type&quot;:&quot;article-journal&quot;,&quot;id&quot;:&quot;5fcc0956-b0ea-3758-af60-08f553c01fb1&quot;,&quot;title&quot;:&quot;Intraoperative Hypotension and Perioperative Ischemic Stroke after General Surgery&quot;,&quot;author&quot;:[{&quot;family&quot;:&quot;Bijker&quot;,&quot;given&quot;:&quot;Jilles B.&quot;,&quot;parse-names&quot;:false,&quot;dropping-particle&quot;:&quot;&quot;,&quot;non-dropping-particle&quot;:&quot;&quot;},{&quot;family&quot;:&quot;Persoon&quot;,&quot;given&quot;:&quot;Suzanne&quot;,&quot;parse-names&quot;:false,&quot;dropping-particle&quot;:&quot;&quot;,&quot;non-dropping-particle&quot;:&quot;&quot;},{&quot;family&quot;:&quot;Peelen&quot;,&quot;given&quot;:&quot;Linda M.&quot;,&quot;parse-names&quot;:false,&quot;dropping-particle&quot;:&quot;&quot;,&quot;non-dropping-particle&quot;:&quot;&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family&quot;:&quot;Kappelle&quot;,&quot;given&quot;:&quot;L. Jaap&quot;,&quot;parse-names&quot;:false,&quot;dropping-particle&quot;:&quot;&quot;,&quot;non-dropping-particle&quot;:&quot;&quot;},{&quot;family&quot;:&quot;Klei&quot;,&quot;given&quot;:&quot;Wilton A.&quot;,&quot;parse-names&quot;:false,&quot;dropping-particle&quot;:&quot;&quot;,&quot;non-dropping-particle&quot;:&quot;van&quot;}],&quot;container-title&quot;:&quot;Anesthesiology&quot;,&quot;container-title-short&quot;:&quot;Anesthesiology&quot;,&quot;DOI&quot;:&quot;10.1097/ALN.0b013e3182472320&quot;,&quot;ISSN&quot;:&quot;0003-3022&quot;,&quot;issued&quot;:{&quot;date-parts&quot;:[[2012,3,1]]},&quot;page&quot;:&quot;658-664&quot;,&quot;issue&quot;:&quot;3&quot;,&quot;volume&quot;:&quot;116&quot;},&quot;isTemporary&quot;:false}]},{&quot;citationID&quot;:&quot;MENDELEY_CITATION_820177fc-f797-4803-be28-47b6809c8992&quot;,&quot;properties&quot;:{&quot;noteIndex&quot;:0},&quot;isEdited&quot;:false,&quot;manualOverride&quot;:{&quot;isManuallyOverridden&quot;:false,&quot;citeprocText&quot;:&quot;(29,30)&quot;,&quot;manualOverrideText&quot;:&quot;&quot;},&quot;citationTag&quot;:&quot;MENDELEY_CITATION_v3_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&quot;,&quot;citationItems&quot;:[{&quot;id&quot;:&quot;0082c4c5-1763-37fa-aedd-5e4c934c9851&quot;,&quot;itemData&quot;:{&quot;type&quot;:&quot;article-journal&quot;,&quot;id&quot;:&quot;0082c4c5-1763-37fa-aedd-5e4c934c9851&quot;,&quot;title&quot;:&quot;The association of hypotension during non‐cardiac surgery, before and after skin incision, with postoperative acute kidney injury: a retrospective cohort analysis&quot;,&quot;author&quot;:[{&quot;family&quot;:&quot;Maheshwari&quot;,&quot;given&quot;:&quot;K.&quot;,&quot;parse-names&quot;:false,&quot;dropping-particle&quot;:&quot;&quot;,&quot;non-dropping-particle&quot;:&quot;&quot;},{&quot;family&quot;:&quot;Turan&quot;,&quot;given&quot;:&quot;A.&quot;,&quot;parse-names&quot;:false,&quot;dropping-particle&quot;:&quot;&quot;,&quot;non-dropping-particle&quot;:&quot;&quot;},{&quot;family&quot;:&quot;Mao&quot;,&quot;given&quot;:&quot;G.&quot;,&quot;parse-names&quot;:false,&quot;dropping-particle&quot;:&quot;&quot;,&quot;non-dropping-particle&quot;:&quot;&quot;},{&quot;family&quot;:&quot;Yang&quot;,&quot;given&quot;:&quot;D.&quot;,&quot;parse-names&quot;:false,&quot;dropping-particle&quot;:&quot;&quot;,&quot;non-dropping-particle&quot;:&quot;&quot;},{&quot;family&quot;:&quot;Niazi&quot;,&quot;given&quot;:&quot;A. K.&quot;,&quot;parse-names&quot;:false,&quot;dropping-particle&quot;:&quot;&quot;,&quot;non-dropping-particle&quot;:&quot;&quot;},{&quot;family&quot;:&quot;Agarwal&quot;,&quot;given&quot;:&quot;D.&quot;,&quot;parse-names&quot;:false,&quot;dropping-particle&quot;:&quot;&quot;,&quot;non-dropping-particle&quot;:&quot;&quot;},{&quot;family&quot;:&quot;Sessler&quot;,&quot;given&quot;:&quot;D. I.&quot;,&quot;parse-names&quot;:false,&quot;dropping-particle&quot;:&quot;&quot;,&quot;non-dropping-particle&quot;:&quot;&quot;},{&quot;family&quot;:&quot;Kurz&quot;,&quot;given&quot;:&quot;A.&quot;,&quot;parse-names&quot;:false,&quot;dropping-particle&quot;:&quot;&quot;,&quot;non-dropping-particle&quot;:&quot;&quot;}],&quot;container-title&quot;:&quot;Anaesthesia&quot;,&quot;container-title-short&quot;:&quot;Anaesthesia&quot;,&quot;DOI&quot;:&quot;10.1111/anae.14416&quot;,&quot;ISSN&quot;:&quot;0003-2409&quot;,&quot;issued&quot;:{&quot;date-parts&quot;:[[2018,10,24]]},&quot;page&quot;:&quot;1223-1228&quot;,&quot;abstract&quot;:&quot;&lt;p&gt; Intra‐operative hypotension is associated with acute postoperative kidney injury. It is unclear how much hypotension occurs before skin incision compared with after, or whether hypotension in these two periods is similarly associated with postoperative kidney injury. We analysed the association of mean arterial pressure &amp;lt; 65 mmHg with postoperative kidney injury in 42,825 patients who were anaesthetised for elective non‐cardiac surgery. Intra‐operative hypotension occurred in 30,423 (71%) patients: 22,569 (53%) patients before skin incision; and 24,102 (56%) patients after incision. Anaesthetised patients who were hypotensive had mean arterial pressures &amp;lt; 65 mmHg for a median ( &lt;styled-content style=\&quot;fixed-case\&quot;&gt;IQR&lt;/styled-content&gt; [range]) of 5.5 (0.0–14.7 [0.0–60.0]) min.h &lt;sup&gt;−1&lt;/sup&gt; before skin incision, compared with 1.7 [0.3–5.1 [0.0–57.5]) min.h &lt;sup&gt;−1&lt;/sup&gt; after incision: a median ( &lt;styled-content style=\&quot;fixed-case\&quot;&gt;IQR&lt;/styled-content&gt; [range]) of 36% (0%–84% [0%–100%]) of hypotensive readings were before incision. We diagnosed postoperative kidney injury in 2328 (5%) patients. The odds ratio (95% &lt;styled-content style=\&quot;fixed-case\&quot;&gt;CI&lt;/styled-content&gt; ) for acute kidney injury was 1.05 (1.02–1.07) for each doubling of the duration of hypotension, p &amp;lt; 0.001. Postoperative kidney injury was associated with the product of hypotension duration and severity, that is, area under the curve, before skin incision and after, odds ratio (95% &lt;styled-content style=\&quot;fixed-case\&quot;&gt;CI&lt;/styled-content&gt; ): 1.02 (1.01–1.04), p = 0.004; and 1.02 (1.00–1.04), p = 0.016, respectively. A substantial fraction of all hypotension happened before surgical incision and was thus completely due to anaesthetic management. We recommend that anaesthetists should avoid mean arterial pressure &amp;lt; 65 mmHg during surgery, especially after induction, assuming that its association with postoperative kidney injury is, at least in part, causal. &lt;/p&gt;&quot;,&quot;issue&quot;:&quot;10&quot;,&quot;volume&quot;:&quot;73&quot;},&quot;isTemporary&quot;:false},{&quot;id&quot;:&quot;03a789c6-f384-35e4-96b7-50bd94619bc2&quot;,&quot;itemData&quot;:{&quot;type&quot;:&quot;article-journal&quot;,&quot;id&quot;:&quot;03a789c6-f384-35e4-96b7-50bd94619bc2&quot;,&quot;title&quot;:&quot;Review article: The role of hypotension in perioperative stroke&quot;,&quot;author&quot;:[{&quot;family&quot;:&quot;Bijker&quot;,&quot;given&quot;:&quot;Jilles B.&quot;,&quot;parse-names&quot;:false,&quot;dropping-particle&quot;:&quot;&quot;,&quot;non-dropping-particle&quot;:&quot;&quot;},{&quot;family&quot;:&quot;Gelb&quot;,&quot;given&quot;:&quot;Adrian W.&quot;,&quot;parse-names&quot;:false,&quot;dropping-particle&quot;:&quot;&quot;,&quot;non-dropping-particle&quot;:&quot;&quot;}],&quot;container-title&quot;:&quot;Canadian Journal of Anesthesia/Journal canadien d'anesthésie&quot;,&quot;DOI&quot;:&quot;10.1007/s12630-012-9857-7&quot;,&quot;ISSN&quot;:&quot;0832-610X&quot;,&quot;issued&quot;:{&quot;date-parts&quot;:[[2013,2,13]]},&quot;page&quot;:&quot;159-167&quot;,&quot;issue&quot;:&quot;2&quot;,&quot;volume&quot;:&quot;60&quot;,&quot;container-title-short&quot;:&quot;&quot;},&quot;isTemporary&quot;:false}]},{&quot;citationID&quot;:&quot;MENDELEY_CITATION_f1cb3bbd-202c-4c47-8a5e-5246218be058&quot;,&quot;properties&quot;:{&quot;noteIndex&quot;:0},&quot;isEdited&quot;:false,&quot;manualOverride&quot;:{&quot;isManuallyOverridden&quot;:false,&quot;citeprocText&quot;:&quot;(21,22)&quot;,&quot;manualOverrideText&quot;:&quot;&quot;},&quot;citationTag&quot;:&quot;MENDELEY_CITATION_v3_eyJjaXRhdGlvbklEIjoiTUVOREVMRVlfQ0lUQVRJT05fZjFjYjNiYmQtMjAyYy00YzQ3LThhNWUtNTI0NjIxOGJlMDU4IiwicHJvcGVydGllcyI6eyJub3RlSW5kZXgiOjB9LCJpc0VkaXRlZCI6ZmFsc2UsIm1hbnVhbE92ZXJyaWRlIjp7ImlzTWFudWFsbHlPdmVycmlkZGVuIjpmYWxzZSwiY2l0ZXByb2NUZXh0IjoiKDIxLDIy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&quot;,&quot;citationItems&quot;:[{&quot;id&quot;:&quot;8a3007b9-d894-3a2d-8c7c-6f67fc942269&quot;,&quot;itemData&quot;:{&quot;type&quot;:&quot;article-journal&quot;,&quot;id&quot;:&quot;8a3007b9-d894-3a2d-8c7c-6f67fc942269&quot;,&quot;title&quot;:&quot;Accuracy of the plethysmographic variation index as a predictor of fluid responsiveness after cardiac surgery&quot;,&quot;author&quot;:[{&quot;family&quot;:&quot;Merdji&quot;,&quot;given&quot;:&quot;H&quot;,&quot;parse-names&quot;:false,&quot;dropping-particle&quot;:&quot;&quot;,&quot;non-dropping-particle&quot;:&quot;&quot;},{&quot;family&quot;:&quot;Biston&quot;,&quot;given&quot;:&quot;P&quot;,&quot;parse-names&quot;:false,&quot;dropping-particle&quot;:&quot;&quot;,&quot;non-dropping-particle&quot;:&quot;&quot;},{&quot;family&quot;:&quot;Piagnerelli&quot;,&quot;given&quot;:&quot;M&quot;,&quot;parse-names&quot;:false,&quot;dropping-particle&quot;:&quot;&quot;,&quot;non-dropping-particle&quot;:&quot;&quot;}],&quot;container-title&quot;:&quot;Critical Care&quot;,&quot;container-title-short&quot;:&quot;Crit Care&quot;,&quot;DOI&quot;:&quot;10.1186/cc13342&quot;,&quot;ISSN&quot;:&quot;1364-8535&quot;,&quot;issued&quot;:{&quot;date-parts&quot;:[[2014,3,17]]},&quot;page&quot;:&quot;P152&quot;,&quot;issue&quot;:&quot;S1&quot;,&quot;volume&quot;:&quot;18&quot;},&quot;isTemporary&quot;:false},{&quot;id&quot;:&quot;81700c12-41b9-39b5-8aed-6f61ebdfefce&quot;,&quot;itemData&quot;:{&quot;type&quot;:&quot;article-journal&quot;,&quot;id&quot;:&quot;81700c12-41b9-39b5-8aed-6f61ebdfefce&quot;,&quot;title&quot;:&quot;Pleth variability index predicts fluid responsiveness in critically ill patients*&quot;,&quot;author&quot;:[{&quot;family&quot;:&quot;Loupec&quot;,&quot;given&quot;:&quot;Thibault&quot;,&quot;parse-names&quot;:false,&quot;dropping-particle&quot;:&quot;&quot;,&quot;non-dropping-particle&quot;:&quot;&quot;},{&quot;family&quot;:&quot;Nanadoumgar&quot;,&quot;given&quot;:&quot;Hodanou&quot;,&quot;parse-names&quot;:false,&quot;dropping-particle&quot;:&quot;&quot;,&quot;non-dropping-particle&quot;:&quot;&quot;},{&quot;family&quot;:&quot;Frasca&quot;,&quot;given&quot;:&quot;Denis&quot;,&quot;parse-names&quot;:false,&quot;dropping-particle&quot;:&quot;&quot;,&quot;non-dropping-particle&quot;:&quot;&quot;},{&quot;family&quot;:&quot;Petitpas&quot;,&quot;given&quot;:&quot;Franck&quot;,&quot;parse-names&quot;:false,&quot;dropping-particle&quot;:&quot;&quot;,&quot;non-dropping-particle&quot;:&quot;&quot;},{&quot;family&quot;:&quot;Laksiri&quot;,&quot;given&quot;:&quot;Leila&quot;,&quot;parse-names&quot;:false,&quot;dropping-particle&quot;:&quot;&quot;,&quot;non-dropping-particle&quot;:&quot;&quot;},{&quot;family&quot;:&quot;Baudouin&quot;,&quot;given&quot;:&quot;Didier&quot;,&quot;parse-names&quot;:false,&quot;dropping-particle&quot;:&quot;&quot;,&quot;non-dropping-particle&quot;:&quot;&quot;},{&quot;family&quot;:&quot;Debaene&quot;,&quot;given&quot;:&quot;Bertrand&quot;,&quot;parse-names&quot;:false,&quot;dropping-particle&quot;:&quot;&quot;,&quot;non-dropping-particle&quot;:&quot;&quot;},{&quot;family&quot;:&quot;Dahyot-Fizelier&quot;,&quot;given&quot;:&quot;Claire&quot;,&quot;parse-names&quot;:false,&quot;dropping-particle&quot;:&quot;&quot;,&quot;non-dropping-particle&quot;:&quot;&quot;},{&quot;family&quot;:&quot;Mimoz&quot;,&quot;given&quot;:&quot;Olivier&quot;,&quot;parse-names&quot;:false,&quot;dropping-particle&quot;:&quot;&quot;,&quot;non-dropping-particle&quot;:&quot;&quot;}],&quot;container-title&quot;:&quot;Critical Care Medicine&quot;,&quot;container-title-short&quot;:&quot;Crit Care Med&quot;,&quot;DOI&quot;:&quot;10.1097/CCM.0b013e3181ffde1c&quot;,&quot;ISSN&quot;:&quot;0090-3493&quot;,&quot;issued&quot;:{&quot;date-parts&quot;:[[2011,2]]},&quot;page&quot;:&quot;294-299&quot;,&quot;issue&quot;:&quot;2&quot;,&quot;volume&quot;:&quot;39&quot;},&quot;isTemporary&quot;:false}]},{&quot;citationID&quot;:&quot;MENDELEY_CITATION_ae95c00e-6571-4432-b5ba-f0a3b6ecb03f&quot;,&quot;properties&quot;:{&quot;noteIndex&quot;:0},&quot;isEdited&quot;:false,&quot;manualOverride&quot;:{&quot;isManuallyOverridden&quot;:false,&quot;citeprocText&quot;:&quot;(21,23)&quot;,&quot;manualOverrideText&quot;:&quot;&quot;},&quot;citationTag&quot;:&quot;MENDELEY_CITATION_v3_eyJjaXRhdGlvbklEIjoiTUVOREVMRVlfQ0lUQVRJT05fYWU5NWMwMGUtNjU3MS00NDMyLWI1YmEtZjBhM2I2ZWNiMDNmIiwicHJvcGVydGllcyI6eyJub3RlSW5kZXgiOjB9LCJpc0VkaXRlZCI6ZmFsc2UsIm1hbnVhbE92ZXJyaWRlIjp7ImlzTWFudWFsbHlPdmVycmlkZGVuIjpmYWxzZSwiY2l0ZXByb2NUZXh0IjoiKDIxLDIz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&quot;,&quot;citationItems&quot;:[{&quot;id&quot;:&quot;8a3007b9-d894-3a2d-8c7c-6f67fc942269&quot;,&quot;itemData&quot;:{&quot;type&quot;:&quot;article-journal&quot;,&quot;id&quot;:&quot;8a3007b9-d894-3a2d-8c7c-6f67fc942269&quot;,&quot;title&quot;:&quot;Accuracy of the plethysmographic variation index as a predictor of fluid responsiveness after cardiac surgery&quot;,&quot;author&quot;:[{&quot;family&quot;:&quot;Merdji&quot;,&quot;given&quot;:&quot;H&quot;,&quot;parse-names&quot;:false,&quot;dropping-particle&quot;:&quot;&quot;,&quot;non-dropping-particle&quot;:&quot;&quot;},{&quot;family&quot;:&quot;Biston&quot;,&quot;given&quot;:&quot;P&quot;,&quot;parse-names&quot;:false,&quot;dropping-particle&quot;:&quot;&quot;,&quot;non-dropping-particle&quot;:&quot;&quot;},{&quot;family&quot;:&quot;Piagnerelli&quot;,&quot;given&quot;:&quot;M&quot;,&quot;parse-names&quot;:false,&quot;dropping-particle&quot;:&quot;&quot;,&quot;non-dropping-particle&quot;:&quot;&quot;}],&quot;container-title&quot;:&quot;Critical Care&quot;,&quot;container-title-short&quot;:&quot;Crit Care&quot;,&quot;DOI&quot;:&quot;10.1186/cc13342&quot;,&quot;ISSN&quot;:&quot;1364-8535&quot;,&quot;issued&quot;:{&quot;date-parts&quot;:[[2014,3,17]]},&quot;page&quot;:&quot;P152&quot;,&quot;issue&quot;:&quot;S1&quot;,&quot;volume&quot;:&quot;18&quot;},&quot;isTemporary&quot;:false},{&quot;id&quot;:&quot;c0060eb8-324b-31f1-95a5-22a253461c4d&quot;,&quot;itemData&quot;:{&quot;type&quot;:&quot;article-journal&quot;,&quot;id&quot;:&quot;c0060eb8-324b-31f1-95a5-22a253461c4d&quot;,&quot;title&quot;:&quot;Pleth Variability Index to Predict Fluid Responsiveness in Colorectal Surgery&quot;,&quot;author&quot;:[{&quot;family&quot;:&quot;Hood&quot;,&quot;given&quot;:&quot;Julian A.&quot;,&quot;parse-names&quot;:false,&quot;dropping-particle&quot;:&quot;&quot;,&quot;non-dropping-particle&quot;:&quot;&quot;},{&quot;family&quot;:&quot;Wilson&quot;,&quot;given&quot;:&quot;R. Jonathan T.&quot;,&quot;parse-names&quot;:false,&quot;dropping-particle&quot;:&quot;&quot;,&quot;non-dropping-particle&quot;:&quot;&quot;}],&quot;container-title&quot;:&quot;Anesthesia &amp; Analgesia&quot;,&quot;container-title-short&quot;:&quot;Anesth Analg&quot;,&quot;DOI&quot;:&quot;10.1213/ANE.0b013e31822c10cd&quot;,&quot;ISSN&quot;:&quot;0003-2999&quot;,&quot;issued&quot;:{&quot;date-parts&quot;:[[2011,11]]},&quot;page&quot;:&quot;1058-1063&quot;,&quot;issue&quot;:&quot;5&quot;,&quot;volume&quot;:&quot;113&quot;},&quot;isTemporary&quot;:false}]},{&quot;citationID&quot;:&quot;MENDELEY_CITATION_4a42075e-d029-407f-9958-d5a0a61aa68b&quot;,&quot;properties&quot;:{&quot;noteIndex&quot;:0},&quot;isEdited&quot;:false,&quot;manualOverride&quot;:{&quot;isManuallyOverridden&quot;:false,&quot;citeprocText&quot;:&quot;(8)&quot;,&quot;manualOverrideText&quot;:&quot;&quot;},&quot;citationTag&quot;:&quot;MENDELEY_CITATION_v3_eyJjaXRhdGlvbklEIjoiTUVOREVMRVlfQ0lUQVRJT05fNGE0MjA3NWUtZDAyOS00MDdmLTk5NTgtZDVhMGE2MWFhNjhiIiwicHJvcGVydGllcyI6eyJub3RlSW5kZXgiOjB9LCJpc0VkaXRlZCI6ZmFsc2UsIm1hbnVhbE92ZXJyaWRlIjp7ImlzTWFudWFsbHlPdmVycmlkZGVuIjpmYWxzZSwiY2l0ZXByb2NUZXh0IjoiKDgpIiwibWFudWFsT3ZlcnJpZGVUZXh0IjoiIn0sImNpdGF0aW9uSXRlbXMiOlt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V19&quot;,&quot;citationItems&quot;:[{&quot;id&quot;:&quot;5fcc0956-b0ea-3758-af60-08f553c01fb1&quot;,&quot;itemData&quot;:{&quot;type&quot;:&quot;article-journal&quot;,&quot;id&quot;:&quot;5fcc0956-b0ea-3758-af60-08f553c01fb1&quot;,&quot;title&quot;:&quot;Intraoperative Hypotension and Perioperative Ischemic Stroke after General Surgery&quot;,&quot;author&quot;:[{&quot;family&quot;:&quot;Bijker&quot;,&quot;given&quot;:&quot;Jilles B.&quot;,&quot;parse-names&quot;:false,&quot;dropping-particle&quot;:&quot;&quot;,&quot;non-dropping-particle&quot;:&quot;&quot;},{&quot;family&quot;:&quot;Persoon&quot;,&quot;given&quot;:&quot;Suzanne&quot;,&quot;parse-names&quot;:false,&quot;dropping-particle&quot;:&quot;&quot;,&quot;non-dropping-particle&quot;:&quot;&quot;},{&quot;family&quot;:&quot;Peelen&quot;,&quot;given&quot;:&quot;Linda M.&quot;,&quot;parse-names&quot;:false,&quot;dropping-particle&quot;:&quot;&quot;,&quot;non-dropping-particle&quot;:&quot;&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family&quot;:&quot;Kappelle&quot;,&quot;given&quot;:&quot;L. Jaap&quot;,&quot;parse-names&quot;:false,&quot;dropping-particle&quot;:&quot;&quot;,&quot;non-dropping-particle&quot;:&quot;&quot;},{&quot;family&quot;:&quot;Klei&quot;,&quot;given&quot;:&quot;Wilton A.&quot;,&quot;parse-names&quot;:false,&quot;dropping-particle&quot;:&quot;&quot;,&quot;non-dropping-particle&quot;:&quot;van&quot;}],&quot;container-title&quot;:&quot;Anesthesiology&quot;,&quot;container-title-short&quot;:&quot;Anesthesiology&quot;,&quot;DOI&quot;:&quot;10.1097/ALN.0b013e3182472320&quot;,&quot;ISSN&quot;:&quot;0003-3022&quot;,&quot;issued&quot;:{&quot;date-parts&quot;:[[2012,3,1]]},&quot;page&quot;:&quot;658-664&quot;,&quot;issue&quot;:&quot;3&quot;,&quot;volume&quot;:&quot;116&quot;},&quot;isTemporary&quot;:false}]},{&quot;citationID&quot;:&quot;MENDELEY_CITATION_4892ebd3-6aaf-4bcd-a2f5-e1cd7cdc2556&quot;,&quot;properties&quot;:{&quot;noteIndex&quot;:0},&quot;isEdited&quot;:false,&quot;manualOverride&quot;:{&quot;isManuallyOverridden&quot;:false,&quot;citeprocText&quot;:&quot;(9)&quot;,&quot;manualOverrideText&quot;:&quot;&quot;},&quot;citationTag&quot;:&quot;MENDELEY_CITATION_v3_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9BTE4uMGIwMTNlMzE4MWMxNDkzMCIsIklTU04iOiIwMDAzLTMwMjIiLCJpc3N1ZWQiOnsiZGF0ZS1wYXJ0cyI6W1syMDA5LDEyLDFdXX0sInBhZ2UiOiIxMjE3LTEyMjYiLCJpc3N1ZSI6IjYiLCJ2b2x1bWUiOiIxMTEifSwiaXNUZW1wb3JhcnkiOmZhbHNlfV19&quot;,&quot;citationItems&quot;:[{&quot;id&quot;:&quot;a12347d3-b091-3ad4-bb6f-cb33e16487da&quot;,&quot;itemData&quot;:{&quot;type&quot;:&quot;article-journal&quot;,&quot;id&quot;:&quot;a12347d3-b091-3ad4-bb6f-cb33e16487da&quot;,&quot;title&quot;:&quot;Intraoperative Hypotension and 1-Year Mortality after Noncardiac Surgery&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Vergouwe&quot;,&quot;given&quot;:&quot;Yvonne&quot;,&quot;parse-names&quot;:false,&quot;dropping-particle&quot;:&quot;&quot;,&quot;non-dropping-particle&quot;:&quot;&quot;},{&quot;family&quot;:&quot;Eleveld&quot;,&quot;given&quot;:&quot;Douglas J.&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ALN.0b013e3181c14930&quot;,&quot;ISSN&quot;:&quot;0003-3022&quot;,&quot;issued&quot;:{&quot;date-parts&quot;:[[2009,12,1]]},&quot;page&quot;:&quot;1217-1226&quot;,&quot;issue&quot;:&quot;6&quot;,&quot;volume&quot;:&quot;111&quot;},&quot;isTemporary&quot;:false}]},{&quot;citationID&quot;:&quot;MENDELEY_CITATION_76d55942-6920-4d66-9086-021d91fde77d&quot;,&quot;properties&quot;:{&quot;noteIndex&quot;:0},&quot;isEdited&quot;:false,&quot;manualOverride&quot;:{&quot;isManuallyOverridden&quot;:false,&quot;citeprocText&quot;:&quot;(7)&quot;,&quot;manualOverrideText&quot;:&quot;&quot;},&quot;citationTag&quot;:&quot;MENDELEY_CITATION_v3_eyJjaXRhdGlvbklEIjoiTUVOREVMRVlfQ0lUQVRJT05fNzZkNTU5NDItNjkyMC00ZDY2LTkwODYtMDIxZDkxZmRlNzdkIiwicHJvcGVydGllcyI6eyJub3RlSW5kZXgiOjB9LCJpc0VkaXRlZCI6ZmFsc2UsIm1hbnVhbE92ZXJyaWRlIjp7ImlzTWFudWFsbHlPdmVycmlkZGVuIjpmYWxzZSwiY2l0ZXByb2NUZXh0IjoiKDc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1dfQ==&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citationID&quot;:&quot;MENDELEY_CITATION_fa28631c-ac68-431f-8d45-eacb41620a1e&quot;,&quot;properties&quot;:{&quot;noteIndex&quot;:0},&quot;isEdited&quot;:false,&quot;manualOverride&quot;:{&quot;isManuallyOverridden&quot;:false,&quot;citeprocText&quot;:&quot;(10)&quot;,&quot;manualOverrideText&quot;:&quot;&quot;},&quot;citationTag&quot;:&quot;MENDELEY_CITATION_v3_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&quot;,&quot;citationItems&quot;:[{&quot;id&quot;:&quot;85e80232-d0bd-36c7-afd5-619f137651bf&quot;,&quot;itemData&quot;:{&quot;type&quot;:&quot;article-journal&quot;,&quot;id&quot;:&quot;85e80232-d0bd-36c7-afd5-619f137651bf&quot;,&quot;title&quot;:&quot;Relationship between Intraoperative Hypotension, Defined by Either Reduction from Baseline or Absolute Thresholds, and Acute Kidney and Myocardial Injury after Noncardiac Surgery&quot;,&quot;author&quot;:[{&quot;family&quot;:&quot;Salmasi&quot;,&quot;given&quot;:&quot;Vafi&quot;,&quot;parse-names&quot;:false,&quot;dropping-particle&quot;:&quot;&quot;,&quot;non-dropping-particle&quot;:&quot;&quot;},{&quot;family&quot;:&quot;Maheshwari&quot;,&quot;given&quot;:&quot;Kamal&quot;,&quot;parse-names&quot;:false,&quot;dropping-particle&quot;:&quot;&quot;,&quot;non-dropping-particle&quot;:&quot;&quot;},{&quot;family&quot;:&quot;Yang&quot;,&quot;given&quot;:&quot;Dongsheng&quot;,&quot;parse-names&quot;:false,&quot;dropping-particle&quot;:&quot;&quot;,&quot;non-dropping-particle&quot;:&quot;&quot;},{&quot;family&quot;:&quot;Mascha&quot;,&quot;given&quot;:&quot;Edward J.&quot;,&quot;parse-names&quot;:false,&quot;dropping-particle&quot;:&quot;&quot;,&quot;non-dropping-particle&quot;:&quot;&quot;},{&quot;family&quot;:&quot;Singh&quot;,&quot;given&quot;:&quot;Asha&quot;,&quot;parse-names&quot;:false,&quot;dropping-particle&quot;:&quot;&quot;,&quot;non-dropping-particle&quot;:&quot;&quot;},{&quot;family&quot;:&quot;Sessler&quot;,&quot;given&quot;:&quot;Daniel I.&quot;,&quot;parse-names&quot;:false,&quot;dropping-particle&quot;:&quot;&quot;,&quot;non-dropping-particle&quot;:&quot;&quot;},{&quot;family&quot;:&quot;Kurz&quot;,&quot;given&quot;:&quot;Andrea&quot;,&quot;parse-names&quot;:false,&quot;dropping-particle&quot;:&quot;&quot;,&quot;non-dropping-particle&quot;:&quot;&quot;}],&quot;container-title&quot;:&quot;Anesthesiology&quot;,&quot;container-title-short&quot;:&quot;Anesthesiology&quot;,&quot;DOI&quot;:&quot;10.1097/ALN.0000000000001432&quot;,&quot;ISSN&quot;:&quot;0003-3022&quot;,&quot;issued&quot;:{&quot;date-parts&quot;:[[2017,1]]},&quot;page&quot;:&quot;47-65&quot;,&quot;issue&quot;:&quot;1&quot;,&quot;volume&quot;:&quot;126&quot;},&quot;isTemporary&quot;:false}]},{&quot;citationID&quot;:&quot;MENDELEY_CITATION_0a4d09fe-4922-4e55-b8b7-34273bfa9c19&quot;,&quot;properties&quot;:{&quot;noteIndex&quot;:0},&quot;isEdited&quot;:false,&quot;manualOverride&quot;:{&quot;isManuallyOverridden&quot;:false,&quot;citeprocText&quot;:&quot;(11,29)&quot;,&quot;manualOverrideText&quot;:&quot;&quot;},&quot;citationTag&quot;:&quot;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&quot;,&quot;citationItems&quot;:[{&quot;id&quot;:&quot;c1a83b7b-a3e5-39e7-aeea-25f9647a691c&quot;,&quot;itemData&quot;:{&quot;type&quot;:&quot;article-journal&quot;,&quot;id&quot;:&quot;c1a83b7b-a3e5-39e7-aeea-25f9647a691c&quot;,&quot;title&quot;:&quot;Effect of Individualized vs Standard Blood Pressure Management Strategies on Postoperative Organ Dysfunction Among High-Risk Patients Undergoing Major Surgery&quot;,&quot;author&quot;:[{&quot;family&quot;:&quot;Futier&quot;,&quot;given&quot;:&quot;Emmanuel&quot;,&quot;parse-names&quot;:false,&quot;dropping-particle&quot;:&quot;&quot;,&quot;non-dropping-particle&quot;:&quot;&quot;},{&quot;family&quot;:&quot;Lefrant&quot;,&quot;given&quot;:&quot;Jean-Yves&quot;,&quot;parse-names&quot;:false,&quot;dropping-particle&quot;:&quot;&quot;,&quot;non-dropping-particle&quot;:&quot;&quot;},{&quot;family&quot;:&quot;Guinot&quot;,&quot;given&quot;:&quot;Pierre-Gregoire&quot;,&quot;parse-names&quot;:false,&quot;dropping-particle&quot;:&quot;&quot;,&quot;non-dropping-particle&quot;:&quot;&quot;},{&quot;family&quot;:&quot;Godet&quot;,&quot;given&quot;:&quot;Thomas&quot;,&quot;parse-names&quot;:false,&quot;dropping-particle&quot;:&quot;&quot;,&quot;non-dropping-particle&quot;:&quot;&quot;},{&quot;family&quot;:&quot;Lorne&quot;,&quot;given&quot;:&quot;Emmanuel&quot;,&quot;parse-names&quot;:false,&quot;dropping-particle&quot;:&quot;&quot;,&quot;non-dropping-particle&quot;:&quot;&quot;},{&quot;family&quot;:&quot;Cuvillon&quot;,&quot;given&quot;:&quot;Philippe&quot;,&quot;parse-names&quot;:false,&quot;dropping-particle&quot;:&quot;&quot;,&quot;non-dropping-particle&quot;:&quot;&quot;},{&quot;family&quot;:&quot;Bertran&quot;,&quot;given&quot;:&quot;Sebastien&quot;,&quot;parse-names&quot;:false,&quot;dropping-particle&quot;:&quot;&quot;,&quot;non-dropping-particle&quot;:&quot;&quot;},{&quot;family&quot;:&quot;Leone&quot;,&quot;given&quot;:&quot;Marc&quot;,&quot;parse-names&quot;:false,&quot;dropping-particle&quot;:&quot;&quot;,&quot;non-dropping-particle&quot;:&quot;&quot;},{&quot;family&quot;:&quot;Pastene&quot;,&quot;given&quot;:&quot;Bruno&quot;,&quot;parse-names&quot;:false,&quot;dropping-particle&quot;:&quot;&quot;,&quot;non-dropping-particle&quot;:&quot;&quot;},{&quot;family&quot;:&quot;Piriou&quot;,&quot;given&quot;:&quot;Vincent&quot;,&quot;parse-names&quot;:false,&quot;dropping-particle&quot;:&quot;&quot;,&quot;non-dropping-particle&quot;:&quot;&quot;},{&quot;family&quot;:&quot;Molliex&quot;,&quot;given&quot;:&quot;Serge&quot;,&quot;parse-names&quot;:false,&quot;dropping-particle&quot;:&quot;&quot;,&quot;non-dropping-particle&quot;:&quot;&quot;},{&quot;family&quot;:&quot;Albanese&quot;,&quot;given&quot;:&quot;Jacques&quot;,&quot;parse-names&quot;:false,&quot;dropping-particle&quot;:&quot;&quot;,&quot;non-dropping-particle&quot;:&quot;&quot;},{&quot;family&quot;:&quot;Julia&quot;,&quot;given&quot;:&quot;Jean-Michel&quot;,&quot;parse-names&quot;:false,&quot;dropping-particle&quot;:&quot;&quot;,&quot;non-dropping-particle&quot;:&quot;&quot;},{&quot;family&quot;:&quot;Tavernier&quot;,&quot;given&quot;:&quot;Benoit&quot;,&quot;parse-names&quot;:false,&quot;dropping-particle&quot;:&quot;&quot;,&quot;non-dropping-particle&quot;:&quot;&quot;},{&quot;family&quot;:&quot;Imhoff&quot;,&quot;given&quot;:&quot;Etienne&quot;,&quot;parse-names&quot;:false,&quot;dropping-particle&quot;:&quot;&quot;,&quot;non-dropping-particle&quot;:&quot;&quot;},{&quot;family&quot;:&quot;Bazin&quot;,&quot;given&quot;:&quot;Jean-Etienne&quot;,&quot;parse-names&quot;:false,&quot;dropping-particle&quot;:&quot;&quot;,&quot;non-dropping-particle&quot;:&quot;&quot;},{&quot;family&quot;:&quot;Constantin&quot;,&quot;given&quot;:&quot;Jean-Michel&quot;,&quot;parse-names&quot;:false,&quot;dropping-particle&quot;:&quot;&quot;,&quot;non-dropping-particle&quot;:&quot;&quot;},{&quot;family&quot;:&quot;Pereira&quot;,&quot;given&quot;:&quot;Bruno&quot;,&quot;parse-names&quot;:false,&quot;dropping-particle&quot;:&quot;&quot;,&quot;non-dropping-particle&quot;:&quot;&quot;},{&quot;family&quot;:&quot;Jaber&quot;,&quot;given&quot;:&quot;Samir&quot;,&quot;parse-names&quot;:false,&quot;dropping-particle&quot;:&quot;&quot;,&quot;non-dropping-particle&quot;:&quot;&quot;}],&quot;container-title&quot;:&quot;JAMA&quot;,&quot;container-title-short&quot;:&quot;JAMA&quot;,&quot;DOI&quot;:&quot;10.1001/jama.2017.14172&quot;,&quot;ISSN&quot;:&quot;0098-7484&quot;,&quot;issued&quot;:{&quot;date-parts&quot;:[[2017,10,10]]},&quot;page&quot;:&quot;1346&quot;,&quot;issue&quot;:&quot;14&quot;,&quot;volume&quot;:&quot;318&quot;},&quot;isTemporary&quot;:false},{&quot;id&quot;:&quot;0082c4c5-1763-37fa-aedd-5e4c934c9851&quot;,&quot;itemData&quot;:{&quot;type&quot;:&quot;article-journal&quot;,&quot;id&quot;:&quot;0082c4c5-1763-37fa-aedd-5e4c934c9851&quot;,&quot;title&quot;:&quot;The association of hypotension during non‐cardiac surgery, before and after skin incision, with postoperative acute kidney injury: a retrospective cohort analysis&quot;,&quot;author&quot;:[{&quot;family&quot;:&quot;Maheshwari&quot;,&quot;given&quot;:&quot;K.&quot;,&quot;parse-names&quot;:false,&quot;dropping-particle&quot;:&quot;&quot;,&quot;non-dropping-particle&quot;:&quot;&quot;},{&quot;family&quot;:&quot;Turan&quot;,&quot;given&quot;:&quot;A.&quot;,&quot;parse-names&quot;:false,&quot;dropping-particle&quot;:&quot;&quot;,&quot;non-dropping-particle&quot;:&quot;&quot;},{&quot;family&quot;:&quot;Mao&quot;,&quot;given&quot;:&quot;G.&quot;,&quot;parse-names&quot;:false,&quot;dropping-particle&quot;:&quot;&quot;,&quot;non-dropping-particle&quot;:&quot;&quot;},{&quot;family&quot;:&quot;Yang&quot;,&quot;given&quot;:&quot;D.&quot;,&quot;parse-names&quot;:false,&quot;dropping-particle&quot;:&quot;&quot;,&quot;non-dropping-particle&quot;:&quot;&quot;},{&quot;family&quot;:&quot;Niazi&quot;,&quot;given&quot;:&quot;A. K.&quot;,&quot;parse-names&quot;:false,&quot;dropping-particle&quot;:&quot;&quot;,&quot;non-dropping-particle&quot;:&quot;&quot;},{&quot;family&quot;:&quot;Agarwal&quot;,&quot;given&quot;:&quot;D.&quot;,&quot;parse-names&quot;:false,&quot;dropping-particle&quot;:&quot;&quot;,&quot;non-dropping-particle&quot;:&quot;&quot;},{&quot;family&quot;:&quot;Sessler&quot;,&quot;given&quot;:&quot;D. I.&quot;,&quot;parse-names&quot;:false,&quot;dropping-particle&quot;:&quot;&quot;,&quot;non-dropping-particle&quot;:&quot;&quot;},{&quot;family&quot;:&quot;Kurz&quot;,&quot;given&quot;:&quot;A.&quot;,&quot;parse-names&quot;:false,&quot;dropping-particle&quot;:&quot;&quot;,&quot;non-dropping-particle&quot;:&quot;&quot;}],&quot;container-title&quot;:&quot;Anaesthesia&quot;,&quot;container-title-short&quot;:&quot;Anaesthesia&quot;,&quot;DOI&quot;:&quot;10.1111/anae.14416&quot;,&quot;ISSN&quot;:&quot;0003-2409&quot;,&quot;issued&quot;:{&quot;date-parts&quot;:[[2018,10,24]]},&quot;page&quot;:&quot;1223-1228&quot;,&quot;abstract&quot;:&quot;&lt;p&gt; Intra‐operative hypotension is associated with acute postoperative kidney injury. It is unclear how much hypotension occurs before skin incision compared with after, or whether hypotension in these two periods is similarly associated with postoperative kidney injury. We analysed the association of mean arterial pressure &amp;lt; 65 mmHg with postoperative kidney injury in 42,825 patients who were anaesthetised for elective non‐cardiac surgery. Intra‐operative hypotension occurred in 30,423 (71%) patients: 22,569 (53%) patients before skin incision; and 24,102 (56%) patients after incision. Anaesthetised patients who were hypotensive had mean arterial pressures &amp;lt; 65 mmHg for a median ( &lt;styled-content style=\&quot;fixed-case\&quot;&gt;IQR&lt;/styled-content&gt; [range]) of 5.5 (0.0–14.7 [0.0–60.0]) min.h &lt;sup&gt;−1&lt;/sup&gt; before skin incision, compared with 1.7 [0.3–5.1 [0.0–57.5]) min.h &lt;sup&gt;−1&lt;/sup&gt; after incision: a median ( &lt;styled-content style=\&quot;fixed-case\&quot;&gt;IQR&lt;/styled-content&gt; [range]) of 36% (0%–84% [0%–100%]) of hypotensive readings were before incision. We diagnosed postoperative kidney injury in 2328 (5%) patients. The odds ratio (95% &lt;styled-content style=\&quot;fixed-case\&quot;&gt;CI&lt;/styled-content&gt; ) for acute kidney injury was 1.05 (1.02–1.07) for each doubling of the duration of hypotension, p &amp;lt; 0.001. Postoperative kidney injury was associated with the product of hypotension duration and severity, that is, area under the curve, before skin incision and after, odds ratio (95% &lt;styled-content style=\&quot;fixed-case\&quot;&gt;CI&lt;/styled-content&gt; ): 1.02 (1.01–1.04), p = 0.004; and 1.02 (1.00–1.04), p = 0.016, respectively. A substantial fraction of all hypotension happened before surgical incision and was thus completely due to anaesthetic management. We recommend that anaesthetists should avoid mean arterial pressure &amp;lt; 65 mmHg during surgery, especially after induction, assuming that its association with postoperative kidney injury is, at least in part, causal. &lt;/p&gt;&quot;,&quot;issue&quot;:&quot;10&quot;,&quot;volume&quot;:&quot;73&quot;},&quot;isTemporary&quot;:false}]},{&quot;citationID&quot;:&quot;MENDELEY_CITATION_468c2a16-91f4-4e95-8ede-5ba98ca7671f&quot;,&quot;properties&quot;:{&quot;noteIndex&quot;:0},&quot;isEdited&quot;:false,&quot;manualOverride&quot;:{&quot;isManuallyOverridden&quot;:false,&quot;citeprocText&quot;:&quot;(30)&quot;,&quot;manualOverrideText&quot;:&quot;&quot;},&quot;citationTag&quot;:&quot;MENDELEY_CITATION_v3_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&quot;,&quot;citationItems&quot;:[{&quot;id&quot;:&quot;03a789c6-f384-35e4-96b7-50bd94619bc2&quot;,&quot;itemData&quot;:{&quot;type&quot;:&quot;article-journal&quot;,&quot;id&quot;:&quot;03a789c6-f384-35e4-96b7-50bd94619bc2&quot;,&quot;title&quot;:&quot;Review article: The role of hypotension in perioperative stroke&quot;,&quot;author&quot;:[{&quot;family&quot;:&quot;Bijker&quot;,&quot;given&quot;:&quot;Jilles B.&quot;,&quot;parse-names&quot;:false,&quot;dropping-particle&quot;:&quot;&quot;,&quot;non-dropping-particle&quot;:&quot;&quot;},{&quot;family&quot;:&quot;Gelb&quot;,&quot;given&quot;:&quot;Adrian W.&quot;,&quot;parse-names&quot;:false,&quot;dropping-particle&quot;:&quot;&quot;,&quot;non-dropping-particle&quot;:&quot;&quot;}],&quot;container-title&quot;:&quot;Canadian Journal of Anesthesia/Journal canadien d'anesthésie&quot;,&quot;DOI&quot;:&quot;10.1007/s12630-012-9857-7&quot;,&quot;ISSN&quot;:&quot;0832-610X&quot;,&quot;issued&quot;:{&quot;date-parts&quot;:[[2013,2,13]]},&quot;page&quot;:&quot;159-167&quot;,&quot;issue&quot;:&quot;2&quot;,&quot;volume&quot;:&quot;60&quot;,&quot;container-title-short&quot;:&quot;&quot;},&quot;isTemporary&quot;:false}]},{&quot;citationID&quot;:&quot;MENDELEY_CITATION_1c8da180-b4d4-4a0d-bdd9-efe6d3822cf2&quot;,&quot;properties&quot;:{&quot;noteIndex&quot;:0},&quot;isEdited&quot;:false,&quot;manualOverride&quot;:{&quot;isManuallyOverridden&quot;:false,&quot;citeprocText&quot;:&quot;(12,13)&quot;,&quot;manualOverrideText&quot;:&quot;&quot;},&quot;citationTag&quot;:&quot;MENDELEY_CITATION_v3_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&quot;,&quot;citationItems&quot;:[{&quot;id&quot;:&quot;2cb762fb-a3ce-37a0-94e0-dbd0cd5b8166&quot;,&quot;itemData&quot;:{&quot;type&quot;:&quot;article-journal&quot;,&quot;id&quot;:&quot;2cb762fb-a3ce-37a0-94e0-dbd0cd5b8166&quot;,&quot;title&quot;:&quot;Intraoperative Mean Arterial Pressure Variability and 30-day Mortality in Patients Having Noncardiac Surgery&quot;,&quot;author&quot;:[{&quot;family&quot;:&quot;Mascha&quot;,&quot;given&quot;:&quot;Edward J.&quot;,&quot;parse-names&quot;:false,&quot;dropping-particle&quot;:&quot;&quot;,&quot;non-dropping-particle&quot;:&quot;&quot;},{&quot;family&quot;:&quot;Yang&quot;,&quot;given&quot;:&quot;Dongsheng&quot;,&quot;parse-names&quot;:false,&quot;dropping-particle&quot;:&quot;&quot;,&quot;non-dropping-particle&quot;:&quot;&quot;},{&quot;family&quot;:&quot;Weiss&quot;,&quot;given&quot;:&quot;Stephanie&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000000000000686&quot;,&quot;ISSN&quot;:&quot;0003-3022&quot;,&quot;issued&quot;:{&quot;date-parts&quot;:[[2015,7]]},&quot;page&quot;:&quot;79-91&quot;,&quot;abstract&quot;:&quot;&lt;p&gt;Average mean arterial pressure and mean pressure variability were nonlinearly related to 30-day mortality in noncardiac surgical patients. After adjusting for time-weighted average mean arterial pressure and other important covariables, low blood pressure variability as measured by an improved formula was still associated with higher 30-day mortality, but the differences were not clinically important. Anesthesiologists might thus pay more attention to overall trends in the mean blood pressure for a case than in the minute-to-minute variation.&lt;/p&gt;&quot;,&quot;issue&quot;:&quot;1&quot;,&quot;volume&quot;:&quot;123&quot;},&quot;isTemporary&quot;:false},{&quot;id&quot;:&quot;e824348f-e8bb-3105-8cc1-ab310310d73a&quot;,&quot;itemData&quot;:{&quot;type&quot;:&quot;article-journal&quot;,&quot;id&quot;:&quot;e824348f-e8bb-3105-8cc1-ab310310d73a&quot;,&quot;title&quot;:&quot;Perioperative Quality Initiative consensus statement on intraoperative blood pressure, risk and outcomes for elective surgery&quot;,&quot;author&quot;:[{&quot;family&quot;:&quot;Sessler&quot;,&quot;given&quot;:&quot;Daniel I.&quot;,&quot;parse-names&quot;:false,&quot;dropping-particle&quot;:&quot;&quot;,&quot;non-dropping-particle&quot;:&quot;&quot;},{&quot;family&quot;:&quot;Bloomstone&quot;,&quot;given&quot;:&quot;Joshua A.&quot;,&quot;parse-names&quot;:false,&quot;dropping-particle&quot;:&quot;&quot;,&quot;non-dropping-particle&quot;:&quot;&quot;},{&quot;family&quot;:&quot;Aronson&quot;,&quot;given&quot;:&quot;Solomon&quot;,&quot;parse-names&quot;:false,&quot;dropping-particle&quot;:&quot;&quot;,&quot;non-dropping-particle&quot;:&quot;&quot;},{&quot;family&quot;:&quot;Berry&quot;,&quot;given&quot;:&quot;Colin&quot;,&quot;parse-names&quot;:false,&quot;dropping-particle&quot;:&quot;&quot;,&quot;non-dropping-particle&quot;:&quot;&quot;},{&quot;family&quot;:&quot;Gan&quot;,&quot;given&quot;:&quot;Tong J.&quot;,&quot;parse-names&quot;:false,&quot;dropping-particle&quot;:&quot;&quot;,&quot;non-dropping-particle&quot;:&quot;&quot;},{&quot;family&quot;:&quot;Kellum&quot;,&quot;given&quot;:&quot;John A.&quot;,&quot;parse-names&quot;:false,&quot;dropping-particle&quot;:&quot;&quot;,&quot;non-dropping-particle&quot;:&quot;&quot;},{&quot;family&quot;:&quot;Plumb&quot;,&quot;given&quot;:&quot;James&quot;,&quot;parse-names&quot;:false,&quot;dropping-particle&quot;:&quot;&quot;,&quot;non-dropping-particle&quot;:&quot;&quot;},{&quot;family&quot;:&quot;Mythen&quot;,&quot;given&quot;:&quot;Monty G.&quot;,&quot;parse-names&quot;:false,&quot;dropping-particle&quot;:&quot;&quot;,&quot;non-dropping-particle&quot;:&quot;&quot;},{&quot;family&quot;:&quot;Grocott&quot;,&quot;given&quot;:&quot;Michael P.W.&quot;,&quot;parse-names&quot;:false,&quot;dropping-particle&quot;:&quot;&quot;,&quot;non-dropping-particle&quot;:&quot;&quot;},{&quot;family&quot;:&quot;Edwards&quot;,&quot;given&quot;:&quot;Mark R.&quot;,&quot;parse-names&quot;:false,&quot;dropping-particle&quot;:&quot;&quot;,&quot;non-dropping-particle&quot;:&quot;&quot;},{&quot;family&quot;:&quot;Miller&quot;,&quot;given&quot;:&quot;Timothy E.&quot;,&quot;parse-names&quot;:false,&quot;dropping-particle&quot;:&quot;&quot;,&quot;non-dropping-particle&quot;:&quot;&quot;},{&quot;family&quot;:&quot;Miller&quot;,&quot;given&quot;:&quot;Timothy E.&quot;,&quot;parse-names&quot;:false,&quot;dropping-particle&quot;:&quot;&quot;,&quot;non-dropping-particle&quot;:&quot;&quot;},{&quot;family&quot;:&quot;Mythen&quot;,&quot;given&quot;:&quot;Monty G.&quot;,&quot;parse-names&quot;:false,&quot;dropping-particle&quot;:&quot;&quot;,&quot;non-dropping-particle&quot;:&quot;&quot;},{&quot;family&quot;:&quot;Grocott&quot;,&quot;given&quot;:&quot;Michael PW.&quot;,&quot;parse-names&quot;:false,&quot;dropping-particle&quot;:&quot;&quot;,&quot;non-dropping-particle&quot;:&quot;&quot;},{&quot;family&quot;:&quot;Edwards&quot;,&quot;given&quot;:&quot;Mark R.&quot;,&quot;parse-names&quot;:false,&quot;dropping-particle&quot;:&quot;&quot;,&quot;non-dropping-particle&quot;:&quot;&quot;},{&quot;family&quot;:&quot;Ackland&quot;,&quot;given&quot;:&quot;Gareth L.&quot;,&quot;parse-names&quot;:false,&quot;dropping-particle&quot;:&quot;&quot;,&quot;non-dropping-particle&quot;:&quot;&quot;},{&quot;family&quot;:&quot;Brudney&quot;,&quot;given&quot;:&quot;Charles S.&quot;,&quot;parse-names&quot;:false,&quot;dropping-particle&quot;:&quot;&quot;,&quot;non-dropping-particle&quot;:&quot;&quot;},{&quot;family&quot;:&quot;Cecconi&quot;,&quot;given&quot;:&quot;Maurizio&quot;,&quot;parse-names&quot;:false,&quot;dropping-particle&quot;:&quot;&quot;,&quot;non-dropping-particle&quot;:&quot;&quot;},{&quot;family&quot;:&quot;Ince&quot;,&quot;given&quot;:&quot;Can&quot;,&quot;parse-names&quot;:false,&quot;dropping-particle&quot;:&quot;&quot;,&quot;non-dropping-particle&quot;:&quot;&quot;},{&quot;family&quot;:&quot;Irwin&quot;,&quot;given&quot;:&quot;Michael G.&quot;,&quot;parse-names&quot;:false,&quot;dropping-particle&quot;:&quot;&quot;,&quot;non-dropping-particle&quot;:&quot;&quot;},{&quot;family&quot;:&quot;Lacey&quot;,&quot;given&quot;:&quot;Jonathan&quot;,&quot;parse-names&quot;:false,&quot;dropping-particle&quot;:&quot;&quot;,&quot;non-dropping-particle&quot;:&quot;&quot;},{&quot;family&quot;:&quot;Pinsky&quot;,&quot;given&quot;:&quot;Michael R.&quot;,&quot;parse-names&quot;:false,&quot;dropping-particle&quot;:&quot;&quot;,&quot;non-dropping-particle&quot;:&quot;&quot;},{&quot;family&quot;:&quot;Sanders&quot;,&quot;given&quot;:&quot;Robert&quot;,&quot;parse-names&quot;:false,&quot;dropping-particle&quot;:&quot;&quot;,&quot;non-dropping-particle&quot;:&quot;&quot;},{&quot;family&quot;:&quot;Hughes&quot;,&quot;given&quot;:&quot;Finton&quot;,&quot;parse-names&quot;:false,&quot;dropping-particle&quot;:&quot;&quot;,&quot;non-dropping-particle&quot;:&quot;&quot;},{&quot;family&quot;:&quot;Bader&quot;,&quot;given&quot;:&quot;Angela&quot;,&quot;parse-names&quot;:false,&quot;dropping-particle&quot;:&quot;&quot;,&quot;non-dropping-particle&quot;:&quot;&quot;},{&quot;family&quot;:&quot;Thompson&quot;,&quot;given&quot;:&quot;Annemarie&quot;,&quot;parse-names&quot;:false,&quot;dropping-particle&quot;:&quot;&quot;,&quot;non-dropping-particle&quot;:&quot;&quot;},{&quot;family&quot;:&quot;Hoeft&quot;,&quot;given&quot;:&quot;Andreas&quot;,&quot;parse-names&quot;:false,&quot;dropping-particle&quot;:&quot;&quot;,&quot;non-dropping-particle&quot;:&quot;&quot;},{&quot;family&quot;:&quot;Williams&quot;,&quot;given&quot;:&quot;David&quot;,&quot;parse-names&quot;:false,&quot;dropping-particle&quot;:&quot;&quot;,&quot;non-dropping-particle&quot;:&quot;&quot;},{&quot;family&quot;:&quot;Shaw&quot;,&quot;given&quot;:&quot;Andrew D.&quot;,&quot;parse-names&quot;:false,&quot;dropping-particle&quot;:&quot;&quot;,&quot;non-dropping-particle&quot;:&quot;&quot;},{&quot;family&quot;:&quot;Sessler&quot;,&quot;given&quot;:&quot;Daniel I.&quot;,&quot;parse-names&quot;:false,&quot;dropping-particle&quot;:&quot;&quot;,&quot;non-dropping-particle&quot;:&quot;&quot;},{&quot;family&quot;:&quot;Aronson&quot;,&quot;given&quot;:&quot;Sol&quot;,&quot;parse-names&quot;:false,&quot;dropping-particle&quot;:&quot;&quot;,&quot;non-dropping-particle&quot;:&quot;&quot;},{&quot;family&quot;:&quot;Berry&quot;,&quot;given&quot;:&quot;Colin&quot;,&quot;parse-names&quot;:false,&quot;dropping-particle&quot;:&quot;&quot;,&quot;non-dropping-particle&quot;:&quot;&quot;},{&quot;family&quot;:&quot;Gan&quot;,&quot;given&quot;:&quot;Tong J.&quot;,&quot;parse-names&quot;:false,&quot;dropping-particle&quot;:&quot;&quot;,&quot;non-dropping-particle&quot;:&quot;&quot;},{&quot;family&quot;:&quot;Kellum&quot;,&quot;given&quot;:&quot;John&quot;,&quot;parse-names&quot;:false,&quot;dropping-particle&quot;:&quot;&quot;,&quot;non-dropping-particle&quot;:&quot;&quot;},{&quot;family&quot;:&quot;Plumb&quot;,&quot;given&quot;:&quot;James&quot;,&quot;parse-names&quot;:false,&quot;dropping-particle&quot;:&quot;&quot;,&quot;non-dropping-particle&quot;:&quot;&quot;},{&quot;family&quot;:&quot;Bloomstone&quot;,&quot;given&quot;:&quot;Joshua&quot;,&quot;parse-names&quot;:false,&quot;dropping-particle&quot;:&quot;&quot;,&quot;non-dropping-particle&quot;:&quot;&quot;},{&quot;family&quot;:&quot;McEvoy&quot;,&quot;given&quot;:&quot;Matthew D.&quot;,&quot;parse-names&quot;:false,&quot;dropping-particle&quot;:&quot;&quot;,&quot;non-dropping-particle&quot;:&quot;&quot;},{&quot;family&quot;:&quot;Thacker&quot;,&quot;given&quot;:&quot;Julie K.M.&quot;,&quot;parse-names&quot;:false,&quot;dropping-particle&quot;:&quot;&quot;,&quot;non-dropping-particle&quot;:&quot;&quot;},{&quot;family&quot;:&quot;Gupta&quot;,&quot;given&quot;:&quot;Ruchir&quot;,&quot;parse-names&quot;:false,&quot;dropping-particle&quot;:&quot;&quot;,&quot;non-dropping-particle&quot;:&quot;&quot;},{&quot;family&quot;:&quot;Koepke&quot;,&quot;given&quot;:&quot;Elena&quot;,&quot;parse-names&quot;:false,&quot;dropping-particle&quot;:&quot;&quot;,&quot;non-dropping-particle&quot;:&quot;&quot;},{&quot;family&quot;:&quot;Feldheiser&quot;,&quot;given&quot;:&quot;Aarne&quot;,&quot;parse-names&quot;:false,&quot;dropping-particle&quot;:&quot;&quot;,&quot;non-dropping-particle&quot;:&quot;&quot;},{&quot;family&quot;:&quot;Levett&quot;,&quot;given&quot;:&quot;Denny&quot;,&quot;parse-names&quot;:false,&quot;dropping-particle&quot;:&quot;&quot;,&quot;non-dropping-particle&quot;:&quot;&quot;},{&quot;family&quot;:&quot;Michard&quot;,&quot;given&quot;:&quot;Frederic&quot;,&quot;parse-names&quot;:false,&quot;dropping-particle&quot;:&quot;&quot;,&quot;non-dropping-particle&quot;:&quot;&quot;},{&quot;family&quot;:&quot;Hamilton&quot;,&quot;given&quot;:&quot;Mark&quot;,&quot;parse-names&quot;:false,&quot;dropping-particle&quot;:&quot;&quot;,&quot;non-dropping-particle&quot;:&quot;&quot;}],&quot;container-title&quot;:&quot;British Journal of Anaesthesia&quot;,&quot;container-title-short&quot;:&quot;Br J Anaesth&quot;,&quot;DOI&quot;:&quot;10.1016/j.bja.2019.01.013&quot;,&quot;ISSN&quot;:&quot;00070912&quot;,&quot;issued&quot;:{&quot;date-parts&quot;:[[2019,5]]},&quot;page&quot;:&quot;563-574&quot;,&quot;issue&quot;:&quot;5&quot;,&quot;volume&quot;:&quot;122&quot;},&quot;isTemporary&quot;:false}]},{&quot;citationID&quot;:&quot;MENDELEY_CITATION_3c07a1bb-d56a-4e5d-bb7d-a334009b45d8&quot;,&quot;properties&quot;:{&quot;noteIndex&quot;:0},&quot;isEdited&quot;:false,&quot;manualOverride&quot;:{&quot;isManuallyOverridden&quot;:false,&quot;citeprocText&quot;:&quot;(12,30)&quot;,&quot;manualOverrideText&quot;:&quot;&quot;},&quot;citationTag&quot;:&quot;MENDELEY_CITATION_v3_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&quot;,&quot;citationItems&quot;:[{&quot;id&quot;:&quot;03a789c6-f384-35e4-96b7-50bd94619bc2&quot;,&quot;itemData&quot;:{&quot;type&quot;:&quot;article-journal&quot;,&quot;id&quot;:&quot;03a789c6-f384-35e4-96b7-50bd94619bc2&quot;,&quot;title&quot;:&quot;Review article: The role of hypotension in perioperative stroke&quot;,&quot;author&quot;:[{&quot;family&quot;:&quot;Bijker&quot;,&quot;given&quot;:&quot;Jilles B.&quot;,&quot;parse-names&quot;:false,&quot;dropping-particle&quot;:&quot;&quot;,&quot;non-dropping-particle&quot;:&quot;&quot;},{&quot;family&quot;:&quot;Gelb&quot;,&quot;given&quot;:&quot;Adrian W.&quot;,&quot;parse-names&quot;:false,&quot;dropping-particle&quot;:&quot;&quot;,&quot;non-dropping-particle&quot;:&quot;&quot;}],&quot;container-title&quot;:&quot;Canadian Journal of Anesthesia/Journal canadien d'anesthésie&quot;,&quot;DOI&quot;:&quot;10.1007/s12630-012-9857-7&quot;,&quot;ISSN&quot;:&quot;0832-610X&quot;,&quot;issued&quot;:{&quot;date-parts&quot;:[[2013,2,13]]},&quot;page&quot;:&quot;159-167&quot;,&quot;issue&quot;:&quot;2&quot;,&quot;volume&quot;:&quot;60&quot;,&quot;container-title-short&quot;:&quot;&quot;},&quot;isTemporary&quot;:false},{&quot;id&quot;:&quot;2cb762fb-a3ce-37a0-94e0-dbd0cd5b8166&quot;,&quot;itemData&quot;:{&quot;type&quot;:&quot;article-journal&quot;,&quot;id&quot;:&quot;2cb762fb-a3ce-37a0-94e0-dbd0cd5b8166&quot;,&quot;title&quot;:&quot;Intraoperative Mean Arterial Pressure Variability and 30-day Mortality in Patients Having Noncardiac Surgery&quot;,&quot;author&quot;:[{&quot;family&quot;:&quot;Mascha&quot;,&quot;given&quot;:&quot;Edward J.&quot;,&quot;parse-names&quot;:false,&quot;dropping-particle&quot;:&quot;&quot;,&quot;non-dropping-particle&quot;:&quot;&quot;},{&quot;family&quot;:&quot;Yang&quot;,&quot;given&quot;:&quot;Dongsheng&quot;,&quot;parse-names&quot;:false,&quot;dropping-particle&quot;:&quot;&quot;,&quot;non-dropping-particle&quot;:&quot;&quot;},{&quot;family&quot;:&quot;Weiss&quot;,&quot;given&quot;:&quot;Stephanie&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000000000000686&quot;,&quot;ISSN&quot;:&quot;0003-3022&quot;,&quot;issued&quot;:{&quot;date-parts&quot;:[[2015,7]]},&quot;page&quot;:&quot;79-91&quot;,&quot;abstract&quot;:&quot;&lt;p&gt;Average mean arterial pressure and mean pressure variability were nonlinearly related to 30-day mortality in noncardiac surgical patients. After adjusting for time-weighted average mean arterial pressure and other important covariables, low blood pressure variability as measured by an improved formula was still associated with higher 30-day mortality, but the differences were not clinically important. Anesthesiologists might thus pay more attention to overall trends in the mean blood pressure for a case than in the minute-to-minute variation.&lt;/p&gt;&quot;,&quot;issue&quot;:&quot;1&quot;,&quot;volume&quot;:&quot;123&quot;},&quot;isTemporary&quot;:false}]},{&quot;citationID&quot;:&quot;MENDELEY_CITATION_4f5e5e7f-4aa4-4b32-853a-38cca97eeaf9&quot;,&quot;properties&quot;:{&quot;noteIndex&quot;:0},&quot;isEdited&quot;:false,&quot;manualOverride&quot;:{&quot;isManuallyOverridden&quot;:false,&quot;citeprocText&quot;:&quot;(6,30)&quot;,&quot;manualOverrideText&quot;:&quot;&quot;},&quot;citationTag&quot;:&quot;MENDELEY_CITATION_v3_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GIwMTNlMzE4MmExMGUyNiIsIklTU04iOiIwMDAzLTMwMjIiLCJVUkwiOiJodHRwczovL2pvdXJuYWxzLmx3dy5jb20vMTAuMTA5Ny9BTE4uMGIwMTNlMzE4MmExMGUyNiIsImlzc3VlZCI6eyJkYXRlLXBhcnRzIjpbWzIwMTMsOSwxXV19LCJwYWdlIjoiNTA3LTUxNSIsImlzc3VlIjoiMyIsInZvbHVtZSI6IjExOSJ9LCJpc1RlbXBvcmFyeSI6ZmFsc2V9XX0=&quot;,&quot;citationItems&quot;:[{&quot;id&quot;:&quot;03a789c6-f384-35e4-96b7-50bd94619bc2&quot;,&quot;itemData&quot;:{&quot;type&quot;:&quot;article-journal&quot;,&quot;id&quot;:&quot;03a789c6-f384-35e4-96b7-50bd94619bc2&quot;,&quot;title&quot;:&quot;Review article: The role of hypotension in perioperative stroke&quot;,&quot;author&quot;:[{&quot;family&quot;:&quot;Bijker&quot;,&quot;given&quot;:&quot;Jilles B.&quot;,&quot;parse-names&quot;:false,&quot;dropping-particle&quot;:&quot;&quot;,&quot;non-dropping-particle&quot;:&quot;&quot;},{&quot;family&quot;:&quot;Gelb&quot;,&quot;given&quot;:&quot;Adrian W.&quot;,&quot;parse-names&quot;:false,&quot;dropping-particle&quot;:&quot;&quot;,&quot;non-dropping-particle&quot;:&quot;&quot;}],&quot;container-title&quot;:&quot;Canadian Journal of Anesthesia/Journal canadien d'anesthésie&quot;,&quot;DOI&quot;:&quot;10.1007/s12630-012-9857-7&quot;,&quot;ISSN&quot;:&quot;0832-610X&quot;,&quot;issued&quot;:{&quot;date-parts&quot;:[[2013,2,13]]},&quot;page&quot;:&quot;159-167&quot;,&quot;issue&quot;:&quot;2&quot;,&quot;volume&quot;:&quot;60&quot;,&quot;container-title-short&quot;:&quot;&quot;},&quot;isTemporary&quot;:false},{&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citationID&quot;:&quot;MENDELEY_CITATION_a75d2e1c-c9af-4507-9922-5b02d10ed0c3&quot;,&quot;properties&quot;:{&quot;noteIndex&quot;:0},&quot;isEdited&quot;:false,&quot;manualOverride&quot;:{&quot;isManuallyOverridden&quot;:false,&quot;citeprocText&quot;:&quot;(31)&quot;,&quot;manualOverrideText&quot;:&quot;&quot;},&quot;citationTag&quot;:&quot;MENDELEY_CITATION_v3_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&quot;,&quot;citationItems&quot;:[{&quot;id&quot;:&quot;f752567c-caf0-3f17-af15-e81b887a766b&quot;,&quot;itemData&quot;:{&quot;type&quot;:&quot;article-journal&quot;,&quot;id&quot;:&quot;f752567c-caf0-3f17-af15-e81b887a766b&quot;,&quot;title&quot;:&quot;Preface on advances in hemodynamic monitoring in perioperative medicine&quot;,&quot;author&quot;:[{&quot;family&quot;:&quot;Scheeren&quot;,&quot;given&quot;:&quot;Thomas W.L.&quot;,&quot;parse-names&quot;:false,&quot;dropping-particle&quot;:&quot;&quot;,&quot;non-dropping-particle&quot;:&quot;&quot;},{&quot;family&quot;:&quot;Saugel&quot;,&quot;given&quot;:&quot;Bernd&quot;,&quot;parse-names&quot;:false,&quot;dropping-particle&quot;:&quot;&quot;,&quot;non-dropping-particle&quot;:&quot;&quot;}],&quot;container-title&quot;:&quot;Best Practice &amp; Research Clinical Anaesthesiology&quot;,&quot;container-title-short&quot;:&quot;Best Pract Res Clin Anaesthesiol&quot;,&quot;DOI&quot;:&quot;10.1016/j.bpa.2019.09.001&quot;,&quot;ISSN&quot;:&quot;15216896&quot;,&quot;URL&quot;:&quot;https://linkinghub.elsevier.com/retrieve/pii/S1521689619300709&quot;,&quot;issued&quot;:{&quot;date-parts&quot;:[[2019,6]]},&quot;page&quot;:&quot;125-126&quot;,&quot;issue&quot;:&quot;2&quot;,&quot;volume&quot;:&quot;33&quot;},&quot;isTemporary&quot;:false}]},{&quot;citationID&quot;:&quot;MENDELEY_CITATION_9625baf6-c1bb-4d38-8435-dc50240674d7&quot;,&quot;properties&quot;:{&quot;noteIndex&quot;:0},&quot;isEdited&quot;:false,&quot;manualOverride&quot;:{&quot;isManuallyOverridden&quot;:false,&quot;citeprocText&quot;:&quot;(32)&quot;,&quot;manualOverrideText&quot;:&quot;&quot;},&quot;citationTag&quot;:&quot;MENDELEY_CITATION_v3_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&quot;,&quot;citationItems&quot;:[{&quot;id&quot;:&quot;6f9efdf2-c0fa-309a-b80a-acb353d2b48b&quot;,&quot;itemData&quot;:{&quot;type&quot;:&quot;article-journal&quot;,&quot;id&quot;:&quot;6f9efdf2-c0fa-309a-b80a-acb353d2b48b&quot;,&quot;title&quot;:&quot;Consensus on circulatory shock and hemodynamic monitoring. Task force of the European Society of Intensive Care Medicine&quot;,&quot;author&quot;:[{&quot;family&quot;:&quot;Cecconi&quot;,&quot;given&quot;:&quot;Maurizio&quot;,&quot;parse-names&quot;:false,&quot;dropping-particle&quot;:&quot;&quot;,&quot;non-dropping-particle&quot;:&quot;&quot;},{&quot;family&quot;:&quot;Backer&quot;,&quot;given&quot;:&quot;Daniel&quot;,&quot;parse-names&quot;:false,&quot;dropping-particle&quot;:&quot;&quot;,&quot;non-dropping-particle&quot;:&quot;De&quot;},{&quot;family&quot;:&quot;Antonelli&quot;,&quot;given&quot;:&quot;Massimo&quot;,&quot;parse-names&quot;:false,&quot;dropping-particle&quot;:&quot;&quot;,&quot;non-dropping-particle&quot;:&quot;&quot;},{&quot;family&quot;:&quot;Beale&quot;,&quot;given&quot;:&quot;Richard&quot;,&quot;parse-names&quot;:false,&quot;dropping-particle&quot;:&quot;&quot;,&quot;non-dropping-particle&quot;:&quot;&quot;},{&quot;family&quot;:&quot;Bakker&quot;,&quot;given&quot;:&quot;Jan&quot;,&quot;parse-names&quot;:false,&quot;dropping-particle&quot;:&quot;&quot;,&quot;non-dropping-particle&quot;:&quot;&quot;},{&quot;family&quot;:&quot;Hofer&quot;,&quot;given&quot;:&quot;Christoph&quot;,&quot;parse-names&quot;:false,&quot;dropping-particle&quot;:&quot;&quot;,&quot;non-dropping-particle&quot;:&quot;&quot;},{&quot;family&quot;:&quot;Jaeschke&quot;,&quot;given&quot;:&quot;Roman&quot;,&quot;parse-names&quot;:false,&quot;dropping-particle&quot;:&quot;&quot;,&quot;non-dropping-particle&quot;:&quot;&quot;},{&quot;family&quot;:&quot;Mebazaa&quot;,&quot;given&quot;:&quot;Alexandre&quot;,&quot;parse-names&quot;:false,&quot;dropping-particle&quot;:&quot;&quot;,&quot;non-dropping-particle&quot;:&quot;&quot;},{&quot;family&quot;:&quot;Pinsky&quot;,&quot;given&quot;:&quot;Michael R.&quot;,&quot;parse-names&quot;:false,&quot;dropping-particle&quot;:&quot;&quot;,&quot;non-dropping-particle&quot;:&quot;&quot;},{&quot;family&quot;:&quot;Teboul&quot;,&quot;given&quot;:&quot;Jean Louis&quot;,&quot;parse-names&quot;:false,&quot;dropping-particle&quot;:&quot;&quot;,&quot;non-dropping-particle&quot;:&quot;&quot;},{&quot;family&quot;:&quot;Vincent&quot;,&quot;given&quot;:&quot;Jean Louis&quot;,&quot;parse-names&quot;:false,&quot;dropping-particle&quot;:&quot;&quot;,&quot;non-dropping-particle&quot;:&quot;&quot;},{&quot;family&quot;:&quot;Rhodes&quot;,&quot;given&quot;:&quot;Andrew&quot;,&quot;parse-names&quot;:false,&quot;dropping-particle&quot;:&quot;&quot;,&quot;non-dropping-particle&quot;:&quot;&quot;}],&quot;container-title&quot;:&quot;Intensive Care Medicine&quot;,&quot;container-title-short&quot;:&quot;Intensive Care Med&quot;,&quot;DOI&quot;:&quot;10.1007/s00134-014-3525-z&quot;,&quot;ISSN&quot;:&quot;0342-4642&quot;,&quot;issued&quot;:{&quot;date-parts&quot;:[[2014,12,13]]},&quot;page&quot;:&quot;1795-1815&quot;,&quot;issue&quot;:&quot;12&quot;,&quot;volume&quot;:&quot;40&quot;},&quot;isTemporary&quot;:false}]},{&quot;citationID&quot;:&quot;MENDELEY_CITATION_6a7e2308-7568-4e1a-a4e7-681d0e57a91a&quot;,&quot;properties&quot;:{&quot;noteIndex&quot;:0},&quot;isEdited&quot;:false,&quot;manualOverride&quot;:{&quot;isManuallyOverridden&quot;:false,&quot;citeprocText&quot;:&quot;(33)&quot;,&quot;manualOverrideText&quot;:&quot;&quot;},&quot;citationTag&quot;:&quot;MENDELEY_CITATION_v3_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&quot;,&quot;citationItems&quot;:[{&quot;id&quot;:&quot;ce120747-9875-39a9-abbf-7c449e845779&quot;,&quot;itemData&quot;:{&quot;type&quot;:&quot;article-journal&quot;,&quot;id&quot;:&quot;ce120747-9875-39a9-abbf-7c449e845779&quot;,&quot;title&quot;:&quot;The Influence of Tidal Volume on the Dynamic Variables of Fluid Responsiveness in Critically Ill Patients&quot;,&quot;author&quot;:[{&quot;family&quot;:&quot;Charron&quot;,&quot;given&quot;:&quot;Cyril&quot;,&quot;parse-names&quot;:false,&quot;dropping-particle&quot;:&quot;&quot;,&quot;non-dropping-particle&quot;:&quot;&quot;},{&quot;family&quot;:&quot;Fessenmeyer&quot;,&quot;given&quot;:&quot;Christine&quot;,&quot;parse-names&quot;:false,&quot;dropping-particle&quot;:&quot;&quot;,&quot;non-dropping-particle&quot;:&quot;&quot;},{&quot;family&quot;:&quot;Cosson&quot;,&quot;given&quot;:&quot;Claudine&quot;,&quot;parse-names&quot;:false,&quot;dropping-particle&quot;:&quot;&quot;,&quot;non-dropping-particle&quot;:&quot;&quot;},{&quot;family&quot;:&quot;Mazoit&quot;,&quot;given&quot;:&quot;Jean-Xavier&quot;,&quot;parse-names&quot;:false,&quot;dropping-particle&quot;:&quot;&quot;,&quot;non-dropping-particle&quot;:&quot;&quot;},{&quot;family&quot;:&quot;Hebert&quot;,&quot;given&quot;:&quot;Jean-Louis&quot;,&quot;parse-names&quot;:false,&quot;dropping-particle&quot;:&quot;&quot;,&quot;non-dropping-particle&quot;:&quot;&quot;},{&quot;family&quot;:&quot;Benhamou&quot;,&quot;given&quot;:&quot;Dan&quot;,&quot;parse-names&quot;:false,&quot;dropping-particle&quot;:&quot;&quot;,&quot;non-dropping-particle&quot;:&quot;&quot;},{&quot;family&quot;:&quot;Edouard&quot;,&quot;given&quot;:&quot;Alain R.&quot;,&quot;parse-names&quot;:false,&quot;dropping-particle&quot;:&quot;&quot;,&quot;non-dropping-particle&quot;:&quot;&quot;}],&quot;container-title&quot;:&quot;Anesthesia &amp; Analgesia&quot;,&quot;container-title-short&quot;:&quot;Anesth Analg&quot;,&quot;DOI&quot;:&quot;10.1213/01.ane.0000209015.21418.f4&quot;,&quot;ISSN&quot;:&quot;0003-2999&quot;,&quot;issued&quot;:{&quot;date-parts&quot;:[[2006,5]]},&quot;page&quot;:&quot;1511-1517&quot;,&quot;issue&quot;:&quot;5&quot;,&quot;volume&quot;:&quot;102&quot;},&quot;isTemporary&quot;:false}]},{&quot;citationID&quot;:&quot;MENDELEY_CITATION_1af20537-a4fc-4bee-8510-bc9fb427fc27&quot;,&quot;properties&quot;:{&quot;noteIndex&quot;:0},&quot;isEdited&quot;:false,&quot;manualOverride&quot;:{&quot;isManuallyOverridden&quot;:false,&quot;citeprocText&quot;:&quot;(34)&quot;,&quot;manualOverrideText&quot;:&quot;&quot;},&quot;citationTag&quot;:&quot;MENDELEY_CITATION_v3_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&quot;,&quot;citationItems&quot;:[{&quot;id&quot;:&quot;34f8b1fb-c7db-321d-a998-6070c07e66a4&quot;,&quot;itemData&quot;:{&quot;type&quot;:&quot;article-journal&quot;,&quot;id&quot;:&quot;34f8b1fb-c7db-321d-a998-6070c07e66a4&quot;,&quot;title&quot;:&quot;Predicting Fluid Responsiveness in ICU Patients&quot;,&quot;author&quot;:[{&quot;family&quot;:&quot;Michard&quot;,&quot;given&quot;:&quot;Frédéric&quot;,&quot;parse-names&quot;:false,&quot;dropping-particle&quot;:&quot;&quot;,&quot;non-dropping-particle&quot;:&quot;&quot;},{&quot;family&quot;:&quot;Teboul&quot;,&quot;given&quot;:&quot;Jean-Louis&quot;,&quot;parse-names&quot;:false,&quot;dropping-particle&quot;:&quot;&quot;,&quot;non-dropping-particle&quot;:&quot;&quot;}],&quot;container-title&quot;:&quot;Chest&quot;,&quot;container-title-short&quot;:&quot;Chest&quot;,&quot;DOI&quot;:&quot;10.1378/chest.121.6.2000&quot;,&quot;ISSN&quot;:&quot;00123692&quot;,&quot;issued&quot;:{&quot;date-parts&quot;:[[2002,6]]},&quot;page&quot;:&quot;2000-2008&quot;,&quot;issue&quot;:&quot;6&quot;,&quot;volume&quot;:&quot;121&quot;},&quot;isTemporary&quot;:false}]},{&quot;citationID&quot;:&quot;MENDELEY_CITATION_5f19c252-ba67-42cd-80fd-dde9f42b0ec0&quot;,&quot;properties&quot;:{&quot;noteIndex&quot;:0},&quot;isEdited&quot;:false,&quot;manualOverride&quot;:{&quot;isManuallyOverridden&quot;:false,&quot;citeprocText&quot;:&quot;(35)&quot;,&quot;manualOverrideText&quot;:&quot;&quot;},&quot;citationTag&quot;:&quot;MENDELEY_CITATION_v3_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&quot;,&quot;citationItems&quot;:[{&quot;id&quot;:&quot;1ca77c76-133c-39f3-be57-f3de07d52f2d&quot;,&quot;itemData&quot;:{&quot;type&quot;:&quot;article-journal&quot;,&quot;id&quot;:&quot;1ca77c76-133c-39f3-be57-f3de07d52f2d&quot;,&quot;title&quot;:&quot;Respiratory variations in the arterial pressure during mechanical ventilation reflect volume status and fluid responsiveness&quot;,&quot;author&quot;:[{&quot;family&quot;:&quot;Perel&quot;,&quot;given&quot;:&quot;Azriel&quot;,&quot;parse-names&quot;:false,&quot;dropping-particle&quot;:&quot;&quot;,&quot;non-dropping-particle&quot;:&quot;&quot;},{&quot;family&quot;:&quot;Pizov&quot;,&quot;given&quot;:&quot;Reuven&quot;,&quot;parse-names&quot;:false,&quot;dropping-particle&quot;:&quot;&quot;,&quot;non-dropping-particle&quot;:&quot;&quot;},{&quot;family&quot;:&quot;Cotev&quot;,&quot;given&quot;:&quot;Shamay&quot;,&quot;parse-names&quot;:false,&quot;dropping-particle&quot;:&quot;&quot;,&quot;non-dropping-particle&quot;:&quot;&quot;}],&quot;container-title&quot;:&quot;Intensive Care Medicine&quot;,&quot;container-title-short&quot;:&quot;Intensive Care Med&quot;,&quot;DOI&quot;:&quot;10.1007/s00134-014-3285-9&quot;,&quot;ISSN&quot;:&quot;0342-4642&quot;,&quot;URL&quot;:&quot;https://link.springer.com/10.1007/s00134-014-3285-9&quot;,&quot;issued&quot;:{&quot;date-parts&quot;:[[2014,6,16]]},&quot;page&quot;:&quot;798-807&quot;,&quot;issue&quot;:&quot;6&quot;,&quot;volume&quot;:&quot;40&quot;},&quot;isTemporary&quot;:false}]},{&quot;citationID&quot;:&quot;MENDELEY_CITATION_f80ed470-f32e-4411-bfb5-6d3cb52e4645&quot;,&quot;properties&quot;:{&quot;noteIndex&quot;:0},&quot;isEdited&quot;:false,&quot;manualOverride&quot;:{&quot;isManuallyOverridden&quot;:false,&quot;citeprocText&quot;:&quot;(36)&quot;,&quot;manualOverrideText&quot;:&quot;&quot;},&quot;citationTag&quot;:&quot;MENDELEY_CITATION_v3_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&quot;,&quot;citationItems&quot;:[{&quot;id&quot;:&quot;405855f4-02ee-399b-b43f-1429171f5e35&quot;,&quot;itemData&quot;:{&quot;type&quot;:&quot;article-journal&quot;,&quot;id&quot;:&quot;405855f4-02ee-399b-b43f-1429171f5e35&quot;,&quot;title&quot;:&quot;Respiratory variations of inferior vena cava diameter to predict fluid responsiveness in spontaneously breathing patients with acute circulatory failure: need for a cautious use&quot;,&quot;author&quot;:[{&quot;family&quot;:&quot;Muller&quot;,&quot;given&quot;:&quot;Laurent&quot;,&quot;parse-names&quot;:false,&quot;dropping-particle&quot;:&quot;&quot;,&quot;non-dropping-particle&quot;:&quot;&quot;},{&quot;family&quot;:&quot;Bobbia&quot;,&quot;given&quot;:&quot;Xavier&quot;,&quot;parse-names&quot;:false,&quot;dropping-particle&quot;:&quot;&quot;,&quot;non-dropping-particle&quot;:&quot;&quot;},{&quot;family&quot;:&quot;Toumi&quot;,&quot;given&quot;:&quot;Mehdi&quot;,&quot;parse-names&quot;:false,&quot;dropping-particle&quot;:&quot;&quot;,&quot;non-dropping-particle&quot;:&quot;&quot;},{&quot;family&quot;:&quot;Louart&quot;,&quot;given&quot;:&quot;Guillaume&quot;,&quot;parse-names&quot;:false,&quot;dropping-particle&quot;:&quot;&quot;,&quot;non-dropping-particle&quot;:&quot;&quot;},{&quot;family&quot;:&quot;Molinari&quot;,&quot;given&quot;:&quot;Nicolas&quot;,&quot;parse-names&quot;:false,&quot;dropping-particle&quot;:&quot;&quot;,&quot;non-dropping-particle&quot;:&quot;&quot;},{&quot;family&quot;:&quot;Ragonnet&quot;,&quot;given&quot;:&quot;Benoit&quot;,&quot;parse-names&quot;:false,&quot;dropping-particle&quot;:&quot;&quot;,&quot;non-dropping-particle&quot;:&quot;&quot;},{&quot;family&quot;:&quot;Quintard&quot;,&quot;given&quot;:&quot;Hervé&quot;,&quot;parse-names&quot;:false,&quot;dropping-particle&quot;:&quot;&quot;,&quot;non-dropping-particle&quot;:&quot;&quot;},{&quot;family&quot;:&quot;Leone&quot;,&quot;given&quot;:&quot;Marc&quot;,&quot;parse-names&quot;:false,&quot;dropping-particle&quot;:&quot;&quot;,&quot;non-dropping-particle&quot;:&quot;&quot;},{&quot;family&quot;:&quot;Zoric&quot;,&quot;given&quot;:&quot;Lana&quot;,&quot;parse-names&quot;:false,&quot;dropping-particle&quot;:&quot;&quot;,&quot;non-dropping-particle&quot;:&quot;&quot;},{&quot;family&quot;:&quot;Lefrant&quot;,&quot;given&quot;:&quot;Jean Yves&quot;,&quot;parse-names&quot;:false,&quot;dropping-particle&quot;:&quot;&quot;,&quot;non-dropping-particle&quot;:&quot;&quot;}],&quot;container-title&quot;:&quot;Critical Care&quot;,&quot;container-title-short&quot;:&quot;Crit Care&quot;,&quot;DOI&quot;:&quot;10.1186/cc11672&quot;,&quot;ISSN&quot;:&quot;1364-8535&quot;,&quot;issued&quot;:{&quot;date-parts&quot;:[[2012,10,8]]},&quot;page&quot;:&quot;R188&quot;,&quot;issue&quot;:&quot;5&quot;,&quot;volume&quot;:&quot;16&quot;},&quot;isTemporary&quot;:false}]},{&quot;citationID&quot;:&quot;MENDELEY_CITATION_af20ba54-2c82-461b-80e2-7091a29fc466&quot;,&quot;properties&quot;:{&quot;noteIndex&quot;:0},&quot;isEdited&quot;:false,&quot;manualOverride&quot;:{&quot;isManuallyOverridden&quot;:false,&quot;citeprocText&quot;:&quot;(37)&quot;,&quot;manualOverrideText&quot;:&quot;&quot;},&quot;citationTag&quot;:&quot;MENDELEY_CITATION_v3_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&quot;,&quot;citationItems&quot;:[{&quot;id&quot;:&quot;454b8fdb-d3d7-3714-acfc-60a1dce8e0dc&quot;,&quot;itemData&quot;:{&quot;type&quot;:&quot;article-journal&quot;,&quot;id&quot;:&quot;454b8fdb-d3d7-3714-acfc-60a1dce8e0dc&quot;,&quot;title&quot;:&quot;Respiratory changes in inferior vena cava diameter are helpful in predicting fluid responsiveness in ventilated septic patients&quot;,&quot;author&quot;:[{&quot;family&quot;:&quot;Barbier&quot;,&quot;given&quot;:&quot;Christophe&quot;,&quot;parse-names&quot;:false,&quot;dropping-particle&quot;:&quot;&quot;,&quot;non-dropping-particle&quot;:&quot;&quot;},{&quot;family&quot;:&quot;Loubières&quot;,&quot;given&quot;:&quot;Yann&quot;,&quot;parse-names&quot;:false,&quot;dropping-particle&quot;:&quot;&quot;,&quot;non-dropping-particle&quot;:&quot;&quot;},{&quot;family&quot;:&quot;Schmit&quot;,&quot;given&quot;:&quot;Christophe&quot;,&quot;parse-names&quot;:false,&quot;dropping-particle&quot;:&quot;&quot;,&quot;non-dropping-particle&quot;:&quot;&quot;},{&quot;family&quot;:&quot;Hayon&quot;,&quot;given&quot;:&quot;Jan&quot;,&quot;parse-names&quot;:false,&quot;dropping-particle&quot;:&quot;&quot;,&quot;non-dropping-particle&quot;:&quot;&quot;},{&quot;family&quot;:&quot;Ricôme&quot;,&quot;given&quot;:&quot;Jean-Louis&quot;,&quot;parse-names&quot;:false,&quot;dropping-particle&quot;:&quot;&quot;,&quot;non-dropping-particle&quot;:&quot;&quot;},{&quot;family&quot;:&quot;Jardin&quot;,&quot;given&quot;:&quot;François&quot;,&quot;parse-names&quot;:false,&quot;dropping-particle&quot;:&quot;&quot;,&quot;non-dropping-particle&quot;:&quot;&quot;},{&quot;family&quot;:&quot;Vieillard-Baron&quot;,&quot;given&quot;:&quot;Antoine&quot;,&quot;parse-names&quot;:false,&quot;dropping-particle&quot;:&quot;&quot;,&quot;non-dropping-particle&quot;:&quot;&quot;}],&quot;container-title&quot;:&quot;Intensive Care Medicine&quot;,&quot;container-title-short&quot;:&quot;Intensive Care Med&quot;,&quot;DOI&quot;:&quot;10.1007/s00134-004-2259-8&quot;,&quot;ISSN&quot;:&quot;0342-4642&quot;,&quot;issued&quot;:{&quot;date-parts&quot;:[[2004,9,18]]},&quot;page&quot;:&quot;1740-1746&quot;,&quot;issue&quot;:&quot;9&quot;,&quot;volume&quot;:&quot;30&quot;},&quot;isTemporary&quot;:false}]},{&quot;citationID&quot;:&quot;MENDELEY_CITATION_0290dea3-489b-4423-9493-a8cea0116310&quot;,&quot;properties&quot;:{&quot;noteIndex&quot;:0},&quot;isEdited&quot;:false,&quot;manualOverride&quot;:{&quot;isManuallyOverridden&quot;:false,&quot;citeprocText&quot;:&quot;(38,39)&quot;,&quot;manualOverrideText&quot;:&quot;&quot;},&quot;citationTag&quot;:&quot;MENDELEY_CITATION_v3_eyJjaXRhdGlvbklEIjoiTUVOREVMRVlfQ0lUQVRJT05fMDI5MGRlYTMtNDg5Yi00NDIzLTk0OTMtYThjZWEwMTE2MzEwIiwicHJvcGVydGllcyI6eyJub3RlSW5kZXgiOjB9LCJpc0VkaXRlZCI6ZmFsc2UsIm1hbnVhbE92ZXJyaWRlIjp7ImlzTWFudWFsbHlPdmVycmlkZGVuIjpmYWxzZSwiY2l0ZXByb2NUZXh0IjoiKDM4LDM5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&quot;,&quot;citationItems&quot;:[{&quot;id&quot;:&quot;54e3967a-30d9-3c0c-bcb9-7575e39ff311&quot;,&quot;itemData&quot;:{&quot;type&quot;:&quot;article-journal&quot;,&quot;id&quot;:&quot;54e3967a-30d9-3c0c-bcb9-7575e39ff311&quot;,&quot;title&quot;:&quot;Value of variation of end-tidal carbon dioxide for predicting fluid responsiveness during the passive leg raising test in patients with mechanical ventilation: a systematic review and meta-analysis&quot;,&quot;author&quot;:[{&quot;family&quot;:&quot;Huang&quot;,&quot;given&quot;:&quot;Haijun&quot;,&quot;parse-names&quot;:false,&quot;dropping-particle&quot;:&quot;&quot;,&quot;non-dropping-particle&quot;:&quot;&quot;},{&quot;family&quot;:&quot;Wu&quot;,&quot;given&quot;:&quot;Chenxia&quot;,&quot;parse-names&quot;:false,&quot;dropping-particle&quot;:&quot;&quot;,&quot;non-dropping-particle&quot;:&quot;&quot;},{&quot;family&quot;:&quot;Shen&quot;,&quot;given&quot;:&quot;Qinkang&quot;,&quot;parse-names&quot;:false,&quot;dropping-particle&quot;:&quot;&quot;,&quot;non-dropping-particle&quot;:&quot;&quot;},{&quot;family&quot;:&quot;Fang&quot;,&quot;given&quot;:&quot;Yixin&quot;,&quot;parse-names&quot;:false,&quot;dropping-particle&quot;:&quot;&quot;,&quot;non-dropping-particle&quot;:&quot;&quot;},{&quot;family&quot;:&quot;Xu&quot;,&quot;given&quot;:&quot;Hua&quot;,&quot;parse-names&quot;:false,&quot;dropping-particle&quot;:&quot;&quot;,&quot;non-dropping-particle&quot;:&quot;&quot;}],&quot;container-title&quot;:&quot;Critical Care&quot;,&quot;container-title-short&quot;:&quot;Crit Care&quot;,&quot;DOI&quot;:&quot;10.1186/s13054-022-03890-9&quot;,&quot;ISSN&quot;:&quot;1364-8535&quot;,&quot;issued&quot;:{&quot;date-parts&quot;:[[2022,1,14]]},&quot;page&quot;:&quot;20&quot;,&quot;issue&quot;:&quot;1&quot;,&quot;volume&quot;:&quot;26&quot;},&quot;isTemporary&quot;:false},{&quot;id&quot;:&quot;24297989-73a8-3468-b1f7-f208d0b8f4dc&quot;,&quot;itemData&quot;:{&quot;type&quot;:&quot;article-journal&quot;,&quot;id&quot;:&quot;24297989-73a8-3468-b1f7-f208d0b8f4dc&quot;,&quot;title&quot;:&quot;Assessment of volume responsiveness during mechanical ventilation: recent advances&quot;,&quot;author&quot;:[{&quot;family&quot;:&quot;Monnet&quot;,&quot;given&quot;:&quot;Xavier&quot;,&quot;parse-names&quot;:false,&quot;dropping-particle&quot;:&quot;&quot;,&quot;non-dropping-particle&quot;:&quot;&quot;},{&quot;family&quot;:&quot;Teboul&quot;,&quot;given&quot;:&quot;Jean-Louis&quot;,&quot;parse-names&quot;:false,&quot;dropping-particle&quot;:&quot;&quot;,&quot;non-dropping-particle&quot;:&quot;&quot;}],&quot;container-title&quot;:&quot;Critical Care&quot;,&quot;container-title-short&quot;:&quot;Crit Care&quot;,&quot;DOI&quot;:&quot;10.1186/cc12526&quot;,&quot;ISSN&quot;:&quot;1364-8535&quot;,&quot;issued&quot;:{&quot;date-parts&quot;:[[2013,4,19]]},&quot;page&quot;:&quot;217&quot;,&quot;issue&quot;:&quot;2&quot;,&quot;volume&quot;:&quot;17&quot;},&quot;isTemporary&quot;:false}]},{&quot;citationID&quot;:&quot;MENDELEY_CITATION_42011142-be9c-42ff-86c6-ee59d9cdc411&quot;,&quot;properties&quot;:{&quot;noteIndex&quot;:0},&quot;isEdited&quot;:false,&quot;manualOverride&quot;:{&quot;isManuallyOverridden&quot;:false,&quot;citeprocText&quot;:&quot;(40)&quot;,&quot;manualOverrideText&quot;:&quot;&quot;},&quot;citationTag&quot;:&quot;MENDELEY_CITATION_v3_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&quot;,&quot;citationItems&quot;:[{&quot;id&quot;:&quot;205962bd-942e-3071-ad70-cf29072e3562&quot;,&quot;itemData&quot;:{&quot;type&quot;:&quot;article-journal&quot;,&quot;id&quot;:&quot;205962bd-942e-3071-ad70-cf29072e3562&quot;,&quot;title&quot;:&quot;Assessment of fluid responsiveness using pulse pressure variation, stroke volume variation, plethysmographic variability index, central venous pressure, and inferior vena cava variation in patients undergoing mechanical ventilation: a systematic review and meta-analysis&quot;,&quot;author&quot;:[{&quot;family&quot;:&quot;Chaves&quot;,&quot;given&quot;:&quot;Renato Carneiro de Freitas&quot;,&quot;parse-names&quot;:false,&quot;dropping-particle&quot;:&quot;&quot;,&quot;non-dropping-particle&quot;:&quot;&quot;},{&quot;family&quot;:&quot;Barbas&quot;,&quot;given&quot;:&quot;Carmen Silvia Valente&quot;,&quot;parse-names&quot;:false,&quot;dropping-particle&quot;:&quot;&quot;,&quot;non-dropping-particle&quot;:&quot;&quot;},{&quot;family&quot;:&quot;Queiroz&quot;,&quot;given&quot;:&quot;Veronica Neves Fialho&quot;,&quot;parse-names&quot;:false,&quot;dropping-particle&quot;:&quot;&quot;,&quot;non-dropping-particle&quot;:&quot;&quot;},{&quot;family&quot;:&quot;Serpa Neto&quot;,&quot;given&quot;:&quot;Ary&quot;,&quot;parse-names&quot;:false,&quot;dropping-particle&quot;:&quot;&quot;,&quot;non-dropping-particle&quot;:&quot;&quot;},{&quot;family&quot;:&quot;Deliberato&quot;,&quot;given&quot;:&quot;Rodrigo Octavio&quot;,&quot;parse-names&quot;:false,&quot;dropping-particle&quot;:&quot;&quot;,&quot;non-dropping-particle&quot;:&quot;&quot;},{&quot;family&quot;:&quot;Pereira&quot;,&quot;given&quot;:&quot;Adriano José&quot;,&quot;parse-names&quot;:false,&quot;dropping-particle&quot;:&quot;&quot;,&quot;non-dropping-particle&quot;:&quot;&quot;},{&quot;family&quot;:&quot;Timenetsky&quot;,&quot;given&quot;:&quot;Karina Tavares&quot;,&quot;parse-names&quot;:false,&quot;dropping-particle&quot;:&quot;&quot;,&quot;non-dropping-particle&quot;:&quot;&quot;},{&quot;family&quot;:&quot;Silva Júnior&quot;,&quot;given&quot;:&quot;João Manoel&quot;,&quot;parse-names&quot;:false,&quot;dropping-particle&quot;:&quot;&quot;,&quot;non-dropping-particle&quot;:&quot;&quot;},{&quot;family&quot;:&quot;Takaoka&quot;,&quot;given&quot;:&quot;Flávio&quot;,&quot;parse-names&quot;:false,&quot;dropping-particle&quot;:&quot;&quot;,&quot;non-dropping-particle&quot;:&quot;&quot;},{&quot;family&quot;:&quot;Backer&quot;,&quot;given&quot;:&quot;Daniel&quot;,&quot;parse-names&quot;:false,&quot;dropping-particle&quot;:&quot;&quot;,&quot;non-dropping-particle&quot;:&quot;de&quot;},{&quot;family&quot;:&quot;Celi&quot;,&quot;given&quot;:&quot;Leo Anthony&quot;,&quot;parse-names&quot;:false,&quot;dropping-particle&quot;:&quot;&quot;,&quot;non-dropping-particle&quot;:&quot;&quot;},{&quot;family&quot;:&quot;Corrêa&quot;,&quot;given&quot;:&quot;Thiago Domingos&quot;,&quot;parse-names&quot;:false,&quot;dropping-particle&quot;:&quot;&quot;,&quot;non-dropping-particle&quot;:&quot;&quot;}],&quot;container-title&quot;:&quot;Critical Care&quot;,&quot;container-title-short&quot;:&quot;Crit Care&quot;,&quot;DOI&quot;:&quot;10.1186/s13054-024-05078-9&quot;,&quot;ISSN&quot;:&quot;1364-8535&quot;,&quot;issued&quot;:{&quot;date-parts&quot;:[[2024,8,31]]},&quot;page&quot;:&quot;289&quot;,&quot;issue&quot;:&quot;1&quot;,&quot;volume&quot;:&quot;28&quot;},&quot;isTemporary&quot;:false}]},{&quot;citationID&quot;:&quot;MENDELEY_CITATION_6ba1d75c-a208-49bd-929e-6e37a237394c&quot;,&quot;properties&quot;:{&quot;noteIndex&quot;:0},&quot;isEdited&quot;:false,&quot;manualOverride&quot;:{&quot;isManuallyOverridden&quot;:false,&quot;citeprocText&quot;:&quot;(41)&quot;,&quot;manualOverrideText&quot;:&quot;&quot;},&quot;citationTag&quot;:&quot;MENDELEY_CITATION_v3_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hICYgQW5hbGdlc2lhIiwiY29udGFpbmVyLXRpdGxlLXNob3J0IjoiQW5lc3RoIEFuYWxnIiwiRE9JIjoiMTAuMTIxMy9BTkUuMDAwMDAwMDAwMDAwMzQ4MiIsIklTU04iOiIwMDAzLTI5OTkiLCJpc3N1ZWQiOnsiZGF0ZS1wYXJ0cyI6W1syMDE4LDhdXX0sInBhZ2UiOiI0MjQtNDMxIiwiaXNzdWUiOiIyIiwidm9sdW1lIjoiMTI3In0sImlzVGVtcG9yYXJ5IjpmYWxzZX1dfQ==&quot;,&quot;citationItems&quot;:[{&quot;id&quot;:&quot;3074b353-dc76-3499-a5eb-957dbcdb2dcf&quot;,&quot;itemData&quot;:{&quot;type&quot;:&quot;article-journal&quot;,&quot;id&quot;:&quot;3074b353-dc76-3499-a5eb-957dbcdb2dcf&quot;,&quot;title&quot;:&quot;A Randomized Trial of Continuous Noninvasive Blood Pressure Monitoring During Noncardiac Surgery&quot;,&quot;author&quot;:[{&quot;family&quot;:&quot;Maheshwari&quot;,&quot;given&quot;:&quot;Kamal&quot;,&quot;parse-names&quot;:false,&quot;dropping-particle&quot;:&quot;&quot;,&quot;non-dropping-particle&quot;:&quot;&quot;},{&quot;family&quot;:&quot;Khanna&quot;,&quot;given&quot;:&quot;Sandeep&quot;,&quot;parse-names&quot;:false,&quot;dropping-particle&quot;:&quot;&quot;,&quot;non-dropping-particle&quot;:&quot;&quot;},{&quot;family&quot;:&quot;Bajracharya&quot;,&quot;given&quot;:&quot;Gausan Ratna&quot;,&quot;parse-names&quot;:false,&quot;dropping-particle&quot;:&quot;&quot;,&quot;non-dropping-particle&quot;:&quot;&quot;},{&quot;family&quot;:&quot;Makarova&quot;,&quot;given&quot;:&quot;Natalya&quot;,&quot;parse-names&quot;:false,&quot;dropping-particle&quot;:&quot;&quot;,&quot;non-dropping-particle&quot;:&quot;&quot;},{&quot;family&quot;:&quot;Riter&quot;,&quot;given&quot;:&quot;Quinton&quot;,&quot;parse-names&quot;:false,&quot;dropping-particle&quot;:&quot;&quot;,&quot;non-dropping-particle&quot;:&quot;&quot;},{&quot;family&quot;:&quot;Raza&quot;,&quot;given&quot;:&quot;Syed&quot;,&quot;parse-names&quot;:false,&quot;dropping-particle&quot;:&quot;&quot;,&quot;non-dropping-particle&quot;:&quot;&quot;},{&quot;family&quot;:&quot;Cywinski&quot;,&quot;given&quot;:&quot;Jacek B.&quot;,&quot;parse-names&quot;:false,&quot;dropping-particle&quot;:&quot;&quot;,&quot;non-dropping-particle&quot;:&quot;&quot;},{&quot;family&quot;:&quot;Argalious&quot;,&quot;given&quot;:&quot;Maged&quot;,&quot;parse-names&quot;:false,&quot;dropping-particle&quot;:&quot;&quot;,&quot;non-dropping-particle&quot;:&quot;&quot;},{&quot;family&quot;:&quot;Kurz&quot;,&quot;given&quot;:&quot;Andrea&quot;,&quot;parse-names&quot;:false,&quot;dropping-particle&quot;:&quot;&quot;,&quot;non-dropping-particle&quot;:&quot;&quot;},{&quot;family&quot;:&quot;Sessler&quot;,&quot;given&quot;:&quot;Daniel I.&quot;,&quot;parse-names&quot;:false,&quot;dropping-particle&quot;:&quot;&quot;,&quot;non-dropping-particle&quot;:&quot;&quot;}],&quot;container-title&quot;:&quot;Anesthesia &amp; Analgesia&quot;,&quot;container-title-short&quot;:&quot;Anesth Analg&quot;,&quot;DOI&quot;:&quot;10.1213/ANE.0000000000003482&quot;,&quot;ISSN&quot;:&quot;0003-2999&quot;,&quot;issued&quot;:{&quot;date-parts&quot;:[[2018,8]]},&quot;page&quot;:&quot;424-431&quot;,&quot;issue&quot;:&quot;2&quot;,&quot;volume&quot;:&quot;127&quot;},&quot;isTemporary&quot;:false}]},{&quot;citationID&quot;:&quot;MENDELEY_CITATION_89f271b8-cb93-4030-b747-49e2c4922d41&quot;,&quot;properties&quot;:{&quot;noteIndex&quot;:0},&quot;isEdited&quot;:false,&quot;manualOverride&quot;:{&quot;isManuallyOverridden&quot;:false,&quot;citeprocText&quot;:&quot;(42,43)&quot;,&quot;manualOverrideText&quot;:&quot;&quot;},&quot;citationTag&quot;:&quot;MENDELEY_CITATION_v3_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NyaXRpY2FsIENhcmUgTWVkaWNpbmUiLCJjb250YWluZXItdGl0bGUtc2hvcnQiOiJDcml0IENhcmUgTWVkIiwiRE9JIjoiMTAuMTA5Ny8wMS5DQ00uMDAwMDI0OTg1MS45NDEwMS40RiIsIklTU04iOiIwMDkwLTM0OTMiLCJpc3N1ZWQiOnsiZGF0ZS1wYXJ0cyI6W1syMDA3LDFdXX0sInBhZ2UiOiI2NC02OCIsImlzc3VlIjoiMSIsInZvbHVtZSI6IjM1In0sImlzVGVtcG9yYXJ5IjpmYWxzZX1dfQ==&quot;,&quot;citationItems&quot;:[{&quot;id&quot;:&quot;e8879dc7-e418-33d5-8c57-fffea19f8416&quot;,&quot;itemData&quot;:{&quot;type&quot;:&quot;article-journal&quot;,&quot;id&quot;:&quot;e8879dc7-e418-33d5-8c57-fffea19f8416&quot;,&quot;title&quot;:&quot;Influence of tidal volume on left ventricular stroke volume variation measured by pulse contour analysis in mechanically ventilated patients&quot;,&quot;author&quot;:[{&quot;family&quot;:&quot;Reuter&quot;,&quot;given&quot;:&quot;Daniel A.&quot;,&quot;parse-names&quot;:false,&quot;dropping-particle&quot;:&quot;&quot;,&quot;non-dropping-particle&quot;:&quot;&quot;},{&quot;family&quot;:&quot;Bayerlein&quot;,&quot;given&quot;:&quot;Julian&quot;,&quot;parse-names&quot;:false,&quot;dropping-particle&quot;:&quot;&quot;,&quot;non-dropping-particle&quot;:&quot;&quot;},{&quot;family&quot;:&quot;Goepfert&quot;,&quot;given&quot;:&quot;Matthias S. G.&quot;,&quot;parse-names&quot;:false,&quot;dropping-particle&quot;:&quot;&quot;,&quot;non-dropping-particle&quot;:&quot;&quot;},{&quot;family&quot;:&quot;Weis&quot;,&quot;given&quot;:&quot;Florian C.&quot;,&quot;parse-names&quot;:false,&quot;dropping-particle&quot;:&quot;&quot;,&quot;non-dropping-particle&quot;:&quot;&quot;},{&quot;family&quot;:&quot;Kilger&quot;,&quot;given&quot;:&quot;Erich&quot;,&quot;parse-names&quot;:false,&quot;dropping-particle&quot;:&quot;&quot;,&quot;non-dropping-particle&quot;:&quot;&quot;},{&quot;family&quot;:&quot;Lamm&quot;,&quot;given&quot;:&quot;Peter&quot;,&quot;parse-names&quot;:false,&quot;dropping-particle&quot;:&quot;&quot;,&quot;non-dropping-particle&quot;:&quot;&quot;},{&quot;family&quot;:&quot;Goetz&quot;,&quot;given&quot;:&quot;Alwin E.&quot;,&quot;parse-names&quot;:false,&quot;dropping-particle&quot;:&quot;&quot;,&quot;non-dropping-particle&quot;:&quot;&quot;}],&quot;container-title&quot;:&quot;Intensive Care Medicine&quot;,&quot;container-title-short&quot;:&quot;Intensive Care Med&quot;,&quot;DOI&quot;:&quot;10.1007/s00134-003-1649-7&quot;,&quot;ISSN&quot;:&quot;0342-4642&quot;,&quot;issued&quot;:{&quot;date-parts&quot;:[[2003,3,11]]},&quot;page&quot;:&quot;476-480&quot;,&quot;issue&quot;:&quot;3&quot;,&quot;volume&quot;:&quot;29&quot;},&quot;isTemporary&quot;:false},{&quot;id&quot;:&quot;93d6cb1b-4b3c-302e-86d7-dd682ff15e49&quot;,&quot;itemData&quot;:{&quot;type&quot;:&quot;article-journal&quot;,&quot;id&quot;:&quot;93d6cb1b-4b3c-302e-86d7-dd682ff15e49&quot;,&quot;title&quot;:&quot;Cardiac filling pressures are not appropriate to predict hemodynamic response to volume challenge*&quot;,&quot;author&quot;:[{&quot;family&quot;:&quot;Osman&quot;,&quot;given&quot;:&quot;David&quot;,&quot;parse-names&quot;:false,&quot;dropping-particle&quot;:&quot;&quot;,&quot;non-dropping-particle&quot;:&quot;&quot;},{&quot;family&quot;:&quot;Ridel&quot;,&quot;given&quot;:&quot;Christophe&quot;,&quot;parse-names&quot;:false,&quot;dropping-particle&quot;:&quot;&quot;,&quot;non-dropping-particle&quot;:&quot;&quot;},{&quot;family&quot;:&quot;Ray&quot;,&quot;given&quot;:&quot;Patrick&quot;,&quot;parse-names&quot;:false,&quot;dropping-particle&quot;:&quot;&quot;,&quot;non-dropping-particle&quot;:&quot;&quot;},{&quot;family&quot;:&quot;Monnet&quot;,&quot;given&quot;:&quot;Xavier&quot;,&quot;parse-names&quot;:false,&quot;dropping-particle&quot;:&quot;&quot;,&quot;non-dropping-particle&quot;:&quot;&quot;},{&quot;family&quot;:&quot;Anguel&quot;,&quot;given&quot;:&quot;Nadia&quot;,&quot;parse-names&quot;:false,&quot;dropping-particle&quot;:&quot;&quot;,&quot;non-dropping-particle&quot;:&quot;&quot;},{&quot;family&quot;:&quot;Richard&quot;,&quot;given&quot;:&quot;Christian&quot;,&quot;parse-names&quot;:false,&quot;dropping-particle&quot;:&quot;&quot;,&quot;non-dropping-particle&quot;:&quot;&quot;},{&quot;family&quot;:&quot;Teboul&quot;,&quot;given&quot;:&quot;Jean-Louis&quot;,&quot;parse-names&quot;:false,&quot;dropping-particle&quot;:&quot;&quot;,&quot;non-dropping-particle&quot;:&quot;&quot;}],&quot;container-title&quot;:&quot;Critical Care Medicine&quot;,&quot;container-title-short&quot;:&quot;Crit Care Med&quot;,&quot;DOI&quot;:&quot;10.1097/01.CCM.0000249851.94101.4F&quot;,&quot;ISSN&quot;:&quot;0090-3493&quot;,&quot;issued&quot;:{&quot;date-parts&quot;:[[2007,1]]},&quot;page&quot;:&quot;64-68&quot;,&quot;issue&quot;:&quot;1&quot;,&quot;volume&quot;:&quot;35&quot;},&quot;isTemporary&quot;:false}]},{&quot;citationID&quot;:&quot;MENDELEY_CITATION_8ba3d3d6-3bd2-40bf-887d-0b186b4ed236&quot;,&quot;properties&quot;:{&quot;noteIndex&quot;:0},&quot;isEdited&quot;:false,&quot;manualOverride&quot;:{&quot;isManuallyOverridden&quot;:false,&quot;citeprocText&quot;:&quot;(44)&quot;,&quot;manualOverrideText&quot;:&quot;&quot;},&quot;citationTag&quot;:&quot;MENDELEY_CITATION_v3_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ludGVuc2l2ZSBDYXJlIE1lZGljaW5lIiwiY29udGFpbmVyLXRpdGxlLXNob3J0IjoiSW50ZW5zaXZlIENhcmUgTWVkIiwiRE9JIjoiMTAuMTAwNy9zMDAxMzQtMDA3LTA2NDYtNyIsIklTU04iOiIwMzQyLTQ2NDIiLCJpc3N1ZWQiOnsiZGF0ZS1wYXJ0cyI6W1syMDA3LDcsMTddXX0sInBhZ2UiOiIxMTI1LTExMzIiLCJpc3N1ZSI6IjciLCJ2b2x1bWUiOiIzMyJ9LCJpc1RlbXBvcmFyeSI6ZmFsc2V9XX0=&quot;,&quot;citationItems&quot;:[{&quot;id&quot;:&quot;337d3339-57b1-3fe2-9879-d4d3c4ac9191&quot;,&quot;itemData&quot;:{&quot;type&quot;:&quot;article-journal&quot;,&quot;id&quot;:&quot;337d3339-57b1-3fe2-9879-d4d3c4ac9191&quot;,&quot;title&quot;:&quot;Echocardiographic prediction of volume responsiveness in critically ill patients with spontaneously breathing activity&quot;,&quot;author&quot;:[{&quot;family&quot;:&quot;Lamia&quot;,&quot;given&quot;:&quot;Bouchra&quot;,&quot;parse-names&quot;:false,&quot;dropping-particle&quot;:&quot;&quot;,&quot;non-dropping-particle&quot;:&quot;&quot;},{&quot;family&quot;:&quot;Ochagavia&quot;,&quot;given&quot;:&quot;Ana&quot;,&quot;parse-names&quot;:false,&quot;dropping-particle&quot;:&quot;&quot;,&quot;non-dropping-particle&quot;:&quot;&quot;},{&quot;family&quot;:&quot;Monnet&quot;,&quot;given&quot;:&quot;Xavier&quot;,&quot;parse-names&quot;:false,&quot;dropping-particle&quot;:&quot;&quot;,&quot;non-dropping-particle&quot;:&quot;&quot;},{&quot;family&quot;:&quot;Chemla&quot;,&quot;given&quot;:&quot;Denis&quot;,&quot;parse-names&quot;:false,&quot;dropping-particle&quot;:&quot;&quot;,&quot;non-dropping-particle&quot;:&quot;&quot;},{&quot;family&quot;:&quot;Richard&quot;,&quot;given&quot;:&quot;Christian&quot;,&quot;parse-names&quot;:false,&quot;dropping-particle&quot;:&quot;&quot;,&quot;non-dropping-particle&quot;:&quot;&quot;},{&quot;family&quot;:&quot;Teboul&quot;,&quot;given&quot;:&quot;Jean-Louis&quot;,&quot;parse-names&quot;:false,&quot;dropping-particle&quot;:&quot;&quot;,&quot;non-dropping-particle&quot;:&quot;&quot;}],&quot;container-title&quot;:&quot;Intensive Care Medicine&quot;,&quot;container-title-short&quot;:&quot;Intensive Care Med&quot;,&quot;DOI&quot;:&quot;10.1007/s00134-007-0646-7&quot;,&quot;ISSN&quot;:&quot;0342-4642&quot;,&quot;issued&quot;:{&quot;date-parts&quot;:[[2007,7,17]]},&quot;page&quot;:&quot;1125-1132&quot;,&quot;issue&quot;:&quot;7&quot;,&quot;volume&quot;:&quot;33&quot;},&quot;isTemporary&quot;:false}]},{&quot;citationID&quot;:&quot;MENDELEY_CITATION_697ae3be-78ec-4f11-b4f4-f52584ad79cd&quot;,&quot;properties&quot;:{&quot;noteIndex&quot;:0},&quot;isEdited&quot;:false,&quot;manualOverride&quot;:{&quot;isManuallyOverridden&quot;:false,&quot;citeprocText&quot;:&quot;(45)&quot;,&quot;manualOverrideText&quot;:&quot;&quot;},&quot;citationTag&quot;:&quot;MENDELEY_CITATION_v3_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&quot;,&quot;citationItems&quot;:[{&quot;id&quot;:&quot;9e4fe296-439d-3960-a62d-1c78a0b88579&quot;,&quot;itemData&quot;:{&quot;type&quot;:&quot;article-journal&quot;,&quot;id&quot;:&quot;9e4fe296-439d-3960-a62d-1c78a0b88579&quot;,&quot;title&quot;:&quot;Pulse Wave Analysis to Estimate Cardiac Output&quot;,&quot;author&quot;:[{&quot;family&quot;:&quot;Kouz&quot;,&quot;given&quot;:&quot;Karim&quot;,&quot;parse-names&quot;:false,&quot;dropping-particle&quot;:&quot;&quot;,&quot;non-dropping-particle&quot;:&quot;&quot;},{&quot;family&quot;:&quot;Scheeren&quot;,&quot;given&quot;:&quot;Thomas W. L.&quot;,&quot;parse-names&quot;:false,&quot;dropping-particle&quot;:&quot;&quot;,&quot;non-dropping-particle&quot;:&quot;&quot;},{&quot;family&quot;:&quot;Backer&quot;,&quot;given&quot;:&quot;Daniel&quot;,&quot;parse-names&quot;:false,&quot;dropping-particle&quot;:&quot;&quot;,&quot;non-dropping-particle&quot;:&quot;de&quot;},{&quot;family&quot;:&quot;Saugel&quot;,&quot;given&quot;:&quot;Bernd&quot;,&quot;parse-names&quot;:false,&quot;dropping-particle&quot;:&quot;&quot;,&quot;non-dropping-particle&quot;:&quot;&quot;}],&quot;container-title&quot;:&quot;Anesthesiology&quot;,&quot;container-title-short&quot;:&quot;Anesthesiology&quot;,&quot;DOI&quot;:&quot;10.1097/ALN.0000000000003553&quot;,&quot;ISSN&quot;:&quot;0003-3022&quot;,&quot;issued&quot;:{&quot;date-parts&quot;:[[2021,1,11]]},&quot;page&quot;:&quot;119-126&quot;,&quot;issue&quot;:&quot;1&quot;,&quot;volume&quot;:&quot;134&quot;},&quot;isTemporary&quot;:false}]},{&quot;citationID&quot;:&quot;MENDELEY_CITATION_f1b94216-0d99-4a0b-8eb1-b10276e32b3d&quot;,&quot;properties&quot;:{&quot;noteIndex&quot;:0},&quot;isEdited&quot;:false,&quot;manualOverride&quot;:{&quot;isManuallyOverridden&quot;:false,&quot;citeprocText&quot;:&quot;(38,46)&quot;,&quot;manualOverrideText&quot;:&quot;&quot;},&quot;citationTag&quot;:&quot;MENDELEY_CITATION_v3_eyJjaXRhdGlvbklEIjoiTUVOREVMRVlfQ0lUQVRJT05fZjFiOTQyMTYtMGQ5OS00YTBiLThlYjEtYjEwMjc2ZTMyYjNkIiwicHJvcGVydGllcyI6eyJub3RlSW5kZXgiOjB9LCJpc0VkaXRlZCI6ZmFsc2UsIm1hbnVhbE92ZXJyaWRlIjp7ImlzTWFudWFsbHlPdmVycmlkZGVuIjpmYWxzZSwiY2l0ZXByb2NUZXh0IjoiKDM4LDQ2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&quot;,&quot;citationItems&quot;:[{&quot;id&quot;:&quot;54e3967a-30d9-3c0c-bcb9-7575e39ff311&quot;,&quot;itemData&quot;:{&quot;type&quot;:&quot;article-journal&quot;,&quot;id&quot;:&quot;54e3967a-30d9-3c0c-bcb9-7575e39ff311&quot;,&quot;title&quot;:&quot;Value of variation of end-tidal carbon dioxide for predicting fluid responsiveness during the passive leg raising test in patients with mechanical ventilation: a systematic review and meta-analysis&quot;,&quot;author&quot;:[{&quot;family&quot;:&quot;Huang&quot;,&quot;given&quot;:&quot;Haijun&quot;,&quot;parse-names&quot;:false,&quot;dropping-particle&quot;:&quot;&quot;,&quot;non-dropping-particle&quot;:&quot;&quot;},{&quot;family&quot;:&quot;Wu&quot;,&quot;given&quot;:&quot;Chenxia&quot;,&quot;parse-names&quot;:false,&quot;dropping-particle&quot;:&quot;&quot;,&quot;non-dropping-particle&quot;:&quot;&quot;},{&quot;family&quot;:&quot;Shen&quot;,&quot;given&quot;:&quot;Qinkang&quot;,&quot;parse-names&quot;:false,&quot;dropping-particle&quot;:&quot;&quot;,&quot;non-dropping-particle&quot;:&quot;&quot;},{&quot;family&quot;:&quot;Fang&quot;,&quot;given&quot;:&quot;Yixin&quot;,&quot;parse-names&quot;:false,&quot;dropping-particle&quot;:&quot;&quot;,&quot;non-dropping-particle&quot;:&quot;&quot;},{&quot;family&quot;:&quot;Xu&quot;,&quot;given&quot;:&quot;Hua&quot;,&quot;parse-names&quot;:false,&quot;dropping-particle&quot;:&quot;&quot;,&quot;non-dropping-particle&quot;:&quot;&quot;}],&quot;container-title&quot;:&quot;Critical Care&quot;,&quot;container-title-short&quot;:&quot;Crit Care&quot;,&quot;DOI&quot;:&quot;10.1186/s13054-022-03890-9&quot;,&quot;ISSN&quot;:&quot;1364-8535&quot;,&quot;issued&quot;:{&quot;date-parts&quot;:[[2022,1,14]]},&quot;page&quot;:&quot;20&quot;,&quot;issue&quot;:&quot;1&quot;,&quot;volume&quot;:&quot;26&quot;},&quot;isTemporary&quot;:false},{&quot;id&quot;:&quot;7bc44dff-f9ec-3885-aed0-ba719ad3900b&quot;,&quot;itemData&quot;:{&quot;type&quot;:&quot;article-journal&quot;,&quot;id&quot;:&quot;7bc44dff-f9ec-3885-aed0-ba719ad3900b&quot;,&quot;title&quot;:&quot;Central venous pressure measurements improve the accuracy of leg raising-induced change in pulse pressure to predict fluid responsiveness&quot;,&quot;author&quot;:[{&quot;family&quot;:&quot;Lakhal&quot;,&quot;given&quot;:&quot;Karim&quot;,&quot;parse-names&quot;:false,&quot;dropping-particle&quot;:&quot;&quot;,&quot;non-dropping-particle&quot;:&quot;&quot;},{&quot;family&quot;:&quot;Ehrmann&quot;,&quot;given&quot;:&quot;Stephan&quot;,&quot;parse-names&quot;:false,&quot;dropping-particle&quot;:&quot;&quot;,&quot;non-dropping-particle&quot;:&quot;&quot;},{&quot;family&quot;:&quot;Runge&quot;,&quot;given&quot;:&quot;Isabelle&quot;,&quot;parse-names&quot;:false,&quot;dropping-particle&quot;:&quot;&quot;,&quot;non-dropping-particle&quot;:&quot;&quot;},{&quot;family&quot;:&quot;Benzekri-Lefèvre&quot;,&quot;given&quot;:&quot;Dalila&quot;,&quot;parse-names&quot;:false,&quot;dropping-particle&quot;:&quot;&quot;,&quot;non-dropping-particle&quot;:&quot;&quot;},{&quot;family&quot;:&quot;Legras&quot;,&quot;given&quot;:&quot;Annick&quot;,&quot;parse-names&quot;:false,&quot;dropping-particle&quot;:&quot;&quot;,&quot;non-dropping-particle&quot;:&quot;&quot;},{&quot;family&quot;:&quot;Dequin&quot;,&quot;given&quot;:&quot;Pierre François&quot;,&quot;parse-names&quot;:false,&quot;dropping-particle&quot;:&quot;&quot;,&quot;non-dropping-particle&quot;:&quot;&quot;},{&quot;family&quot;:&quot;Mercier&quot;,&quot;given&quot;:&quot;Emmanuelle&quot;,&quot;parse-names&quot;:false,&quot;dropping-particle&quot;:&quot;&quot;,&quot;non-dropping-particle&quot;:&quot;&quot;},{&quot;family&quot;:&quot;Wolff&quot;,&quot;given&quot;:&quot;Michel&quot;,&quot;parse-names&quot;:false,&quot;dropping-particle&quot;:&quot;&quot;,&quot;non-dropping-particle&quot;:&quot;&quot;},{&quot;family&quot;:&quot;Régnier&quot;,&quot;given&quot;:&quot;Bernard&quot;,&quot;parse-names&quot;:false,&quot;dropping-particle&quot;:&quot;&quot;,&quot;non-dropping-particle&quot;:&quot;&quot;},{&quot;family&quot;:&quot;Boulain&quot;,&quot;given&quot;:&quot;Thierry&quot;,&quot;parse-names&quot;:false,&quot;dropping-particle&quot;:&quot;&quot;,&quot;non-dropping-particle&quot;:&quot;&quot;}],&quot;container-title&quot;:&quot;Intensive Care Medicine&quot;,&quot;container-title-short&quot;:&quot;Intensive Care Med&quot;,&quot;DOI&quot;:&quot;10.1007/s00134-010-1755-2&quot;,&quot;ISSN&quot;:&quot;0342-4642&quot;,&quot;issued&quot;:{&quot;date-parts&quot;:[[2010,6,29]]},&quot;page&quot;:&quot;940-948&quot;,&quot;issue&quot;:&quot;6&quot;,&quot;volume&quot;:&quot;36&quot;},&quot;isTemporary&quot;:false}]},{&quot;citationID&quot;:&quot;MENDELEY_CITATION_6bdf3971-60c0-421d-8405-df237a186519&quot;,&quot;properties&quot;:{&quot;noteIndex&quot;:0},&quot;isEdited&quot;:false,&quot;manualOverride&quot;:{&quot;isManuallyOverridden&quot;:false,&quot;citeprocText&quot;:&quot;(39)&quot;,&quot;manualOverrideText&quot;:&quot;&quot;},&quot;citationTag&quot;:&quot;MENDELEY_CITATION_v3_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&quot;,&quot;citationItems&quot;:[{&quot;id&quot;:&quot;24297989-73a8-3468-b1f7-f208d0b8f4dc&quot;,&quot;itemData&quot;:{&quot;type&quot;:&quot;article-journal&quot;,&quot;id&quot;:&quot;24297989-73a8-3468-b1f7-f208d0b8f4dc&quot;,&quot;title&quot;:&quot;Assessment of volume responsiveness during mechanical ventilation: recent advances&quot;,&quot;author&quot;:[{&quot;family&quot;:&quot;Monnet&quot;,&quot;given&quot;:&quot;Xavier&quot;,&quot;parse-names&quot;:false,&quot;dropping-particle&quot;:&quot;&quot;,&quot;non-dropping-particle&quot;:&quot;&quot;},{&quot;family&quot;:&quot;Teboul&quot;,&quot;given&quot;:&quot;Jean-Louis&quot;,&quot;parse-names&quot;:false,&quot;dropping-particle&quot;:&quot;&quot;,&quot;non-dropping-particle&quot;:&quot;&quot;}],&quot;container-title&quot;:&quot;Critical Care&quot;,&quot;container-title-short&quot;:&quot;Crit Care&quot;,&quot;DOI&quot;:&quot;10.1186/cc12526&quot;,&quot;ISSN&quot;:&quot;1364-8535&quot;,&quot;issued&quot;:{&quot;date-parts&quot;:[[2013,4,19]]},&quot;page&quot;:&quot;217&quot;,&quot;issue&quot;:&quot;2&quot;,&quot;volume&quot;:&quot;17&quot;},&quot;isTemporary&quot;:false}]},{&quot;citationID&quot;:&quot;MENDELEY_CITATION_a9ac88e9-e8c3-4931-b868-588245ea4122&quot;,&quot;properties&quot;:{&quot;noteIndex&quot;:0},&quot;isEdited&quot;:false,&quot;manualOverride&quot;:{&quot;isManuallyOverridden&quot;:false,&quot;citeprocText&quot;:&quot;(1,2)&quot;,&quot;manualOverrideText&quot;:&quot;&quot;},&quot;citationTag&quot;:&quot;MENDELEY_CITATION_v3_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&quot;,&quot;citationItems&quot;:[{&quot;id&quot;:&quot;b9b20a71-d178-3227-b63d-e3b1ecf98e89&quot;,&quot;itemData&quot;:{&quot;type&quot;:&quot;article-journal&quot;,&quot;id&quot;:&quot;b9b20a71-d178-3227-b63d-e3b1ecf98e89&quot;,&quot;title&quot;:&quot;Association between Intraoperative Hypotension and Hypertension and 30-day Postoperative Mortality in Noncardiac Surgery&quot;,&quot;author&quot;:[{&quot;family&quot;:&quot;Monk&quot;,&quot;given&quot;:&quot;Terri G.&quot;,&quot;parse-names&quot;:false,&quot;dropping-particle&quot;:&quot;&quot;,&quot;non-dropping-particle&quot;:&quot;&quot;},{&quot;family&quot;:&quot;Bronsert&quot;,&quot;given&quot;:&quot;Michael R.&quot;,&quot;parse-names&quot;:false,&quot;dropping-particle&quot;:&quot;&quot;,&quot;non-dropping-particle&quot;:&quot;&quot;},{&quot;family&quot;:&quot;Henderson&quot;,&quot;given&quot;:&quot;William G.&quot;,&quot;parse-names&quot;:false,&quot;dropping-particle&quot;:&quot;&quot;,&quot;non-dropping-particle&quot;:&quot;&quot;},{&quot;family&quot;:&quot;Mangione&quot;,&quot;given&quot;:&quot;Michael P.&quot;,&quot;parse-names&quot;:false,&quot;dropping-particle&quot;:&quot;&quot;,&quot;non-dropping-particle&quot;:&quot;&quot;},{&quot;family&quot;:&quot;Sum-Ping&quot;,&quot;given&quot;:&quot;S. T. John&quot;,&quot;parse-names&quot;:false,&quot;dropping-particle&quot;:&quot;&quot;,&quot;non-dropping-particle&quot;:&quot;&quot;},{&quot;family&quot;:&quot;Bentt&quot;,&quot;given&quot;:&quot;Deyne R.&quot;,&quot;parse-names&quot;:false,&quot;dropping-particle&quot;:&quot;&quot;,&quot;non-dropping-particle&quot;:&quot;&quot;},{&quot;family&quot;:&quot;Nguyen&quot;,&quot;given&quot;:&quot;Jennifer D.&quot;,&quot;parse-names&quot;:false,&quot;dropping-particle&quot;:&quot;&quot;,&quot;non-dropping-particle&quot;:&quot;&quot;},{&quot;family&quot;:&quot;Richman&quot;,&quot;given&quot;:&quot;Joshua S.&quot;,&quot;parse-names&quot;:false,&quot;dropping-particle&quot;:&quot;&quot;,&quot;non-dropping-particle&quot;:&quot;&quot;},{&quot;family&quot;:&quot;Meguid&quot;,&quot;given&quot;:&quot;Robert A.&quot;,&quot;parse-names&quot;:false,&quot;dropping-particle&quot;:&quot;&quot;,&quot;non-dropping-particle&quot;:&quot;&quot;},{&quot;family&quot;:&quot;Hammermeister&quot;,&quot;given&quot;:&quot;Karl E.&quot;,&quot;parse-names&quot;:false,&quot;dropping-particle&quot;:&quot;&quot;,&quot;non-dropping-particle&quot;:&quot;&quot;}],&quot;container-title&quot;:&quot;Anesthesiology&quot;,&quot;container-title-short&quot;:&quot;Anesthesiology&quot;,&quot;DOI&quot;:&quot;10.1097/ALN.0000000000000756&quot;,&quot;ISSN&quot;:&quot;0003-3022&quot;,&quot;issued&quot;:{&quot;date-parts&quot;:[[2015,8]]},&quot;page&quot;:&quot;307-319&quot;,&quot;issue&quot;:&quot;2&quot;,&quot;volume&quot;:&quot;123&quot;},&quot;isTemporary&quot;:false},{&quot;id&quot;:&quot;f9ac8b79-1c6f-3e31-9a0d-fd6dfb45e345&quot;,&quot;itemData&quot;:{&quot;type&quot;:&quot;article-journal&quot;,&quot;id&quot;:&quot;f9ac8b79-1c6f-3e31-9a0d-fd6dfb45e345&quot;,&quot;title&quot;:&quot;Intraoperative Hypotension Is Associated With Adverse Clinical Outcomes After Noncardiac Surgery&quot;,&quot;author&quot;:[{&quot;family&quot;:&quot;Gregory&quot;,&quot;given&quot;:&quot;Anne&quot;,&quot;parse-names&quot;:false,&quot;dropping-particle&quot;:&quot;&quot;,&quot;non-dropping-particle&quot;:&quot;&quot;},{&quot;family&quot;:&quot;Stapelfeldt&quot;,&quot;given&quot;:&quot;Wolf H.&quot;,&quot;parse-names&quot;:false,&quot;dropping-particle&quot;:&quot;&quot;,&quot;non-dropping-particle&quot;:&quot;&quot;},{&quot;family&quot;:&quot;Khanna&quot;,&quot;given&quot;:&quot;Ashish K.&quot;,&quot;parse-names&quot;:false,&quot;dropping-particle&quot;:&quot;&quot;,&quot;non-dropping-particle&quot;:&quot;&quot;},{&quot;family&quot;:&quot;Smischney&quot;,&quot;given&quot;:&quot;Nathan J.&quot;,&quot;parse-names&quot;:false,&quot;dropping-particle&quot;:&quot;&quot;,&quot;non-dropping-particle&quot;:&quot;&quot;},{&quot;family&quot;:&quot;Boero&quot;,&quot;given&quot;:&quot;Isabel J.&quot;,&quot;parse-names&quot;:false,&quot;dropping-particle&quot;:&quot;&quot;,&quot;non-dropping-particle&quot;:&quot;&quot;},{&quot;family&quot;:&quot;Chen&quot;,&quot;given&quot;:&quot;Qinyu&quot;,&quot;parse-names&quot;:false,&quot;dropping-particle&quot;:&quot;&quot;,&quot;non-dropping-particle&quot;:&quot;&quot;},{&quot;family&quot;:&quot;Stevens&quot;,&quot;given&quot;:&quot;Mitali&quot;,&quot;parse-names&quot;:false,&quot;dropping-particle&quot;:&quot;&quot;,&quot;non-dropping-particle&quot;:&quot;&quot;},{&quot;family&quot;:&quot;Shaw&quot;,&quot;given&quot;:&quot;Andrew D.&quot;,&quot;parse-names&quot;:false,&quot;dropping-particle&quot;:&quot;&quot;,&quot;non-dropping-particle&quot;:&quot;&quot;}],&quot;container-title&quot;:&quot;Anesthesia &amp; Analgesia&quot;,&quot;container-title-short&quot;:&quot;Anesth Analg&quot;,&quot;DOI&quot;:&quot;10.1213/ANE.0000000000005250&quot;,&quot;ISSN&quot;:&quot;0003-2999&quot;,&quot;URL&quot;:&quot;https://journals.lww.com/10.1213/ANE.0000000000005250&quot;,&quot;issued&quot;:{&quot;date-parts&quot;:[[2021,6,6]]},&quot;page&quot;:&quot;1654-1665&quot;,&quot;issue&quot;:&quot;6&quot;,&quot;volume&quot;:&quot;132&quot;},&quot;isTemporary&quot;:false}]},{&quot;citationID&quot;:&quot;MENDELEY_CITATION_8c5fccd7-dd51-413a-aafe-0b90cd5d41f4&quot;,&quot;properties&quot;:{&quot;noteIndex&quot;:0},&quot;isEdited&quot;:false,&quot;manualOverride&quot;:{&quot;isManuallyOverridden&quot;:false,&quot;citeprocText&quot;:&quot;(3)&quot;,&quot;manualOverrideText&quot;:&quot;&quot;},&quot;citationTag&quot;:&quot;MENDELEY_CITATION_v3_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&quot;,&quot;citationItems&quot;:[{&quot;id&quot;:&quot;d59fd41a-f499-31fd-90de-a017195e8957&quot;,&quot;itemData&quot;:{&quot;type&quot;:&quot;article-journal&quot;,&quot;id&quot;:&quot;d59fd41a-f499-31fd-90de-a017195e8957&quot;,&quot;title&quot;:&quot;Intraoperative hypotension: Pathophysiology, clinical relevance, and therapeutic approaches&quot;,&quot;author&quot;:[{&quot;family&quot;:&quot;Kouz&quot;,&quot;given&quot;:&quot;Karim&quot;,&quot;parse-names&quot;:false,&quot;dropping-particle&quot;:&quot;&quot;,&quot;non-dropping-particle&quot;:&quot;&quot;},{&quot;family&quot;:&quot;Hoppe&quot;,&quot;given&quot;:&quot;Phillip&quot;,&quot;parse-names&quot;:false,&quot;dropping-particle&quot;:&quot;&quot;,&quot;non-dropping-particle&quot;:&quot;&quot;},{&quot;family&quot;:&quot;Briesenick&quot;,&quot;given&quot;:&quot;Luisa&quot;,&quot;parse-names&quot;:false,&quot;dropping-particle&quot;:&quot;&quot;,&quot;non-dropping-particle&quot;:&quot;&quot;},{&quot;family&quot;:&quot;Saugel&quot;,&quot;given&quot;:&quot;Bernd&quot;,&quot;parse-names&quot;:false,&quot;dropping-particle&quot;:&quot;&quot;,&quot;non-dropping-particle&quot;:&quot;&quot;}],&quot;container-title&quot;:&quot;Indian Journal of Anaesthesia&quot;,&quot;container-title-short&quot;:&quot;Indian J Anaesth&quot;,&quot;DOI&quot;:&quot;10.4103/ija.IJA_939_19&quot;,&quot;ISSN&quot;:&quot;0019-5049&quot;,&quot;issued&quot;:{&quot;date-parts&quot;:[[2020]]},&quot;page&quot;:&quot;90&quot;,&quot;issue&quot;:&quot;2&quot;,&quot;volume&quot;:&quot;64&quot;},&quot;isTemporary&quot;:false}]},{&quot;citationID&quot;:&quot;MENDELEY_CITATION_c206e3ba-b799-4f4a-a37b-0c931766e8bd&quot;,&quot;properties&quot;:{&quot;noteIndex&quot;:0},&quot;isEdited&quot;:false,&quot;manualOverride&quot;:{&quot;isManuallyOverridden&quot;:false,&quot;citeprocText&quot;:&quot;(4,6)&quot;,&quot;manualOverrideText&quot;:&quot;&quot;},&quot;citationTag&quot;:&quot;MENDELEY_CITATION_v3_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vbG9neSIsImNvbnRhaW5lci10aXRsZS1zaG9ydCI6IkFuZXN0aGVzaW9sb2d5IiwiRE9JIjoiMTAuMTA5Ny9BTE4uMGIwMTNlMzE4MmExMGUyNiIsIklTU04iOiIwMDAzLTMwMjIiLCJVUkwiOiJodHRwczovL2pvdXJuYWxzLmx3dy5jb20vMTAuMTA5Ny9BTE4uMGIwMTNlMzE4MmExMGUyNiIsImlzc3VlZCI6eyJkYXRlLXBhcnRzIjpbWzIwMTMsOSwxXV19LCJwYWdlIjoiNTA3LTUxNSIsImlzc3VlIjoiMyIsInZvbHVtZSI6IjExOSJ9LCJpc1RlbXBvcmFyeSI6ZmFsc2V9XX0=&quot;,&quot;citationItems&quot;:[{&quot;id&quot;:&quot;9f6cd9d7-ad3c-36dc-b9d3-71e1c8881bba&quot;,&quot;itemData&quot;:{&quot;type&quot;:&quot;article-journal&quot;,&quot;id&quot;:&quot;9f6cd9d7-ad3c-36dc-b9d3-71e1c8881bba&quot;,&quot;title&quot;:&quot;Incidence of Intraoperative Hypotension as a Function of the Chosen Definition&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Kappen&quot;,&quot;given&quot;:&quot;Teus H.&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DOI&quot;:&quot;10.1097/01.anes.0000270724.40897.8e&quot;,&quot;ISSN&quot;:&quot;0003-3022&quot;,&quot;issued&quot;:{&quot;date-parts&quot;:[[2007,8,1]]},&quot;page&quot;:&quot;213-220&quot;,&quot;issue&quot;:&quot;2&quot;,&quot;volume&quot;:&quot;107&quot;},&quot;isTemporary&quot;:false},{&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citationID&quot;:&quot;MENDELEY_CITATION_d6942142-4617-47ec-b737-c1eb59dc98ca&quot;,&quot;properties&quot;:{&quot;noteIndex&quot;:0},&quot;isEdited&quot;:false,&quot;manualOverride&quot;:{&quot;isManuallyOverridden&quot;:false,&quot;citeprocText&quot;:&quot;(1)&quot;,&quot;manualOverrideText&quot;:&quot;&quot;},&quot;citationTag&quot;:&quot;MENDELEY_CITATION_v3_eyJjaXRhdGlvbklEIjoiTUVOREVMRVlfQ0lUQVRJT05fZDY5NDIxNDItNDYxNy00N2VjLWI3MzctYzFlYjU5ZGM5OGNh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quot;,&quot;citationItems&quot;:[{&quot;id&quot;:&quot;b9b20a71-d178-3227-b63d-e3b1ecf98e89&quot;,&quot;itemData&quot;:{&quot;type&quot;:&quot;article-journal&quot;,&quot;id&quot;:&quot;b9b20a71-d178-3227-b63d-e3b1ecf98e89&quot;,&quot;title&quot;:&quot;Association between Intraoperative Hypotension and Hypertension and 30-day Postoperative Mortality in Noncardiac Surgery&quot;,&quot;author&quot;:[{&quot;family&quot;:&quot;Monk&quot;,&quot;given&quot;:&quot;Terri G.&quot;,&quot;parse-names&quot;:false,&quot;dropping-particle&quot;:&quot;&quot;,&quot;non-dropping-particle&quot;:&quot;&quot;},{&quot;family&quot;:&quot;Bronsert&quot;,&quot;given&quot;:&quot;Michael R.&quot;,&quot;parse-names&quot;:false,&quot;dropping-particle&quot;:&quot;&quot;,&quot;non-dropping-particle&quot;:&quot;&quot;},{&quot;family&quot;:&quot;Henderson&quot;,&quot;given&quot;:&quot;William G.&quot;,&quot;parse-names&quot;:false,&quot;dropping-particle&quot;:&quot;&quot;,&quot;non-dropping-particle&quot;:&quot;&quot;},{&quot;family&quot;:&quot;Mangione&quot;,&quot;given&quot;:&quot;Michael P.&quot;,&quot;parse-names&quot;:false,&quot;dropping-particle&quot;:&quot;&quot;,&quot;non-dropping-particle&quot;:&quot;&quot;},{&quot;family&quot;:&quot;Sum-Ping&quot;,&quot;given&quot;:&quot;S. T. John&quot;,&quot;parse-names&quot;:false,&quot;dropping-particle&quot;:&quot;&quot;,&quot;non-dropping-particle&quot;:&quot;&quot;},{&quot;family&quot;:&quot;Bentt&quot;,&quot;given&quot;:&quot;Deyne R.&quot;,&quot;parse-names&quot;:false,&quot;dropping-particle&quot;:&quot;&quot;,&quot;non-dropping-particle&quot;:&quot;&quot;},{&quot;family&quot;:&quot;Nguyen&quot;,&quot;given&quot;:&quot;Jennifer D.&quot;,&quot;parse-names&quot;:false,&quot;dropping-particle&quot;:&quot;&quot;,&quot;non-dropping-particle&quot;:&quot;&quot;},{&quot;family&quot;:&quot;Richman&quot;,&quot;given&quot;:&quot;Joshua S.&quot;,&quot;parse-names&quot;:false,&quot;dropping-particle&quot;:&quot;&quot;,&quot;non-dropping-particle&quot;:&quot;&quot;},{&quot;family&quot;:&quot;Meguid&quot;,&quot;given&quot;:&quot;Robert A.&quot;,&quot;parse-names&quot;:false,&quot;dropping-particle&quot;:&quot;&quot;,&quot;non-dropping-particle&quot;:&quot;&quot;},{&quot;family&quot;:&quot;Hammermeister&quot;,&quot;given&quot;:&quot;Karl E.&quot;,&quot;parse-names&quot;:false,&quot;dropping-particle&quot;:&quot;&quot;,&quot;non-dropping-particle&quot;:&quot;&quot;}],&quot;container-title&quot;:&quot;Anesthesiology&quot;,&quot;container-title-short&quot;:&quot;Anesthesiology&quot;,&quot;DOI&quot;:&quot;10.1097/ALN.0000000000000756&quot;,&quot;ISSN&quot;:&quot;0003-3022&quot;,&quot;issued&quot;:{&quot;date-parts&quot;:[[2015,8]]},&quot;page&quot;:&quot;307-319&quot;,&quot;issue&quot;:&quot;2&quot;,&quot;volume&quot;:&quot;123&quot;},&quot;isTemporary&quot;:false}]},{&quot;citationID&quot;:&quot;MENDELEY_CITATION_4525da1b-2752-47ac-9284-f029b8e2eb59&quot;,&quot;properties&quot;:{&quot;noteIndex&quot;:0},&quot;isEdited&quot;:false,&quot;manualOverride&quot;:{&quot;isManuallyOverridden&quot;:false,&quot;citeprocText&quot;:&quot;(31)&quot;,&quot;manualOverrideText&quot;:&quot;&quot;},&quot;citationTag&quot;:&quot;MENDELEY_CITATION_v3_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&quot;,&quot;citationItems&quot;:[{&quot;id&quot;:&quot;f752567c-caf0-3f17-af15-e81b887a766b&quot;,&quot;itemData&quot;:{&quot;type&quot;:&quot;article-journal&quot;,&quot;id&quot;:&quot;f752567c-caf0-3f17-af15-e81b887a766b&quot;,&quot;title&quot;:&quot;Preface on advances in hemodynamic monitoring in perioperative medicine&quot;,&quot;author&quot;:[{&quot;family&quot;:&quot;Scheeren&quot;,&quot;given&quot;:&quot;Thomas W.L.&quot;,&quot;parse-names&quot;:false,&quot;dropping-particle&quot;:&quot;&quot;,&quot;non-dropping-particle&quot;:&quot;&quot;},{&quot;family&quot;:&quot;Saugel&quot;,&quot;given&quot;:&quot;Bernd&quot;,&quot;parse-names&quot;:false,&quot;dropping-particle&quot;:&quot;&quot;,&quot;non-dropping-particle&quot;:&quot;&quot;}],&quot;container-title&quot;:&quot;Best Practice &amp; Research Clinical Anaesthesiology&quot;,&quot;container-title-short&quot;:&quot;Best Pract Res Clin Anaesthesiol&quot;,&quot;DOI&quot;:&quot;10.1016/j.bpa.2019.09.001&quot;,&quot;ISSN&quot;:&quot;15216896&quot;,&quot;URL&quot;:&quot;https://linkinghub.elsevier.com/retrieve/pii/S1521689619300709&quot;,&quot;issued&quot;:{&quot;date-parts&quot;:[[2019,6]]},&quot;page&quot;:&quot;125-126&quot;,&quot;issue&quot;:&quot;2&quot;,&quot;volume&quot;:&quot;33&quot;},&quot;isTemporary&quot;:false}]},{&quot;citationID&quot;:&quot;MENDELEY_CITATION_5688072f-6117-4de0-9d1e-305c15d1074a&quot;,&quot;properties&quot;:{&quot;noteIndex&quot;:0},&quot;isEdited&quot;:false,&quot;manualOverride&quot;:{&quot;isManuallyOverridden&quot;:false,&quot;citeprocText&quot;:&quot;(47)&quot;,&quot;manualOverrideText&quot;:&quot;&quot;},&quot;citationTag&quot;:&quot;MENDELEY_CITATION_v3_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&quot;,&quot;citationItems&quot;:[{&quot;id&quot;:&quot;3f12df55-6e6a-3a4c-bd53-859d09da61bd&quot;,&quot;itemData&quot;:{&quot;type&quot;:&quot;article-journal&quot;,&quot;id&quot;:&quot;3f12df55-6e6a-3a4c-bd53-859d09da61bd&quot;,&quot;title&quot;:&quot;Hemodynamic monitoring and management in patients undergoing high risk surgery: a survey among North American and European anesthesiologists&quot;,&quot;author&quot;:[{&quot;family&quot;:&quot;Cannesson&quot;,&quot;given&quot;:&quot;Maxime&quot;,&quot;parse-names&quot;:false,&quot;dropping-particle&quot;:&quot;&quot;,&quot;non-dropping-particle&quot;:&quot;&quot;},{&quot;family&quot;:&quot;Pestel&quot;,&quot;given&quot;:&quot;Gunther&quot;,&quot;parse-names&quot;:false,&quot;dropping-particle&quot;:&quot;&quot;,&quot;non-dropping-particle&quot;:&quot;&quot;},{&quot;family&quot;:&quot;Ricks&quot;,&quot;given&quot;:&quot;Cameron&quot;,&quot;parse-names&quot;:false,&quot;dropping-particle&quot;:&quot;&quot;,&quot;non-dropping-particle&quot;:&quot;&quot;},{&quot;family&quot;:&quot;Hoeft&quot;,&quot;given&quot;:&quot;Andreas&quot;,&quot;parse-names&quot;:false,&quot;dropping-particle&quot;:&quot;&quot;,&quot;non-dropping-particle&quot;:&quot;&quot;},{&quot;family&quot;:&quot;Perel&quot;,&quot;given&quot;:&quot;Azriel&quot;,&quot;parse-names&quot;:false,&quot;dropping-particle&quot;:&quot;&quot;,&quot;non-dropping-particle&quot;:&quot;&quot;}],&quot;container-title&quot;:&quot;Critical Care&quot;,&quot;container-title-short&quot;:&quot;Crit Care&quot;,&quot;DOI&quot;:&quot;10.1186/cc10364&quot;,&quot;ISSN&quot;:&quot;1364-8535&quot;,&quot;issued&quot;:{&quot;date-parts&quot;:[[2011,8,15]]},&quot;page&quot;:&quot;R197&quot;,&quot;issue&quot;:&quot;4&quot;,&quot;volume&quot;:&quot;15&quot;},&quot;isTemporary&quot;:false}]},{&quot;citationID&quot;:&quot;MENDELEY_CITATION_57eb2dc5-ca24-422a-969f-d78a1bd2718c&quot;,&quot;properties&quot;:{&quot;noteIndex&quot;:0},&quot;isEdited&quot;:false,&quot;manualOverride&quot;:{&quot;isManuallyOverridden&quot;:false,&quot;citeprocText&quot;:&quot;(47,48)&quot;,&quot;manualOverrideText&quot;:&quot;&quot;},&quot;citationTag&quot;:&quot;MENDELEY_CITATION_v3_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&quot;,&quot;citationItems&quot;:[{&quot;id&quot;:&quot;3f12df55-6e6a-3a4c-bd53-859d09da61bd&quot;,&quot;itemData&quot;:{&quot;type&quot;:&quot;article-journal&quot;,&quot;id&quot;:&quot;3f12df55-6e6a-3a4c-bd53-859d09da61bd&quot;,&quot;title&quot;:&quot;Hemodynamic monitoring and management in patients undergoing high risk surgery: a survey among North American and European anesthesiologists&quot;,&quot;author&quot;:[{&quot;family&quot;:&quot;Cannesson&quot;,&quot;given&quot;:&quot;Maxime&quot;,&quot;parse-names&quot;:false,&quot;dropping-particle&quot;:&quot;&quot;,&quot;non-dropping-particle&quot;:&quot;&quot;},{&quot;family&quot;:&quot;Pestel&quot;,&quot;given&quot;:&quot;Gunther&quot;,&quot;parse-names&quot;:false,&quot;dropping-particle&quot;:&quot;&quot;,&quot;non-dropping-particle&quot;:&quot;&quot;},{&quot;family&quot;:&quot;Ricks&quot;,&quot;given&quot;:&quot;Cameron&quot;,&quot;parse-names&quot;:false,&quot;dropping-particle&quot;:&quot;&quot;,&quot;non-dropping-particle&quot;:&quot;&quot;},{&quot;family&quot;:&quot;Hoeft&quot;,&quot;given&quot;:&quot;Andreas&quot;,&quot;parse-names&quot;:false,&quot;dropping-particle&quot;:&quot;&quot;,&quot;non-dropping-particle&quot;:&quot;&quot;},{&quot;family&quot;:&quot;Perel&quot;,&quot;given&quot;:&quot;Azriel&quot;,&quot;parse-names&quot;:false,&quot;dropping-particle&quot;:&quot;&quot;,&quot;non-dropping-particle&quot;:&quot;&quot;}],&quot;container-title&quot;:&quot;Critical Care&quot;,&quot;container-title-short&quot;:&quot;Crit Care&quot;,&quot;DOI&quot;:&quot;10.1186/cc10364&quot;,&quot;ISSN&quot;:&quot;1364-8535&quot;,&quot;issued&quot;:{&quot;date-parts&quot;:[[2011,8,15]]},&quot;page&quot;:&quot;R197&quot;,&quot;issue&quot;:&quot;4&quot;,&quot;volume&quot;:&quot;15&quot;},&quot;isTemporary&quot;:false},{&quot;id&quot;:&quot;075cf0db-da6c-3c7d-b5f5-42cf74ae6fd7&quot;,&quot;itemData&quot;:{&quot;type&quot;:&quot;article-journal&quot;,&quot;id&quot;:&quot;075cf0db-da6c-3c7d-b5f5-42cf74ae6fd7&quot;,&quot;title&quot;:&quot;Perioperative hemodynamic monitoring in cardiac surgery&quot;,&quot;author&quot;:[{&quot;family&quot;:&quot;Grant&quot;,&quot;given&quot;:&quot;Michael C.&quot;,&quot;parse-names&quot;:false,&quot;dropping-particle&quot;:&quot;&quot;,&quot;non-dropping-particle&quot;:&quot;&quot;},{&quot;family&quot;:&quot;Salenger&quot;,&quot;given&quot;:&quot;Rawn&quot;,&quot;parse-names&quot;:false,&quot;dropping-particle&quot;:&quot;&quot;,&quot;non-dropping-particle&quot;:&quot;&quot;},{&quot;family&quot;:&quot;Lobdell&quot;,&quot;given&quot;:&quot;Kevin W.&quot;,&quot;parse-names&quot;:false,&quot;dropping-particle&quot;:&quot;&quot;,&quot;non-dropping-particle&quot;:&quot;&quot;}],&quot;container-title&quot;:&quot;Current Opinion in Anaesthesiology&quot;,&quot;container-title-short&quot;:&quot;Curr Opin Anaesthesiol&quot;,&quot;DOI&quot;:&quot;10.1097/ACO.0000000000001327&quot;,&quot;ISSN&quot;:&quot;0952-7907&quot;,&quot;issued&quot;:{&quot;date-parts&quot;:[[2024,2]]},&quot;page&quot;:&quot;1-9&quot;,&quot;issue&quot;:&quot;1&quot;,&quot;volume&quot;:&quot;37&quot;},&quot;isTemporary&quot;:false}]},{&quot;citationID&quot;:&quot;MENDELEY_CITATION_2f1cb2ee-c022-4e3a-91c4-1be54150d617&quot;,&quot;properties&quot;:{&quot;noteIndex&quot;:0},&quot;isEdited&quot;:false,&quot;manualOverride&quot;:{&quot;isManuallyOverridden&quot;:false,&quot;citeprocText&quot;:&quot;(3)&quot;,&quot;manualOverrideText&quot;:&quot;&quot;},&quot;citationTag&quot;:&quot;MENDELEY_CITATION_v3_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&quot;,&quot;citationItems&quot;:[{&quot;id&quot;:&quot;d59fd41a-f499-31fd-90de-a017195e8957&quot;,&quot;itemData&quot;:{&quot;type&quot;:&quot;article-journal&quot;,&quot;id&quot;:&quot;d59fd41a-f499-31fd-90de-a017195e8957&quot;,&quot;title&quot;:&quot;Intraoperative hypotension: Pathophysiology, clinical relevance, and therapeutic approaches&quot;,&quot;author&quot;:[{&quot;family&quot;:&quot;Kouz&quot;,&quot;given&quot;:&quot;Karim&quot;,&quot;parse-names&quot;:false,&quot;dropping-particle&quot;:&quot;&quot;,&quot;non-dropping-particle&quot;:&quot;&quot;},{&quot;family&quot;:&quot;Hoppe&quot;,&quot;given&quot;:&quot;Phillip&quot;,&quot;parse-names&quot;:false,&quot;dropping-particle&quot;:&quot;&quot;,&quot;non-dropping-particle&quot;:&quot;&quot;},{&quot;family&quot;:&quot;Briesenick&quot;,&quot;given&quot;:&quot;Luisa&quot;,&quot;parse-names&quot;:false,&quot;dropping-particle&quot;:&quot;&quot;,&quot;non-dropping-particle&quot;:&quot;&quot;},{&quot;family&quot;:&quot;Saugel&quot;,&quot;given&quot;:&quot;Bernd&quot;,&quot;parse-names&quot;:false,&quot;dropping-particle&quot;:&quot;&quot;,&quot;non-dropping-particle&quot;:&quot;&quot;}],&quot;container-title&quot;:&quot;Indian Journal of Anaesthesia&quot;,&quot;container-title-short&quot;:&quot;Indian J Anaesth&quot;,&quot;DOI&quot;:&quot;10.4103/ija.IJA_939_19&quot;,&quot;ISSN&quot;:&quot;0019-5049&quot;,&quot;issued&quot;:{&quot;date-parts&quot;:[[2020]]},&quot;page&quot;:&quot;90&quot;,&quot;issue&quot;:&quot;2&quot;,&quot;volume&quot;:&quot;64&quot;},&quot;isTemporary&quot;:false}]},{&quot;citationID&quot;:&quot;MENDELEY_CITATION_851fee40-b008-4031-992a-a0e26fce7b9f&quot;,&quot;properties&quot;:{&quot;noteIndex&quot;:0},&quot;isEdited&quot;:false,&quot;manualOverride&quot;:{&quot;isManuallyOverridden&quot;:false,&quot;citeprocText&quot;:&quot;(47)&quot;,&quot;manualOverrideText&quot;:&quot;&quot;},&quot;citationTag&quot;:&quot;MENDELEY_CITATION_v3_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&quot;,&quot;citationItems&quot;:[{&quot;id&quot;:&quot;3f12df55-6e6a-3a4c-bd53-859d09da61bd&quot;,&quot;itemData&quot;:{&quot;type&quot;:&quot;article-journal&quot;,&quot;id&quot;:&quot;3f12df55-6e6a-3a4c-bd53-859d09da61bd&quot;,&quot;title&quot;:&quot;Hemodynamic monitoring and management in patients undergoing high risk surgery: a survey among North American and European anesthesiologists&quot;,&quot;author&quot;:[{&quot;family&quot;:&quot;Cannesson&quot;,&quot;given&quot;:&quot;Maxime&quot;,&quot;parse-names&quot;:false,&quot;dropping-particle&quot;:&quot;&quot;,&quot;non-dropping-particle&quot;:&quot;&quot;},{&quot;family&quot;:&quot;Pestel&quot;,&quot;given&quot;:&quot;Gunther&quot;,&quot;parse-names&quot;:false,&quot;dropping-particle&quot;:&quot;&quot;,&quot;non-dropping-particle&quot;:&quot;&quot;},{&quot;family&quot;:&quot;Ricks&quot;,&quot;given&quot;:&quot;Cameron&quot;,&quot;parse-names&quot;:false,&quot;dropping-particle&quot;:&quot;&quot;,&quot;non-dropping-particle&quot;:&quot;&quot;},{&quot;family&quot;:&quot;Hoeft&quot;,&quot;given&quot;:&quot;Andreas&quot;,&quot;parse-names&quot;:false,&quot;dropping-particle&quot;:&quot;&quot;,&quot;non-dropping-particle&quot;:&quot;&quot;},{&quot;family&quot;:&quot;Perel&quot;,&quot;given&quot;:&quot;Azriel&quot;,&quot;parse-names&quot;:false,&quot;dropping-particle&quot;:&quot;&quot;,&quot;non-dropping-particle&quot;:&quot;&quot;}],&quot;container-title&quot;:&quot;Critical Care&quot;,&quot;container-title-short&quot;:&quot;Crit Care&quot;,&quot;DOI&quot;:&quot;10.1186/cc10364&quot;,&quot;ISSN&quot;:&quot;1364-8535&quot;,&quot;issued&quot;:{&quot;date-parts&quot;:[[2011,8,15]]},&quot;page&quot;:&quot;R197&quot;,&quot;issue&quot;:&quot;4&quot;,&quot;volume&quot;:&quot;15&quot;},&quot;isTemporary&quot;:false}]},{&quot;citationID&quot;:&quot;MENDELEY_CITATION_6f5d1a99-3d67-4bc3-ba99-8c4c3e36b467&quot;,&quot;properties&quot;:{&quot;noteIndex&quot;:0},&quot;isEdited&quot;:false,&quot;manualOverride&quot;:{&quot;isManuallyOverridden&quot;:false,&quot;citeprocText&quot;:&quot;(33)&quot;,&quot;manualOverrideText&quot;:&quot;&quot;},&quot;citationTag&quot;:&quot;MENDELEY_CITATION_v3_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&quot;,&quot;citationItems&quot;:[{&quot;id&quot;:&quot;ce120747-9875-39a9-abbf-7c449e845779&quot;,&quot;itemData&quot;:{&quot;type&quot;:&quot;article-journal&quot;,&quot;id&quot;:&quot;ce120747-9875-39a9-abbf-7c449e845779&quot;,&quot;title&quot;:&quot;The Influence of Tidal Volume on the Dynamic Variables of Fluid Responsiveness in Critically Ill Patients&quot;,&quot;author&quot;:[{&quot;family&quot;:&quot;Charron&quot;,&quot;given&quot;:&quot;Cyril&quot;,&quot;parse-names&quot;:false,&quot;dropping-particle&quot;:&quot;&quot;,&quot;non-dropping-particle&quot;:&quot;&quot;},{&quot;family&quot;:&quot;Fessenmeyer&quot;,&quot;given&quot;:&quot;Christine&quot;,&quot;parse-names&quot;:false,&quot;dropping-particle&quot;:&quot;&quot;,&quot;non-dropping-particle&quot;:&quot;&quot;},{&quot;family&quot;:&quot;Cosson&quot;,&quot;given&quot;:&quot;Claudine&quot;,&quot;parse-names&quot;:false,&quot;dropping-particle&quot;:&quot;&quot;,&quot;non-dropping-particle&quot;:&quot;&quot;},{&quot;family&quot;:&quot;Mazoit&quot;,&quot;given&quot;:&quot;Jean-Xavier&quot;,&quot;parse-names&quot;:false,&quot;dropping-particle&quot;:&quot;&quot;,&quot;non-dropping-particle&quot;:&quot;&quot;},{&quot;family&quot;:&quot;Hebert&quot;,&quot;given&quot;:&quot;Jean-Louis&quot;,&quot;parse-names&quot;:false,&quot;dropping-particle&quot;:&quot;&quot;,&quot;non-dropping-particle&quot;:&quot;&quot;},{&quot;family&quot;:&quot;Benhamou&quot;,&quot;given&quot;:&quot;Dan&quot;,&quot;parse-names&quot;:false,&quot;dropping-particle&quot;:&quot;&quot;,&quot;non-dropping-particle&quot;:&quot;&quot;},{&quot;family&quot;:&quot;Edouard&quot;,&quot;given&quot;:&quot;Alain R.&quot;,&quot;parse-names&quot;:false,&quot;dropping-particle&quot;:&quot;&quot;,&quot;non-dropping-particle&quot;:&quot;&quot;}],&quot;container-title&quot;:&quot;Anesthesia &amp; Analgesia&quot;,&quot;container-title-short&quot;:&quot;Anesth Analg&quot;,&quot;DOI&quot;:&quot;10.1213/01.ane.0000209015.21418.f4&quot;,&quot;ISSN&quot;:&quot;0003-2999&quot;,&quot;issued&quot;:{&quot;date-parts&quot;:[[2006,5]]},&quot;page&quot;:&quot;1511-1517&quot;,&quot;issue&quot;:&quot;5&quot;,&quot;volume&quot;:&quot;102&quot;},&quot;isTemporary&quot;:false}]},{&quot;citationID&quot;:&quot;MENDELEY_CITATION_a1a79a3a-8a85-4d86-9a3a-a1fd792ee6d4&quot;,&quot;properties&quot;:{&quot;noteIndex&quot;:0},&quot;isEdited&quot;:false,&quot;manualOverride&quot;:{&quot;isManuallyOverridden&quot;:false,&quot;citeprocText&quot;:&quot;(34)&quot;,&quot;manualOverrideText&quot;:&quot;&quot;},&quot;citationTag&quot;:&quot;MENDELEY_CITATION_v3_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&quot;,&quot;citationItems&quot;:[{&quot;id&quot;:&quot;34f8b1fb-c7db-321d-a998-6070c07e66a4&quot;,&quot;itemData&quot;:{&quot;type&quot;:&quot;article-journal&quot;,&quot;id&quot;:&quot;34f8b1fb-c7db-321d-a998-6070c07e66a4&quot;,&quot;title&quot;:&quot;Predicting Fluid Responsiveness in ICU Patients&quot;,&quot;author&quot;:[{&quot;family&quot;:&quot;Michard&quot;,&quot;given&quot;:&quot;Frédéric&quot;,&quot;parse-names&quot;:false,&quot;dropping-particle&quot;:&quot;&quot;,&quot;non-dropping-particle&quot;:&quot;&quot;},{&quot;family&quot;:&quot;Teboul&quot;,&quot;given&quot;:&quot;Jean-Louis&quot;,&quot;parse-names&quot;:false,&quot;dropping-particle&quot;:&quot;&quot;,&quot;non-dropping-particle&quot;:&quot;&quot;}],&quot;container-title&quot;:&quot;Chest&quot;,&quot;container-title-short&quot;:&quot;Chest&quot;,&quot;DOI&quot;:&quot;10.1378/chest.121.6.2000&quot;,&quot;ISSN&quot;:&quot;00123692&quot;,&quot;issued&quot;:{&quot;date-parts&quot;:[[2002,6]]},&quot;page&quot;:&quot;2000-2008&quot;,&quot;issue&quot;:&quot;6&quot;,&quot;volume&quot;:&quot;121&quot;},&quot;isTemporary&quot;:false}]},{&quot;citationID&quot;:&quot;MENDELEY_CITATION_3635bfde-6a32-49be-836c-a8fa167e7a5d&quot;,&quot;properties&quot;:{&quot;noteIndex&quot;:0},&quot;isEdited&quot;:false,&quot;manualOverride&quot;:{&quot;isManuallyOverridden&quot;:false,&quot;citeprocText&quot;:&quot;(47)&quot;,&quot;manualOverrideText&quot;:&quot;&quot;},&quot;citationTag&quot;:&quot;MENDELEY_CITATION_v3_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&quot;,&quot;citationItems&quot;:[{&quot;id&quot;:&quot;3f12df55-6e6a-3a4c-bd53-859d09da61bd&quot;,&quot;itemData&quot;:{&quot;type&quot;:&quot;article-journal&quot;,&quot;id&quot;:&quot;3f12df55-6e6a-3a4c-bd53-859d09da61bd&quot;,&quot;title&quot;:&quot;Hemodynamic monitoring and management in patients undergoing high risk surgery: a survey among North American and European anesthesiologists&quot;,&quot;author&quot;:[{&quot;family&quot;:&quot;Cannesson&quot;,&quot;given&quot;:&quot;Maxime&quot;,&quot;parse-names&quot;:false,&quot;dropping-particle&quot;:&quot;&quot;,&quot;non-dropping-particle&quot;:&quot;&quot;},{&quot;family&quot;:&quot;Pestel&quot;,&quot;given&quot;:&quot;Gunther&quot;,&quot;parse-names&quot;:false,&quot;dropping-particle&quot;:&quot;&quot;,&quot;non-dropping-particle&quot;:&quot;&quot;},{&quot;family&quot;:&quot;Ricks&quot;,&quot;given&quot;:&quot;Cameron&quot;,&quot;parse-names&quot;:false,&quot;dropping-particle&quot;:&quot;&quot;,&quot;non-dropping-particle&quot;:&quot;&quot;},{&quot;family&quot;:&quot;Hoeft&quot;,&quot;given&quot;:&quot;Andreas&quot;,&quot;parse-names&quot;:false,&quot;dropping-particle&quot;:&quot;&quot;,&quot;non-dropping-particle&quot;:&quot;&quot;},{&quot;family&quot;:&quot;Perel&quot;,&quot;given&quot;:&quot;Azriel&quot;,&quot;parse-names&quot;:false,&quot;dropping-particle&quot;:&quot;&quot;,&quot;non-dropping-particle&quot;:&quot;&quot;}],&quot;container-title&quot;:&quot;Critical Care&quot;,&quot;container-title-short&quot;:&quot;Crit Care&quot;,&quot;DOI&quot;:&quot;10.1186/cc10364&quot;,&quot;ISSN&quot;:&quot;1364-8535&quot;,&quot;issued&quot;:{&quot;date-parts&quot;:[[2011,8,15]]},&quot;page&quot;:&quot;R197&quot;,&quot;issue&quot;:&quot;4&quot;,&quot;volume&quot;:&quot;15&quot;},&quot;isTemporary&quot;:false}]},{&quot;citationID&quot;:&quot;MENDELEY_CITATION_bf0123b2-4fc2-4702-8bb8-b5030449bf64&quot;,&quot;properties&quot;:{&quot;noteIndex&quot;:0},&quot;isEdited&quot;:false,&quot;manualOverride&quot;:{&quot;isManuallyOverridden&quot;:false,&quot;citeprocText&quot;:&quot;(1)&quot;,&quot;manualOverrideText&quot;:&quot;&quot;},&quot;citationTag&quot;:&quot;MENDELEY_CITATION_v3_eyJjaXRhdGlvbklEIjoiTUVOREVMRVlfQ0lUQVRJT05fYmYwMTIzYjItNGZjMi00NzAyLThiYjgtYjUwMzA0NDliZjY0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quot;,&quot;citationItems&quot;:[{&quot;id&quot;:&quot;b9b20a71-d178-3227-b63d-e3b1ecf98e89&quot;,&quot;itemData&quot;:{&quot;type&quot;:&quot;article-journal&quot;,&quot;id&quot;:&quot;b9b20a71-d178-3227-b63d-e3b1ecf98e89&quot;,&quot;title&quot;:&quot;Association between Intraoperative Hypotension and Hypertension and 30-day Postoperative Mortality in Noncardiac Surgery&quot;,&quot;author&quot;:[{&quot;family&quot;:&quot;Monk&quot;,&quot;given&quot;:&quot;Terri G.&quot;,&quot;parse-names&quot;:false,&quot;dropping-particle&quot;:&quot;&quot;,&quot;non-dropping-particle&quot;:&quot;&quot;},{&quot;family&quot;:&quot;Bronsert&quot;,&quot;given&quot;:&quot;Michael R.&quot;,&quot;parse-names&quot;:false,&quot;dropping-particle&quot;:&quot;&quot;,&quot;non-dropping-particle&quot;:&quot;&quot;},{&quot;family&quot;:&quot;Henderson&quot;,&quot;given&quot;:&quot;William G.&quot;,&quot;parse-names&quot;:false,&quot;dropping-particle&quot;:&quot;&quot;,&quot;non-dropping-particle&quot;:&quot;&quot;},{&quot;family&quot;:&quot;Mangione&quot;,&quot;given&quot;:&quot;Michael P.&quot;,&quot;parse-names&quot;:false,&quot;dropping-particle&quot;:&quot;&quot;,&quot;non-dropping-particle&quot;:&quot;&quot;},{&quot;family&quot;:&quot;Sum-Ping&quot;,&quot;given&quot;:&quot;S. T. John&quot;,&quot;parse-names&quot;:false,&quot;dropping-particle&quot;:&quot;&quot;,&quot;non-dropping-particle&quot;:&quot;&quot;},{&quot;family&quot;:&quot;Bentt&quot;,&quot;given&quot;:&quot;Deyne R.&quot;,&quot;parse-names&quot;:false,&quot;dropping-particle&quot;:&quot;&quot;,&quot;non-dropping-particle&quot;:&quot;&quot;},{&quot;family&quot;:&quot;Nguyen&quot;,&quot;given&quot;:&quot;Jennifer D.&quot;,&quot;parse-names&quot;:false,&quot;dropping-particle&quot;:&quot;&quot;,&quot;non-dropping-particle&quot;:&quot;&quot;},{&quot;family&quot;:&quot;Richman&quot;,&quot;given&quot;:&quot;Joshua S.&quot;,&quot;parse-names&quot;:false,&quot;dropping-particle&quot;:&quot;&quot;,&quot;non-dropping-particle&quot;:&quot;&quot;},{&quot;family&quot;:&quot;Meguid&quot;,&quot;given&quot;:&quot;Robert A.&quot;,&quot;parse-names&quot;:false,&quot;dropping-particle&quot;:&quot;&quot;,&quot;non-dropping-particle&quot;:&quot;&quot;},{&quot;family&quot;:&quot;Hammermeister&quot;,&quot;given&quot;:&quot;Karl E.&quot;,&quot;parse-names&quot;:false,&quot;dropping-particle&quot;:&quot;&quot;,&quot;non-dropping-particle&quot;:&quot;&quot;}],&quot;container-title&quot;:&quot;Anesthesiology&quot;,&quot;container-title-short&quot;:&quot;Anesthesiology&quot;,&quot;DOI&quot;:&quot;10.1097/ALN.0000000000000756&quot;,&quot;ISSN&quot;:&quot;0003-3022&quot;,&quot;issued&quot;:{&quot;date-parts&quot;:[[2015,8]]},&quot;page&quot;:&quot;307-319&quot;,&quot;issue&quot;:&quot;2&quot;,&quot;volume&quot;:&quot;123&quot;},&quot;isTemporary&quot;:false}]},{&quot;citationID&quot;:&quot;MENDELEY_CITATION_841bb201-ec66-4b24-8a61-92f4f78394a5&quot;,&quot;properties&quot;:{&quot;noteIndex&quot;:0},&quot;isEdited&quot;:false,&quot;manualOverride&quot;:{&quot;isManuallyOverridden&quot;:false,&quot;citeprocText&quot;:&quot;(8,32,35,37)&quot;,&quot;manualOverrideText&quot;:&quot;&quot;},&quot;citationTag&quot;:&quot;MENDELEY_CITATION_v3_eyJjaXRhdGlvbklEIjoiTUVOREVMRVlfQ0lUQVRJT05fODQxYmIyMDEtZWM2Ni00YjI0LThhNjEtOTJmNGY3ODM5NGE1IiwicHJvcGVydGllcyI6eyJub3RlSW5kZXgiOjB9LCJpc0VkaXRlZCI6ZmFsc2UsIm1hbnVhbE92ZXJyaWRlIjp7ImlzTWFudWFsbHlPdmVycmlkZGVuIjpmYWxzZSwiY2l0ZXByb2NUZXh0IjoiKDgsMzIsMzUsMzcpIiwibWFudWFsT3ZlcnJpZGVUZXh0IjoiIn0sImNpdGF0aW9uSXRlbXMiOlt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&quot;,&quot;citationItems&quot;:[{&quot;id&quot;:&quot;5fcc0956-b0ea-3758-af60-08f553c01fb1&quot;,&quot;itemData&quot;:{&quot;type&quot;:&quot;article-journal&quot;,&quot;id&quot;:&quot;5fcc0956-b0ea-3758-af60-08f553c01fb1&quot;,&quot;title&quot;:&quot;Intraoperative Hypotension and Perioperative Ischemic Stroke after General Surgery&quot;,&quot;author&quot;:[{&quot;family&quot;:&quot;Bijker&quot;,&quot;given&quot;:&quot;Jilles B.&quot;,&quot;parse-names&quot;:false,&quot;dropping-particle&quot;:&quot;&quot;,&quot;non-dropping-particle&quot;:&quot;&quot;},{&quot;family&quot;:&quot;Persoon&quot;,&quot;given&quot;:&quot;Suzanne&quot;,&quot;parse-names&quot;:false,&quot;dropping-particle&quot;:&quot;&quot;,&quot;non-dropping-particle&quot;:&quot;&quot;},{&quot;family&quot;:&quot;Peelen&quot;,&quot;given&quot;:&quot;Linda M.&quot;,&quot;parse-names&quot;:false,&quot;dropping-particle&quot;:&quot;&quot;,&quot;non-dropping-particle&quot;:&quot;&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family&quot;:&quot;Kappelle&quot;,&quot;given&quot;:&quot;L. Jaap&quot;,&quot;parse-names&quot;:false,&quot;dropping-particle&quot;:&quot;&quot;,&quot;non-dropping-particle&quot;:&quot;&quot;},{&quot;family&quot;:&quot;Klei&quot;,&quot;given&quot;:&quot;Wilton A.&quot;,&quot;parse-names&quot;:false,&quot;dropping-particle&quot;:&quot;&quot;,&quot;non-dropping-particle&quot;:&quot;van&quot;}],&quot;container-title&quot;:&quot;Anesthesiology&quot;,&quot;container-title-short&quot;:&quot;Anesthesiology&quot;,&quot;DOI&quot;:&quot;10.1097/ALN.0b013e3182472320&quot;,&quot;ISSN&quot;:&quot;0003-3022&quot;,&quot;issued&quot;:{&quot;date-parts&quot;:[[2012,3,1]]},&quot;page&quot;:&quot;658-664&quot;,&quot;issue&quot;:&quot;3&quot;,&quot;volume&quot;:&quot;116&quot;},&quot;isTemporary&quot;:false},{&quot;id&quot;:&quot;6f9efdf2-c0fa-309a-b80a-acb353d2b48b&quot;,&quot;itemData&quot;:{&quot;type&quot;:&quot;article-journal&quot;,&quot;id&quot;:&quot;6f9efdf2-c0fa-309a-b80a-acb353d2b48b&quot;,&quot;title&quot;:&quot;Consensus on circulatory shock and hemodynamic monitoring. Task force of the European Society of Intensive Care Medicine&quot;,&quot;author&quot;:[{&quot;family&quot;:&quot;Cecconi&quot;,&quot;given&quot;:&quot;Maurizio&quot;,&quot;parse-names&quot;:false,&quot;dropping-particle&quot;:&quot;&quot;,&quot;non-dropping-particle&quot;:&quot;&quot;},{&quot;family&quot;:&quot;Backer&quot;,&quot;given&quot;:&quot;Daniel&quot;,&quot;parse-names&quot;:false,&quot;dropping-particle&quot;:&quot;&quot;,&quot;non-dropping-particle&quot;:&quot;De&quot;},{&quot;family&quot;:&quot;Antonelli&quot;,&quot;given&quot;:&quot;Massimo&quot;,&quot;parse-names&quot;:false,&quot;dropping-particle&quot;:&quot;&quot;,&quot;non-dropping-particle&quot;:&quot;&quot;},{&quot;family&quot;:&quot;Beale&quot;,&quot;given&quot;:&quot;Richard&quot;,&quot;parse-names&quot;:false,&quot;dropping-particle&quot;:&quot;&quot;,&quot;non-dropping-particle&quot;:&quot;&quot;},{&quot;family&quot;:&quot;Bakker&quot;,&quot;given&quot;:&quot;Jan&quot;,&quot;parse-names&quot;:false,&quot;dropping-particle&quot;:&quot;&quot;,&quot;non-dropping-particle&quot;:&quot;&quot;},{&quot;family&quot;:&quot;Hofer&quot;,&quot;given&quot;:&quot;Christoph&quot;,&quot;parse-names&quot;:false,&quot;dropping-particle&quot;:&quot;&quot;,&quot;non-dropping-particle&quot;:&quot;&quot;},{&quot;family&quot;:&quot;Jaeschke&quot;,&quot;given&quot;:&quot;Roman&quot;,&quot;parse-names&quot;:false,&quot;dropping-particle&quot;:&quot;&quot;,&quot;non-dropping-particle&quot;:&quot;&quot;},{&quot;family&quot;:&quot;Mebazaa&quot;,&quot;given&quot;:&quot;Alexandre&quot;,&quot;parse-names&quot;:false,&quot;dropping-particle&quot;:&quot;&quot;,&quot;non-dropping-particle&quot;:&quot;&quot;},{&quot;family&quot;:&quot;Pinsky&quot;,&quot;given&quot;:&quot;Michael R.&quot;,&quot;parse-names&quot;:false,&quot;dropping-particle&quot;:&quot;&quot;,&quot;non-dropping-particle&quot;:&quot;&quot;},{&quot;family&quot;:&quot;Teboul&quot;,&quot;given&quot;:&quot;Jean Louis&quot;,&quot;parse-names&quot;:false,&quot;dropping-particle&quot;:&quot;&quot;,&quot;non-dropping-particle&quot;:&quot;&quot;},{&quot;family&quot;:&quot;Vincent&quot;,&quot;given&quot;:&quot;Jean Louis&quot;,&quot;parse-names&quot;:false,&quot;dropping-particle&quot;:&quot;&quot;,&quot;non-dropping-particle&quot;:&quot;&quot;},{&quot;family&quot;:&quot;Rhodes&quot;,&quot;given&quot;:&quot;Andrew&quot;,&quot;parse-names&quot;:false,&quot;dropping-particle&quot;:&quot;&quot;,&quot;non-dropping-particle&quot;:&quot;&quot;}],&quot;container-title&quot;:&quot;Intensive Care Medicine&quot;,&quot;container-title-short&quot;:&quot;Intensive Care Med&quot;,&quot;DOI&quot;:&quot;10.1007/s00134-014-3525-z&quot;,&quot;ISSN&quot;:&quot;0342-4642&quot;,&quot;issued&quot;:{&quot;date-parts&quot;:[[2014,12,13]]},&quot;page&quot;:&quot;1795-1815&quot;,&quot;issue&quot;:&quot;12&quot;,&quot;volume&quot;:&quot;40&quot;},&quot;isTemporary&quot;:false},{&quot;id&quot;:&quot;1ca77c76-133c-39f3-be57-f3de07d52f2d&quot;,&quot;itemData&quot;:{&quot;type&quot;:&quot;article-journal&quot;,&quot;id&quot;:&quot;1ca77c76-133c-39f3-be57-f3de07d52f2d&quot;,&quot;title&quot;:&quot;Respiratory variations in the arterial pressure during mechanical ventilation reflect volume status and fluid responsiveness&quot;,&quot;author&quot;:[{&quot;family&quot;:&quot;Perel&quot;,&quot;given&quot;:&quot;Azriel&quot;,&quot;parse-names&quot;:false,&quot;dropping-particle&quot;:&quot;&quot;,&quot;non-dropping-particle&quot;:&quot;&quot;},{&quot;family&quot;:&quot;Pizov&quot;,&quot;given&quot;:&quot;Reuven&quot;,&quot;parse-names&quot;:false,&quot;dropping-particle&quot;:&quot;&quot;,&quot;non-dropping-particle&quot;:&quot;&quot;},{&quot;family&quot;:&quot;Cotev&quot;,&quot;given&quot;:&quot;Shamay&quot;,&quot;parse-names&quot;:false,&quot;dropping-particle&quot;:&quot;&quot;,&quot;non-dropping-particle&quot;:&quot;&quot;}],&quot;container-title&quot;:&quot;Intensive Care Medicine&quot;,&quot;container-title-short&quot;:&quot;Intensive Care Med&quot;,&quot;DOI&quot;:&quot;10.1007/s00134-014-3285-9&quot;,&quot;ISSN&quot;:&quot;0342-4642&quot;,&quot;URL&quot;:&quot;https://link.springer.com/10.1007/s00134-014-3285-9&quot;,&quot;issued&quot;:{&quot;date-parts&quot;:[[2014,6,16]]},&quot;page&quot;:&quot;798-807&quot;,&quot;issue&quot;:&quot;6&quot;,&quot;volume&quot;:&quot;40&quot;},&quot;isTemporary&quot;:false},{&quot;id&quot;:&quot;454b8fdb-d3d7-3714-acfc-60a1dce8e0dc&quot;,&quot;itemData&quot;:{&quot;type&quot;:&quot;article-journal&quot;,&quot;id&quot;:&quot;454b8fdb-d3d7-3714-acfc-60a1dce8e0dc&quot;,&quot;title&quot;:&quot;Respiratory changes in inferior vena cava diameter are helpful in predicting fluid responsiveness in ventilated septic patients&quot;,&quot;author&quot;:[{&quot;family&quot;:&quot;Barbier&quot;,&quot;given&quot;:&quot;Christophe&quot;,&quot;parse-names&quot;:false,&quot;dropping-particle&quot;:&quot;&quot;,&quot;non-dropping-particle&quot;:&quot;&quot;},{&quot;family&quot;:&quot;Loubières&quot;,&quot;given&quot;:&quot;Yann&quot;,&quot;parse-names&quot;:false,&quot;dropping-particle&quot;:&quot;&quot;,&quot;non-dropping-particle&quot;:&quot;&quot;},{&quot;family&quot;:&quot;Schmit&quot;,&quot;given&quot;:&quot;Christophe&quot;,&quot;parse-names&quot;:false,&quot;dropping-particle&quot;:&quot;&quot;,&quot;non-dropping-particle&quot;:&quot;&quot;},{&quot;family&quot;:&quot;Hayon&quot;,&quot;given&quot;:&quot;Jan&quot;,&quot;parse-names&quot;:false,&quot;dropping-particle&quot;:&quot;&quot;,&quot;non-dropping-particle&quot;:&quot;&quot;},{&quot;family&quot;:&quot;Ricôme&quot;,&quot;given&quot;:&quot;Jean-Louis&quot;,&quot;parse-names&quot;:false,&quot;dropping-particle&quot;:&quot;&quot;,&quot;non-dropping-particle&quot;:&quot;&quot;},{&quot;family&quot;:&quot;Jardin&quot;,&quot;given&quot;:&quot;François&quot;,&quot;parse-names&quot;:false,&quot;dropping-particle&quot;:&quot;&quot;,&quot;non-dropping-particle&quot;:&quot;&quot;},{&quot;family&quot;:&quot;Vieillard-Baron&quot;,&quot;given&quot;:&quot;Antoine&quot;,&quot;parse-names&quot;:false,&quot;dropping-particle&quot;:&quot;&quot;,&quot;non-dropping-particle&quot;:&quot;&quot;}],&quot;container-title&quot;:&quot;Intensive Care Medicine&quot;,&quot;container-title-short&quot;:&quot;Intensive Care Med&quot;,&quot;DOI&quot;:&quot;10.1007/s00134-004-2259-8&quot;,&quot;ISSN&quot;:&quot;0342-4642&quot;,&quot;issued&quot;:{&quot;date-parts&quot;:[[2004,9,18]]},&quot;page&quot;:&quot;1740-1746&quot;,&quot;issue&quot;:&quot;9&quot;,&quot;volume&quot;:&quot;30&quot;},&quot;isTemporary&quot;:false}]},{&quot;citationID&quot;:&quot;MENDELEY_CITATION_e3207b87-8ed1-4ec1-b81f-88f9893e3f74&quot;,&quot;properties&quot;:{&quot;noteIndex&quot;:0},&quot;isEdited&quot;:false,&quot;manualOverride&quot;:{&quot;isManuallyOverridden&quot;:false,&quot;citeprocText&quot;:&quot;(2)&quot;,&quot;manualOverrideText&quot;:&quot;&quot;},&quot;citationTag&quot;:&quot;MENDELEY_CITATION_v3_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&quot;,&quot;citationItems&quot;:[{&quot;id&quot;:&quot;f9ac8b79-1c6f-3e31-9a0d-fd6dfb45e345&quot;,&quot;itemData&quot;:{&quot;type&quot;:&quot;article-journal&quot;,&quot;id&quot;:&quot;f9ac8b79-1c6f-3e31-9a0d-fd6dfb45e345&quot;,&quot;title&quot;:&quot;Intraoperative Hypotension Is Associated With Adverse Clinical Outcomes After Noncardiac Surgery&quot;,&quot;author&quot;:[{&quot;family&quot;:&quot;Gregory&quot;,&quot;given&quot;:&quot;Anne&quot;,&quot;parse-names&quot;:false,&quot;dropping-particle&quot;:&quot;&quot;,&quot;non-dropping-particle&quot;:&quot;&quot;},{&quot;family&quot;:&quot;Stapelfeldt&quot;,&quot;given&quot;:&quot;Wolf H.&quot;,&quot;parse-names&quot;:false,&quot;dropping-particle&quot;:&quot;&quot;,&quot;non-dropping-particle&quot;:&quot;&quot;},{&quot;family&quot;:&quot;Khanna&quot;,&quot;given&quot;:&quot;Ashish K.&quot;,&quot;parse-names&quot;:false,&quot;dropping-particle&quot;:&quot;&quot;,&quot;non-dropping-particle&quot;:&quot;&quot;},{&quot;family&quot;:&quot;Smischney&quot;,&quot;given&quot;:&quot;Nathan J.&quot;,&quot;parse-names&quot;:false,&quot;dropping-particle&quot;:&quot;&quot;,&quot;non-dropping-particle&quot;:&quot;&quot;},{&quot;family&quot;:&quot;Boero&quot;,&quot;given&quot;:&quot;Isabel J.&quot;,&quot;parse-names&quot;:false,&quot;dropping-particle&quot;:&quot;&quot;,&quot;non-dropping-particle&quot;:&quot;&quot;},{&quot;family&quot;:&quot;Chen&quot;,&quot;given&quot;:&quot;Qinyu&quot;,&quot;parse-names&quot;:false,&quot;dropping-particle&quot;:&quot;&quot;,&quot;non-dropping-particle&quot;:&quot;&quot;},{&quot;family&quot;:&quot;Stevens&quot;,&quot;given&quot;:&quot;Mitali&quot;,&quot;parse-names&quot;:false,&quot;dropping-particle&quot;:&quot;&quot;,&quot;non-dropping-particle&quot;:&quot;&quot;},{&quot;family&quot;:&quot;Shaw&quot;,&quot;given&quot;:&quot;Andrew D.&quot;,&quot;parse-names&quot;:false,&quot;dropping-particle&quot;:&quot;&quot;,&quot;non-dropping-particle&quot;:&quot;&quot;}],&quot;container-title&quot;:&quot;Anesthesia &amp; Analgesia&quot;,&quot;container-title-short&quot;:&quot;Anesth Analg&quot;,&quot;DOI&quot;:&quot;10.1213/ANE.0000000000005250&quot;,&quot;ISSN&quot;:&quot;0003-2999&quot;,&quot;URL&quot;:&quot;https://journals.lww.com/10.1213/ANE.0000000000005250&quot;,&quot;issued&quot;:{&quot;date-parts&quot;:[[2021,6,6]]},&quot;page&quot;:&quot;1654-1665&quot;,&quot;issue&quot;:&quot;6&quot;,&quot;volume&quot;:&quot;132&quot;},&quot;isTemporary&quot;:false}]},{&quot;citationID&quot;:&quot;MENDELEY_CITATION_3577615c-49da-4d9e-b462-5bb2180bcc93&quot;,&quot;properties&quot;:{&quot;noteIndex&quot;:0},&quot;isEdited&quot;:false,&quot;manualOverride&quot;:{&quot;isManuallyOverridden&quot;:false,&quot;citeprocText&quot;:&quot;(44)&quot;,&quot;manualOverrideText&quot;:&quot;&quot;},&quot;citationTag&quot;:&quot;MENDELEY_CITATION_v3_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ludGVuc2l2ZSBDYXJlIE1lZGljaW5lIiwiY29udGFpbmVyLXRpdGxlLXNob3J0IjoiSW50ZW5zaXZlIENhcmUgTWVkIiwiRE9JIjoiMTAuMTAwNy9zMDAxMzQtMDA3LTA2NDYtNyIsIklTU04iOiIwMzQyLTQ2NDIiLCJpc3N1ZWQiOnsiZGF0ZS1wYXJ0cyI6W1syMDA3LDcsMTddXX0sInBhZ2UiOiIxMTI1LTExMzIiLCJpc3N1ZSI6IjciLCJ2b2x1bWUiOiIzMyJ9LCJpc1RlbXBvcmFyeSI6ZmFsc2V9XX0=&quot;,&quot;citationItems&quot;:[{&quot;id&quot;:&quot;337d3339-57b1-3fe2-9879-d4d3c4ac9191&quot;,&quot;itemData&quot;:{&quot;type&quot;:&quot;article-journal&quot;,&quot;id&quot;:&quot;337d3339-57b1-3fe2-9879-d4d3c4ac9191&quot;,&quot;title&quot;:&quot;Echocardiographic prediction of volume responsiveness in critically ill patients with spontaneously breathing activity&quot;,&quot;author&quot;:[{&quot;family&quot;:&quot;Lamia&quot;,&quot;given&quot;:&quot;Bouchra&quot;,&quot;parse-names&quot;:false,&quot;dropping-particle&quot;:&quot;&quot;,&quot;non-dropping-particle&quot;:&quot;&quot;},{&quot;family&quot;:&quot;Ochagavia&quot;,&quot;given&quot;:&quot;Ana&quot;,&quot;parse-names&quot;:false,&quot;dropping-particle&quot;:&quot;&quot;,&quot;non-dropping-particle&quot;:&quot;&quot;},{&quot;family&quot;:&quot;Monnet&quot;,&quot;given&quot;:&quot;Xavier&quot;,&quot;parse-names&quot;:false,&quot;dropping-particle&quot;:&quot;&quot;,&quot;non-dropping-particle&quot;:&quot;&quot;},{&quot;family&quot;:&quot;Chemla&quot;,&quot;given&quot;:&quot;Denis&quot;,&quot;parse-names&quot;:false,&quot;dropping-particle&quot;:&quot;&quot;,&quot;non-dropping-particle&quot;:&quot;&quot;},{&quot;family&quot;:&quot;Richard&quot;,&quot;given&quot;:&quot;Christian&quot;,&quot;parse-names&quot;:false,&quot;dropping-particle&quot;:&quot;&quot;,&quot;non-dropping-particle&quot;:&quot;&quot;},{&quot;family&quot;:&quot;Teboul&quot;,&quot;given&quot;:&quot;Jean-Louis&quot;,&quot;parse-names&quot;:false,&quot;dropping-particle&quot;:&quot;&quot;,&quot;non-dropping-particle&quot;:&quot;&quot;}],&quot;container-title&quot;:&quot;Intensive Care Medicine&quot;,&quot;container-title-short&quot;:&quot;Intensive Care Med&quot;,&quot;DOI&quot;:&quot;10.1007/s00134-007-0646-7&quot;,&quot;ISSN&quot;:&quot;0342-4642&quot;,&quot;issued&quot;:{&quot;date-parts&quot;:[[2007,7,17]]},&quot;page&quot;:&quot;1125-1132&quot;,&quot;issue&quot;:&quot;7&quot;,&quot;volume&quot;:&quot;33&quot;},&quot;isTemporary&quot;:false}]},{&quot;citationID&quot;:&quot;MENDELEY_CITATION_ed322f91-dec5-48e3-babc-2875bd70d5f6&quot;,&quot;properties&quot;:{&quot;noteIndex&quot;:0},&quot;isEdited&quot;:false,&quot;manualOverride&quot;:{&quot;isManuallyOverridden&quot;:false,&quot;citeprocText&quot;:&quot;(38)&quot;,&quot;manualOverrideText&quot;:&quot;&quot;},&quot;citationTag&quot;:&quot;MENDELEY_CITATION_v3_eyJjaXRhdGlvbklEIjoiTUVOREVMRVlfQ0lUQVRJT05fZWQzMjJmOTEtZGVjNS00OGUzLWJhYmMtMjg3NWJkNzBkNWY2IiwicHJvcGVydGllcyI6eyJub3RlSW5kZXgiOjB9LCJpc0VkaXRlZCI6ZmFsc2UsIm1hbnVhbE92ZXJyaWRlIjp7ImlzTWFudWFsbHlPdmVycmlkZGVuIjpmYWxzZSwiY2l0ZXByb2NUZXh0IjoiKDM4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XX0=&quot;,&quot;citationItems&quot;:[{&quot;id&quot;:&quot;54e3967a-30d9-3c0c-bcb9-7575e39ff311&quot;,&quot;itemData&quot;:{&quot;type&quot;:&quot;article-journal&quot;,&quot;id&quot;:&quot;54e3967a-30d9-3c0c-bcb9-7575e39ff311&quot;,&quot;title&quot;:&quot;Value of variation of end-tidal carbon dioxide for predicting fluid responsiveness during the passive leg raising test in patients with mechanical ventilation: a systematic review and meta-analysis&quot;,&quot;author&quot;:[{&quot;family&quot;:&quot;Huang&quot;,&quot;given&quot;:&quot;Haijun&quot;,&quot;parse-names&quot;:false,&quot;dropping-particle&quot;:&quot;&quot;,&quot;non-dropping-particle&quot;:&quot;&quot;},{&quot;family&quot;:&quot;Wu&quot;,&quot;given&quot;:&quot;Chenxia&quot;,&quot;parse-names&quot;:false,&quot;dropping-particle&quot;:&quot;&quot;,&quot;non-dropping-particle&quot;:&quot;&quot;},{&quot;family&quot;:&quot;Shen&quot;,&quot;given&quot;:&quot;Qinkang&quot;,&quot;parse-names&quot;:false,&quot;dropping-particle&quot;:&quot;&quot;,&quot;non-dropping-particle&quot;:&quot;&quot;},{&quot;family&quot;:&quot;Fang&quot;,&quot;given&quot;:&quot;Yixin&quot;,&quot;parse-names&quot;:false,&quot;dropping-particle&quot;:&quot;&quot;,&quot;non-dropping-particle&quot;:&quot;&quot;},{&quot;family&quot;:&quot;Xu&quot;,&quot;given&quot;:&quot;Hua&quot;,&quot;parse-names&quot;:false,&quot;dropping-particle&quot;:&quot;&quot;,&quot;non-dropping-particle&quot;:&quot;&quot;}],&quot;container-title&quot;:&quot;Critical Care&quot;,&quot;container-title-short&quot;:&quot;Crit Care&quot;,&quot;DOI&quot;:&quot;10.1186/s13054-022-03890-9&quot;,&quot;ISSN&quot;:&quot;1364-8535&quot;,&quot;issued&quot;:{&quot;date-parts&quot;:[[2022,1,14]]},&quot;page&quot;:&quot;20&quot;,&quot;issue&quot;:&quot;1&quot;,&quot;volume&quot;:&quot;26&quot;},&quot;isTemporary&quot;:false}]},{&quot;citationID&quot;:&quot;MENDELEY_CITATION_b9dad1f3-37a3-49e3-8ef0-527c2678e6c5&quot;,&quot;properties&quot;:{&quot;noteIndex&quot;:0},&quot;isEdited&quot;:false,&quot;manualOverride&quot;:{&quot;isManuallyOverridden&quot;:false,&quot;citeprocText&quot;:&quot;(1,2,6,46)&quot;,&quot;manualOverrideText&quot;:&quot;&quot;},&quot;citationTag&quot;:&quot;MENDELEY_CITATION_v3_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&quot;,&quot;citationItems&quot;:[{&quot;id&quot;:&quot;b9b20a71-d178-3227-b63d-e3b1ecf98e89&quot;,&quot;itemData&quot;:{&quot;type&quot;:&quot;article-journal&quot;,&quot;id&quot;:&quot;b9b20a71-d178-3227-b63d-e3b1ecf98e89&quot;,&quot;title&quot;:&quot;Association between Intraoperative Hypotension and Hypertension and 30-day Postoperative Mortality in Noncardiac Surgery&quot;,&quot;author&quot;:[{&quot;family&quot;:&quot;Monk&quot;,&quot;given&quot;:&quot;Terri G.&quot;,&quot;parse-names&quot;:false,&quot;dropping-particle&quot;:&quot;&quot;,&quot;non-dropping-particle&quot;:&quot;&quot;},{&quot;family&quot;:&quot;Bronsert&quot;,&quot;given&quot;:&quot;Michael R.&quot;,&quot;parse-names&quot;:false,&quot;dropping-particle&quot;:&quot;&quot;,&quot;non-dropping-particle&quot;:&quot;&quot;},{&quot;family&quot;:&quot;Henderson&quot;,&quot;given&quot;:&quot;William G.&quot;,&quot;parse-names&quot;:false,&quot;dropping-particle&quot;:&quot;&quot;,&quot;non-dropping-particle&quot;:&quot;&quot;},{&quot;family&quot;:&quot;Mangione&quot;,&quot;given&quot;:&quot;Michael P.&quot;,&quot;parse-names&quot;:false,&quot;dropping-particle&quot;:&quot;&quot;,&quot;non-dropping-particle&quot;:&quot;&quot;},{&quot;family&quot;:&quot;Sum-Ping&quot;,&quot;given&quot;:&quot;S. T. John&quot;,&quot;parse-names&quot;:false,&quot;dropping-particle&quot;:&quot;&quot;,&quot;non-dropping-particle&quot;:&quot;&quot;},{&quot;family&quot;:&quot;Bentt&quot;,&quot;given&quot;:&quot;Deyne R.&quot;,&quot;parse-names&quot;:false,&quot;dropping-particle&quot;:&quot;&quot;,&quot;non-dropping-particle&quot;:&quot;&quot;},{&quot;family&quot;:&quot;Nguyen&quot;,&quot;given&quot;:&quot;Jennifer D.&quot;,&quot;parse-names&quot;:false,&quot;dropping-particle&quot;:&quot;&quot;,&quot;non-dropping-particle&quot;:&quot;&quot;},{&quot;family&quot;:&quot;Richman&quot;,&quot;given&quot;:&quot;Joshua S.&quot;,&quot;parse-names&quot;:false,&quot;dropping-particle&quot;:&quot;&quot;,&quot;non-dropping-particle&quot;:&quot;&quot;},{&quot;family&quot;:&quot;Meguid&quot;,&quot;given&quot;:&quot;Robert A.&quot;,&quot;parse-names&quot;:false,&quot;dropping-particle&quot;:&quot;&quot;,&quot;non-dropping-particle&quot;:&quot;&quot;},{&quot;family&quot;:&quot;Hammermeister&quot;,&quot;given&quot;:&quot;Karl E.&quot;,&quot;parse-names&quot;:false,&quot;dropping-particle&quot;:&quot;&quot;,&quot;non-dropping-particle&quot;:&quot;&quot;}],&quot;container-title&quot;:&quot;Anesthesiology&quot;,&quot;container-title-short&quot;:&quot;Anesthesiology&quot;,&quot;DOI&quot;:&quot;10.1097/ALN.0000000000000756&quot;,&quot;ISSN&quot;:&quot;0003-3022&quot;,&quot;issued&quot;:{&quot;date-parts&quot;:[[2015,8]]},&quot;page&quot;:&quot;307-319&quot;,&quot;issue&quot;:&quot;2&quot;,&quot;volume&quot;:&quot;123&quot;},&quot;isTemporary&quot;:false},{&quot;id&quot;:&quot;f9ac8b79-1c6f-3e31-9a0d-fd6dfb45e345&quot;,&quot;itemData&quot;:{&quot;type&quot;:&quot;article-journal&quot;,&quot;id&quot;:&quot;f9ac8b79-1c6f-3e31-9a0d-fd6dfb45e345&quot;,&quot;title&quot;:&quot;Intraoperative Hypotension Is Associated With Adverse Clinical Outcomes After Noncardiac Surgery&quot;,&quot;author&quot;:[{&quot;family&quot;:&quot;Gregory&quot;,&quot;given&quot;:&quot;Anne&quot;,&quot;parse-names&quot;:false,&quot;dropping-particle&quot;:&quot;&quot;,&quot;non-dropping-particle&quot;:&quot;&quot;},{&quot;family&quot;:&quot;Stapelfeldt&quot;,&quot;given&quot;:&quot;Wolf H.&quot;,&quot;parse-names&quot;:false,&quot;dropping-particle&quot;:&quot;&quot;,&quot;non-dropping-particle&quot;:&quot;&quot;},{&quot;family&quot;:&quot;Khanna&quot;,&quot;given&quot;:&quot;Ashish K.&quot;,&quot;parse-names&quot;:false,&quot;dropping-particle&quot;:&quot;&quot;,&quot;non-dropping-particle&quot;:&quot;&quot;},{&quot;family&quot;:&quot;Smischney&quot;,&quot;given&quot;:&quot;Nathan J.&quot;,&quot;parse-names&quot;:false,&quot;dropping-particle&quot;:&quot;&quot;,&quot;non-dropping-particle&quot;:&quot;&quot;},{&quot;family&quot;:&quot;Boero&quot;,&quot;given&quot;:&quot;Isabel J.&quot;,&quot;parse-names&quot;:false,&quot;dropping-particle&quot;:&quot;&quot;,&quot;non-dropping-particle&quot;:&quot;&quot;},{&quot;family&quot;:&quot;Chen&quot;,&quot;given&quot;:&quot;Qinyu&quot;,&quot;parse-names&quot;:false,&quot;dropping-particle&quot;:&quot;&quot;,&quot;non-dropping-particle&quot;:&quot;&quot;},{&quot;family&quot;:&quot;Stevens&quot;,&quot;given&quot;:&quot;Mitali&quot;,&quot;parse-names&quot;:false,&quot;dropping-particle&quot;:&quot;&quot;,&quot;non-dropping-particle&quot;:&quot;&quot;},{&quot;family&quot;:&quot;Shaw&quot;,&quot;given&quot;:&quot;Andrew D.&quot;,&quot;parse-names&quot;:false,&quot;dropping-particle&quot;:&quot;&quot;,&quot;non-dropping-particle&quot;:&quot;&quot;}],&quot;container-title&quot;:&quot;Anesthesia &amp; Analgesia&quot;,&quot;container-title-short&quot;:&quot;Anesth Analg&quot;,&quot;DOI&quot;:&quot;10.1213/ANE.0000000000005250&quot;,&quot;ISSN&quot;:&quot;0003-2999&quot;,&quot;URL&quot;:&quot;https://journals.lww.com/10.1213/ANE.0000000000005250&quot;,&quot;issued&quot;:{&quot;date-parts&quot;:[[2021,6,6]]},&quot;page&quot;:&quot;1654-1665&quot;,&quot;issue&quot;:&quot;6&quot;,&quot;volume&quot;:&quot;132&quot;},&quot;isTemporary&quot;:false},{&quot;id&quot;:&quot;92c69ba3-c2b9-3e1f-a8c0-d21df9ab0c63&quot;,&quot;itemData&quot;:{&quot;type&quot;:&quot;article-journal&quot;,&quot;id&quot;:&quot;92c69ba3-c2b9-3e1f-a8c0-d21df9ab0c63&quot;,&quot;title&quot;:&quot;Relationship between Intraoperative Mean Arterial Pressure and Clinical Outcomes after Noncardiac Surgery&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DOI&quot;:&quot;10.1097/ALN.0b013e3182a10e26&quot;,&quot;ISSN&quot;:&quot;0003-3022&quot;,&quot;URL&quot;:&quot;https://journals.lww.com/10.1097/ALN.0b013e3182a10e26&quot;,&quot;issued&quot;:{&quot;date-parts&quot;:[[2013,9,1]]},&quot;page&quot;:&quot;507-515&quot;,&quot;issue&quot;:&quot;3&quot;,&quot;volume&quot;:&quot;119&quot;},&quot;isTemporary&quot;:false},{&quot;id&quot;:&quot;7bc44dff-f9ec-3885-aed0-ba719ad3900b&quot;,&quot;itemData&quot;:{&quot;type&quot;:&quot;article-journal&quot;,&quot;id&quot;:&quot;7bc44dff-f9ec-3885-aed0-ba719ad3900b&quot;,&quot;title&quot;:&quot;Central venous pressure measurements improve the accuracy of leg raising-induced change in pulse pressure to predict fluid responsiveness&quot;,&quot;author&quot;:[{&quot;family&quot;:&quot;Lakhal&quot;,&quot;given&quot;:&quot;Karim&quot;,&quot;parse-names&quot;:false,&quot;dropping-particle&quot;:&quot;&quot;,&quot;non-dropping-particle&quot;:&quot;&quot;},{&quot;family&quot;:&quot;Ehrmann&quot;,&quot;given&quot;:&quot;Stephan&quot;,&quot;parse-names&quot;:false,&quot;dropping-particle&quot;:&quot;&quot;,&quot;non-dropping-particle&quot;:&quot;&quot;},{&quot;family&quot;:&quot;Runge&quot;,&quot;given&quot;:&quot;Isabelle&quot;,&quot;parse-names&quot;:false,&quot;dropping-particle&quot;:&quot;&quot;,&quot;non-dropping-particle&quot;:&quot;&quot;},{&quot;family&quot;:&quot;Benzekri-Lefèvre&quot;,&quot;given&quot;:&quot;Dalila&quot;,&quot;parse-names&quot;:false,&quot;dropping-particle&quot;:&quot;&quot;,&quot;non-dropping-particle&quot;:&quot;&quot;},{&quot;family&quot;:&quot;Legras&quot;,&quot;given&quot;:&quot;Annick&quot;,&quot;parse-names&quot;:false,&quot;dropping-particle&quot;:&quot;&quot;,&quot;non-dropping-particle&quot;:&quot;&quot;},{&quot;family&quot;:&quot;Dequin&quot;,&quot;given&quot;:&quot;Pierre François&quot;,&quot;parse-names&quot;:false,&quot;dropping-particle&quot;:&quot;&quot;,&quot;non-dropping-particle&quot;:&quot;&quot;},{&quot;family&quot;:&quot;Mercier&quot;,&quot;given&quot;:&quot;Emmanuelle&quot;,&quot;parse-names&quot;:false,&quot;dropping-particle&quot;:&quot;&quot;,&quot;non-dropping-particle&quot;:&quot;&quot;},{&quot;family&quot;:&quot;Wolff&quot;,&quot;given&quot;:&quot;Michel&quot;,&quot;parse-names&quot;:false,&quot;dropping-particle&quot;:&quot;&quot;,&quot;non-dropping-particle&quot;:&quot;&quot;},{&quot;family&quot;:&quot;Régnier&quot;,&quot;given&quot;:&quot;Bernard&quot;,&quot;parse-names&quot;:false,&quot;dropping-particle&quot;:&quot;&quot;,&quot;non-dropping-particle&quot;:&quot;&quot;},{&quot;family&quot;:&quot;Boulain&quot;,&quot;given&quot;:&quot;Thierry&quot;,&quot;parse-names&quot;:false,&quot;dropping-particle&quot;:&quot;&quot;,&quot;non-dropping-particle&quot;:&quot;&quot;}],&quot;container-title&quot;:&quot;Intensive Care Medicine&quot;,&quot;container-title-short&quot;:&quot;Intensive Care Med&quot;,&quot;DOI&quot;:&quot;10.1007/s00134-010-1755-2&quot;,&quot;ISSN&quot;:&quot;0342-4642&quot;,&quot;issued&quot;:{&quot;date-parts&quot;:[[2010,6,29]]},&quot;page&quot;:&quot;940-948&quot;,&quot;issue&quot;:&quot;6&quot;,&quot;volume&quot;:&quot;36&quot;},&quot;isTemporary&quot;:false}]},{&quot;citationID&quot;:&quot;MENDELEY_CITATION_b7f2ceb3-d7cf-4177-8e4c-e4e07059014d&quot;,&quot;properties&quot;:{&quot;noteIndex&quot;:0},&quot;isEdited&quot;:false,&quot;manualOverride&quot;:{&quot;isManuallyOverridden&quot;:false,&quot;citeprocText&quot;:&quot;(5)&quot;,&quot;manualOverrideText&quot;:&quot;&quot;},&quot;citationTag&quot;:&quot;MENDELEY_CITATION_v3_eyJjaXRhdGlvbklEIjoiTUVOREVMRVlfQ0lUQVRJT05fYjdmMmNlYjMtZDdjZi00MTc3LThlNGMtZTRlMDcwNTkwMTRkIiwicHJvcGVydGllcyI6eyJub3RlSW5kZXgiOjB9LCJpc0VkaXRlZCI6ZmFsc2UsIm1hbnVhbE92ZXJyaWRlIjp7ImlzTWFudWFsbHlPdmVycmlkZGVuIjpmYWxzZSwiY2l0ZXByb2NUZXh0IjoiKDUpIiwibWFudWFsT3ZlcnJpZGVUZXh0IjoiIn0sImNpdGF0aW9uSXRlbXMiOlt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quot;,&quot;citationItems&quot;:[{&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citationID&quot;:&quot;MENDELEY_CITATION_342b457a-27b2-401c-9e57-5c0d05a5eaf1&quot;,&quot;properties&quot;:{&quot;noteIndex&quot;:0},&quot;isEdited&quot;:false,&quot;manualOverride&quot;:{&quot;isManuallyOverridden&quot;:false,&quot;citeprocText&quot;:&quot;(2,5)&quot;,&quot;manualOverrideText&quot;:&quot;&quot;},&quot;citationTag&quot;:&quot;MENDELEY_CITATION_v3_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&quot;,&quot;citationItems&quot;:[{&quot;id&quot;:&quot;f9ac8b79-1c6f-3e31-9a0d-fd6dfb45e345&quot;,&quot;itemData&quot;:{&quot;type&quot;:&quot;article-journal&quot;,&quot;id&quot;:&quot;f9ac8b79-1c6f-3e31-9a0d-fd6dfb45e345&quot;,&quot;title&quot;:&quot;Intraoperative Hypotension Is Associated With Adverse Clinical Outcomes After Noncardiac Surgery&quot;,&quot;author&quot;:[{&quot;family&quot;:&quot;Gregory&quot;,&quot;given&quot;:&quot;Anne&quot;,&quot;parse-names&quot;:false,&quot;dropping-particle&quot;:&quot;&quot;,&quot;non-dropping-particle&quot;:&quot;&quot;},{&quot;family&quot;:&quot;Stapelfeldt&quot;,&quot;given&quot;:&quot;Wolf H.&quot;,&quot;parse-names&quot;:false,&quot;dropping-particle&quot;:&quot;&quot;,&quot;non-dropping-particle&quot;:&quot;&quot;},{&quot;family&quot;:&quot;Khanna&quot;,&quot;given&quot;:&quot;Ashish K.&quot;,&quot;parse-names&quot;:false,&quot;dropping-particle&quot;:&quot;&quot;,&quot;non-dropping-particle&quot;:&quot;&quot;},{&quot;family&quot;:&quot;Smischney&quot;,&quot;given&quot;:&quot;Nathan J.&quot;,&quot;parse-names&quot;:false,&quot;dropping-particle&quot;:&quot;&quot;,&quot;non-dropping-particle&quot;:&quot;&quot;},{&quot;family&quot;:&quot;Boero&quot;,&quot;given&quot;:&quot;Isabel J.&quot;,&quot;parse-names&quot;:false,&quot;dropping-particle&quot;:&quot;&quot;,&quot;non-dropping-particle&quot;:&quot;&quot;},{&quot;family&quot;:&quot;Chen&quot;,&quot;given&quot;:&quot;Qinyu&quot;,&quot;parse-names&quot;:false,&quot;dropping-particle&quot;:&quot;&quot;,&quot;non-dropping-particle&quot;:&quot;&quot;},{&quot;family&quot;:&quot;Stevens&quot;,&quot;given&quot;:&quot;Mitali&quot;,&quot;parse-names&quot;:false,&quot;dropping-particle&quot;:&quot;&quot;,&quot;non-dropping-particle&quot;:&quot;&quot;},{&quot;family&quot;:&quot;Shaw&quot;,&quot;given&quot;:&quot;Andrew D.&quot;,&quot;parse-names&quot;:false,&quot;dropping-particle&quot;:&quot;&quot;,&quot;non-dropping-particle&quot;:&quot;&quot;}],&quot;container-title&quot;:&quot;Anesthesia &amp; Analgesia&quot;,&quot;container-title-short&quot;:&quot;Anesth Analg&quot;,&quot;DOI&quot;:&quot;10.1213/ANE.0000000000005250&quot;,&quot;ISSN&quot;:&quot;0003-2999&quot;,&quot;URL&quot;:&quot;https://journals.lww.com/10.1213/ANE.0000000000005250&quot;,&quot;issued&quot;:{&quot;date-parts&quot;:[[2021,6,6]]},&quot;page&quot;:&quot;1654-1665&quot;,&quot;issue&quot;:&quot;6&quot;,&quot;volume&quot;:&quot;132&quot;},&quot;isTemporary&quot;:false},{&quot;id&quot;:&quot;0fb4f7cf-39b9-32a0-827a-fa090d2936e2&quot;,&quot;itemData&quot;:{&quot;type&quot;:&quot;article-journal&quot;,&quot;id&quot;:&quot;0fb4f7cf-39b9-32a0-827a-fa090d2936e2&quot;,&quot;title&quot;:&quot;Association of Intraoperative Hypotension with Acute Kidney Injury after Elective Noncardiac Surgery&quot;,&quot;author&quot;:[{&quot;family&quot;:&quot;Sun&quot;,&quot;given&quot;:&quot;Louise Y.&quot;,&quot;parse-names&quot;:false,&quot;dropping-particle&quot;:&quot;&quot;,&quot;non-dropping-particle&quot;:&quot;&quot;},{&quot;family&quot;:&quot;Wijeysundera&quot;,&quot;given&quot;:&quot;Duminda N.&quot;,&quot;parse-names&quot;:false,&quot;dropping-particle&quot;:&quot;&quot;,&quot;non-dropping-particle&quot;:&quot;&quot;},{&quot;family&quot;:&quot;Tait&quot;,&quot;given&quot;:&quot;Gordon A.&quot;,&quot;parse-names&quot;:false,&quot;dropping-particle&quot;:&quot;&quot;,&quot;non-dropping-particle&quot;:&quot;&quot;},{&quot;family&quot;:&quot;Beattie&quot;,&quot;given&quot;:&quot;W. Scott&quot;,&quot;parse-names&quot;:false,&quot;dropping-particle&quot;:&quot;&quot;,&quot;non-dropping-particle&quot;:&quot;&quot;}],&quot;container-title&quot;:&quot;Anesthesiology&quot;,&quot;container-title-short&quot;:&quot;Anesthesiology&quot;,&quot;DOI&quot;:&quot;10.1097/ALN.0000000000000765&quot;,&quot;ISSN&quot;:&quot;0003-3022&quot;,&quot;issued&quot;:{&quot;date-parts&quot;:[[2015,9]]},&quot;page&quot;:&quot;515-523&quot;,&quot;abstract&quot;:&quot;&lt;p&gt;In a retrospective study of 5,127 patients undergoing noncardiac surgery, an increased risk of postoperative acute kidney injury (defined as &amp;gt;50% or 0.3 mg/dl increase in serum creatinine concentration) was found when intraoperative mean arterial pressure was less than 60 mmHg for more than 20 min and less than 55 mmHg for more than 10 min.&lt;/p&gt;&quot;,&quot;issue&quot;:&quot;3&quot;,&quot;volume&quot;:&quot;123&quot;},&quot;isTemporary&quot;:false}]},{&quot;citationID&quot;:&quot;MENDELEY_CITATION_0692aabc-fb7b-49fa-bb5d-9cab6d8a99c1&quot;,&quot;properties&quot;:{&quot;noteIndex&quot;:0},&quot;isEdited&quot;:false,&quot;manualOverride&quot;:{&quot;isManuallyOverridden&quot;:false,&quot;citeprocText&quot;:&quot;(49,50)&quot;,&quot;manualOverrideText&quot;:&quot;&quot;},&quot;citationTag&quot;:&quot;MENDELEY_CITATION_v3_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&quot;,&quot;citationItems&quot;:[{&quot;id&quot;:&quot;87531700-e785-324b-8333-2a9e874640ce&quot;,&quot;itemData&quot;:{&quot;type&quot;:&quot;article-journal&quot;,&quot;id&quot;:&quot;87531700-e785-324b-8333-2a9e874640ce&quot;,&quot;title&quot;:&quot;Will This Hemodynamically Unstable Patient Respond to a Bolus of Intravenous Fluids?&quot;,&quot;author&quot;:[{&quot;family&quot;:&quot;Bentzer&quot;,&quot;given&quot;:&quot;Peter&quot;,&quot;parse-names&quot;:false,&quot;dropping-particle&quot;:&quot;&quot;,&quot;non-dropping-particle&quot;:&quot;&quot;},{&quot;family&quot;:&quot;Griesdale&quot;,&quot;given&quot;:&quot;Donald E.&quot;,&quot;parse-names&quot;:false,&quot;dropping-particle&quot;:&quot;&quot;,&quot;non-dropping-particle&quot;:&quot;&quot;},{&quot;family&quot;:&quot;Boyd&quot;,&quot;given&quot;:&quot;John&quot;,&quot;parse-names&quot;:false,&quot;dropping-particle&quot;:&quot;&quot;,&quot;non-dropping-particle&quot;:&quot;&quot;},{&quot;family&quot;:&quot;MacLean&quot;,&quot;given&quot;:&quot;Kelly&quot;,&quot;parse-names&quot;:false,&quot;dropping-particle&quot;:&quot;&quot;,&quot;non-dropping-particle&quot;:&quot;&quot;},{&quot;family&quot;:&quot;Sirounis&quot;,&quot;given&quot;:&quot;Demetrios&quot;,&quot;parse-names&quot;:false,&quot;dropping-particle&quot;:&quot;&quot;,&quot;non-dropping-particle&quot;:&quot;&quot;},{&quot;family&quot;:&quot;Ayas&quot;,&quot;given&quot;:&quot;Najib T.&quot;,&quot;parse-names&quot;:false,&quot;dropping-particle&quot;:&quot;&quot;,&quot;non-dropping-particle&quot;:&quot;&quot;}],&quot;container-title&quot;:&quot;JAMA&quot;,&quot;container-title-short&quot;:&quot;JAMA&quot;,&quot;DOI&quot;:&quot;10.1001/jama.2016.12310&quot;,&quot;ISSN&quot;:&quot;0098-7484&quot;,&quot;issued&quot;:{&quot;date-parts&quot;:[[2016,9,27]]},&quot;page&quot;:&quot;1298&quot;,&quot;issue&quot;:&quot;12&quot;,&quot;volume&quot;:&quot;316&quot;},&quot;isTemporary&quot;:false},{&quot;id&quot;:&quot;4d91c83b-9d8e-3ecd-be52-411f47d37d4a&quot;,&quot;itemData&quot;:{&quot;type&quot;:&quot;article-journal&quot;,&quot;id&quot;:&quot;4d91c83b-9d8e-3ecd-be52-411f47d37d4a&quot;,&quot;title&quot;:&quot;The end-expiratory occlusion test for detecting preload responsiveness: a systematic review and meta-analysis&quot;,&quot;author&quot;:[{&quot;family&quot;:&quot;Gavelli&quot;,&quot;given&quot;:&quot;Francesco&quot;,&quot;parse-names&quot;:false,&quot;dropping-particle&quot;:&quot;&quot;,&quot;non-dropping-particle&quot;:&quot;&quot;},{&quot;family&quot;:&quot;Shi&quot;,&quot;given&quot;:&quot;Rui&quot;,&quot;parse-names&quot;:false,&quot;dropping-particle&quot;:&quot;&quot;,&quot;non-dropping-particle&quot;:&quot;&quot;},{&quot;family&quot;:&quot;Teboul&quot;,&quot;given&quot;:&quot;Jean-Louis&quot;,&quot;parse-names&quot;:false,&quot;dropping-particle&quot;:&quot;&quot;,&quot;non-dropping-particle&quot;:&quot;&quot;},{&quot;family&quot;:&quot;Azzolina&quot;,&quot;given&quot;:&quot;Danila&quot;,&quot;parse-names&quot;:false,&quot;dropping-particle&quot;:&quot;&quot;,&quot;non-dropping-particle&quot;:&quot;&quot;},{&quot;family&quot;:&quot;Monnet&quot;,&quot;given&quot;:&quot;Xavier&quot;,&quot;parse-names&quot;:false,&quot;dropping-particle&quot;:&quot;&quot;,&quot;non-dropping-particle&quot;:&quot;&quot;}],&quot;container-title&quot;:&quot;Annals of Intensive Care&quot;,&quot;container-title-short&quot;:&quot;Ann Intensive Care&quot;,&quot;DOI&quot;:&quot;10.1186/s13613-020-00682-8&quot;,&quot;ISSN&quot;:&quot;2110-5820&quot;,&quot;issued&quot;:{&quot;date-parts&quot;:[[2020,12,24]]},&quot;page&quot;:&quot;65&quot;,&quot;issue&quot;:&quot;1&quot;,&quot;volume&quot;:&quot;10&quot;},&quot;isTemporary&quot;:false}]},{&quot;citationID&quot;:&quot;MENDELEY_CITATION_6a5d685b-c7f6-4ec4-950f-879722172260&quot;,&quot;properties&quot;:{&quot;noteIndex&quot;:0},&quot;isEdited&quot;:false,&quot;manualOverride&quot;:{&quot;isManuallyOverridden&quot;:false,&quot;citeprocText&quot;:&quot;(51)&quot;,&quot;manualOverrideText&quot;:&quot;&quot;},&quot;citationTag&quot;:&quot;MENDELEY_CITATION_v3_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&quot;,&quot;citationItems&quot;:[{&quot;id&quot;:&quot;17c5fba8-20b6-3758-9615-52a30aa74567&quot;,&quot;itemData&quot;:{&quot;type&quot;:&quot;article-journal&quot;,&quot;id&quot;:&quot;17c5fba8-20b6-3758-9615-52a30aa74567&quot;,&quot;title&quot;:&quot;Assessing the Diagnostic Accuracy of Pulse Pressure Variations for the Prediction of Fluid Responsiveness&quot;,&quot;author&quot;:[{&quot;family&quot;:&quot;Cannesson&quot;,&quot;given&quot;:&quot;Maxime&quot;,&quot;parse-names&quot;:false,&quot;dropping-particle&quot;:&quot;&quot;,&quot;non-dropping-particle&quot;:&quot;&quot;},{&quot;family&quot;:&quot;Manach&quot;,&quot;given&quot;:&quot;Yannick&quot;,&quot;parse-names&quot;:false,&quot;dropping-particle&quot;:&quot;&quot;,&quot;non-dropping-particle&quot;:&quot;Le&quot;},{&quot;family&quot;:&quot;Hofer&quot;,&quot;given&quot;:&quot;Christoph K.&quot;,&quot;parse-names&quot;:false,&quot;dropping-particle&quot;:&quot;&quot;,&quot;non-dropping-particle&quot;:&quot;&quot;},{&quot;family&quot;:&quot;Goarin&quot;,&quot;given&quot;:&quot;Jean Pierre&quot;,&quot;parse-names&quot;:false,&quot;dropping-particle&quot;:&quot;&quot;,&quot;non-dropping-particle&quot;:&quot;&quot;},{&quot;family&quot;:&quot;Lehot&quot;,&quot;given&quot;:&quot;Jean-Jacques&quot;,&quot;parse-names&quot;:false,&quot;dropping-particle&quot;:&quot;&quot;,&quot;non-dropping-particle&quot;:&quot;&quot;},{&quot;family&quot;:&quot;Vallet&quot;,&quot;given&quot;:&quot;Benoît&quot;,&quot;parse-names&quot;:false,&quot;dropping-particle&quot;:&quot;&quot;,&quot;non-dropping-particle&quot;:&quot;&quot;},{&quot;family&quot;:&quot;Tavernier&quot;,&quot;given&quot;:&quot;Benoît&quot;,&quot;parse-names&quot;:false,&quot;dropping-particle&quot;:&quot;&quot;,&quot;non-dropping-particle&quot;:&quot;&quot;}],&quot;container-title&quot;:&quot;Anesthesiology&quot;,&quot;container-title-short&quot;:&quot;Anesthesiology&quot;,&quot;DOI&quot;:&quot;10.1097/ALN.0b013e318225b80a&quot;,&quot;ISSN&quot;:&quot;0003-3022&quot;,&quot;issued&quot;:{&quot;date-parts&quot;:[[2011,8,1]]},&quot;page&quot;:&quot;231-241&quot;,&quot;issue&quot;:&quot;2&quot;,&quot;volume&quot;:&quot;115&quot;},&quot;isTemporary&quot;:false}]},{&quot;citationID&quot;:&quot;MENDELEY_CITATION_f7659956-f7fc-4030-b85e-071c6cfecd2a&quot;,&quot;properties&quot;:{&quot;noteIndex&quot;:0},&quot;isEdited&quot;:false,&quot;manualOverride&quot;:{&quot;isManuallyOverridden&quot;:false,&quot;citeprocText&quot;:&quot;(52)&quot;,&quot;manualOverrideText&quot;:&quot;&quot;},&quot;citationTag&quot;:&quot;MENDELEY_CITATION_v3_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&quot;,&quot;citationItems&quot;:[{&quot;id&quot;:&quot;9dc87335-fae2-3a44-bb12-6a7d99a96c97&quot;,&quot;itemData&quot;:{&quot;type&quot;:&quot;article-journal&quot;,&quot;id&quot;:&quot;9dc87335-fae2-3a44-bb12-6a7d99a96c97&quot;,&quot;title&quot;:&quot;Dynamic changes in arterial waveform derived variables and fluid responsiveness in mechanically ventilated patients: A systematic review of the literature*&quot;,&quot;author&quot;:[{&quot;family&quot;:&quot;Marik&quot;,&quot;given&quot;:&quot;Paul E.&quot;,&quot;parse-names&quot;:false,&quot;dropping-particle&quot;:&quot;&quot;,&quot;non-dropping-particle&quot;:&quot;&quot;},{&quot;family&quot;:&quot;Cavallazzi&quot;,&quot;given&quot;:&quot;Rodrigo&quot;,&quot;parse-names&quot;:false,&quot;dropping-particle&quot;:&quot;&quot;,&quot;non-dropping-particle&quot;:&quot;&quot;},{&quot;family&quot;:&quot;Vasu&quot;,&quot;given&quot;:&quot;Tajender&quot;,&quot;parse-names&quot;:false,&quot;dropping-particle&quot;:&quot;&quot;,&quot;non-dropping-particle&quot;:&quot;&quot;},{&quot;family&quot;:&quot;Hirani&quot;,&quot;given&quot;:&quot;Amyn&quot;,&quot;parse-names&quot;:false,&quot;dropping-particle&quot;:&quot;&quot;,&quot;non-dropping-particle&quot;:&quot;&quot;}],&quot;container-title&quot;:&quot;Critical Care Medicine&quot;,&quot;container-title-short&quot;:&quot;Crit Care Med&quot;,&quot;DOI&quot;:&quot;10.1097/CCM.0b013e3181a590da&quot;,&quot;ISSN&quot;:&quot;0090-3493&quot;,&quot;issued&quot;:{&quot;date-parts&quot;:[[2009,9]]},&quot;page&quot;:&quot;2642-2647&quot;,&quot;issue&quot;:&quot;9&quot;,&quot;volume&quot;:&quot;37&quot;},&quot;isTemporary&quot;:false}]},{&quot;citationID&quot;:&quot;MENDELEY_CITATION_b6bad8fd-5c95-40c1-a2a7-635fe82b07bf&quot;,&quot;properties&quot;:{&quot;noteIndex&quot;:0},&quot;isEdited&quot;:false,&quot;manualOverride&quot;:{&quot;isManuallyOverridden&quot;:false,&quot;citeprocText&quot;:&quot;(49,53,54)&quot;,&quot;manualOverrideText&quot;:&quot;&quot;},&quot;citationTag&quot;:&quot;MENDELEY_CITATION_v3_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&quot;,&quot;citationItems&quot;:[{&quot;id&quot;:&quot;87531700-e785-324b-8333-2a9e874640ce&quot;,&quot;itemData&quot;:{&quot;type&quot;:&quot;article-journal&quot;,&quot;id&quot;:&quot;87531700-e785-324b-8333-2a9e874640ce&quot;,&quot;title&quot;:&quot;Will This Hemodynamically Unstable Patient Respond to a Bolus of Intravenous Fluids?&quot;,&quot;author&quot;:[{&quot;family&quot;:&quot;Bentzer&quot;,&quot;given&quot;:&quot;Peter&quot;,&quot;parse-names&quot;:false,&quot;dropping-particle&quot;:&quot;&quot;,&quot;non-dropping-particle&quot;:&quot;&quot;},{&quot;family&quot;:&quot;Griesdale&quot;,&quot;given&quot;:&quot;Donald E.&quot;,&quot;parse-names&quot;:false,&quot;dropping-particle&quot;:&quot;&quot;,&quot;non-dropping-particle&quot;:&quot;&quot;},{&quot;family&quot;:&quot;Boyd&quot;,&quot;given&quot;:&quot;John&quot;,&quot;parse-names&quot;:false,&quot;dropping-particle&quot;:&quot;&quot;,&quot;non-dropping-particle&quot;:&quot;&quot;},{&quot;family&quot;:&quot;MacLean&quot;,&quot;given&quot;:&quot;Kelly&quot;,&quot;parse-names&quot;:false,&quot;dropping-particle&quot;:&quot;&quot;,&quot;non-dropping-particle&quot;:&quot;&quot;},{&quot;family&quot;:&quot;Sirounis&quot;,&quot;given&quot;:&quot;Demetrios&quot;,&quot;parse-names&quot;:false,&quot;dropping-particle&quot;:&quot;&quot;,&quot;non-dropping-particle&quot;:&quot;&quot;},{&quot;family&quot;:&quot;Ayas&quot;,&quot;given&quot;:&quot;Najib T.&quot;,&quot;parse-names&quot;:false,&quot;dropping-particle&quot;:&quot;&quot;,&quot;non-dropping-particle&quot;:&quot;&quot;}],&quot;container-title&quot;:&quot;JAMA&quot;,&quot;container-title-short&quot;:&quot;JAMA&quot;,&quot;DOI&quot;:&quot;10.1001/jama.2016.12310&quot;,&quot;ISSN&quot;:&quot;0098-7484&quot;,&quot;issued&quot;:{&quot;date-parts&quot;:[[2016,9,27]]},&quot;page&quot;:&quot;1298&quot;,&quot;issue&quot;:&quot;12&quot;,&quot;volume&quot;:&quot;316&quot;},&quot;isTemporary&quot;:false},{&quot;id&quot;:&quot;97ae13d4-67ef-33b1-b994-6775e8ba7fe4&quot;,&quot;itemData&quot;:{&quot;type&quot;:&quot;article-journal&quot;,&quot;id&quot;:&quot;97ae13d4-67ef-33b1-b994-6775e8ba7fe4&quot;,&quot;title&quot;:&quot;Prediction of fluid responsiveness in spontaneously breathing patients&quot;,&quot;author&quot;:[{&quot;family&quot;:&quot;Monnet&quot;,&quot;given&quot;:&quot;Xavier&quot;,&quot;parse-names&quot;:false,&quot;dropping-particle&quot;:&quot;&quot;,&quot;non-dropping-particle&quot;:&quot;&quot;},{&quot;family&quot;:&quot;Teboul&quot;,&quot;given&quot;:&quot;Jean-Louis&quot;,&quot;parse-names&quot;:false,&quot;dropping-particle&quot;:&quot;&quot;,&quot;non-dropping-particle&quot;:&quot;&quot;}],&quot;container-title&quot;:&quot;Annals of Translational Medicine&quot;,&quot;container-title-short&quot;:&quot;Ann Transl Med&quot;,&quot;DOI&quot;:&quot;10.21037/atm-2020-hdm-18&quot;,&quot;ISSN&quot;:&quot;23055839&quot;,&quot;issued&quot;:{&quot;date-parts&quot;:[[2020,6]]},&quot;page&quot;:&quot;790-790&quot;,&quot;issue&quot;:&quot;12&quot;,&quot;volume&quot;:&quot;8&quot;},&quot;isTemporary&quot;:false},{&quot;id&quot;:&quot;f538380c-ad72-3e7a-a017-cf2221ff3717&quot;,&quot;itemData&quot;:{&quot;type&quot;:&quot;article-journal&quot;,&quot;id&quot;:&quot;f538380c-ad72-3e7a-a017-cf2221ff3717&quot;,&quot;title&quot;:&quot;Accuracy of stroke volume variation in predicting fluid responsiveness: a systematic review and meta-analysis&quot;,&quot;author&quot;:[{&quot;family&quot;:&quot;Zhang&quot;,&quot;given&quot;:&quot;Zhongheng&quot;,&quot;parse-names&quot;:false,&quot;dropping-particle&quot;:&quot;&quot;,&quot;non-dropping-particle&quot;:&quot;&quot;},{&quot;family&quot;:&quot;Lu&quot;,&quot;given&quot;:&quot;Baolong&quot;,&quot;parse-names&quot;:false,&quot;dropping-particle&quot;:&quot;&quot;,&quot;non-dropping-particle&quot;:&quot;&quot;},{&quot;family&quot;:&quot;Sheng&quot;,&quot;given&quot;:&quot;Xiaoyan&quot;,&quot;parse-names&quot;:false,&quot;dropping-particle&quot;:&quot;&quot;,&quot;non-dropping-particle&quot;:&quot;&quot;},{&quot;family&quot;:&quot;Jin&quot;,&quot;given&quot;:&quot;Ni&quot;,&quot;parse-names&quot;:false,&quot;dropping-particle&quot;:&quot;&quot;,&quot;non-dropping-particle&quot;:&quot;&quot;}],&quot;container-title&quot;:&quot;Journal of Anesthesia&quot;,&quot;container-title-short&quot;:&quot;J Anesth&quot;,&quot;DOI&quot;:&quot;10.1007/s00540-011-1217-1&quot;,&quot;ISSN&quot;:&quot;0913-8668&quot;,&quot;issued&quot;:{&quot;date-parts&quot;:[[2011,12,4]]},&quot;page&quot;:&quot;904-916&quot;,&quot;issue&quot;:&quot;6&quot;,&quot;volume&quot;:&quot;25&quot;},&quot;isTemporary&quot;:false}]},{&quot;citationID&quot;:&quot;MENDELEY_CITATION_c2e66ce3-79e3-443d-a150-61106f48b7aa&quot;,&quot;properties&quot;:{&quot;noteIndex&quot;:0},&quot;isEdited&quot;:false,&quot;manualOverride&quot;:{&quot;isManuallyOverridden&quot;:false,&quot;citeprocText&quot;:&quot;(46)&quot;,&quot;manualOverrideText&quot;:&quot;&quot;},&quot;citationTag&quot;:&quot;MENDELEY_CITATION_v3_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&quot;,&quot;citationItems&quot;:[{&quot;id&quot;:&quot;7bc44dff-f9ec-3885-aed0-ba719ad3900b&quot;,&quot;itemData&quot;:{&quot;type&quot;:&quot;article-journal&quot;,&quot;id&quot;:&quot;7bc44dff-f9ec-3885-aed0-ba719ad3900b&quot;,&quot;title&quot;:&quot;Central venous pressure measurements improve the accuracy of leg raising-induced change in pulse pressure to predict fluid responsiveness&quot;,&quot;author&quot;:[{&quot;family&quot;:&quot;Lakhal&quot;,&quot;given&quot;:&quot;Karim&quot;,&quot;parse-names&quot;:false,&quot;dropping-particle&quot;:&quot;&quot;,&quot;non-dropping-particle&quot;:&quot;&quot;},{&quot;family&quot;:&quot;Ehrmann&quot;,&quot;given&quot;:&quot;Stephan&quot;,&quot;parse-names&quot;:false,&quot;dropping-particle&quot;:&quot;&quot;,&quot;non-dropping-particle&quot;:&quot;&quot;},{&quot;family&quot;:&quot;Runge&quot;,&quot;given&quot;:&quot;Isabelle&quot;,&quot;parse-names&quot;:false,&quot;dropping-particle&quot;:&quot;&quot;,&quot;non-dropping-particle&quot;:&quot;&quot;},{&quot;family&quot;:&quot;Benzekri-Lefèvre&quot;,&quot;given&quot;:&quot;Dalila&quot;,&quot;parse-names&quot;:false,&quot;dropping-particle&quot;:&quot;&quot;,&quot;non-dropping-particle&quot;:&quot;&quot;},{&quot;family&quot;:&quot;Legras&quot;,&quot;given&quot;:&quot;Annick&quot;,&quot;parse-names&quot;:false,&quot;dropping-particle&quot;:&quot;&quot;,&quot;non-dropping-particle&quot;:&quot;&quot;},{&quot;family&quot;:&quot;Dequin&quot;,&quot;given&quot;:&quot;Pierre François&quot;,&quot;parse-names&quot;:false,&quot;dropping-particle&quot;:&quot;&quot;,&quot;non-dropping-particle&quot;:&quot;&quot;},{&quot;family&quot;:&quot;Mercier&quot;,&quot;given&quot;:&quot;Emmanuelle&quot;,&quot;parse-names&quot;:false,&quot;dropping-particle&quot;:&quot;&quot;,&quot;non-dropping-particle&quot;:&quot;&quot;},{&quot;family&quot;:&quot;Wolff&quot;,&quot;given&quot;:&quot;Michel&quot;,&quot;parse-names&quot;:false,&quot;dropping-particle&quot;:&quot;&quot;,&quot;non-dropping-particle&quot;:&quot;&quot;},{&quot;family&quot;:&quot;Régnier&quot;,&quot;given&quot;:&quot;Bernard&quot;,&quot;parse-names&quot;:false,&quot;dropping-particle&quot;:&quot;&quot;,&quot;non-dropping-particle&quot;:&quot;&quot;},{&quot;family&quot;:&quot;Boulain&quot;,&quot;given&quot;:&quot;Thierry&quot;,&quot;parse-names&quot;:false,&quot;dropping-particle&quot;:&quot;&quot;,&quot;non-dropping-particle&quot;:&quot;&quot;}],&quot;container-title&quot;:&quot;Intensive Care Medicine&quot;,&quot;container-title-short&quot;:&quot;Intensive Care Med&quot;,&quot;DOI&quot;:&quot;10.1007/s00134-010-1755-2&quot;,&quot;ISSN&quot;:&quot;0342-4642&quot;,&quot;issued&quot;:{&quot;date-parts&quot;:[[2010,6,29]]},&quot;page&quot;:&quot;940-948&quot;,&quot;issue&quot;:&quot;6&quot;,&quot;volume&quot;:&quot;36&quot;},&quot;isTemporary&quot;:false}]},{&quot;citationID&quot;:&quot;MENDELEY_CITATION_eff2764c-d18f-4518-9634-7b8d9a1cd069&quot;,&quot;properties&quot;:{&quot;noteIndex&quot;:0},&quot;isEdited&quot;:false,&quot;manualOverride&quot;:{&quot;isManuallyOverridden&quot;:false,&quot;citeprocText&quot;:&quot;(40)&quot;,&quot;manualOverrideText&quot;:&quot;&quot;},&quot;citationTag&quot;:&quot;MENDELEY_CITATION_v3_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&quot;,&quot;citationItems&quot;:[{&quot;id&quot;:&quot;205962bd-942e-3071-ad70-cf29072e3562&quot;,&quot;itemData&quot;:{&quot;type&quot;:&quot;article-journal&quot;,&quot;id&quot;:&quot;205962bd-942e-3071-ad70-cf29072e3562&quot;,&quot;title&quot;:&quot;Assessment of fluid responsiveness using pulse pressure variation, stroke volume variation, plethysmographic variability index, central venous pressure, and inferior vena cava variation in patients undergoing mechanical ventilation: a systematic review and meta-analysis&quot;,&quot;author&quot;:[{&quot;family&quot;:&quot;Chaves&quot;,&quot;given&quot;:&quot;Renato Carneiro de Freitas&quot;,&quot;parse-names&quot;:false,&quot;dropping-particle&quot;:&quot;&quot;,&quot;non-dropping-particle&quot;:&quot;&quot;},{&quot;family&quot;:&quot;Barbas&quot;,&quot;given&quot;:&quot;Carmen Silvia Valente&quot;,&quot;parse-names&quot;:false,&quot;dropping-particle&quot;:&quot;&quot;,&quot;non-dropping-particle&quot;:&quot;&quot;},{&quot;family&quot;:&quot;Queiroz&quot;,&quot;given&quot;:&quot;Veronica Neves Fialho&quot;,&quot;parse-names&quot;:false,&quot;dropping-particle&quot;:&quot;&quot;,&quot;non-dropping-particle&quot;:&quot;&quot;},{&quot;family&quot;:&quot;Serpa Neto&quot;,&quot;given&quot;:&quot;Ary&quot;,&quot;parse-names&quot;:false,&quot;dropping-particle&quot;:&quot;&quot;,&quot;non-dropping-particle&quot;:&quot;&quot;},{&quot;family&quot;:&quot;Deliberato&quot;,&quot;given&quot;:&quot;Rodrigo Octavio&quot;,&quot;parse-names&quot;:false,&quot;dropping-particle&quot;:&quot;&quot;,&quot;non-dropping-particle&quot;:&quot;&quot;},{&quot;family&quot;:&quot;Pereira&quot;,&quot;given&quot;:&quot;Adriano José&quot;,&quot;parse-names&quot;:false,&quot;dropping-particle&quot;:&quot;&quot;,&quot;non-dropping-particle&quot;:&quot;&quot;},{&quot;family&quot;:&quot;Timenetsky&quot;,&quot;given&quot;:&quot;Karina Tavares&quot;,&quot;parse-names&quot;:false,&quot;dropping-particle&quot;:&quot;&quot;,&quot;non-dropping-particle&quot;:&quot;&quot;},{&quot;family&quot;:&quot;Silva Júnior&quot;,&quot;given&quot;:&quot;João Manoel&quot;,&quot;parse-names&quot;:false,&quot;dropping-particle&quot;:&quot;&quot;,&quot;non-dropping-particle&quot;:&quot;&quot;},{&quot;family&quot;:&quot;Takaoka&quot;,&quot;given&quot;:&quot;Flávio&quot;,&quot;parse-names&quot;:false,&quot;dropping-particle&quot;:&quot;&quot;,&quot;non-dropping-particle&quot;:&quot;&quot;},{&quot;family&quot;:&quot;Backer&quot;,&quot;given&quot;:&quot;Daniel&quot;,&quot;parse-names&quot;:false,&quot;dropping-particle&quot;:&quot;&quot;,&quot;non-dropping-particle&quot;:&quot;de&quot;},{&quot;family&quot;:&quot;Celi&quot;,&quot;given&quot;:&quot;Leo Anthony&quot;,&quot;parse-names&quot;:false,&quot;dropping-particle&quot;:&quot;&quot;,&quot;non-dropping-particle&quot;:&quot;&quot;},{&quot;family&quot;:&quot;Corrêa&quot;,&quot;given&quot;:&quot;Thiago Domingos&quot;,&quot;parse-names&quot;:false,&quot;dropping-particle&quot;:&quot;&quot;,&quot;non-dropping-particle&quot;:&quot;&quot;}],&quot;container-title&quot;:&quot;Critical Care&quot;,&quot;container-title-short&quot;:&quot;Crit Care&quot;,&quot;DOI&quot;:&quot;10.1186/s13054-024-05078-9&quot;,&quot;ISSN&quot;:&quot;1364-8535&quot;,&quot;issued&quot;:{&quot;date-parts&quot;:[[2024,8,31]]},&quot;page&quot;:&quot;289&quot;,&quot;issue&quot;:&quot;1&quot;,&quot;volume&quot;:&quot;28&quot;},&quot;isTemporary&quot;:false}]},{&quot;citationID&quot;:&quot;MENDELEY_CITATION_a01043f4-ac93-40cb-8446-b37a0beedbe6&quot;,&quot;properties&quot;:{&quot;noteIndex&quot;:0},&quot;isEdited&quot;:false,&quot;manualOverride&quot;:{&quot;isManuallyOverridden&quot;:false,&quot;citeprocText&quot;:&quot;(38)&quot;,&quot;manualOverrideText&quot;:&quot;&quot;},&quot;citationTag&quot;:&quot;MENDELEY_CITATION_v3_eyJjaXRhdGlvbklEIjoiTUVOREVMRVlfQ0lUQVRJT05fYTAxMDQzZjQtYWM5My00MGNiLTg0NDYtYjM3YTBiZWVkYmU2IiwicHJvcGVydGllcyI6eyJub3RlSW5kZXgiOjB9LCJpc0VkaXRlZCI6ZmFsc2UsIm1hbnVhbE92ZXJyaWRlIjp7ImlzTWFudWFsbHlPdmVycmlkZGVuIjpmYWxzZSwiY2l0ZXByb2NUZXh0IjoiKDM4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XX0=&quot;,&quot;citationItems&quot;:[{&quot;id&quot;:&quot;54e3967a-30d9-3c0c-bcb9-7575e39ff311&quot;,&quot;itemData&quot;:{&quot;type&quot;:&quot;article-journal&quot;,&quot;id&quot;:&quot;54e3967a-30d9-3c0c-bcb9-7575e39ff311&quot;,&quot;title&quot;:&quot;Value of variation of end-tidal carbon dioxide for predicting fluid responsiveness during the passive leg raising test in patients with mechanical ventilation: a systematic review and meta-analysis&quot;,&quot;author&quot;:[{&quot;family&quot;:&quot;Huang&quot;,&quot;given&quot;:&quot;Haijun&quot;,&quot;parse-names&quot;:false,&quot;dropping-particle&quot;:&quot;&quot;,&quot;non-dropping-particle&quot;:&quot;&quot;},{&quot;family&quot;:&quot;Wu&quot;,&quot;given&quot;:&quot;Chenxia&quot;,&quot;parse-names&quot;:false,&quot;dropping-particle&quot;:&quot;&quot;,&quot;non-dropping-particle&quot;:&quot;&quot;},{&quot;family&quot;:&quot;Shen&quot;,&quot;given&quot;:&quot;Qinkang&quot;,&quot;parse-names&quot;:false,&quot;dropping-particle&quot;:&quot;&quot;,&quot;non-dropping-particle&quot;:&quot;&quot;},{&quot;family&quot;:&quot;Fang&quot;,&quot;given&quot;:&quot;Yixin&quot;,&quot;parse-names&quot;:false,&quot;dropping-particle&quot;:&quot;&quot;,&quot;non-dropping-particle&quot;:&quot;&quot;},{&quot;family&quot;:&quot;Xu&quot;,&quot;given&quot;:&quot;Hua&quot;,&quot;parse-names&quot;:false,&quot;dropping-particle&quot;:&quot;&quot;,&quot;non-dropping-particle&quot;:&quot;&quot;}],&quot;container-title&quot;:&quot;Critical Care&quot;,&quot;container-title-short&quot;:&quot;Crit Care&quot;,&quot;DOI&quot;:&quot;10.1186/s13054-022-03890-9&quot;,&quot;ISSN&quot;:&quot;1364-8535&quot;,&quot;issued&quot;:{&quot;date-parts&quot;:[[2022,1,14]]},&quot;page&quot;:&quot;20&quot;,&quot;issue&quot;:&quot;1&quot;,&quot;volume&quot;:&quot;26&quot;},&quot;isTemporary&quot;:false}]},{&quot;citationID&quot;:&quot;MENDELEY_CITATION_ac348b27-3f2b-49c4-89b9-930d37a4ca7a&quot;,&quot;properties&quot;:{&quot;noteIndex&quot;:0},&quot;isEdited&quot;:false,&quot;manualOverride&quot;:{&quot;isManuallyOverridden&quot;:false,&quot;citeprocText&quot;:&quot;(55)&quot;,&quot;manualOverrideText&quot;:&quot;&quot;},&quot;citationTag&quot;:&quot;MENDELEY_CITATION_v3_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&quot;,&quot;citationItems&quot;:[{&quot;id&quot;:&quot;16e39c5a-fa16-3c02-b0d2-f59c062df77a&quot;,&quot;itemData&quot;:{&quot;type&quot;:&quot;article-journal&quot;,&quot;id&quot;:&quot;16e39c5a-fa16-3c02-b0d2-f59c062df77a&quot;,&quot;title&quot;:&quot;Influence of tidal volume for stroke volume variation to predict fluid responsiveness in patients undergoing one-lung ventilation&quot;,&quot;author&quot;:[{&quot;family&quot;:&quot;Suehiro&quot;,&quot;given&quot;:&quot;Koichi&quot;,&quot;parse-names&quot;:false,&quot;dropping-particle&quot;:&quot;&quot;,&quot;non-dropping-particle&quot;:&quot;&quot;},{&quot;family&quot;:&quot;Okutani&quot;,&quot;given&quot;:&quot;Ryu&quot;,&quot;parse-names&quot;:false,&quot;dropping-particle&quot;:&quot;&quot;,&quot;non-dropping-particle&quot;:&quot;&quot;}],&quot;container-title&quot;:&quot;Journal of Anesthesia&quot;,&quot;container-title-short&quot;:&quot;J Anesth&quot;,&quot;DOI&quot;:&quot;10.1007/s00540-011-1200-x&quot;,&quot;ISSN&quot;:&quot;0913-8668&quot;,&quot;issued&quot;:{&quot;date-parts&quot;:[[2011,10,9]]},&quot;page&quot;:&quot;777-780&quot;,&quot;issue&quot;:&quot;5&quot;,&quot;volume&quot;:&quot;25&quot;},&quot;isTemporary&quot;:false}]},{&quot;citationID&quot;:&quot;MENDELEY_CITATION_be4e6abf-a281-4dbe-98e2-74e8f8d60108&quot;,&quot;properties&quot;:{&quot;noteIndex&quot;:0},&quot;isEdited&quot;:false,&quot;manualOverride&quot;:{&quot;isManuallyOverridden&quot;:false,&quot;citeprocText&quot;:&quot;(56)&quot;,&quot;manualOverrideText&quot;:&quot;&quot;},&quot;citationTag&quot;:&quot;MENDELEY_CITATION_v3_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&quot;,&quot;citationItems&quot;:[{&quot;id&quot;:&quot;8ef08c60-67bd-308f-b45e-b18ebb6d844a&quot;,&quot;itemData&quot;:{&quot;type&quot;:&quot;article-journal&quot;,&quot;id&quot;:&quot;8ef08c60-67bd-308f-b45e-b18ebb6d844a&quot;,&quot;title&quot;:&quot;Respiratory Variation in Pulse Pressure and Plethysmographic Waveforms&quot;,&quot;author&quot;:[{&quot;family&quot;:&quot;Maguire&quot;,&quot;given&quot;:&quot;Sinead&quot;,&quot;parse-names&quot;:false,&quot;dropping-particle&quot;:&quot;&quot;,&quot;non-dropping-particle&quot;:&quot;&quot;},{&quot;family&quot;:&quot;Rinehart&quot;,&quot;given&quot;:&quot;Joseph&quot;,&quot;parse-names&quot;:false,&quot;dropping-particle&quot;:&quot;&quot;,&quot;non-dropping-particle&quot;:&quot;&quot;},{&quot;family&quot;:&quot;Vakharia&quot;,&quot;given&quot;:&quot;Shermeen&quot;,&quot;parse-names&quot;:false,&quot;dropping-particle&quot;:&quot;&quot;,&quot;non-dropping-particle&quot;:&quot;&quot;},{&quot;family&quot;:&quot;Cannesson&quot;,&quot;given&quot;:&quot;Maxime&quot;,&quot;parse-names&quot;:false,&quot;dropping-particle&quot;:&quot;&quot;,&quot;non-dropping-particle&quot;:&quot;&quot;}],&quot;container-title&quot;:&quot;Anesthesia &amp; Analgesia&quot;,&quot;container-title-short&quot;:&quot;Anesth Analg&quot;,&quot;DOI&quot;:&quot;10.1213/ANE.0b013e318200366b&quot;,&quot;ISSN&quot;:&quot;0003-2999&quot;,&quot;issued&quot;:{&quot;date-parts&quot;:[[2011,1]]},&quot;page&quot;:&quot;94-96&quot;,&quot;issue&quot;:&quot;1&quot;,&quot;volume&quot;:&quot;112&quot;},&quot;isTemporary&quot;:false}]},{&quot;citationID&quot;:&quot;MENDELEY_CITATION_00263894-9cda-4d61-8fff-ba86704077cb&quot;,&quot;properties&quot;:{&quot;noteIndex&quot;:0},&quot;isEdited&quot;:false,&quot;manualOverride&quot;:{&quot;isManuallyOverridden&quot;:false,&quot;citeprocText&quot;:&quot;(42)&quot;,&quot;manualOverrideText&quot;:&quot;&quot;},&quot;citationTag&quot;:&quot;MENDELEY_CITATION_v3_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&quot;,&quot;citationItems&quot;:[{&quot;id&quot;:&quot;e8879dc7-e418-33d5-8c57-fffea19f8416&quot;,&quot;itemData&quot;:{&quot;type&quot;:&quot;article-journal&quot;,&quot;id&quot;:&quot;e8879dc7-e418-33d5-8c57-fffea19f8416&quot;,&quot;title&quot;:&quot;Influence of tidal volume on left ventricular stroke volume variation measured by pulse contour analysis in mechanically ventilated patients&quot;,&quot;author&quot;:[{&quot;family&quot;:&quot;Reuter&quot;,&quot;given&quot;:&quot;Daniel A.&quot;,&quot;parse-names&quot;:false,&quot;dropping-particle&quot;:&quot;&quot;,&quot;non-dropping-particle&quot;:&quot;&quot;},{&quot;family&quot;:&quot;Bayerlein&quot;,&quot;given&quot;:&quot;Julian&quot;,&quot;parse-names&quot;:false,&quot;dropping-particle&quot;:&quot;&quot;,&quot;non-dropping-particle&quot;:&quot;&quot;},{&quot;family&quot;:&quot;Goepfert&quot;,&quot;given&quot;:&quot;Matthias S. G.&quot;,&quot;parse-names&quot;:false,&quot;dropping-particle&quot;:&quot;&quot;,&quot;non-dropping-particle&quot;:&quot;&quot;},{&quot;family&quot;:&quot;Weis&quot;,&quot;given&quot;:&quot;Florian C.&quot;,&quot;parse-names&quot;:false,&quot;dropping-particle&quot;:&quot;&quot;,&quot;non-dropping-particle&quot;:&quot;&quot;},{&quot;family&quot;:&quot;Kilger&quot;,&quot;given&quot;:&quot;Erich&quot;,&quot;parse-names&quot;:false,&quot;dropping-particle&quot;:&quot;&quot;,&quot;non-dropping-particle&quot;:&quot;&quot;},{&quot;family&quot;:&quot;Lamm&quot;,&quot;given&quot;:&quot;Peter&quot;,&quot;parse-names&quot;:false,&quot;dropping-particle&quot;:&quot;&quot;,&quot;non-dropping-particle&quot;:&quot;&quot;},{&quot;family&quot;:&quot;Goetz&quot;,&quot;given&quot;:&quot;Alwin E.&quot;,&quot;parse-names&quot;:false,&quot;dropping-particle&quot;:&quot;&quot;,&quot;non-dropping-particle&quot;:&quot;&quot;}],&quot;container-title&quot;:&quot;Intensive Care Medicine&quot;,&quot;container-title-short&quot;:&quot;Intensive Care Med&quot;,&quot;DOI&quot;:&quot;10.1007/s00134-003-1649-7&quot;,&quot;ISSN&quot;:&quot;0342-4642&quot;,&quot;issued&quot;:{&quot;date-parts&quot;:[[2003,3,11]]},&quot;page&quot;:&quot;476-480&quot;,&quot;issue&quot;:&quot;3&quot;,&quot;volume&quot;:&quot;29&quot;},&quot;isTemporary&quot;:false}]},{&quot;citationID&quot;:&quot;MENDELEY_CITATION_45b8b4fc-1b63-4217-aa45-6512739e7e6d&quot;,&quot;properties&quot;:{&quot;noteIndex&quot;:0},&quot;isEdited&quot;:false,&quot;manualOverride&quot;:{&quot;isManuallyOverridden&quot;:false,&quot;citeprocText&quot;:&quot;(46)&quot;,&quot;manualOverrideText&quot;:&quot;&quot;},&quot;citationTag&quot;:&quot;MENDELEY_CITATION_v3_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&quot;,&quot;citationItems&quot;:[{&quot;id&quot;:&quot;7bc44dff-f9ec-3885-aed0-ba719ad3900b&quot;,&quot;itemData&quot;:{&quot;type&quot;:&quot;article-journal&quot;,&quot;id&quot;:&quot;7bc44dff-f9ec-3885-aed0-ba719ad3900b&quot;,&quot;title&quot;:&quot;Central venous pressure measurements improve the accuracy of leg raising-induced change in pulse pressure to predict fluid responsiveness&quot;,&quot;author&quot;:[{&quot;family&quot;:&quot;Lakhal&quot;,&quot;given&quot;:&quot;Karim&quot;,&quot;parse-names&quot;:false,&quot;dropping-particle&quot;:&quot;&quot;,&quot;non-dropping-particle&quot;:&quot;&quot;},{&quot;family&quot;:&quot;Ehrmann&quot;,&quot;given&quot;:&quot;Stephan&quot;,&quot;parse-names&quot;:false,&quot;dropping-particle&quot;:&quot;&quot;,&quot;non-dropping-particle&quot;:&quot;&quot;},{&quot;family&quot;:&quot;Runge&quot;,&quot;given&quot;:&quot;Isabelle&quot;,&quot;parse-names&quot;:false,&quot;dropping-particle&quot;:&quot;&quot;,&quot;non-dropping-particle&quot;:&quot;&quot;},{&quot;family&quot;:&quot;Benzekri-Lefèvre&quot;,&quot;given&quot;:&quot;Dalila&quot;,&quot;parse-names&quot;:false,&quot;dropping-particle&quot;:&quot;&quot;,&quot;non-dropping-particle&quot;:&quot;&quot;},{&quot;family&quot;:&quot;Legras&quot;,&quot;given&quot;:&quot;Annick&quot;,&quot;parse-names&quot;:false,&quot;dropping-particle&quot;:&quot;&quot;,&quot;non-dropping-particle&quot;:&quot;&quot;},{&quot;family&quot;:&quot;Dequin&quot;,&quot;given&quot;:&quot;Pierre François&quot;,&quot;parse-names&quot;:false,&quot;dropping-particle&quot;:&quot;&quot;,&quot;non-dropping-particle&quot;:&quot;&quot;},{&quot;family&quot;:&quot;Mercier&quot;,&quot;given&quot;:&quot;Emmanuelle&quot;,&quot;parse-names&quot;:false,&quot;dropping-particle&quot;:&quot;&quot;,&quot;non-dropping-particle&quot;:&quot;&quot;},{&quot;family&quot;:&quot;Wolff&quot;,&quot;given&quot;:&quot;Michel&quot;,&quot;parse-names&quot;:false,&quot;dropping-particle&quot;:&quot;&quot;,&quot;non-dropping-particle&quot;:&quot;&quot;},{&quot;family&quot;:&quot;Régnier&quot;,&quot;given&quot;:&quot;Bernard&quot;,&quot;parse-names&quot;:false,&quot;dropping-particle&quot;:&quot;&quot;,&quot;non-dropping-particle&quot;:&quot;&quot;},{&quot;family&quot;:&quot;Boulain&quot;,&quot;given&quot;:&quot;Thierry&quot;,&quot;parse-names&quot;:false,&quot;dropping-particle&quot;:&quot;&quot;,&quot;non-dropping-particle&quot;:&quot;&quot;}],&quot;container-title&quot;:&quot;Intensive Care Medicine&quot;,&quot;container-title-short&quot;:&quot;Intensive Care Med&quot;,&quot;DOI&quot;:&quot;10.1007/s00134-010-1755-2&quot;,&quot;ISSN&quot;:&quot;0342-4642&quot;,&quot;issued&quot;:{&quot;date-parts&quot;:[[2010,6,29]]},&quot;page&quot;:&quot;940-948&quot;,&quot;issue&quot;:&quot;6&quot;,&quot;volume&quot;:&quot;36&quot;},&quot;isTemporary&quot;:false}]},{&quot;citationID&quot;:&quot;MENDELEY_CITATION_7bde7c54-0504-442f-b72c-7e80691a181b&quot;,&quot;properties&quot;:{&quot;noteIndex&quot;:0},&quot;isEdited&quot;:false,&quot;manualOverride&quot;:{&quot;isManuallyOverridden&quot;:false,&quot;citeprocText&quot;:&quot;(1)&quot;,&quot;manualOverrideText&quot;:&quot;&quot;},&quot;citationTag&quot;:&quot;MENDELEY_CITATION_v3_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&quot;,&quot;citationItems&quot;:[{&quot;id&quot;:&quot;b9b20a71-d178-3227-b63d-e3b1ecf98e89&quot;,&quot;itemData&quot;:{&quot;type&quot;:&quot;article-journal&quot;,&quot;id&quot;:&quot;b9b20a71-d178-3227-b63d-e3b1ecf98e89&quot;,&quot;title&quot;:&quot;Association between Intraoperative Hypotension and Hypertension and 30-day Postoperative Mortality in Noncardiac Surgery&quot;,&quot;author&quot;:[{&quot;family&quot;:&quot;Monk&quot;,&quot;given&quot;:&quot;Terri G.&quot;,&quot;parse-names&quot;:false,&quot;dropping-particle&quot;:&quot;&quot;,&quot;non-dropping-particle&quot;:&quot;&quot;},{&quot;family&quot;:&quot;Bronsert&quot;,&quot;given&quot;:&quot;Michael R.&quot;,&quot;parse-names&quot;:false,&quot;dropping-particle&quot;:&quot;&quot;,&quot;non-dropping-particle&quot;:&quot;&quot;},{&quot;family&quot;:&quot;Henderson&quot;,&quot;given&quot;:&quot;William G.&quot;,&quot;parse-names&quot;:false,&quot;dropping-particle&quot;:&quot;&quot;,&quot;non-dropping-particle&quot;:&quot;&quot;},{&quot;family&quot;:&quot;Mangione&quot;,&quot;given&quot;:&quot;Michael P.&quot;,&quot;parse-names&quot;:false,&quot;dropping-particle&quot;:&quot;&quot;,&quot;non-dropping-particle&quot;:&quot;&quot;},{&quot;family&quot;:&quot;Sum-Ping&quot;,&quot;given&quot;:&quot;S. T. John&quot;,&quot;parse-names&quot;:false,&quot;dropping-particle&quot;:&quot;&quot;,&quot;non-dropping-particle&quot;:&quot;&quot;},{&quot;family&quot;:&quot;Bentt&quot;,&quot;given&quot;:&quot;Deyne R.&quot;,&quot;parse-names&quot;:false,&quot;dropping-particle&quot;:&quot;&quot;,&quot;non-dropping-particle&quot;:&quot;&quot;},{&quot;family&quot;:&quot;Nguyen&quot;,&quot;given&quot;:&quot;Jennifer D.&quot;,&quot;parse-names&quot;:false,&quot;dropping-particle&quot;:&quot;&quot;,&quot;non-dropping-particle&quot;:&quot;&quot;},{&quot;family&quot;:&quot;Richman&quot;,&quot;given&quot;:&quot;Joshua S.&quot;,&quot;parse-names&quot;:false,&quot;dropping-particle&quot;:&quot;&quot;,&quot;non-dropping-particle&quot;:&quot;&quot;},{&quot;family&quot;:&quot;Meguid&quot;,&quot;given&quot;:&quot;Robert A.&quot;,&quot;parse-names&quot;:false,&quot;dropping-particle&quot;:&quot;&quot;,&quot;non-dropping-particle&quot;:&quot;&quot;},{&quot;family&quot;:&quot;Hammermeister&quot;,&quot;given&quot;:&quot;Karl E.&quot;,&quot;parse-names&quot;:false,&quot;dropping-particle&quot;:&quot;&quot;,&quot;non-dropping-particle&quot;:&quot;&quot;}],&quot;container-title&quot;:&quot;Anesthesiology&quot;,&quot;container-title-short&quot;:&quot;Anesthesiology&quot;,&quot;DOI&quot;:&quot;10.1097/ALN.0000000000000756&quot;,&quot;ISSN&quot;:&quot;0003-3022&quot;,&quot;issued&quot;:{&quot;date-parts&quot;:[[2015,8]]},&quot;page&quot;:&quot;307-319&quot;,&quot;issue&quot;:&quot;2&quot;,&quot;volume&quot;:&quot;123&quot;},&quot;isTemporary&quot;:false}]},{&quot;citationID&quot;:&quot;MENDELEY_CITATION_c99e7f2e-fd8f-445a-979e-cf7979d60ac2&quot;,&quot;properties&quot;:{&quot;noteIndex&quot;:0},&quot;isEdited&quot;:false,&quot;manualOverride&quot;:{&quot;isManuallyOverridden&quot;:false,&quot;citeprocText&quot;:&quot;(57)&quot;,&quot;manualOverrideText&quot;:&quot;&quot;},&quot;citationTag&quot;:&quot;MENDELEY_CITATION_v3_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&quot;,&quot;citationItems&quot;:[{&quot;id&quot;:&quot;81dbd01b-9a14-3d29-8927-2757f32a9e60&quot;,&quot;itemData&quot;:{&quot;type&quot;:&quot;article-journal&quot;,&quot;id&quot;:&quot;81dbd01b-9a14-3d29-8927-2757f32a9e60&quot;,&quot;title&quot;:&quot;Pulse pressure variations to predict fluid responsiveness: influence of tidal volume&quot;,&quot;author&quot;:[{&quot;family&quot;:&quot;Backer&quot;,&quot;given&quot;:&quot;Daniel&quot;,&quot;parse-names&quot;:false,&quot;dropping-particle&quot;:&quot;&quot;,&quot;non-dropping-particle&quot;:&quot;De&quot;},{&quot;family&quot;:&quot;Heenen&quot;,&quot;given&quot;:&quot;Sarah&quot;,&quot;parse-names&quot;:false,&quot;dropping-particle&quot;:&quot;&quot;,&quot;non-dropping-particle&quot;:&quot;&quot;},{&quot;family&quot;:&quot;Piagnerelli&quot;,&quot;given&quot;:&quot;Michael&quot;,&quot;parse-names&quot;:false,&quot;dropping-particle&quot;:&quot;&quot;,&quot;non-dropping-particle&quot;:&quot;&quot;},{&quot;family&quot;:&quot;Koch&quot;,&quot;given&quot;:&quot;Marc&quot;,&quot;parse-names&quot;:false,&quot;dropping-particle&quot;:&quot;&quot;,&quot;non-dropping-particle&quot;:&quot;&quot;},{&quot;family&quot;:&quot;Vincent&quot;,&quot;given&quot;:&quot;Jean-Louis&quot;,&quot;parse-names&quot;:false,&quot;dropping-particle&quot;:&quot;&quot;,&quot;non-dropping-particle&quot;:&quot;&quot;}],&quot;container-title&quot;:&quot;Intensive Care Medicine&quot;,&quot;container-title-short&quot;:&quot;Intensive Care Med&quot;,&quot;DOI&quot;:&quot;10.1007/s00134-005-2586-4&quot;,&quot;ISSN&quot;:&quot;0342-4642&quot;,&quot;issued&quot;:{&quot;date-parts&quot;:[[2005,4,8]]},&quot;page&quot;:&quot;517-523&quot;,&quot;issue&quot;:&quot;4&quot;,&quot;volume&quot;:&quot;31&quot;},&quot;isTemporary&quot;:false}]},{&quot;citationID&quot;:&quot;MENDELEY_CITATION_1b6cc348-abc6-406a-b8cc-d9b435fd8899&quot;,&quot;properties&quot;:{&quot;noteIndex&quot;:0},&quot;isEdited&quot;:false,&quot;manualOverride&quot;:{&quot;isManuallyOverridden&quot;:false,&quot;citeprocText&quot;:&quot;(8,58)&quot;,&quot;manualOverrideText&quot;:&quot;&quot;},&quot;citationTag&quot;:&quot;MENDELEY_CITATION_v3_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&quot;,&quot;citationItems&quot;:[{&quot;id&quot;:&quot;5fcc0956-b0ea-3758-af60-08f553c01fb1&quot;,&quot;itemData&quot;:{&quot;type&quot;:&quot;article-journal&quot;,&quot;id&quot;:&quot;5fcc0956-b0ea-3758-af60-08f553c01fb1&quot;,&quot;title&quot;:&quot;Intraoperative Hypotension and Perioperative Ischemic Stroke after General Surgery&quot;,&quot;author&quot;:[{&quot;family&quot;:&quot;Bijker&quot;,&quot;given&quot;:&quot;Jilles B.&quot;,&quot;parse-names&quot;:false,&quot;dropping-particle&quot;:&quot;&quot;,&quot;non-dropping-particle&quot;:&quot;&quot;},{&quot;family&quot;:&quot;Persoon&quot;,&quot;given&quot;:&quot;Suzanne&quot;,&quot;parse-names&quot;:false,&quot;dropping-particle&quot;:&quot;&quot;,&quot;non-dropping-particle&quot;:&quot;&quot;},{&quot;family&quot;:&quot;Peelen&quot;,&quot;given&quot;:&quot;Linda M.&quot;,&quot;parse-names&quot;:false,&quot;dropping-particle&quot;:&quot;&quot;,&quot;non-dropping-particle&quot;:&quot;&quot;},{&quot;family&quot;:&quot;Moons&quot;,&quot;given&quot;:&quot;Karel G. M.&quot;,&quot;parse-names&quot;:false,&quot;dropping-particle&quot;:&quot;&quot;,&quot;non-dropping-particle&quot;:&quot;&quot;},{&quot;family&quot;:&quot;Kalkman&quot;,&quot;given&quot;:&quot;Cor J.&quot;,&quot;parse-names&quot;:false,&quot;dropping-particle&quot;:&quot;&quot;,&quot;non-dropping-particle&quot;:&quot;&quot;},{&quot;family&quot;:&quot;Kappelle&quot;,&quot;given&quot;:&quot;L. Jaap&quot;,&quot;parse-names&quot;:false,&quot;dropping-particle&quot;:&quot;&quot;,&quot;non-dropping-particle&quot;:&quot;&quot;},{&quot;family&quot;:&quot;Klei&quot;,&quot;given&quot;:&quot;Wilton A.&quot;,&quot;parse-names&quot;:false,&quot;dropping-particle&quot;:&quot;&quot;,&quot;non-dropping-particle&quot;:&quot;van&quot;}],&quot;container-title&quot;:&quot;Anesthesiology&quot;,&quot;container-title-short&quot;:&quot;Anesthesiology&quot;,&quot;DOI&quot;:&quot;10.1097/ALN.0b013e3182472320&quot;,&quot;ISSN&quot;:&quot;0003-3022&quot;,&quot;issued&quot;:{&quot;date-parts&quot;:[[2012,3,1]]},&quot;page&quot;:&quot;658-664&quot;,&quot;issue&quot;:&quot;3&quot;,&quot;volume&quot;:&quot;116&quot;},&quot;isTemporary&quot;:false},{&quot;id&quot;:&quot;5ebfcc3a-4549-3cf6-a926-5c35b69d7323&quot;,&quot;itemData&quot;:{&quot;type&quot;:&quot;article-journal&quot;,&quot;id&quot;:&quot;5ebfcc3a-4549-3cf6-a926-5c35b69d7323&quot;,&quot;title&quot;:&quot;Changes in Arterial Pressure during Mechanical Ventilation&quot;,&quot;author&quot;:[{&quot;family&quot;:&quot;Michard&quot;,&quot;given&quot;:&quot;Frédéric&quot;,&quot;parse-names&quot;:false,&quot;dropping-particle&quot;:&quot;&quot;,&quot;non-dropping-particle&quot;:&quot;&quot;}],&quot;container-title&quot;:&quot;Anesthesiology&quot;,&quot;container-title-short&quot;:&quot;Anesthesiology&quot;,&quot;DOI&quot;:&quot;10.1097/00000542-200508000-00026&quot;,&quot;ISSN&quot;:&quot;0003-3022&quot;,&quot;issued&quot;:{&quot;date-parts&quot;:[[2005,8,1]]},&quot;page&quot;:&quot;419-428&quot;,&quot;abstract&quot;:&quot;&lt;p&gt;Mechanical ventilation induces cyclic changes in vena cava blood flow, pulmonary artery blood flow, and aortic blood flow. At the bedside, respiratory changes in aortic blood flow are reflected by \&quot;swings\&quot; in blood pressure whose magnitude is highly dependent on volume status. During the past few years, many studies have demonstrated that arterial pressure variation is neither an indicator of blood volume nor a marker of cardiac preload but a predictor of fluid responsiveness. That is, these studies have demonstrated the value of this physical sign in answering one of the most common clinical questions, Can we use fluid to improve hemodynamics?, while static indicators of cardiac preload (cardiac filling pressures but also cardiac dimensions) are frequently unable to correctly answer this crucial question. The reliable analysis of respiratory changes in arterial pressure is possible in most patients undergoing surgery and in critically ill patients who are sedated and mechanically ventilated with conventional tidal volumes.&lt;/p&gt;&quot;,&quot;issue&quot;:&quot;2&quot;,&quot;volume&quot;:&quot;103&quot;},&quot;isTemporary&quot;:false}]},{&quot;citationID&quot;:&quot;MENDELEY_CITATION_a491cc2f-2931-4867-b6c7-b7ad9e22bb2d&quot;,&quot;properties&quot;:{&quot;noteIndex&quot;:0},&quot;isEdited&quot;:false,&quot;manualOverride&quot;:{&quot;isManuallyOverridden&quot;:false,&quot;citeprocText&quot;:&quot;(59)&quot;,&quot;manualOverrideText&quot;:&quot;&quot;},&quot;citationTag&quot;:&quot;MENDELEY_CITATION_v3_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&quot;,&quot;citationItems&quot;:[{&quot;id&quot;:&quot;f0a7315e-5eb6-3003-8536-0999ff6ab389&quot;,&quot;itemData&quot;:{&quot;type&quot;:&quot;article-journal&quot;,&quot;id&quot;:&quot;f0a7315e-5eb6-3003-8536-0999ff6ab389&quot;,&quot;title&quot;:&quot;Stroke volume changes induced by a recruitment maneuver predict fluid responsiveness in patients with protective ventilation in the operating theater&quot;,&quot;author&quot;:[{&quot;family&quot;:&quot;Broca&quot;,&quot;given&quot;:&quot;Bruno&quot;,&quot;parse-names&quot;:false,&quot;dropping-particle&quot;:&quot;&quot;,&quot;non-dropping-particle&quot;:&quot;De&quot;},{&quot;family&quot;:&quot;Garnier&quot;,&quot;given&quot;:&quot;Jeremie&quot;,&quot;parse-names&quot;:false,&quot;dropping-particle&quot;:&quot;&quot;,&quot;non-dropping-particle&quot;:&quot;&quot;},{&quot;family&quot;:&quot;Fischer&quot;,&quot;given&quot;:&quot;Marc-Olivier&quot;,&quot;parse-names&quot;:false,&quot;dropping-particle&quot;:&quot;&quot;,&quot;non-dropping-particle&quot;:&quot;&quot;},{&quot;family&quot;:&quot;Archange&quot;,&quot;given&quot;:&quot;Thomas&quot;,&quot;parse-names&quot;:false,&quot;dropping-particle&quot;:&quot;&quot;,&quot;non-dropping-particle&quot;:&quot;&quot;},{&quot;family&quot;:&quot;Marc&quot;,&quot;given&quot;:&quot;Julien&quot;,&quot;parse-names&quot;:false,&quot;dropping-particle&quot;:&quot;&quot;,&quot;non-dropping-particle&quot;:&quot;&quot;},{&quot;family&quot;:&quot;Abou-Arab&quot;,&quot;given&quot;:&quot;Osama&quot;,&quot;parse-names&quot;:false,&quot;dropping-particle&quot;:&quot;&quot;,&quot;non-dropping-particle&quot;:&quot;&quot;},{&quot;family&quot;:&quot;Dupont&quot;,&quot;given&quot;:&quot;Hervé&quot;,&quot;parse-names&quot;:false,&quot;dropping-particle&quot;:&quot;&quot;,&quot;non-dropping-particle&quot;:&quot;&quot;},{&quot;family&quot;:&quot;Lorne&quot;,&quot;given&quot;:&quot;Emmanuel&quot;,&quot;parse-names&quot;:false,&quot;dropping-particle&quot;:&quot;&quot;,&quot;non-dropping-particle&quot;:&quot;&quot;},{&quot;family&quot;:&quot;Guinot&quot;,&quot;given&quot;:&quot;Pierre-grégoire&quot;,&quot;parse-names&quot;:false,&quot;dropping-particle&quot;:&quot;&quot;,&quot;non-dropping-particle&quot;:&quot;&quot;}],&quot;container-title&quot;:&quot;Medicine&quot;,&quot;container-title-short&quot;:&quot;Medicine&quot;,&quot;DOI&quot;:&quot;10.1097/MD.0000000000004259&quot;,&quot;ISSN&quot;:&quot;0025-7974&quot;,&quot;issued&quot;:{&quot;date-parts&quot;:[[2016,7]]},&quot;page&quot;:&quot;e4259&quot;,&quot;issue&quot;:&quot;28&quot;,&quot;volume&quot;:&quot;95&quot;},&quot;isTemporary&quot;:false}]},{&quot;citationID&quot;:&quot;MENDELEY_CITATION_0dc7f3f1-a8f6-469a-af62-2490582ed7af&quot;,&quot;properties&quot;:{&quot;noteIndex&quot;:0},&quot;isEdited&quot;:false,&quot;manualOverride&quot;:{&quot;isManuallyOverridden&quot;:false,&quot;citeprocText&quot;:&quot;(43,60)&quot;,&quot;manualOverrideText&quot;:&quot;&quot;},&quot;citationTag&quot;:&quot;MENDELEY_CITATION_v3_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&quot;,&quot;citationItems&quot;:[{&quot;id&quot;:&quot;93d6cb1b-4b3c-302e-86d7-dd682ff15e49&quot;,&quot;itemData&quot;:{&quot;type&quot;:&quot;article-journal&quot;,&quot;id&quot;:&quot;93d6cb1b-4b3c-302e-86d7-dd682ff15e49&quot;,&quot;title&quot;:&quot;Cardiac filling pressures are not appropriate to predict hemodynamic response to volume challenge*&quot;,&quot;author&quot;:[{&quot;family&quot;:&quot;Osman&quot;,&quot;given&quot;:&quot;David&quot;,&quot;parse-names&quot;:false,&quot;dropping-particle&quot;:&quot;&quot;,&quot;non-dropping-particle&quot;:&quot;&quot;},{&quot;family&quot;:&quot;Ridel&quot;,&quot;given&quot;:&quot;Christophe&quot;,&quot;parse-names&quot;:false,&quot;dropping-particle&quot;:&quot;&quot;,&quot;non-dropping-particle&quot;:&quot;&quot;},{&quot;family&quot;:&quot;Ray&quot;,&quot;given&quot;:&quot;Patrick&quot;,&quot;parse-names&quot;:false,&quot;dropping-particle&quot;:&quot;&quot;,&quot;non-dropping-particle&quot;:&quot;&quot;},{&quot;family&quot;:&quot;Monnet&quot;,&quot;given&quot;:&quot;Xavier&quot;,&quot;parse-names&quot;:false,&quot;dropping-particle&quot;:&quot;&quot;,&quot;non-dropping-particle&quot;:&quot;&quot;},{&quot;family&quot;:&quot;Anguel&quot;,&quot;given&quot;:&quot;Nadia&quot;,&quot;parse-names&quot;:false,&quot;dropping-particle&quot;:&quot;&quot;,&quot;non-dropping-particle&quot;:&quot;&quot;},{&quot;family&quot;:&quot;Richard&quot;,&quot;given&quot;:&quot;Christian&quot;,&quot;parse-names&quot;:false,&quot;dropping-particle&quot;:&quot;&quot;,&quot;non-dropping-particle&quot;:&quot;&quot;},{&quot;family&quot;:&quot;Teboul&quot;,&quot;given&quot;:&quot;Jean-Louis&quot;,&quot;parse-names&quot;:false,&quot;dropping-particle&quot;:&quot;&quot;,&quot;non-dropping-particle&quot;:&quot;&quot;}],&quot;container-title&quot;:&quot;Critical Care Medicine&quot;,&quot;container-title-short&quot;:&quot;Crit Care Med&quot;,&quot;DOI&quot;:&quot;10.1097/01.CCM.0000249851.94101.4F&quot;,&quot;ISSN&quot;:&quot;0090-3493&quot;,&quot;issued&quot;:{&quot;date-parts&quot;:[[2007,1]]},&quot;page&quot;:&quot;64-68&quot;,&quot;issue&quot;:&quot;1&quot;,&quot;volume&quot;:&quot;35&quot;},&quot;isTemporary&quot;:false},{&quot;id&quot;:&quot;2e26ad64-6697-3e39-98ce-fae950227276&quot;,&quot;itemData&quot;:{&quot;type&quot;:&quot;article-journal&quot;,&quot;id&quot;:&quot;2e26ad64-6697-3e39-98ce-fae950227276&quot;,&quot;title&quot;:&quot;Functional Hemodynamic Monitoring&quot;,&quot;author&quot;:[{&quot;family&quot;:&quot;Pinsky&quot;,&quot;given&quot;:&quot;Michael R.&quot;,&quot;parse-names&quot;:false,&quot;dropping-particle&quot;:&quot;&quot;,&quot;non-dropping-particle&quot;:&quot;&quot;}],&quot;container-title&quot;:&quot;Critical Care Clinics&quot;,&quot;container-title-short&quot;:&quot;Crit Care Clin&quot;,&quot;DOI&quot;:&quot;10.1016/j.ccc.2014.08.005&quot;,&quot;ISSN&quot;:&quot;07490704&quot;,&quot;issued&quot;:{&quot;date-parts&quot;:[[2015,1]]},&quot;page&quot;:&quot;89-111&quot;,&quot;issue&quot;:&quot;1&quot;,&quot;volume&quot;:&quot;31&quot;},&quot;isTemporary&quot;:false}]},{&quot;citationID&quot;:&quot;MENDELEY_CITATION_4a1cec53-1502-47a9-95d4-bbe5bdd7d9c7&quot;,&quot;properties&quot;:{&quot;noteIndex&quot;:0},&quot;isEdited&quot;:false,&quot;manualOverride&quot;:{&quot;isManuallyOverridden&quot;:false,&quot;citeprocText&quot;:&quot;(7,61)&quot;,&quot;manualOverrideText&quot;:&quot;&quot;},&quot;citationTag&quot;:&quot;MENDELEY_CITATION_v3_eyJjaXRhdGlvbklEIjoiTUVOREVMRVlfQ0lUQVRJT05fNGExY2VjNTMtMTUwMi00N2E5LTk1ZDQtYmJlNWJkZDdkOWM3IiwicHJvcGVydGllcyI6eyJub3RlSW5kZXgiOjB9LCJpc0VkaXRlZCI6ZmFsc2UsIm1hbnVhbE92ZXJyaWRlIjp7ImlzTWFudWFsbHlPdmVycmlkZGVuIjpmYWxzZSwiY2l0ZXByb2NUZXh0IjoiKDcsNjE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&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id&quot;:&quot;82568fee-3158-32ef-9c6a-91355d5af90f&quot;,&quot;itemData&quot;:{&quot;type&quot;:&quot;article-journal&quot;,&quot;id&quot;:&quot;82568fee-3158-32ef-9c6a-91355d5af90f&quot;,&quot;title&quot;:&quot;Less invasive hemodynamic monitoring in critically ill patients&quot;,&quot;author&quot;:[{&quot;family&quot;:&quot;Teboul&quot;,&quot;given&quot;:&quot;Jean-Louis&quot;,&quot;parse-names&quot;:false,&quot;dropping-particle&quot;:&quot;&quot;,&quot;non-dropping-particle&quot;:&quot;&quot;},{&quot;family&quot;:&quot;Saugel&quot;,&quot;given&quot;:&quot;Bernd&quot;,&quot;parse-names&quot;:false,&quot;dropping-particle&quot;:&quot;&quot;,&quot;non-dropping-particle&quot;:&quot;&quot;},{&quot;family&quot;:&quot;Cecconi&quot;,&quot;given&quot;:&quot;Maurizio&quot;,&quot;parse-names&quot;:false,&quot;dropping-particle&quot;:&quot;&quot;,&quot;non-dropping-particle&quot;:&quot;&quot;},{&quot;family&quot;:&quot;Backer&quot;,&quot;given&quot;:&quot;Daniel&quot;,&quot;parse-names&quot;:false,&quot;dropping-particle&quot;:&quot;&quot;,&quot;non-dropping-particle&quot;:&quot;De&quot;},{&quot;family&quot;:&quot;Hofer&quot;,&quot;given&quot;:&quot;Christoph K.&quot;,&quot;parse-names&quot;:false,&quot;dropping-particle&quot;:&quot;&quot;,&quot;non-dropping-particle&quot;:&quot;&quot;},{&quot;family&quot;:&quot;Monnet&quot;,&quot;given&quot;:&quot;Xavier&quot;,&quot;parse-names&quot;:false,&quot;dropping-particle&quot;:&quot;&quot;,&quot;non-dropping-particle&quot;:&quot;&quot;},{&quot;family&quot;:&quot;Perel&quot;,&quot;given&quot;:&quot;Azriel&quot;,&quot;parse-names&quot;:false,&quot;dropping-particle&quot;:&quot;&quot;,&quot;non-dropping-particle&quot;:&quot;&quot;},{&quot;family&quot;:&quot;Pinsky&quot;,&quot;given&quot;:&quot;Michael R.&quot;,&quot;parse-names&quot;:false,&quot;dropping-particle&quot;:&quot;&quot;,&quot;non-dropping-particle&quot;:&quot;&quot;},{&quot;family&quot;:&quot;Reuter&quot;,&quot;given&quot;:&quot;Daniel A.&quot;,&quot;parse-names&quot;:false,&quot;dropping-particle&quot;:&quot;&quot;,&quot;non-dropping-particle&quot;:&quot;&quot;},{&quot;family&quot;:&quot;Rhodes&quot;,&quot;given&quot;:&quot;Andrew&quot;,&quot;parse-names&quot;:false,&quot;dropping-particle&quot;:&quot;&quot;,&quot;non-dropping-particle&quot;:&quot;&quot;},{&quot;family&quot;:&quot;Squara&quot;,&quot;given&quot;:&quot;Pierre&quot;,&quot;parse-names&quot;:false,&quot;dropping-particle&quot;:&quot;&quot;,&quot;non-dropping-particle&quot;:&quot;&quot;},{&quot;family&quot;:&quot;Vincent&quot;,&quot;given&quot;:&quot;Jean-Louis&quot;,&quot;parse-names&quot;:false,&quot;dropping-particle&quot;:&quot;&quot;,&quot;non-dropping-particle&quot;:&quot;&quot;},{&quot;family&quot;:&quot;Scheeren&quot;,&quot;given&quot;:&quot;Thomas W.&quot;,&quot;parse-names&quot;:false,&quot;dropping-particle&quot;:&quot;&quot;,&quot;non-dropping-particle&quot;:&quot;&quot;}],&quot;container-title&quot;:&quot;Intensive Care Medicine&quot;,&quot;container-title-short&quot;:&quot;Intensive Care Med&quot;,&quot;DOI&quot;:&quot;10.1007/s00134-016-4375-7&quot;,&quot;ISSN&quot;:&quot;0342-4642&quot;,&quot;issued&quot;:{&quot;date-parts&quot;:[[2016,9,7]]},&quot;page&quot;:&quot;1350-1359&quot;,&quot;issue&quot;:&quot;9&quot;,&quot;volume&quot;:&quot;42&quot;},&quot;isTemporary&quot;:false}]},{&quot;citationID&quot;:&quot;MENDELEY_CITATION_8b00bdf2-b975-4db5-9f88-e82b1ae6418b&quot;,&quot;properties&quot;:{&quot;noteIndex&quot;:0},&quot;isEdited&quot;:false,&quot;manualOverride&quot;:{&quot;isManuallyOverridden&quot;:false,&quot;citeprocText&quot;:&quot;(19,62)&quot;,&quot;manualOverrideText&quot;:&quot;&quot;},&quot;citationTag&quot;:&quot;MENDELEY_CITATION_v3_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&quot;,&quot;citationItems&quot;:[{&quot;id&quot;:&quot;0cd9d780-a4f6-33ec-b344-c945a49b7110&quot;,&quot;itemData&quot;:{&quot;type&quot;:&quot;article-journal&quot;,&quot;id&quot;:&quot;0cd9d780-a4f6-33ec-b344-c945a49b7110&quot;,&quot;title&quot;:&quot;Passive leg raising: five rules, not a drop of fluid!&quot;,&quot;author&quot;:[{&quot;family&quot;:&quot;Monnet&quot;,&quot;given&quot;:&quot;Xavier&quot;,&quot;parse-names&quot;:false,&quot;dropping-particle&quot;:&quot;&quot;,&quot;non-dropping-particle&quot;:&quot;&quot;},{&quot;family&quot;:&quot;Teboul&quot;,&quot;given&quot;:&quot;Jean-Louis&quot;,&quot;parse-names&quot;:false,&quot;dropping-particle&quot;:&quot;&quot;,&quot;non-dropping-particle&quot;:&quot;&quot;}],&quot;container-title&quot;:&quot;Critical Care&quot;,&quot;container-title-short&quot;:&quot;Crit Care&quot;,&quot;DOI&quot;:&quot;10.1186/s13054-014-0708-5&quot;,&quot;ISSN&quot;:&quot;1364-8535&quot;,&quot;issued&quot;:{&quot;date-parts&quot;:[[2015,12,1]]},&quot;page&quot;:&quot;18&quot;,&quot;issue&quot;:&quot;1&quot;,&quot;volume&quot;:&quot;19&quot;},&quot;isTemporary&quot;:false},{&quot;id&quot;:&quot;feb537e3-99d6-3f53-903c-da3c297b5d08&quot;,&quot;itemData&quot;:{&quot;type&quot;:&quot;article-journal&quot;,&quot;id&quot;:&quot;feb537e3-99d6-3f53-903c-da3c297b5d08&quot;,&quot;title&quot;:&quot;Perioperative goal-directed therapy with uncalibrated pulse contour methods: impact on fluid management and postoperative outcome&quot;,&quot;author&quot;:[{&quot;family&quot;:&quot;Michard&quot;,&quot;given&quot;:&quot;F.&quot;,&quot;parse-names&quot;:false,&quot;dropping-particle&quot;:&quot;&quot;,&quot;non-dropping-particle&quot;:&quot;&quot;},{&quot;family&quot;:&quot;Giglio&quot;,&quot;given&quot;:&quot;M.T.&quot;,&quot;parse-names&quot;:false,&quot;dropping-particle&quot;:&quot;&quot;,&quot;non-dropping-particle&quot;:&quot;&quot;},{&quot;family&quot;:&quot;Brienza&quot;,&quot;given&quot;:&quot;N.&quot;,&quot;parse-names&quot;:false,&quot;dropping-particle&quot;:&quot;&quot;,&quot;non-dropping-particle&quot;:&quot;&quot;}],&quot;container-title&quot;:&quot;British Journal of Anaesthesia&quot;,&quot;container-title-short&quot;:&quot;Br J Anaesth&quot;,&quot;DOI&quot;:&quot;10.1093/bja/aex138&quot;,&quot;ISSN&quot;:&quot;00070912&quot;,&quot;issued&quot;:{&quot;date-parts&quot;:[[2017,7]]},&quot;page&quot;:&quot;22-30&quot;,&quot;issue&quot;:&quot;1&quot;,&quot;volume&quot;:&quot;119&quot;},&quot;isTemporary&quot;:false}]},{&quot;citationID&quot;:&quot;MENDELEY_CITATION_1074b395-6ba2-4275-8efe-33820bc2c411&quot;,&quot;properties&quot;:{&quot;noteIndex&quot;:0},&quot;isEdited&quot;:false,&quot;manualOverride&quot;:{&quot;isManuallyOverridden&quot;:false,&quot;citeprocText&quot;:&quot;(20)&quot;,&quot;manualOverrideText&quot;:&quot;&quot;},&quot;citationTag&quot;:&quot;MENDELEY_CITATION_v3_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&quot;,&quot;citationItems&quot;:[{&quot;id&quot;:&quot;f4025945-0931-3cb0-9fa8-1c18e1684b40&quot;,&quot;itemData&quot;:{&quot;type&quot;:&quot;article-journal&quot;,&quot;id&quot;:&quot;f4025945-0931-3cb0-9fa8-1c18e1684b40&quot;,&quot;title&quot;:&quot;Respiratory stroke volume variation assessed by oesophageal Doppler monitoring predicts fluid responsiveness during laparoscopy&quot;,&quot;author&quot;:[{&quot;family&quot;:&quot;Guinot&quot;,&quot;given&quot;:&quot;P.-G.&quot;,&quot;parse-names&quot;:false,&quot;dropping-particle&quot;:&quot;&quot;,&quot;non-dropping-particle&quot;:&quot;&quot;},{&quot;family&quot;:&quot;Broca&quot;,&quot;given&quot;:&quot;B.&quot;,&quot;parse-names&quot;:false,&quot;dropping-particle&quot;:&quot;&quot;,&quot;non-dropping-particle&quot;:&quot;de&quot;},{&quot;family&quot;:&quot;Bernard&quot;,&quot;given&quot;:&quot;E.&quot;,&quot;parse-names&quot;:false,&quot;dropping-particle&quot;:&quot;&quot;,&quot;non-dropping-particle&quot;:&quot;&quot;},{&quot;family&quot;:&quot;Arab&quot;,&quot;given&quot;:&quot;O. Abou&quot;,&quot;parse-names&quot;:false,&quot;dropping-particle&quot;:&quot;&quot;,&quot;non-dropping-particle&quot;:&quot;&quot;},{&quot;family&quot;:&quot;Lorne&quot;,&quot;given&quot;:&quot;E.&quot;,&quot;parse-names&quot;:false,&quot;dropping-particle&quot;:&quot;&quot;,&quot;non-dropping-particle&quot;:&quot;&quot;},{&quot;family&quot;:&quot;Dupont&quot;,&quot;given&quot;:&quot;H.&quot;,&quot;parse-names&quot;:false,&quot;dropping-particle&quot;:&quot;&quot;,&quot;non-dropping-particle&quot;:&quot;&quot;}],&quot;container-title&quot;:&quot;British Journal of Anaesthesia&quot;,&quot;container-title-short&quot;:&quot;Br J Anaesth&quot;,&quot;DOI&quot;:&quot;10.1093/bja/aet430&quot;,&quot;ISSN&quot;:&quot;00070912&quot;,&quot;issued&quot;:{&quot;date-parts&quot;:[[2014,4]]},&quot;page&quot;:&quot;660-664&quot;,&quot;issue&quot;:&quot;4&quot;,&quot;volume&quot;:&quot;112&quot;},&quot;isTemporary&quot;:false}]},{&quot;citationID&quot;:&quot;MENDELEY_CITATION_9282cb9a-c4e7-4d38-912f-7db49c64acea&quot;,&quot;properties&quot;:{&quot;noteIndex&quot;:0},&quot;isEdited&quot;:false,&quot;manualOverride&quot;:{&quot;isManuallyOverridden&quot;:false,&quot;citeprocText&quot;:&quot;(19)&quot;,&quot;manualOverrideText&quot;:&quot;&quot;},&quot;citationTag&quot;:&quot;MENDELEY_CITATION_v3_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&quot;,&quot;citationItems&quot;:[{&quot;id&quot;:&quot;feb537e3-99d6-3f53-903c-da3c297b5d08&quot;,&quot;itemData&quot;:{&quot;type&quot;:&quot;article-journal&quot;,&quot;id&quot;:&quot;feb537e3-99d6-3f53-903c-da3c297b5d08&quot;,&quot;title&quot;:&quot;Perioperative goal-directed therapy with uncalibrated pulse contour methods: impact on fluid management and postoperative outcome&quot;,&quot;author&quot;:[{&quot;family&quot;:&quot;Michard&quot;,&quot;given&quot;:&quot;F.&quot;,&quot;parse-names&quot;:false,&quot;dropping-particle&quot;:&quot;&quot;,&quot;non-dropping-particle&quot;:&quot;&quot;},{&quot;family&quot;:&quot;Giglio&quot;,&quot;given&quot;:&quot;M.T.&quot;,&quot;parse-names&quot;:false,&quot;dropping-particle&quot;:&quot;&quot;,&quot;non-dropping-particle&quot;:&quot;&quot;},{&quot;family&quot;:&quot;Brienza&quot;,&quot;given&quot;:&quot;N.&quot;,&quot;parse-names&quot;:false,&quot;dropping-particle&quot;:&quot;&quot;,&quot;non-dropping-particle&quot;:&quot;&quot;}],&quot;container-title&quot;:&quot;British Journal of Anaesthesia&quot;,&quot;container-title-short&quot;:&quot;Br J Anaesth&quot;,&quot;DOI&quot;:&quot;10.1093/bja/aex138&quot;,&quot;ISSN&quot;:&quot;00070912&quot;,&quot;issued&quot;:{&quot;date-parts&quot;:[[2017,7]]},&quot;page&quot;:&quot;22-30&quot;,&quot;issue&quot;:&quot;1&quot;,&quot;volume&quot;:&quot;119&quot;},&quot;isTemporary&quot;:false}]},{&quot;citationID&quot;:&quot;MENDELEY_CITATION_2313f8fa-ae01-4ba4-aaaf-dff0d59fa530&quot;,&quot;properties&quot;:{&quot;noteIndex&quot;:0},&quot;isEdited&quot;:false,&quot;manualOverride&quot;:{&quot;isManuallyOverridden&quot;:false,&quot;citeprocText&quot;:&quot;(61)&quot;,&quot;manualOverrideText&quot;:&quot;&quot;},&quot;citationTag&quot;:&quot;MENDELEY_CITATION_v3_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&quot;,&quot;citationItems&quot;:[{&quot;id&quot;:&quot;82568fee-3158-32ef-9c6a-91355d5af90f&quot;,&quot;itemData&quot;:{&quot;type&quot;:&quot;article-journal&quot;,&quot;id&quot;:&quot;82568fee-3158-32ef-9c6a-91355d5af90f&quot;,&quot;title&quot;:&quot;Less invasive hemodynamic monitoring in critically ill patients&quot;,&quot;author&quot;:[{&quot;family&quot;:&quot;Teboul&quot;,&quot;given&quot;:&quot;Jean-Louis&quot;,&quot;parse-names&quot;:false,&quot;dropping-particle&quot;:&quot;&quot;,&quot;non-dropping-particle&quot;:&quot;&quot;},{&quot;family&quot;:&quot;Saugel&quot;,&quot;given&quot;:&quot;Bernd&quot;,&quot;parse-names&quot;:false,&quot;dropping-particle&quot;:&quot;&quot;,&quot;non-dropping-particle&quot;:&quot;&quot;},{&quot;family&quot;:&quot;Cecconi&quot;,&quot;given&quot;:&quot;Maurizio&quot;,&quot;parse-names&quot;:false,&quot;dropping-particle&quot;:&quot;&quot;,&quot;non-dropping-particle&quot;:&quot;&quot;},{&quot;family&quot;:&quot;Backer&quot;,&quot;given&quot;:&quot;Daniel&quot;,&quot;parse-names&quot;:false,&quot;dropping-particle&quot;:&quot;&quot;,&quot;non-dropping-particle&quot;:&quot;De&quot;},{&quot;family&quot;:&quot;Hofer&quot;,&quot;given&quot;:&quot;Christoph K.&quot;,&quot;parse-names&quot;:false,&quot;dropping-particle&quot;:&quot;&quot;,&quot;non-dropping-particle&quot;:&quot;&quot;},{&quot;family&quot;:&quot;Monnet&quot;,&quot;given&quot;:&quot;Xavier&quot;,&quot;parse-names&quot;:false,&quot;dropping-particle&quot;:&quot;&quot;,&quot;non-dropping-particle&quot;:&quot;&quot;},{&quot;family&quot;:&quot;Perel&quot;,&quot;given&quot;:&quot;Azriel&quot;,&quot;parse-names&quot;:false,&quot;dropping-particle&quot;:&quot;&quot;,&quot;non-dropping-particle&quot;:&quot;&quot;},{&quot;family&quot;:&quot;Pinsky&quot;,&quot;given&quot;:&quot;Michael R.&quot;,&quot;parse-names&quot;:false,&quot;dropping-particle&quot;:&quot;&quot;,&quot;non-dropping-particle&quot;:&quot;&quot;},{&quot;family&quot;:&quot;Reuter&quot;,&quot;given&quot;:&quot;Daniel A.&quot;,&quot;parse-names&quot;:false,&quot;dropping-particle&quot;:&quot;&quot;,&quot;non-dropping-particle&quot;:&quot;&quot;},{&quot;family&quot;:&quot;Rhodes&quot;,&quot;given&quot;:&quot;Andrew&quot;,&quot;parse-names&quot;:false,&quot;dropping-particle&quot;:&quot;&quot;,&quot;non-dropping-particle&quot;:&quot;&quot;},{&quot;family&quot;:&quot;Squara&quot;,&quot;given&quot;:&quot;Pierre&quot;,&quot;parse-names&quot;:false,&quot;dropping-particle&quot;:&quot;&quot;,&quot;non-dropping-particle&quot;:&quot;&quot;},{&quot;family&quot;:&quot;Vincent&quot;,&quot;given&quot;:&quot;Jean-Louis&quot;,&quot;parse-names&quot;:false,&quot;dropping-particle&quot;:&quot;&quot;,&quot;non-dropping-particle&quot;:&quot;&quot;},{&quot;family&quot;:&quot;Scheeren&quot;,&quot;given&quot;:&quot;Thomas W.&quot;,&quot;parse-names&quot;:false,&quot;dropping-particle&quot;:&quot;&quot;,&quot;non-dropping-particle&quot;:&quot;&quot;}],&quot;container-title&quot;:&quot;Intensive Care Medicine&quot;,&quot;container-title-short&quot;:&quot;Intensive Care Med&quot;,&quot;DOI&quot;:&quot;10.1007/s00134-016-4375-7&quot;,&quot;ISSN&quot;:&quot;0342-4642&quot;,&quot;issued&quot;:{&quot;date-parts&quot;:[[2016,9,7]]},&quot;page&quot;:&quot;1350-1359&quot;,&quot;issue&quot;:&quot;9&quot;,&quot;volume&quot;:&quot;42&quot;},&quot;isTemporary&quot;:false}]},{&quot;citationID&quot;:&quot;MENDELEY_CITATION_08723bd2-22fc-4efd-aba9-f09f09a26f2f&quot;,&quot;properties&quot;:{&quot;noteIndex&quot;:0},&quot;isEdited&quot;:false,&quot;manualOverride&quot;:{&quot;isManuallyOverridden&quot;:false,&quot;citeprocText&quot;:&quot;(63)&quot;,&quot;manualOverrideText&quot;:&quot;&quot;},&quot;citationTag&quot;:&quot;MENDELEY_CITATION_v3_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&quot;,&quot;citationItems&quot;:[{&quot;id&quot;:&quot;ecf4affb-4061-3e8c-bcdb-7d3851246a0b&quot;,&quot;itemData&quot;:{&quot;type&quot;:&quot;article-journal&quot;,&quot;id&quot;:&quot;ecf4affb-4061-3e8c-bcdb-7d3851246a0b&quot;,&quot;title&quot;:&quot;Predictors of Hypotension After Induction of General Anesthesia&quot;,&quot;author&quot;:[{&quot;family&quot;:&quot;Reich&quot;,&quot;given&quot;:&quot;David L.&quot;,&quot;parse-names&quot;:false,&quot;dropping-particle&quot;:&quot;&quot;,&quot;non-dropping-particle&quot;:&quot;&quot;},{&quot;family&quot;:&quot;Hossain&quot;,&quot;given&quot;:&quot;Sabera&quot;,&quot;parse-names&quot;:false,&quot;dropping-particle&quot;:&quot;&quot;,&quot;non-dropping-particle&quot;:&quot;&quot;},{&quot;family&quot;:&quot;Krol&quot;,&quot;given&quot;:&quot;Marina&quot;,&quot;parse-names&quot;:false,&quot;dropping-particle&quot;:&quot;&quot;,&quot;non-dropping-particle&quot;:&quot;&quot;},{&quot;family&quot;:&quot;Baez&quot;,&quot;given&quot;:&quot;Bernard&quot;,&quot;parse-names&quot;:false,&quot;dropping-particle&quot;:&quot;&quot;,&quot;non-dropping-particle&quot;:&quot;&quot;},{&quot;family&quot;:&quot;Patel&quot;,&quot;given&quot;:&quot;Puja&quot;,&quot;parse-names&quot;:false,&quot;dropping-particle&quot;:&quot;&quot;,&quot;non-dropping-particle&quot;:&quot;&quot;},{&quot;family&quot;:&quot;Bernstein&quot;,&quot;given&quot;:&quot;Ariel&quot;,&quot;parse-names&quot;:false,&quot;dropping-particle&quot;:&quot;&quot;,&quot;non-dropping-particle&quot;:&quot;&quot;},{&quot;family&quot;:&quot;Bodian&quot;,&quot;given&quot;:&quot;Carol A.&quot;,&quot;parse-names&quot;:false,&quot;dropping-particle&quot;:&quot;&quot;,&quot;non-dropping-particle&quot;:&quot;&quot;}],&quot;container-title&quot;:&quot;Anesthesia &amp; Analgesia&quot;,&quot;container-title-short&quot;:&quot;Anesth Analg&quot;,&quot;DOI&quot;:&quot;10.1213/01.ANE.0000175214.38450.91&quot;,&quot;ISSN&quot;:&quot;0003-2999&quot;,&quot;issued&quot;:{&quot;date-parts&quot;:[[2005,9]]},&quot;page&quot;:&quot;622-628&quot;,&quot;issue&quot;:&quot;3&quot;,&quot;volume&quot;:&quot;101&quot;},&quot;isTemporary&quot;:false}]},{&quot;citationID&quot;:&quot;MENDELEY_CITATION_3019e41c-066e-4181-b322-2caff91fcbf7&quot;,&quot;properties&quot;:{&quot;noteIndex&quot;:0},&quot;isEdited&quot;:false,&quot;manualOverride&quot;:{&quot;isManuallyOverridden&quot;:false,&quot;citeprocText&quot;:&quot;(7,19)&quot;,&quot;manualOverrideText&quot;:&quot;&quot;},&quot;citationTag&quot;:&quot;MENDELEY_CITATION_v3_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&quot;,&quot;citationItems&quot;:[{&quot;id&quot;:&quot;9e981b56-95e3-375f-9fc1-a10504523063&quot;,&quot;itemData&quot;:{&quot;type&quot;:&quot;article-journal&quot;,&quot;id&quot;:&quot;9e981b56-95e3-375f-9fc1-a10504523063&quot;,&quot;title&quot;:&quot;Intraoperative hypotension and the risk of postoperative adverse outcomes: a systematic review&quot;,&quot;author&quot;:[{&quot;family&quot;:&quot;Wesselink&quot;,&quot;given&quot;:&quot;E.M.&quot;,&quot;parse-names&quot;:false,&quot;dropping-particle&quot;:&quot;&quot;,&quot;non-dropping-particle&quot;:&quot;&quot;},{&quot;family&quot;:&quot;Kappen&quot;,&quot;given&quot;:&quot;T.H.&quot;,&quot;parse-names&quot;:false,&quot;dropping-particle&quot;:&quot;&quot;,&quot;non-dropping-particle&quot;:&quot;&quot;},{&quot;family&quot;:&quot;Torn&quot;,&quot;given&quot;:&quot;H.M.&quot;,&quot;parse-names&quot;:false,&quot;dropping-particle&quot;:&quot;&quot;,&quot;non-dropping-particle&quot;:&quot;&quot;},{&quot;family&quot;:&quot;Slooter&quot;,&quot;given&quot;:&quot;A.J.C.&quot;,&quot;parse-names&quot;:false,&quot;dropping-particle&quot;:&quot;&quot;,&quot;non-dropping-particle&quot;:&quot;&quot;},{&quot;family&quot;:&quot;Klei&quot;,&quot;given&quot;:&quot;W.A.&quot;,&quot;parse-names&quot;:false,&quot;dropping-particle&quot;:&quot;&quot;,&quot;non-dropping-particle&quot;:&quot;van&quot;}],&quot;container-title&quot;:&quot;British Journal of Anaesthesia&quot;,&quot;container-title-short&quot;:&quot;Br J Anaesth&quot;,&quot;DOI&quot;:&quot;10.1016/j.bja.2018.04.036&quot;,&quot;ISSN&quot;:&quot;00070912&quot;,&quot;URL&quot;:&quot;https://linkinghub.elsevier.com/retrieve/pii/S0007091218303763&quot;,&quot;issued&quot;:{&quot;date-parts&quot;:[[2018,10]]},&quot;page&quot;:&quot;706-721&quot;,&quot;issue&quot;:&quot;4&quot;,&quot;volume&quot;:&quot;121&quot;},&quot;isTemporary&quot;:false},{&quot;id&quot;:&quot;feb537e3-99d6-3f53-903c-da3c297b5d08&quot;,&quot;itemData&quot;:{&quot;type&quot;:&quot;article-journal&quot;,&quot;id&quot;:&quot;feb537e3-99d6-3f53-903c-da3c297b5d08&quot;,&quot;title&quot;:&quot;Perioperative goal-directed therapy with uncalibrated pulse contour methods: impact on fluid management and postoperative outcome&quot;,&quot;author&quot;:[{&quot;family&quot;:&quot;Michard&quot;,&quot;given&quot;:&quot;F.&quot;,&quot;parse-names&quot;:false,&quot;dropping-particle&quot;:&quot;&quot;,&quot;non-dropping-particle&quot;:&quot;&quot;},{&quot;family&quot;:&quot;Giglio&quot;,&quot;given&quot;:&quot;M.T.&quot;,&quot;parse-names&quot;:false,&quot;dropping-particle&quot;:&quot;&quot;,&quot;non-dropping-particle&quot;:&quot;&quot;},{&quot;family&quot;:&quot;Brienza&quot;,&quot;given&quot;:&quot;N.&quot;,&quot;parse-names&quot;:false,&quot;dropping-particle&quot;:&quot;&quot;,&quot;non-dropping-particle&quot;:&quot;&quot;}],&quot;container-title&quot;:&quot;British Journal of Anaesthesia&quot;,&quot;container-title-short&quot;:&quot;Br J Anaesth&quot;,&quot;DOI&quot;:&quot;10.1093/bja/aex138&quot;,&quot;ISSN&quot;:&quot;00070912&quot;,&quot;issued&quot;:{&quot;date-parts&quot;:[[2017,7]]},&quot;page&quot;:&quot;22-30&quot;,&quot;issue&quot;:&quot;1&quot;,&quot;volume&quot;:&quot;119&quot;},&quot;isTemporary&quot;:false}]},{&quot;citationID&quot;:&quot;MENDELEY_CITATION_0fad80ec-4fdc-4957-a809-5e9a4aa2b62c&quot;,&quot;properties&quot;:{&quot;noteIndex&quot;:0},&quot;isEdited&quot;:false,&quot;manualOverride&quot;:{&quot;isManuallyOverridden&quot;:false,&quot;citeprocText&quot;:&quot;(19,27)&quot;,&quot;manualOverrideText&quot;:&quot;&quot;},&quot;citationTag&quot;:&quot;MENDELEY_CITATION_v3_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&quot;,&quot;citationItems&quot;:[{&quot;id&quot;:&quot;feb537e3-99d6-3f53-903c-da3c297b5d08&quot;,&quot;itemData&quot;:{&quot;type&quot;:&quot;article-journal&quot;,&quot;id&quot;:&quot;feb537e3-99d6-3f53-903c-da3c297b5d08&quot;,&quot;title&quot;:&quot;Perioperative goal-directed therapy with uncalibrated pulse contour methods: impact on fluid management and postoperative outcome&quot;,&quot;author&quot;:[{&quot;family&quot;:&quot;Michard&quot;,&quot;given&quot;:&quot;F.&quot;,&quot;parse-names&quot;:false,&quot;dropping-particle&quot;:&quot;&quot;,&quot;non-dropping-particle&quot;:&quot;&quot;},{&quot;family&quot;:&quot;Giglio&quot;,&quot;given&quot;:&quot;M.T.&quot;,&quot;parse-names&quot;:false,&quot;dropping-particle&quot;:&quot;&quot;,&quot;non-dropping-particle&quot;:&quot;&quot;},{&quot;family&quot;:&quot;Brienza&quot;,&quot;given&quot;:&quot;N.&quot;,&quot;parse-names&quot;:false,&quot;dropping-particle&quot;:&quot;&quot;,&quot;non-dropping-particle&quot;:&quot;&quot;}],&quot;container-title&quot;:&quot;British Journal of Anaesthesia&quot;,&quot;container-title-short&quot;:&quot;Br J Anaesth&quot;,&quot;DOI&quot;:&quot;10.1093/bja/aex138&quot;,&quot;ISSN&quot;:&quot;00070912&quot;,&quot;issued&quot;:{&quot;date-parts&quot;:[[2017,7]]},&quot;page&quot;:&quot;22-30&quot;,&quot;issue&quot;:&quot;1&quot;,&quot;volume&quot;:&quot;119&quot;},&quot;isTemporary&quot;:false},{&quot;id&quot;:&quot;f3c66240-04e3-381b-bb38-810c2de7e97b&quot;,&quot;itemData&quot;:{&quot;type&quot;:&quot;article-journal&quot;,&quot;id&quot;:&quot;f3c66240-04e3-381b-bb38-810c2de7e97b&quot;,&quot;title&quot;:&quot;Pleth variability index to monitor the respiratory variations in the pulse oximeter plethysmographic waveform amplitude and predict fluid responsiveness in the operating theatre&quot;,&quot;author&quot;:[{&quot;family&quot;:&quot;Cannesson&quot;,&quot;given&quot;:&quot;M.&quot;,&quot;parse-names&quot;:false,&quot;dropping-particle&quot;:&quot;&quot;,&quot;non-dropping-particle&quot;:&quot;&quot;},{&quot;family&quot;:&quot;Desebbe&quot;,&quot;given&quot;:&quot;O.&quot;,&quot;parse-names&quot;:false,&quot;dropping-particle&quot;:&quot;&quot;,&quot;non-dropping-particle&quot;:&quot;&quot;},{&quot;family&quot;:&quot;Rosamel&quot;,&quot;given&quot;:&quot;P.&quot;,&quot;parse-names&quot;:false,&quot;dropping-particle&quot;:&quot;&quot;,&quot;non-dropping-particle&quot;:&quot;&quot;},{&quot;family&quot;:&quot;Delannoy&quot;,&quot;given&quot;:&quot;B.&quot;,&quot;parse-names&quot;:false,&quot;dropping-particle&quot;:&quot;&quot;,&quot;non-dropping-particle&quot;:&quot;&quot;},{&quot;family&quot;:&quot;Robin&quot;,&quot;given&quot;:&quot;J.&quot;,&quot;parse-names&quot;:false,&quot;dropping-particle&quot;:&quot;&quot;,&quot;non-dropping-particle&quot;:&quot;&quot;},{&quot;family&quot;:&quot;Bastien&quot;,&quot;given&quot;:&quot;O.&quot;,&quot;parse-names&quot;:false,&quot;dropping-particle&quot;:&quot;&quot;,&quot;non-dropping-particle&quot;:&quot;&quot;},{&quot;family&quot;:&quot;Lehot&quot;,&quot;given&quot;:&quot;J.-J.&quot;,&quot;parse-names&quot;:false,&quot;dropping-particle&quot;:&quot;&quot;,&quot;non-dropping-particle&quot;:&quot;&quot;}],&quot;container-title&quot;:&quot;British Journal of Anaesthesia&quot;,&quot;container-title-short&quot;:&quot;Br J Anaesth&quot;,&quot;DOI&quot;:&quot;10.1093/bja/aen133&quot;,&quot;ISSN&quot;:&quot;00070912&quot;,&quot;issued&quot;:{&quot;date-parts&quot;:[[2008,8]]},&quot;page&quot;:&quot;200-206&quot;,&quot;issue&quot;:&quot;2&quot;,&quot;volume&quot;:&quot;101&quot;},&quot;isTemporary&quot;:false}]},{&quot;citationID&quot;:&quot;MENDELEY_CITATION_eb9522dc-caae-4314-b351-6ac21ea6ee85&quot;,&quot;properties&quot;:{&quot;noteIndex&quot;:0},&quot;isEdited&quot;:false,&quot;manualOverride&quot;:{&quot;isManuallyOverridden&quot;:false,&quot;citeprocText&quot;:&quot;(28,61)&quot;,&quot;manualOverrideText&quot;:&quot;&quot;},&quot;citationTag&quot;:&quot;MENDELEY_CITATION_v3_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&quot;,&quot;citationItems&quot;:[{&quot;id&quot;:&quot;82568fee-3158-32ef-9c6a-91355d5af90f&quot;,&quot;itemData&quot;:{&quot;type&quot;:&quot;article-journal&quot;,&quot;id&quot;:&quot;82568fee-3158-32ef-9c6a-91355d5af90f&quot;,&quot;title&quot;:&quot;Less invasive hemodynamic monitoring in critically ill patients&quot;,&quot;author&quot;:[{&quot;family&quot;:&quot;Teboul&quot;,&quot;given&quot;:&quot;Jean-Louis&quot;,&quot;parse-names&quot;:false,&quot;dropping-particle&quot;:&quot;&quot;,&quot;non-dropping-particle&quot;:&quot;&quot;},{&quot;family&quot;:&quot;Saugel&quot;,&quot;given&quot;:&quot;Bernd&quot;,&quot;parse-names&quot;:false,&quot;dropping-particle&quot;:&quot;&quot;,&quot;non-dropping-particle&quot;:&quot;&quot;},{&quot;family&quot;:&quot;Cecconi&quot;,&quot;given&quot;:&quot;Maurizio&quot;,&quot;parse-names&quot;:false,&quot;dropping-particle&quot;:&quot;&quot;,&quot;non-dropping-particle&quot;:&quot;&quot;},{&quot;family&quot;:&quot;Backer&quot;,&quot;given&quot;:&quot;Daniel&quot;,&quot;parse-names&quot;:false,&quot;dropping-particle&quot;:&quot;&quot;,&quot;non-dropping-particle&quot;:&quot;De&quot;},{&quot;family&quot;:&quot;Hofer&quot;,&quot;given&quot;:&quot;Christoph K.&quot;,&quot;parse-names&quot;:false,&quot;dropping-particle&quot;:&quot;&quot;,&quot;non-dropping-particle&quot;:&quot;&quot;},{&quot;family&quot;:&quot;Monnet&quot;,&quot;given&quot;:&quot;Xavier&quot;,&quot;parse-names&quot;:false,&quot;dropping-particle&quot;:&quot;&quot;,&quot;non-dropping-particle&quot;:&quot;&quot;},{&quot;family&quot;:&quot;Perel&quot;,&quot;given&quot;:&quot;Azriel&quot;,&quot;parse-names&quot;:false,&quot;dropping-particle&quot;:&quot;&quot;,&quot;non-dropping-particle&quot;:&quot;&quot;},{&quot;family&quot;:&quot;Pinsky&quot;,&quot;given&quot;:&quot;Michael R.&quot;,&quot;parse-names&quot;:false,&quot;dropping-particle&quot;:&quot;&quot;,&quot;non-dropping-particle&quot;:&quot;&quot;},{&quot;family&quot;:&quot;Reuter&quot;,&quot;given&quot;:&quot;Daniel A.&quot;,&quot;parse-names&quot;:false,&quot;dropping-particle&quot;:&quot;&quot;,&quot;non-dropping-particle&quot;:&quot;&quot;},{&quot;family&quot;:&quot;Rhodes&quot;,&quot;given&quot;:&quot;Andrew&quot;,&quot;parse-names&quot;:false,&quot;dropping-particle&quot;:&quot;&quot;,&quot;non-dropping-particle&quot;:&quot;&quot;},{&quot;family&quot;:&quot;Squara&quot;,&quot;given&quot;:&quot;Pierre&quot;,&quot;parse-names&quot;:false,&quot;dropping-particle&quot;:&quot;&quot;,&quot;non-dropping-particle&quot;:&quot;&quot;},{&quot;family&quot;:&quot;Vincent&quot;,&quot;given&quot;:&quot;Jean-Louis&quot;,&quot;parse-names&quot;:false,&quot;dropping-particle&quot;:&quot;&quot;,&quot;non-dropping-particle&quot;:&quot;&quot;},{&quot;family&quot;:&quot;Scheeren&quot;,&quot;given&quot;:&quot;Thomas W.&quot;,&quot;parse-names&quot;:false,&quot;dropping-particle&quot;:&quot;&quot;,&quot;non-dropping-particle&quot;:&quot;&quot;}],&quot;container-title&quot;:&quot;Intensive Care Medicine&quot;,&quot;container-title-short&quot;:&quot;Intensive Care Med&quot;,&quot;DOI&quot;:&quot;10.1007/s00134-016-4375-7&quot;,&quot;ISSN&quot;:&quot;0342-4642&quot;,&quot;issued&quot;:{&quot;date-parts&quot;:[[2016,9,7]]},&quot;page&quot;:&quot;1350-1359&quot;,&quot;issue&quot;:&quot;9&quot;,&quot;volume&quot;:&quot;42&quot;},&quot;isTemporary&quot;:false},{&quot;id&quot;:&quot;62307fd4-a590-3a90-a96c-f850ad497f23&quot;,&quot;itemData&quot;:{&quot;type&quot;:&quot;article-journal&quot;,&quot;id&quot;:&quot;62307fd4-a590-3a90-a96c-f850ad497f23&quot;,&quot;title&quot;:&quot;Accuracy of stroke volume variation compared with pleth variability index to predict fluid responsiveness in mechanically ventilated patients undergoing major surgery&quot;,&quot;author&quot;:[{&quot;family&quot;:&quot;Zimmermann&quot;,&quot;given&quot;:&quot;Markus&quot;,&quot;parse-names&quot;:false,&quot;dropping-particle&quot;:&quot;&quot;,&quot;non-dropping-particle&quot;:&quot;&quot;},{&quot;family&quot;:&quot;Feibicke&quot;,&quot;given&quot;:&quot;Thomas&quot;,&quot;parse-names&quot;:false,&quot;dropping-particle&quot;:&quot;&quot;,&quot;non-dropping-particle&quot;:&quot;&quot;},{&quot;family&quot;:&quot;Keyl&quot;,&quot;given&quot;:&quot;Cornelius&quot;,&quot;parse-names&quot;:false,&quot;dropping-particle&quot;:&quot;&quot;,&quot;non-dropping-particle&quot;:&quot;&quot;},{&quot;family&quot;:&quot;Prasser&quot;,&quot;given&quot;:&quot;Christopher&quot;,&quot;parse-names&quot;:false,&quot;dropping-particle&quot;:&quot;&quot;,&quot;non-dropping-particle&quot;:&quot;&quot;},{&quot;family&quot;:&quot;Moritz&quot;,&quot;given&quot;:&quot;Stefan&quot;,&quot;parse-names&quot;:false,&quot;dropping-particle&quot;:&quot;&quot;,&quot;non-dropping-particle&quot;:&quot;&quot;},{&quot;family&quot;:&quot;Graf&quot;,&quot;given&quot;:&quot;Bernhard M&quot;,&quot;parse-names&quot;:false,&quot;dropping-particle&quot;:&quot;&quot;,&quot;non-dropping-particle&quot;:&quot;&quot;},{&quot;family&quot;:&quot;Wiesenack&quot;,&quot;given&quot;:&quot;Christoph&quot;,&quot;parse-names&quot;:false,&quot;dropping-particle&quot;:&quot;&quot;,&quot;non-dropping-particle&quot;:&quot;&quot;}],&quot;container-title&quot;:&quot;European Journal of Anaesthesiology&quot;,&quot;container-title-short&quot;:&quot;Eur J Anaesthesiol&quot;,&quot;DOI&quot;:&quot;10.1097/EJA.0b013e328335fbd1&quot;,&quot;ISSN&quot;:&quot;0265-0215&quot;,&quot;issued&quot;:{&quot;date-parts&quot;:[[2010,6]]},&quot;page&quot;:&quot;555-561&quot;,&quot;issue&quot;:&quot;6&quot;,&quot;volume&quot;:&quot;27&quot;},&quot;isTemporary&quot;:false}]},{&quot;citationID&quot;:&quot;MENDELEY_CITATION_30d4721c-7c11-4ad7-9123-c71c988c2fa0&quot;,&quot;properties&quot;:{&quot;noteIndex&quot;:0},&quot;isEdited&quot;:false,&quot;manualOverride&quot;:{&quot;isManuallyOverridden&quot;:false,&quot;citeprocText&quot;:&quot;(21)&quot;,&quot;manualOverrideText&quot;:&quot;&quot;},&quot;citationTag&quot;:&quot;MENDELEY_CITATION_v3_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&quot;,&quot;citationItems&quot;:[{&quot;id&quot;:&quot;8a3007b9-d894-3a2d-8c7c-6f67fc942269&quot;,&quot;itemData&quot;:{&quot;type&quot;:&quot;article-journal&quot;,&quot;id&quot;:&quot;8a3007b9-d894-3a2d-8c7c-6f67fc942269&quot;,&quot;title&quot;:&quot;Accuracy of the plethysmographic variation index as a predictor of fluid responsiveness after cardiac surgery&quot;,&quot;author&quot;:[{&quot;family&quot;:&quot;Merdji&quot;,&quot;given&quot;:&quot;H&quot;,&quot;parse-names&quot;:false,&quot;dropping-particle&quot;:&quot;&quot;,&quot;non-dropping-particle&quot;:&quot;&quot;},{&quot;family&quot;:&quot;Biston&quot;,&quot;given&quot;:&quot;P&quot;,&quot;parse-names&quot;:false,&quot;dropping-particle&quot;:&quot;&quot;,&quot;non-dropping-particle&quot;:&quot;&quot;},{&quot;family&quot;:&quot;Piagnerelli&quot;,&quot;given&quot;:&quot;M&quot;,&quot;parse-names&quot;:false,&quot;dropping-particle&quot;:&quot;&quot;,&quot;non-dropping-particle&quot;:&quot;&quot;}],&quot;container-title&quot;:&quot;Critical Care&quot;,&quot;container-title-short&quot;:&quot;Crit Care&quot;,&quot;DOI&quot;:&quot;10.1186/cc13342&quot;,&quot;ISSN&quot;:&quot;1364-8535&quot;,&quot;issued&quot;:{&quot;date-parts&quot;:[[2014,3,17]]},&quot;page&quot;:&quot;P152&quot;,&quot;issue&quot;:&quot;S1&quot;,&quot;volume&quot;:&quot;18&quot;},&quot;isTemporary&quot;:false}]},{&quot;citationID&quot;:&quot;MENDELEY_CITATION_7cba8382-086c-4f88-a9b3-3ccdf53ecb3a&quot;,&quot;properties&quot;:{&quot;noteIndex&quot;:0},&quot;isEdited&quot;:false,&quot;manualOverride&quot;:{&quot;isManuallyOverridden&quot;:false,&quot;citeprocText&quot;:&quot;(22)&quot;,&quot;manualOverrideText&quot;:&quot;&quot;},&quot;citationTag&quot;:&quot;MENDELEY_CITATION_v3_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&quot;,&quot;citationItems&quot;:[{&quot;id&quot;:&quot;81700c12-41b9-39b5-8aed-6f61ebdfefce&quot;,&quot;itemData&quot;:{&quot;type&quot;:&quot;article-journal&quot;,&quot;id&quot;:&quot;81700c12-41b9-39b5-8aed-6f61ebdfefce&quot;,&quot;title&quot;:&quot;Pleth variability index predicts fluid responsiveness in critically ill patients*&quot;,&quot;author&quot;:[{&quot;family&quot;:&quot;Loupec&quot;,&quot;given&quot;:&quot;Thibault&quot;,&quot;parse-names&quot;:false,&quot;dropping-particle&quot;:&quot;&quot;,&quot;non-dropping-particle&quot;:&quot;&quot;},{&quot;family&quot;:&quot;Nanadoumgar&quot;,&quot;given&quot;:&quot;Hodanou&quot;,&quot;parse-names&quot;:false,&quot;dropping-particle&quot;:&quot;&quot;,&quot;non-dropping-particle&quot;:&quot;&quot;},{&quot;family&quot;:&quot;Frasca&quot;,&quot;given&quot;:&quot;Denis&quot;,&quot;parse-names&quot;:false,&quot;dropping-particle&quot;:&quot;&quot;,&quot;non-dropping-particle&quot;:&quot;&quot;},{&quot;family&quot;:&quot;Petitpas&quot;,&quot;given&quot;:&quot;Franck&quot;,&quot;parse-names&quot;:false,&quot;dropping-particle&quot;:&quot;&quot;,&quot;non-dropping-particle&quot;:&quot;&quot;},{&quot;family&quot;:&quot;Laksiri&quot;,&quot;given&quot;:&quot;Leila&quot;,&quot;parse-names&quot;:false,&quot;dropping-particle&quot;:&quot;&quot;,&quot;non-dropping-particle&quot;:&quot;&quot;},{&quot;family&quot;:&quot;Baudouin&quot;,&quot;given&quot;:&quot;Didier&quot;,&quot;parse-names&quot;:false,&quot;dropping-particle&quot;:&quot;&quot;,&quot;non-dropping-particle&quot;:&quot;&quot;},{&quot;family&quot;:&quot;Debaene&quot;,&quot;given&quot;:&quot;Bertrand&quot;,&quot;parse-names&quot;:false,&quot;dropping-particle&quot;:&quot;&quot;,&quot;non-dropping-particle&quot;:&quot;&quot;},{&quot;family&quot;:&quot;Dahyot-Fizelier&quot;,&quot;given&quot;:&quot;Claire&quot;,&quot;parse-names&quot;:false,&quot;dropping-particle&quot;:&quot;&quot;,&quot;non-dropping-particle&quot;:&quot;&quot;},{&quot;family&quot;:&quot;Mimoz&quot;,&quot;given&quot;:&quot;Olivier&quot;,&quot;parse-names&quot;:false,&quot;dropping-particle&quot;:&quot;&quot;,&quot;non-dropping-particle&quot;:&quot;&quot;}],&quot;container-title&quot;:&quot;Critical Care Medicine&quot;,&quot;container-title-short&quot;:&quot;Crit Care Med&quot;,&quot;DOI&quot;:&quot;10.1097/CCM.0b013e3181ffde1c&quot;,&quot;ISSN&quot;:&quot;0090-3493&quot;,&quot;issued&quot;:{&quot;date-parts&quot;:[[2011,2]]},&quot;page&quot;:&quot;294-299&quot;,&quot;issue&quot;:&quot;2&quot;,&quot;volume&quot;:&quot;39&quot;},&quot;isTemporary&quot;:false}]},{&quot;citationID&quot;:&quot;MENDELEY_CITATION_b1ad1658-08f5-4028-9f75-3c140e877603&quot;,&quot;properties&quot;:{&quot;noteIndex&quot;:0},&quot;isEdited&quot;:false,&quot;manualOverride&quot;:{&quot;isManuallyOverridden&quot;:false,&quot;citeprocText&quot;:&quot;(42)&quot;,&quot;manualOverrideText&quot;:&quot;&quot;},&quot;citationTag&quot;:&quot;MENDELEY_CITATION_v3_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&quot;,&quot;citationItems&quot;:[{&quot;id&quot;:&quot;e8879dc7-e418-33d5-8c57-fffea19f8416&quot;,&quot;itemData&quot;:{&quot;type&quot;:&quot;article-journal&quot;,&quot;id&quot;:&quot;e8879dc7-e418-33d5-8c57-fffea19f8416&quot;,&quot;title&quot;:&quot;Influence of tidal volume on left ventricular stroke volume variation measured by pulse contour analysis in mechanically ventilated patients&quot;,&quot;author&quot;:[{&quot;family&quot;:&quot;Reuter&quot;,&quot;given&quot;:&quot;Daniel A.&quot;,&quot;parse-names&quot;:false,&quot;dropping-particle&quot;:&quot;&quot;,&quot;non-dropping-particle&quot;:&quot;&quot;},{&quot;family&quot;:&quot;Bayerlein&quot;,&quot;given&quot;:&quot;Julian&quot;,&quot;parse-names&quot;:false,&quot;dropping-particle&quot;:&quot;&quot;,&quot;non-dropping-particle&quot;:&quot;&quot;},{&quot;family&quot;:&quot;Goepfert&quot;,&quot;given&quot;:&quot;Matthias S. G.&quot;,&quot;parse-names&quot;:false,&quot;dropping-particle&quot;:&quot;&quot;,&quot;non-dropping-particle&quot;:&quot;&quot;},{&quot;family&quot;:&quot;Weis&quot;,&quot;given&quot;:&quot;Florian C.&quot;,&quot;parse-names&quot;:false,&quot;dropping-particle&quot;:&quot;&quot;,&quot;non-dropping-particle&quot;:&quot;&quot;},{&quot;family&quot;:&quot;Kilger&quot;,&quot;given&quot;:&quot;Erich&quot;,&quot;parse-names&quot;:false,&quot;dropping-particle&quot;:&quot;&quot;,&quot;non-dropping-particle&quot;:&quot;&quot;},{&quot;family&quot;:&quot;Lamm&quot;,&quot;given&quot;:&quot;Peter&quot;,&quot;parse-names&quot;:false,&quot;dropping-particle&quot;:&quot;&quot;,&quot;non-dropping-particle&quot;:&quot;&quot;},{&quot;family&quot;:&quot;Goetz&quot;,&quot;given&quot;:&quot;Alwin E.&quot;,&quot;parse-names&quot;:false,&quot;dropping-particle&quot;:&quot;&quot;,&quot;non-dropping-particle&quot;:&quot;&quot;}],&quot;container-title&quot;:&quot;Intensive Care Medicine&quot;,&quot;container-title-short&quot;:&quot;Intensive Care Med&quot;,&quot;DOI&quot;:&quot;10.1007/s00134-003-1649-7&quot;,&quot;ISSN&quot;:&quot;0342-4642&quot;,&quot;issued&quot;:{&quot;date-parts&quot;:[[2003,3,11]]},&quot;page&quot;:&quot;476-480&quot;,&quot;issue&quot;:&quot;3&quot;,&quot;volume&quot;:&quot;29&quot;},&quot;isTemporary&quot;:false}]},{&quot;citationID&quot;:&quot;MENDELEY_CITATION_54e7d9d6-a8e5-472c-868e-76a267663f93&quot;,&quot;properties&quot;:{&quot;noteIndex&quot;:0},&quot;isEdited&quot;:false,&quot;manualOverride&quot;:{&quot;isManuallyOverridden&quot;:false,&quot;citeprocText&quot;:&quot;(64,65)&quot;,&quot;manualOverrideText&quot;:&quot;&quot;},&quot;citationItems&quot;:[{&quot;id&quot;:&quot;8f1ec6a0-6983-3a65-8ba7-f4f650ffc311&quot;,&quot;itemData&quot;:{&quot;type&quot;:&quot;article-journal&quot;,&quot;id&quot;:&quot;8f1ec6a0-6983-3a65-8ba7-f4f650ffc311&quot;,&quot;title&quot;:&quot;Cross-National Comparative Performance of Three Versions of the ICD-10 Charlson Index&quot;,&quot;author&quot;:[{&quot;family&quot;:&quot;Sundararajan&quot;,&quot;given&quot;:&quot;Vijaya&quot;,&quot;parse-names&quot;:false,&quot;dropping-particle&quot;:&quot;&quot;,&quot;non-dropping-particle&quot;:&quot;&quot;},{&quot;family&quot;:&quot;Quan&quot;,&quot;given&quot;:&quot;Hude&quot;,&quot;parse-names&quot;:false,&quot;dropping-particle&quot;:&quot;&quot;,&quot;non-dropping-particle&quot;:&quot;&quot;},{&quot;family&quot;:&quot;Halfon&quot;,&quot;given&quot;:&quot;Patricia&quot;,&quot;parse-names&quot;:false,&quot;dropping-particle&quot;:&quot;&quot;,&quot;non-dropping-particle&quot;:&quot;&quot;},{&quot;family&quot;:&quot;Fushimi&quot;,&quot;given&quot;:&quot;Kiyohide&quot;,&quot;parse-names&quot;:false,&quot;dropping-particle&quot;:&quot;&quot;,&quot;non-dropping-particle&quot;:&quot;&quot;},{&quot;family&quot;:&quot;Luthi&quot;,&quot;given&quot;:&quot;Jean-Christophe&quot;,&quot;parse-names&quot;:false,&quot;dropping-particle&quot;:&quot;&quot;,&quot;non-dropping-particle&quot;:&quot;&quot;},{&quot;family&quot;:&quot;Burnand&quot;,&quot;given&quot;:&quot;Bernard&quot;,&quot;parse-names&quot;:false,&quot;dropping-particle&quot;:&quot;&quot;,&quot;non-dropping-particle&quot;:&quot;&quot;},{&quot;family&quot;:&quot;Ghali&quot;,&quot;given&quot;:&quot;William A.&quot;,&quot;parse-names&quot;:false,&quot;dropping-particle&quot;:&quot;&quot;,&quot;non-dropping-particle&quot;:&quot;&quot;}],&quot;container-title&quot;:&quot;Medical Care&quot;,&quot;container-title-short&quot;:&quot;Med Care&quot;,&quot;DOI&quot;:&quot;10.1097/MLR.0b013e3181484347&quot;,&quot;ISSN&quot;:&quot;0025-7079&quot;,&quot;issued&quot;:{&quot;date-parts&quot;:[[2007,12]]},&quot;page&quot;:&quot;1210-1215&quot;,&quot;issue&quot;:&quot;12&quot;,&quot;volume&quot;:&quot;45&quot;},&quot;isTemporary&quot;:false},{&quot;id&quot;:&quot;7bf5a56a-4cb8-3443-9a1a-034c51f5078a&quot;,&quot;itemData&quot;:{&quot;type&quot;:&quot;article-journal&quot;,&quot;id&quot;:&quot;7bf5a56a-4cb8-3443-9a1a-034c51f5078a&quot;,&quot;title&quot;:&quot;A new method of classifying prognostic comorbidity in longitudinal studies: Development and validation&quot;,&quot;author&quot;:[{&quot;family&quot;:&quot;Charlson&quot;,&quot;given&quot;:&quot;Mary E.&quot;,&quot;parse-names&quot;:false,&quot;dropping-particle&quot;:&quot;&quot;,&quot;non-dropping-particle&quot;:&quot;&quot;},{&quot;family&quot;:&quot;Pompei&quot;,&quot;given&quot;:&quot;Peter&quot;,&quot;parse-names&quot;:false,&quot;dropping-particle&quot;:&quot;&quot;,&quot;non-dropping-particle&quot;:&quot;&quot;},{&quot;family&quot;:&quot;Ales&quot;,&quot;given&quot;:&quot;Kathy L.&quot;,&quot;parse-names&quot;:false,&quot;dropping-particle&quot;:&quot;&quot;,&quot;non-dropping-particle&quot;:&quot;&quot;},{&quot;family&quot;:&quot;MacKenzie&quot;,&quot;given&quot;:&quot;C.Ronald&quot;,&quot;parse-names&quot;:false,&quot;dropping-particle&quot;:&quot;&quot;,&quot;non-dropping-particle&quot;:&quot;&quot;}],&quot;container-title&quot;:&quot;Journal of Chronic Diseases&quot;,&quot;container-title-short&quot;:&quot;J Chronic Dis&quot;,&quot;DOI&quot;:&quot;10.1016/0021-9681(87)90171-8&quot;,&quot;ISSN&quot;:&quot;00219681&quot;,&quot;issued&quot;:{&quot;date-parts&quot;:[[1987,1]]},&quot;page&quot;:&quot;373-383&quot;,&quot;issue&quot;:&quot;5&quot;,&quot;volume&quot;:&quot;40&quot;},&quot;isTemporary&quot;:false}],&quot;citationTag&quot;:&quot;MENDELEY_CITATION_v3_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&quot;},{&quot;citationID&quot;:&quot;MENDELEY_CITATION_dec26161-efa4-4bd0-a761-805c9ef8c9bb&quot;,&quot;properties&quot;:{&quot;noteIndex&quot;:0},&quot;isEdited&quot;:false,&quot;manualOverride&quot;:{&quot;isManuallyOverridden&quot;:false,&quot;citeprocText&quot;:&quot;(66)&quot;,&quot;manualOverrideText&quot;:&quot;&quot;},&quot;citationItems&quot;:[{&quot;id&quot;:&quot;ae544fea-82cf-37fc-b634-8faaadd0ae51&quot;,&quot;itemData&quot;:{&quot;type&quot;:&quot;article-journal&quot;,&quot;id&quot;:&quot;ae544fea-82cf-37fc-b634-8faaadd0ae51&quot;,&quot;title&quot;:&quot;A global clinical measure of fitness and frailty in elderly people&quot;,&quot;author&quot;:[{&quot;family&quot;:&quot;Rockwood&quot;,&quot;given&quot;:&quot;K.&quot;,&quot;parse-names&quot;:false,&quot;dropping-particle&quot;:&quot;&quot;,&quot;non-dropping-particle&quot;:&quot;&quot;}],&quot;container-title&quot;:&quot;Canadian Medical Association Journal&quot;,&quot;container-title-short&quot;:&quot;Can Med Assoc J&quot;,&quot;DOI&quot;:&quot;10.1503/cmaj.050051&quot;,&quot;ISSN&quot;:&quot;0820-3946&quot;,&quot;issued&quot;:{&quot;date-parts&quot;:[[2005,8,30]]},&quot;page&quot;:&quot;489-495&quot;,&quot;issue&quot;:&quot;5&quot;,&quot;volume&quot;:&quot;173&quot;},&quot;isTemporary&quot;:false}],&quot;citationTag&quot;:&quot;MENDELEY_CITATION_v3_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&quot;},{&quot;citationID&quot;:&quot;MENDELEY_CITATION_50708134-fbbe-49e2-bddd-d5cee72280e8&quot;,&quot;properties&quot;:{&quot;noteIndex&quot;:0},&quot;isEdited&quot;:false,&quot;manualOverride&quot;:{&quot;isManuallyOverridden&quot;:false,&quot;citeprocText&quot;:&quot;(67)&quot;,&quot;manualOverrideText&quot;:&quot;&quot;},&quot;citationTag&quot;:&quot;MENDELEY_CITATION_v3_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&quot;,&quot;citationItems&quot;:[{&quot;id&quot;:&quot;84a67270-d937-34e1-98a5-a7324c001f9f&quot;,&quot;itemData&quot;:{&quot;type&quot;:&quot;article-journal&quot;,&quot;id&quot;:&quot;84a67270-d937-34e1-98a5-a7324c001f9f&quot;,&quot;title&quot;:&quot;Machine-learning Algorithm to Predict Hypotension Based on High-fidelity Arterial Pressure Waveform Analysis&quot;,&quot;author&quot;:[{&quot;family&quot;:&quot;Hatib&quot;,&quot;given&quot;:&quot;Feras&quot;,&quot;parse-names&quot;:false,&quot;dropping-particle&quot;:&quot;&quot;,&quot;non-dropping-particle&quot;:&quot;&quot;},{&quot;family&quot;:&quot;Jian&quot;,&quot;given&quot;:&quot;Zhongping&quot;,&quot;parse-names&quot;:false,&quot;dropping-particle&quot;:&quot;&quot;,&quot;non-dropping-particle&quot;:&quot;&quot;},{&quot;family&quot;:&quot;Buddi&quot;,&quot;given&quot;:&quot;Sai&quot;,&quot;parse-names&quot;:false,&quot;dropping-particle&quot;:&quot;&quot;,&quot;non-dropping-particle&quot;:&quot;&quot;},{&quot;family&quot;:&quot;Lee&quot;,&quot;given&quot;:&quot;Christine&quot;,&quot;parse-names&quot;:false,&quot;dropping-particle&quot;:&quot;&quot;,&quot;non-dropping-particle&quot;:&quot;&quot;},{&quot;family&quot;:&quot;Settels&quot;,&quot;given&quot;:&quot;Jos&quot;,&quot;parse-names&quot;:false,&quot;dropping-particle&quot;:&quot;&quot;,&quot;non-dropping-particle&quot;:&quot;&quot;},{&quot;family&quot;:&quot;Sibert&quot;,&quot;given&quot;:&quot;Karen&quot;,&quot;parse-names&quot;:false,&quot;dropping-particle&quot;:&quot;&quot;,&quot;non-dropping-particle&quot;:&quot;&quot;},{&quot;family&quot;:&quot;Rinehart&quot;,&quot;given&quot;:&quot;Joseph&quot;,&quot;parse-names&quot;:false,&quot;dropping-particle&quot;:&quot;&quot;,&quot;non-dropping-particle&quot;:&quot;&quot;},{&quot;family&quot;:&quot;Cannesson&quot;,&quot;given&quot;:&quot;Maxime&quot;,&quot;parse-names&quot;:false,&quot;dropping-particle&quot;:&quot;&quot;,&quot;non-dropping-particle&quot;:&quot;&quot;}],&quot;container-title&quot;:&quot;Anesthesiology&quot;,&quot;container-title-short&quot;:&quot;Anesthesiology&quot;,&quot;DOI&quot;:&quot;10.1097/ALN.0000000000002300&quot;,&quot;ISSN&quot;:&quot;0003-3022&quot;,&quot;issued&quot;:{&quot;date-parts&quot;:[[2018,10]]},&quot;page&quot;:&quot;663-674&quot;,&quot;issue&quot;:&quot;4&quot;,&quot;volume&quot;:&quot;129&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55D47-E981-4728-A8CA-6A0F34E06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18527</TotalTime>
  <Pages>70</Pages>
  <Words>16962</Words>
  <Characters>96687</Characters>
  <Application>Microsoft Office Word</Application>
  <DocSecurity>0</DocSecurity>
  <Lines>805</Lines>
  <Paragraphs>226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emine müge kılıçarslan</cp:lastModifiedBy>
  <cp:revision>90</cp:revision>
  <dcterms:created xsi:type="dcterms:W3CDTF">2025-10-16T22:50:00Z</dcterms:created>
  <dcterms:modified xsi:type="dcterms:W3CDTF">2025-11-09T17:01:00Z</dcterms:modified>
  <dc:language>tr-TR</dc:language>
</cp:coreProperties>
</file>