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39889" w14:textId="77777777" w:rsidR="00AA7185" w:rsidRDefault="00000000">
      <w:pPr>
        <w:spacing w:before="560" w:after="120"/>
        <w:jc w:val="center"/>
      </w:pPr>
      <w:r>
        <w:rPr>
          <w:b/>
          <w:bCs/>
          <w:color w:val="2E75B6"/>
          <w:sz w:val="28"/>
          <w:szCs w:val="28"/>
        </w:rPr>
        <w:t>DOKTORA TEZİ ÖNERİSİ</w:t>
      </w:r>
    </w:p>
    <w:p w14:paraId="168FB5B6" w14:textId="77777777" w:rsidR="00AA7185" w:rsidRDefault="00000000">
      <w:pPr>
        <w:spacing w:after="420"/>
        <w:jc w:val="center"/>
      </w:pPr>
      <w:r>
        <w:rPr>
          <w:color w:val="595959"/>
        </w:rPr>
        <w:t>(Araştırma Protokolü)</w:t>
      </w:r>
    </w:p>
    <w:p w14:paraId="223AB6D9" w14:textId="77777777" w:rsidR="00AA7185" w:rsidRDefault="00000000">
      <w:pPr>
        <w:spacing w:before="200" w:after="220"/>
        <w:jc w:val="center"/>
      </w:pPr>
      <w:r>
        <w:rPr>
          <w:b/>
          <w:bCs/>
          <w:color w:val="1F3864"/>
          <w:sz w:val="32"/>
          <w:szCs w:val="32"/>
        </w:rPr>
        <w:t>Öz-Denetimli CT-MAE ile Ön-Eğitilmiş, Anatomi-Koşullu Çok-</w:t>
      </w:r>
      <w:proofErr w:type="spellStart"/>
      <w:r>
        <w:rPr>
          <w:b/>
          <w:bCs/>
          <w:color w:val="1F3864"/>
          <w:sz w:val="32"/>
          <w:szCs w:val="32"/>
        </w:rPr>
        <w:t>Patolojili</w:t>
      </w:r>
      <w:proofErr w:type="spellEnd"/>
      <w:r>
        <w:rPr>
          <w:b/>
          <w:bCs/>
          <w:color w:val="1F3864"/>
          <w:sz w:val="32"/>
          <w:szCs w:val="32"/>
        </w:rPr>
        <w:t xml:space="preserve"> Acil Batın BT Tespit ve Triyaj Modeli</w:t>
      </w:r>
    </w:p>
    <w:p w14:paraId="4185715B" w14:textId="77777777" w:rsidR="00AA7185" w:rsidRDefault="00000000">
      <w:pPr>
        <w:spacing w:after="520"/>
        <w:jc w:val="center"/>
      </w:pPr>
      <w:r>
        <w:rPr>
          <w:i/>
          <w:iCs/>
          <w:color w:val="2E75B6"/>
          <w:sz w:val="23"/>
          <w:szCs w:val="23"/>
        </w:rPr>
        <w:t xml:space="preserve">TR-Abdomen Veri Seti: </w:t>
      </w:r>
      <w:proofErr w:type="spellStart"/>
      <w:r>
        <w:rPr>
          <w:i/>
          <w:iCs/>
          <w:color w:val="2E75B6"/>
          <w:sz w:val="23"/>
          <w:szCs w:val="23"/>
        </w:rPr>
        <w:t>Boundary-Slice</w:t>
      </w:r>
      <w:proofErr w:type="spellEnd"/>
      <w:r>
        <w:rPr>
          <w:i/>
          <w:iCs/>
          <w:color w:val="2E75B6"/>
          <w:sz w:val="23"/>
          <w:szCs w:val="23"/>
        </w:rPr>
        <w:t xml:space="preserve"> (Organ Sınır Kesiti) Rehberli Zayıf Denetim ile Geliştirme ve Doğrulama</w:t>
      </w:r>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6426"/>
      </w:tblGrid>
      <w:tr w:rsidR="00AA7185" w14:paraId="46EFBC57" w14:textId="77777777">
        <w:tc>
          <w:tcPr>
            <w:tcW w:w="2600" w:type="dxa"/>
            <w:shd w:val="clear" w:color="auto" w:fill="D9E2F3"/>
            <w:tcMar>
              <w:top w:w="60" w:type="dxa"/>
              <w:left w:w="100" w:type="dxa"/>
              <w:bottom w:w="60" w:type="dxa"/>
              <w:right w:w="100" w:type="dxa"/>
            </w:tcMar>
          </w:tcPr>
          <w:p w14:paraId="375A97AF" w14:textId="77777777" w:rsidR="00AA7185" w:rsidRDefault="00000000">
            <w:pPr>
              <w:spacing w:after="20" w:line="250" w:lineRule="auto"/>
            </w:pPr>
            <w:r>
              <w:rPr>
                <w:b/>
                <w:bCs/>
                <w:color w:val="000000"/>
                <w:sz w:val="19"/>
                <w:szCs w:val="19"/>
              </w:rPr>
              <w:t>Aday</w:t>
            </w:r>
          </w:p>
        </w:tc>
        <w:tc>
          <w:tcPr>
            <w:tcW w:w="6426" w:type="dxa"/>
            <w:shd w:val="clear" w:color="auto" w:fill="FFFFFF"/>
            <w:tcMar>
              <w:top w:w="60" w:type="dxa"/>
              <w:left w:w="100" w:type="dxa"/>
              <w:bottom w:w="60" w:type="dxa"/>
              <w:right w:w="100" w:type="dxa"/>
            </w:tcMar>
          </w:tcPr>
          <w:p w14:paraId="2979F66F" w14:textId="77777777" w:rsidR="00AA7185" w:rsidRDefault="00000000">
            <w:pPr>
              <w:spacing w:after="20" w:line="250" w:lineRule="auto"/>
            </w:pPr>
            <w:r>
              <w:rPr>
                <w:color w:val="000000"/>
                <w:sz w:val="19"/>
                <w:szCs w:val="19"/>
              </w:rPr>
              <w:t>Ramazan</w:t>
            </w:r>
          </w:p>
        </w:tc>
      </w:tr>
      <w:tr w:rsidR="00AA7185" w14:paraId="43469DCB" w14:textId="77777777">
        <w:tc>
          <w:tcPr>
            <w:tcW w:w="2600" w:type="dxa"/>
            <w:shd w:val="clear" w:color="auto" w:fill="D9E2F3"/>
            <w:tcMar>
              <w:top w:w="60" w:type="dxa"/>
              <w:left w:w="100" w:type="dxa"/>
              <w:bottom w:w="60" w:type="dxa"/>
              <w:right w:w="100" w:type="dxa"/>
            </w:tcMar>
          </w:tcPr>
          <w:p w14:paraId="76194266" w14:textId="77777777" w:rsidR="00AA7185" w:rsidRDefault="00000000">
            <w:pPr>
              <w:spacing w:after="20" w:line="250" w:lineRule="auto"/>
            </w:pPr>
            <w:r>
              <w:rPr>
                <w:b/>
                <w:bCs/>
                <w:color w:val="000000"/>
                <w:sz w:val="19"/>
                <w:szCs w:val="19"/>
              </w:rPr>
              <w:t>Tez türü</w:t>
            </w:r>
          </w:p>
        </w:tc>
        <w:tc>
          <w:tcPr>
            <w:tcW w:w="6426" w:type="dxa"/>
            <w:shd w:val="clear" w:color="auto" w:fill="F2F2F2"/>
            <w:tcMar>
              <w:top w:w="60" w:type="dxa"/>
              <w:left w:w="100" w:type="dxa"/>
              <w:bottom w:w="60" w:type="dxa"/>
              <w:right w:w="100" w:type="dxa"/>
            </w:tcMar>
          </w:tcPr>
          <w:p w14:paraId="4215395E" w14:textId="77777777" w:rsidR="00AA7185" w:rsidRDefault="00000000">
            <w:pPr>
              <w:spacing w:after="20" w:line="250" w:lineRule="auto"/>
            </w:pPr>
            <w:r>
              <w:rPr>
                <w:color w:val="000000"/>
                <w:sz w:val="19"/>
                <w:szCs w:val="19"/>
              </w:rPr>
              <w:t>Doktora tezi önerisi / araştırma protokolü</w:t>
            </w:r>
          </w:p>
        </w:tc>
      </w:tr>
      <w:tr w:rsidR="00AA7185" w14:paraId="735D0913" w14:textId="77777777">
        <w:tc>
          <w:tcPr>
            <w:tcW w:w="2600" w:type="dxa"/>
            <w:shd w:val="clear" w:color="auto" w:fill="D9E2F3"/>
            <w:tcMar>
              <w:top w:w="60" w:type="dxa"/>
              <w:left w:w="100" w:type="dxa"/>
              <w:bottom w:w="60" w:type="dxa"/>
              <w:right w:w="100" w:type="dxa"/>
            </w:tcMar>
          </w:tcPr>
          <w:p w14:paraId="07205C00" w14:textId="77777777" w:rsidR="00AA7185" w:rsidRDefault="00000000">
            <w:pPr>
              <w:spacing w:after="20" w:line="250" w:lineRule="auto"/>
            </w:pPr>
            <w:r>
              <w:rPr>
                <w:b/>
                <w:bCs/>
                <w:color w:val="000000"/>
                <w:sz w:val="19"/>
                <w:szCs w:val="19"/>
              </w:rPr>
              <w:t>Alan</w:t>
            </w:r>
          </w:p>
        </w:tc>
        <w:tc>
          <w:tcPr>
            <w:tcW w:w="6426" w:type="dxa"/>
            <w:shd w:val="clear" w:color="auto" w:fill="FFFFFF"/>
            <w:tcMar>
              <w:top w:w="60" w:type="dxa"/>
              <w:left w:w="100" w:type="dxa"/>
              <w:bottom w:w="60" w:type="dxa"/>
              <w:right w:w="100" w:type="dxa"/>
            </w:tcMar>
          </w:tcPr>
          <w:p w14:paraId="7F762B03" w14:textId="77777777" w:rsidR="00AA7185" w:rsidRDefault="00000000">
            <w:pPr>
              <w:spacing w:after="20" w:line="250" w:lineRule="auto"/>
            </w:pPr>
            <w:r>
              <w:rPr>
                <w:color w:val="000000"/>
                <w:sz w:val="19"/>
                <w:szCs w:val="19"/>
              </w:rPr>
              <w:t>Tıbbi görüntü analizi · Derin öğrenme · Acil radyoloji</w:t>
            </w:r>
          </w:p>
        </w:tc>
      </w:tr>
      <w:tr w:rsidR="00AA7185" w14:paraId="4F7285FF" w14:textId="77777777">
        <w:tc>
          <w:tcPr>
            <w:tcW w:w="2600" w:type="dxa"/>
            <w:shd w:val="clear" w:color="auto" w:fill="D9E2F3"/>
            <w:tcMar>
              <w:top w:w="60" w:type="dxa"/>
              <w:left w:w="100" w:type="dxa"/>
              <w:bottom w:w="60" w:type="dxa"/>
              <w:right w:w="100" w:type="dxa"/>
            </w:tcMar>
          </w:tcPr>
          <w:p w14:paraId="533208D3" w14:textId="77777777" w:rsidR="00AA7185" w:rsidRDefault="00000000">
            <w:pPr>
              <w:spacing w:after="20" w:line="250" w:lineRule="auto"/>
            </w:pPr>
            <w:r>
              <w:rPr>
                <w:b/>
                <w:bCs/>
                <w:color w:val="000000"/>
                <w:sz w:val="19"/>
                <w:szCs w:val="19"/>
              </w:rPr>
              <w:t>Veri seti</w:t>
            </w:r>
          </w:p>
        </w:tc>
        <w:tc>
          <w:tcPr>
            <w:tcW w:w="6426" w:type="dxa"/>
            <w:shd w:val="clear" w:color="auto" w:fill="F2F2F2"/>
            <w:tcMar>
              <w:top w:w="60" w:type="dxa"/>
              <w:left w:w="100" w:type="dxa"/>
              <w:bottom w:w="60" w:type="dxa"/>
              <w:right w:w="100" w:type="dxa"/>
            </w:tcMar>
          </w:tcPr>
          <w:p w14:paraId="41896849" w14:textId="77777777" w:rsidR="00AA7185" w:rsidRDefault="00000000">
            <w:pPr>
              <w:spacing w:after="20" w:line="250" w:lineRule="auto"/>
            </w:pPr>
            <w:r>
              <w:rPr>
                <w:color w:val="000000"/>
                <w:sz w:val="19"/>
                <w:szCs w:val="19"/>
              </w:rPr>
              <w:t>TR-Abdomen (TEKNOFEST temelli çok</w:t>
            </w:r>
            <w:r w:rsidR="007C7B4D">
              <w:rPr>
                <w:color w:val="000000"/>
                <w:sz w:val="19"/>
                <w:szCs w:val="19"/>
              </w:rPr>
              <w:t xml:space="preserve"> </w:t>
            </w:r>
            <w:proofErr w:type="spellStart"/>
            <w:r>
              <w:rPr>
                <w:color w:val="000000"/>
                <w:sz w:val="19"/>
                <w:szCs w:val="19"/>
              </w:rPr>
              <w:t>patolojili</w:t>
            </w:r>
            <w:proofErr w:type="spellEnd"/>
            <w:r>
              <w:rPr>
                <w:color w:val="000000"/>
                <w:sz w:val="19"/>
                <w:szCs w:val="19"/>
              </w:rPr>
              <w:t xml:space="preserve"> acil batın BT'si)</w:t>
            </w:r>
          </w:p>
        </w:tc>
      </w:tr>
      <w:tr w:rsidR="00AA7185" w14:paraId="376645F1" w14:textId="77777777">
        <w:tc>
          <w:tcPr>
            <w:tcW w:w="2600" w:type="dxa"/>
            <w:shd w:val="clear" w:color="auto" w:fill="D9E2F3"/>
            <w:tcMar>
              <w:top w:w="60" w:type="dxa"/>
              <w:left w:w="100" w:type="dxa"/>
              <w:bottom w:w="60" w:type="dxa"/>
              <w:right w:w="100" w:type="dxa"/>
            </w:tcMar>
          </w:tcPr>
          <w:p w14:paraId="778B5A6E" w14:textId="77777777" w:rsidR="00AA7185" w:rsidRDefault="00000000">
            <w:pPr>
              <w:spacing w:after="20" w:line="250" w:lineRule="auto"/>
            </w:pPr>
            <w:r>
              <w:rPr>
                <w:b/>
                <w:bCs/>
                <w:color w:val="000000"/>
                <w:sz w:val="19"/>
                <w:szCs w:val="19"/>
              </w:rPr>
              <w:t>Çekirdek katkı</w:t>
            </w:r>
          </w:p>
        </w:tc>
        <w:tc>
          <w:tcPr>
            <w:tcW w:w="6426" w:type="dxa"/>
            <w:shd w:val="clear" w:color="auto" w:fill="FFFFFF"/>
            <w:tcMar>
              <w:top w:w="60" w:type="dxa"/>
              <w:left w:w="100" w:type="dxa"/>
              <w:bottom w:w="60" w:type="dxa"/>
              <w:right w:w="100" w:type="dxa"/>
            </w:tcMar>
          </w:tcPr>
          <w:p w14:paraId="38192326" w14:textId="77777777" w:rsidR="00AA7185" w:rsidRDefault="00000000">
            <w:pPr>
              <w:spacing w:after="20" w:line="250" w:lineRule="auto"/>
            </w:pPr>
            <w:proofErr w:type="spellStart"/>
            <w:r>
              <w:rPr>
                <w:color w:val="000000"/>
                <w:sz w:val="19"/>
                <w:szCs w:val="19"/>
              </w:rPr>
              <w:t>Boundary-slice</w:t>
            </w:r>
            <w:proofErr w:type="spellEnd"/>
            <w:r>
              <w:rPr>
                <w:color w:val="000000"/>
                <w:sz w:val="19"/>
                <w:szCs w:val="19"/>
              </w:rPr>
              <w:t xml:space="preserve"> rehberli anatomi-koşullu zayıf denetim + öz-denetimli CT-MAE kodlayıcı</w:t>
            </w:r>
          </w:p>
        </w:tc>
      </w:tr>
      <w:tr w:rsidR="00AA7185" w14:paraId="0A5A39C0" w14:textId="77777777">
        <w:tc>
          <w:tcPr>
            <w:tcW w:w="2600" w:type="dxa"/>
            <w:shd w:val="clear" w:color="auto" w:fill="D9E2F3"/>
            <w:tcMar>
              <w:top w:w="60" w:type="dxa"/>
              <w:left w:w="100" w:type="dxa"/>
              <w:bottom w:w="60" w:type="dxa"/>
              <w:right w:w="100" w:type="dxa"/>
            </w:tcMar>
          </w:tcPr>
          <w:p w14:paraId="6995FFEC" w14:textId="77777777" w:rsidR="00AA7185" w:rsidRDefault="00000000">
            <w:pPr>
              <w:spacing w:after="20" w:line="250" w:lineRule="auto"/>
            </w:pPr>
            <w:r>
              <w:rPr>
                <w:b/>
                <w:bCs/>
                <w:color w:val="000000"/>
                <w:sz w:val="19"/>
                <w:szCs w:val="19"/>
              </w:rPr>
              <w:t>Mevcut temel</w:t>
            </w:r>
          </w:p>
        </w:tc>
        <w:tc>
          <w:tcPr>
            <w:tcW w:w="6426" w:type="dxa"/>
            <w:shd w:val="clear" w:color="auto" w:fill="F2F2F2"/>
            <w:tcMar>
              <w:top w:w="60" w:type="dxa"/>
              <w:left w:w="100" w:type="dxa"/>
              <w:bottom w:w="60" w:type="dxa"/>
              <w:right w:w="100" w:type="dxa"/>
            </w:tcMar>
          </w:tcPr>
          <w:p w14:paraId="3A87E49D" w14:textId="77777777" w:rsidR="00AA7185" w:rsidRDefault="00000000">
            <w:pPr>
              <w:spacing w:after="20" w:line="250" w:lineRule="auto"/>
            </w:pPr>
            <w:r>
              <w:rPr>
                <w:color w:val="000000"/>
                <w:sz w:val="19"/>
                <w:szCs w:val="19"/>
              </w:rPr>
              <w:t xml:space="preserve">191 </w:t>
            </w:r>
            <w:r w:rsidR="00A53A9A">
              <w:rPr>
                <w:color w:val="000000"/>
                <w:sz w:val="19"/>
                <w:szCs w:val="19"/>
              </w:rPr>
              <w:t>çalışmayı içeren</w:t>
            </w:r>
            <w:r>
              <w:rPr>
                <w:color w:val="000000"/>
                <w:sz w:val="19"/>
                <w:szCs w:val="19"/>
              </w:rPr>
              <w:t xml:space="preserve"> sistematik kapsam belirleme incelemesi (2021–2026) + </w:t>
            </w:r>
            <w:proofErr w:type="spellStart"/>
            <w:r>
              <w:rPr>
                <w:color w:val="000000"/>
                <w:sz w:val="19"/>
                <w:szCs w:val="19"/>
              </w:rPr>
              <w:t>benchmark</w:t>
            </w:r>
            <w:proofErr w:type="spellEnd"/>
            <w:r w:rsidR="00A53A9A">
              <w:rPr>
                <w:color w:val="000000"/>
                <w:sz w:val="19"/>
                <w:szCs w:val="19"/>
              </w:rPr>
              <w:t xml:space="preserve"> ve </w:t>
            </w:r>
            <w:r>
              <w:rPr>
                <w:color w:val="000000"/>
                <w:sz w:val="19"/>
                <w:szCs w:val="19"/>
              </w:rPr>
              <w:t>yöntem kod iskeleti (modeller henüz eğitilip test edilmedi)</w:t>
            </w:r>
          </w:p>
        </w:tc>
      </w:tr>
      <w:tr w:rsidR="00AA7185" w14:paraId="6E3FA127" w14:textId="77777777">
        <w:tc>
          <w:tcPr>
            <w:tcW w:w="2600" w:type="dxa"/>
            <w:shd w:val="clear" w:color="auto" w:fill="D9E2F3"/>
            <w:tcMar>
              <w:top w:w="60" w:type="dxa"/>
              <w:left w:w="100" w:type="dxa"/>
              <w:bottom w:w="60" w:type="dxa"/>
              <w:right w:w="100" w:type="dxa"/>
            </w:tcMar>
          </w:tcPr>
          <w:p w14:paraId="42661EA4" w14:textId="77777777" w:rsidR="00AA7185" w:rsidRDefault="00000000">
            <w:pPr>
              <w:spacing w:after="20" w:line="250" w:lineRule="auto"/>
            </w:pPr>
            <w:r>
              <w:rPr>
                <w:b/>
                <w:bCs/>
                <w:color w:val="000000"/>
                <w:sz w:val="19"/>
                <w:szCs w:val="19"/>
              </w:rPr>
              <w:t>Değerlendirme</w:t>
            </w:r>
          </w:p>
        </w:tc>
        <w:tc>
          <w:tcPr>
            <w:tcW w:w="6426" w:type="dxa"/>
            <w:shd w:val="clear" w:color="auto" w:fill="FFFFFF"/>
            <w:tcMar>
              <w:top w:w="60" w:type="dxa"/>
              <w:left w:w="100" w:type="dxa"/>
              <w:bottom w:w="60" w:type="dxa"/>
              <w:right w:w="100" w:type="dxa"/>
            </w:tcMar>
          </w:tcPr>
          <w:p w14:paraId="62B253A4" w14:textId="77777777" w:rsidR="00AA7185" w:rsidRDefault="00000000">
            <w:pPr>
              <w:spacing w:after="20" w:line="250" w:lineRule="auto"/>
            </w:pPr>
            <w:r>
              <w:rPr>
                <w:color w:val="000000"/>
                <w:sz w:val="19"/>
                <w:szCs w:val="19"/>
              </w:rPr>
              <w:t>Prospektif okuyucu çalışması yapılmayacak</w:t>
            </w:r>
            <w:r w:rsidR="00A53A9A">
              <w:rPr>
                <w:color w:val="000000"/>
                <w:sz w:val="19"/>
                <w:szCs w:val="19"/>
              </w:rPr>
              <w:t>tır</w:t>
            </w:r>
            <w:r>
              <w:rPr>
                <w:color w:val="000000"/>
                <w:sz w:val="19"/>
                <w:szCs w:val="19"/>
              </w:rPr>
              <w:t xml:space="preserve">; referans </w:t>
            </w:r>
            <w:proofErr w:type="spellStart"/>
            <w:r>
              <w:rPr>
                <w:color w:val="000000"/>
                <w:sz w:val="19"/>
                <w:szCs w:val="19"/>
              </w:rPr>
              <w:t>anotasyonlarla</w:t>
            </w:r>
            <w:proofErr w:type="spellEnd"/>
            <w:r>
              <w:rPr>
                <w:color w:val="000000"/>
                <w:sz w:val="19"/>
                <w:szCs w:val="19"/>
              </w:rPr>
              <w:t xml:space="preserve"> otomatik değerlendirme</w:t>
            </w:r>
          </w:p>
        </w:tc>
      </w:tr>
      <w:tr w:rsidR="00AA7185" w14:paraId="323CFC29" w14:textId="77777777">
        <w:tc>
          <w:tcPr>
            <w:tcW w:w="2600" w:type="dxa"/>
            <w:shd w:val="clear" w:color="auto" w:fill="D9E2F3"/>
            <w:tcMar>
              <w:top w:w="60" w:type="dxa"/>
              <w:left w:w="100" w:type="dxa"/>
              <w:bottom w:w="60" w:type="dxa"/>
              <w:right w:w="100" w:type="dxa"/>
            </w:tcMar>
          </w:tcPr>
          <w:p w14:paraId="1A16488F" w14:textId="77777777" w:rsidR="00AA7185" w:rsidRDefault="00000000">
            <w:pPr>
              <w:spacing w:after="20" w:line="250" w:lineRule="auto"/>
            </w:pPr>
            <w:r>
              <w:rPr>
                <w:b/>
                <w:bCs/>
                <w:color w:val="000000"/>
                <w:sz w:val="19"/>
                <w:szCs w:val="19"/>
              </w:rPr>
              <w:t>Tarih</w:t>
            </w:r>
          </w:p>
        </w:tc>
        <w:tc>
          <w:tcPr>
            <w:tcW w:w="6426" w:type="dxa"/>
            <w:shd w:val="clear" w:color="auto" w:fill="F2F2F2"/>
            <w:tcMar>
              <w:top w:w="60" w:type="dxa"/>
              <w:left w:w="100" w:type="dxa"/>
              <w:bottom w:w="60" w:type="dxa"/>
              <w:right w:w="100" w:type="dxa"/>
            </w:tcMar>
          </w:tcPr>
          <w:p w14:paraId="63EA654C" w14:textId="77777777" w:rsidR="00AA7185" w:rsidRDefault="00000000">
            <w:pPr>
              <w:spacing w:after="20" w:line="250" w:lineRule="auto"/>
            </w:pPr>
            <w:r>
              <w:rPr>
                <w:color w:val="000000"/>
                <w:sz w:val="19"/>
                <w:szCs w:val="19"/>
              </w:rPr>
              <w:t>Haziran 2026</w:t>
            </w:r>
          </w:p>
        </w:tc>
      </w:tr>
    </w:tbl>
    <w:p w14:paraId="68A28BC8" w14:textId="77777777" w:rsidR="00AA7185" w:rsidRDefault="00000000">
      <w:r>
        <w:br w:type="page"/>
      </w:r>
    </w:p>
    <w:p w14:paraId="3ED95E29" w14:textId="77777777" w:rsidR="00AA7185" w:rsidRDefault="00000000">
      <w:pPr>
        <w:pStyle w:val="Heading1"/>
      </w:pPr>
      <w:bookmarkStart w:id="0" w:name="_Toc232714384"/>
      <w:r>
        <w:lastRenderedPageBreak/>
        <w:t>İçindekiler</w:t>
      </w:r>
      <w:bookmarkEnd w:id="0"/>
    </w:p>
    <w:sdt>
      <w:sdtPr>
        <w:alias w:val="İçindekiler"/>
        <w:id w:val="1439100120"/>
      </w:sdtPr>
      <w:sdtContent>
        <w:p w14:paraId="33FE10F4" w14:textId="77777777" w:rsidR="00A53A9A" w:rsidRDefault="00000000">
          <w:pPr>
            <w:pStyle w:val="TOC1"/>
            <w:tabs>
              <w:tab w:val="right" w:leader="dot" w:pos="9016"/>
            </w:tabs>
            <w:rPr>
              <w:noProof/>
            </w:rPr>
          </w:pPr>
          <w:r>
            <w:fldChar w:fldCharType="begin"/>
          </w:r>
          <w:r>
            <w:instrText>TOC \h \o "1-2"</w:instrText>
          </w:r>
          <w:r>
            <w:fldChar w:fldCharType="separate"/>
          </w:r>
          <w:hyperlink w:anchor="_Toc232714384" w:history="1">
            <w:r w:rsidR="00A53A9A" w:rsidRPr="004A1BF1">
              <w:rPr>
                <w:rStyle w:val="Hyperlink"/>
                <w:noProof/>
              </w:rPr>
              <w:t>İçindekiler</w:t>
            </w:r>
            <w:r w:rsidR="00A53A9A">
              <w:rPr>
                <w:noProof/>
              </w:rPr>
              <w:tab/>
            </w:r>
            <w:r w:rsidR="00A53A9A">
              <w:rPr>
                <w:noProof/>
              </w:rPr>
              <w:fldChar w:fldCharType="begin"/>
            </w:r>
            <w:r w:rsidR="00A53A9A">
              <w:rPr>
                <w:noProof/>
              </w:rPr>
              <w:instrText xml:space="preserve"> PAGEREF _Toc232714384 \h </w:instrText>
            </w:r>
            <w:r w:rsidR="00A53A9A">
              <w:rPr>
                <w:noProof/>
              </w:rPr>
            </w:r>
            <w:r w:rsidR="00A53A9A">
              <w:rPr>
                <w:noProof/>
              </w:rPr>
              <w:fldChar w:fldCharType="separate"/>
            </w:r>
            <w:r w:rsidR="00A53A9A">
              <w:rPr>
                <w:noProof/>
              </w:rPr>
              <w:t>2</w:t>
            </w:r>
            <w:r w:rsidR="00A53A9A">
              <w:rPr>
                <w:noProof/>
              </w:rPr>
              <w:fldChar w:fldCharType="end"/>
            </w:r>
          </w:hyperlink>
        </w:p>
        <w:p w14:paraId="34DD341D" w14:textId="77777777" w:rsidR="00A53A9A" w:rsidRDefault="00A53A9A">
          <w:pPr>
            <w:pStyle w:val="TOC1"/>
            <w:tabs>
              <w:tab w:val="right" w:leader="dot" w:pos="9016"/>
            </w:tabs>
            <w:rPr>
              <w:noProof/>
            </w:rPr>
          </w:pPr>
          <w:hyperlink w:anchor="_Toc232714385" w:history="1">
            <w:r w:rsidRPr="004A1BF1">
              <w:rPr>
                <w:rStyle w:val="Hyperlink"/>
                <w:noProof/>
              </w:rPr>
              <w:t>Yönetici Özeti</w:t>
            </w:r>
            <w:r>
              <w:rPr>
                <w:noProof/>
              </w:rPr>
              <w:tab/>
            </w:r>
            <w:r>
              <w:rPr>
                <w:noProof/>
              </w:rPr>
              <w:fldChar w:fldCharType="begin"/>
            </w:r>
            <w:r>
              <w:rPr>
                <w:noProof/>
              </w:rPr>
              <w:instrText xml:space="preserve"> PAGEREF _Toc232714385 \h </w:instrText>
            </w:r>
            <w:r>
              <w:rPr>
                <w:noProof/>
              </w:rPr>
            </w:r>
            <w:r>
              <w:rPr>
                <w:noProof/>
              </w:rPr>
              <w:fldChar w:fldCharType="separate"/>
            </w:r>
            <w:r>
              <w:rPr>
                <w:noProof/>
              </w:rPr>
              <w:t>3</w:t>
            </w:r>
            <w:r>
              <w:rPr>
                <w:noProof/>
              </w:rPr>
              <w:fldChar w:fldCharType="end"/>
            </w:r>
          </w:hyperlink>
        </w:p>
        <w:p w14:paraId="2524FD5A" w14:textId="77777777" w:rsidR="00A53A9A" w:rsidRDefault="00A53A9A">
          <w:pPr>
            <w:pStyle w:val="TOC1"/>
            <w:tabs>
              <w:tab w:val="right" w:leader="dot" w:pos="9016"/>
            </w:tabs>
            <w:rPr>
              <w:noProof/>
            </w:rPr>
          </w:pPr>
          <w:hyperlink w:anchor="_Toc232714386" w:history="1">
            <w:r w:rsidRPr="004A1BF1">
              <w:rPr>
                <w:rStyle w:val="Hyperlink"/>
                <w:noProof/>
              </w:rPr>
              <w:t>1. Giriş ve Problem Tanımı</w:t>
            </w:r>
            <w:r>
              <w:rPr>
                <w:noProof/>
              </w:rPr>
              <w:tab/>
            </w:r>
            <w:r>
              <w:rPr>
                <w:noProof/>
              </w:rPr>
              <w:fldChar w:fldCharType="begin"/>
            </w:r>
            <w:r>
              <w:rPr>
                <w:noProof/>
              </w:rPr>
              <w:instrText xml:space="preserve"> PAGEREF _Toc232714386 \h </w:instrText>
            </w:r>
            <w:r>
              <w:rPr>
                <w:noProof/>
              </w:rPr>
            </w:r>
            <w:r>
              <w:rPr>
                <w:noProof/>
              </w:rPr>
              <w:fldChar w:fldCharType="separate"/>
            </w:r>
            <w:r>
              <w:rPr>
                <w:noProof/>
              </w:rPr>
              <w:t>3</w:t>
            </w:r>
            <w:r>
              <w:rPr>
                <w:noProof/>
              </w:rPr>
              <w:fldChar w:fldCharType="end"/>
            </w:r>
          </w:hyperlink>
        </w:p>
        <w:p w14:paraId="17181DBF" w14:textId="77777777" w:rsidR="00A53A9A" w:rsidRDefault="00A53A9A">
          <w:pPr>
            <w:pStyle w:val="TOC1"/>
            <w:tabs>
              <w:tab w:val="right" w:leader="dot" w:pos="9016"/>
            </w:tabs>
            <w:rPr>
              <w:noProof/>
            </w:rPr>
          </w:pPr>
          <w:hyperlink w:anchor="_Toc232714387" w:history="1">
            <w:r w:rsidRPr="004A1BF1">
              <w:rPr>
                <w:rStyle w:val="Hyperlink"/>
                <w:noProof/>
              </w:rPr>
              <w:t>2. Literatür Özeti ve Sistematik Boşluk Analizi</w:t>
            </w:r>
            <w:r>
              <w:rPr>
                <w:noProof/>
              </w:rPr>
              <w:tab/>
            </w:r>
            <w:r>
              <w:rPr>
                <w:noProof/>
              </w:rPr>
              <w:fldChar w:fldCharType="begin"/>
            </w:r>
            <w:r>
              <w:rPr>
                <w:noProof/>
              </w:rPr>
              <w:instrText xml:space="preserve"> PAGEREF _Toc232714387 \h </w:instrText>
            </w:r>
            <w:r>
              <w:rPr>
                <w:noProof/>
              </w:rPr>
            </w:r>
            <w:r>
              <w:rPr>
                <w:noProof/>
              </w:rPr>
              <w:fldChar w:fldCharType="separate"/>
            </w:r>
            <w:r>
              <w:rPr>
                <w:noProof/>
              </w:rPr>
              <w:t>4</w:t>
            </w:r>
            <w:r>
              <w:rPr>
                <w:noProof/>
              </w:rPr>
              <w:fldChar w:fldCharType="end"/>
            </w:r>
          </w:hyperlink>
        </w:p>
        <w:p w14:paraId="1339D6C5" w14:textId="77777777" w:rsidR="00A53A9A" w:rsidRDefault="00A53A9A">
          <w:pPr>
            <w:pStyle w:val="TOC2"/>
            <w:tabs>
              <w:tab w:val="right" w:leader="dot" w:pos="9016"/>
            </w:tabs>
            <w:rPr>
              <w:noProof/>
            </w:rPr>
          </w:pPr>
          <w:hyperlink w:anchor="_Toc232714388" w:history="1">
            <w:r w:rsidRPr="004A1BF1">
              <w:rPr>
                <w:rStyle w:val="Hyperlink"/>
                <w:noProof/>
              </w:rPr>
              <w:t>2.1. Taramanın Kapsamı</w:t>
            </w:r>
            <w:r>
              <w:rPr>
                <w:noProof/>
              </w:rPr>
              <w:tab/>
            </w:r>
            <w:r>
              <w:rPr>
                <w:noProof/>
              </w:rPr>
              <w:fldChar w:fldCharType="begin"/>
            </w:r>
            <w:r>
              <w:rPr>
                <w:noProof/>
              </w:rPr>
              <w:instrText xml:space="preserve"> PAGEREF _Toc232714388 \h </w:instrText>
            </w:r>
            <w:r>
              <w:rPr>
                <w:noProof/>
              </w:rPr>
            </w:r>
            <w:r>
              <w:rPr>
                <w:noProof/>
              </w:rPr>
              <w:fldChar w:fldCharType="separate"/>
            </w:r>
            <w:r>
              <w:rPr>
                <w:noProof/>
              </w:rPr>
              <w:t>4</w:t>
            </w:r>
            <w:r>
              <w:rPr>
                <w:noProof/>
              </w:rPr>
              <w:fldChar w:fldCharType="end"/>
            </w:r>
          </w:hyperlink>
        </w:p>
        <w:p w14:paraId="2CF107C1" w14:textId="77777777" w:rsidR="00A53A9A" w:rsidRDefault="00A53A9A">
          <w:pPr>
            <w:pStyle w:val="TOC2"/>
            <w:tabs>
              <w:tab w:val="right" w:leader="dot" w:pos="9016"/>
            </w:tabs>
            <w:rPr>
              <w:noProof/>
            </w:rPr>
          </w:pPr>
          <w:hyperlink w:anchor="_Toc232714389" w:history="1">
            <w:r w:rsidRPr="004A1BF1">
              <w:rPr>
                <w:rStyle w:val="Hyperlink"/>
                <w:noProof/>
              </w:rPr>
              <w:t>2.2. Patoloji Bazlı Dağılım ve Kanıt Olgunluğu</w:t>
            </w:r>
            <w:r>
              <w:rPr>
                <w:noProof/>
              </w:rPr>
              <w:tab/>
            </w:r>
            <w:r>
              <w:rPr>
                <w:noProof/>
              </w:rPr>
              <w:fldChar w:fldCharType="begin"/>
            </w:r>
            <w:r>
              <w:rPr>
                <w:noProof/>
              </w:rPr>
              <w:instrText xml:space="preserve"> PAGEREF _Toc232714389 \h </w:instrText>
            </w:r>
            <w:r>
              <w:rPr>
                <w:noProof/>
              </w:rPr>
            </w:r>
            <w:r>
              <w:rPr>
                <w:noProof/>
              </w:rPr>
              <w:fldChar w:fldCharType="separate"/>
            </w:r>
            <w:r>
              <w:rPr>
                <w:noProof/>
              </w:rPr>
              <w:t>4</w:t>
            </w:r>
            <w:r>
              <w:rPr>
                <w:noProof/>
              </w:rPr>
              <w:fldChar w:fldCharType="end"/>
            </w:r>
          </w:hyperlink>
        </w:p>
        <w:p w14:paraId="35C335D4" w14:textId="77777777" w:rsidR="00A53A9A" w:rsidRDefault="00A53A9A">
          <w:pPr>
            <w:pStyle w:val="TOC2"/>
            <w:tabs>
              <w:tab w:val="right" w:leader="dot" w:pos="9016"/>
            </w:tabs>
            <w:rPr>
              <w:noProof/>
            </w:rPr>
          </w:pPr>
          <w:hyperlink w:anchor="_Toc232714390" w:history="1">
            <w:r w:rsidRPr="004A1BF1">
              <w:rPr>
                <w:rStyle w:val="Hyperlink"/>
                <w:noProof/>
              </w:rPr>
              <w:t>2.3. Tespit Edilen Araştırma Boşlukları</w:t>
            </w:r>
            <w:r>
              <w:rPr>
                <w:noProof/>
              </w:rPr>
              <w:tab/>
            </w:r>
            <w:r>
              <w:rPr>
                <w:noProof/>
              </w:rPr>
              <w:fldChar w:fldCharType="begin"/>
            </w:r>
            <w:r>
              <w:rPr>
                <w:noProof/>
              </w:rPr>
              <w:instrText xml:space="preserve"> PAGEREF _Toc232714390 \h </w:instrText>
            </w:r>
            <w:r>
              <w:rPr>
                <w:noProof/>
              </w:rPr>
            </w:r>
            <w:r>
              <w:rPr>
                <w:noProof/>
              </w:rPr>
              <w:fldChar w:fldCharType="separate"/>
            </w:r>
            <w:r>
              <w:rPr>
                <w:noProof/>
              </w:rPr>
              <w:t>4</w:t>
            </w:r>
            <w:r>
              <w:rPr>
                <w:noProof/>
              </w:rPr>
              <w:fldChar w:fldCharType="end"/>
            </w:r>
          </w:hyperlink>
        </w:p>
        <w:p w14:paraId="1CF4E122" w14:textId="77777777" w:rsidR="00A53A9A" w:rsidRDefault="00A53A9A">
          <w:pPr>
            <w:pStyle w:val="TOC1"/>
            <w:tabs>
              <w:tab w:val="right" w:leader="dot" w:pos="9016"/>
            </w:tabs>
            <w:rPr>
              <w:noProof/>
            </w:rPr>
          </w:pPr>
          <w:hyperlink w:anchor="_Toc232714391" w:history="1">
            <w:r w:rsidRPr="004A1BF1">
              <w:rPr>
                <w:rStyle w:val="Hyperlink"/>
                <w:noProof/>
              </w:rPr>
              <w:t>3. Araştırma Soruları ve Hipotezler</w:t>
            </w:r>
            <w:r>
              <w:rPr>
                <w:noProof/>
              </w:rPr>
              <w:tab/>
            </w:r>
            <w:r>
              <w:rPr>
                <w:noProof/>
              </w:rPr>
              <w:fldChar w:fldCharType="begin"/>
            </w:r>
            <w:r>
              <w:rPr>
                <w:noProof/>
              </w:rPr>
              <w:instrText xml:space="preserve"> PAGEREF _Toc232714391 \h </w:instrText>
            </w:r>
            <w:r>
              <w:rPr>
                <w:noProof/>
              </w:rPr>
            </w:r>
            <w:r>
              <w:rPr>
                <w:noProof/>
              </w:rPr>
              <w:fldChar w:fldCharType="separate"/>
            </w:r>
            <w:r>
              <w:rPr>
                <w:noProof/>
              </w:rPr>
              <w:t>5</w:t>
            </w:r>
            <w:r>
              <w:rPr>
                <w:noProof/>
              </w:rPr>
              <w:fldChar w:fldCharType="end"/>
            </w:r>
          </w:hyperlink>
        </w:p>
        <w:p w14:paraId="796D8407" w14:textId="77777777" w:rsidR="00A53A9A" w:rsidRDefault="00A53A9A">
          <w:pPr>
            <w:pStyle w:val="TOC2"/>
            <w:tabs>
              <w:tab w:val="right" w:leader="dot" w:pos="9016"/>
            </w:tabs>
            <w:rPr>
              <w:noProof/>
            </w:rPr>
          </w:pPr>
          <w:hyperlink w:anchor="_Toc232714392" w:history="1">
            <w:r w:rsidRPr="004A1BF1">
              <w:rPr>
                <w:rStyle w:val="Hyperlink"/>
                <w:noProof/>
              </w:rPr>
              <w:t>3.1. Araştırma Soruları</w:t>
            </w:r>
            <w:r>
              <w:rPr>
                <w:noProof/>
              </w:rPr>
              <w:tab/>
            </w:r>
            <w:r>
              <w:rPr>
                <w:noProof/>
              </w:rPr>
              <w:fldChar w:fldCharType="begin"/>
            </w:r>
            <w:r>
              <w:rPr>
                <w:noProof/>
              </w:rPr>
              <w:instrText xml:space="preserve"> PAGEREF _Toc232714392 \h </w:instrText>
            </w:r>
            <w:r>
              <w:rPr>
                <w:noProof/>
              </w:rPr>
            </w:r>
            <w:r>
              <w:rPr>
                <w:noProof/>
              </w:rPr>
              <w:fldChar w:fldCharType="separate"/>
            </w:r>
            <w:r>
              <w:rPr>
                <w:noProof/>
              </w:rPr>
              <w:t>5</w:t>
            </w:r>
            <w:r>
              <w:rPr>
                <w:noProof/>
              </w:rPr>
              <w:fldChar w:fldCharType="end"/>
            </w:r>
          </w:hyperlink>
        </w:p>
        <w:p w14:paraId="796F06F6" w14:textId="77777777" w:rsidR="00A53A9A" w:rsidRDefault="00A53A9A">
          <w:pPr>
            <w:pStyle w:val="TOC2"/>
            <w:tabs>
              <w:tab w:val="right" w:leader="dot" w:pos="9016"/>
            </w:tabs>
            <w:rPr>
              <w:noProof/>
            </w:rPr>
          </w:pPr>
          <w:hyperlink w:anchor="_Toc232714393" w:history="1">
            <w:r w:rsidRPr="004A1BF1">
              <w:rPr>
                <w:rStyle w:val="Hyperlink"/>
                <w:noProof/>
              </w:rPr>
              <w:t>3.2. Hipotezler</w:t>
            </w:r>
            <w:r>
              <w:rPr>
                <w:noProof/>
              </w:rPr>
              <w:tab/>
            </w:r>
            <w:r>
              <w:rPr>
                <w:noProof/>
              </w:rPr>
              <w:fldChar w:fldCharType="begin"/>
            </w:r>
            <w:r>
              <w:rPr>
                <w:noProof/>
              </w:rPr>
              <w:instrText xml:space="preserve"> PAGEREF _Toc232714393 \h </w:instrText>
            </w:r>
            <w:r>
              <w:rPr>
                <w:noProof/>
              </w:rPr>
            </w:r>
            <w:r>
              <w:rPr>
                <w:noProof/>
              </w:rPr>
              <w:fldChar w:fldCharType="separate"/>
            </w:r>
            <w:r>
              <w:rPr>
                <w:noProof/>
              </w:rPr>
              <w:t>5</w:t>
            </w:r>
            <w:r>
              <w:rPr>
                <w:noProof/>
              </w:rPr>
              <w:fldChar w:fldCharType="end"/>
            </w:r>
          </w:hyperlink>
        </w:p>
        <w:p w14:paraId="336B0653" w14:textId="77777777" w:rsidR="00A53A9A" w:rsidRDefault="00A53A9A">
          <w:pPr>
            <w:pStyle w:val="TOC1"/>
            <w:tabs>
              <w:tab w:val="right" w:leader="dot" w:pos="9016"/>
            </w:tabs>
            <w:rPr>
              <w:noProof/>
            </w:rPr>
          </w:pPr>
          <w:hyperlink w:anchor="_Toc232714394" w:history="1">
            <w:r w:rsidRPr="004A1BF1">
              <w:rPr>
                <w:rStyle w:val="Hyperlink"/>
                <w:noProof/>
              </w:rPr>
              <w:t>4. Tezin Amacı ve Özgün Katkıları</w:t>
            </w:r>
            <w:r>
              <w:rPr>
                <w:noProof/>
              </w:rPr>
              <w:tab/>
            </w:r>
            <w:r>
              <w:rPr>
                <w:noProof/>
              </w:rPr>
              <w:fldChar w:fldCharType="begin"/>
            </w:r>
            <w:r>
              <w:rPr>
                <w:noProof/>
              </w:rPr>
              <w:instrText xml:space="preserve"> PAGEREF _Toc232714394 \h </w:instrText>
            </w:r>
            <w:r>
              <w:rPr>
                <w:noProof/>
              </w:rPr>
            </w:r>
            <w:r>
              <w:rPr>
                <w:noProof/>
              </w:rPr>
              <w:fldChar w:fldCharType="separate"/>
            </w:r>
            <w:r>
              <w:rPr>
                <w:noProof/>
              </w:rPr>
              <w:t>6</w:t>
            </w:r>
            <w:r>
              <w:rPr>
                <w:noProof/>
              </w:rPr>
              <w:fldChar w:fldCharType="end"/>
            </w:r>
          </w:hyperlink>
        </w:p>
        <w:p w14:paraId="2BDE7AD7" w14:textId="77777777" w:rsidR="00A53A9A" w:rsidRDefault="00A53A9A">
          <w:pPr>
            <w:pStyle w:val="TOC1"/>
            <w:tabs>
              <w:tab w:val="right" w:leader="dot" w:pos="9016"/>
            </w:tabs>
            <w:rPr>
              <w:noProof/>
            </w:rPr>
          </w:pPr>
          <w:hyperlink w:anchor="_Toc232714395" w:history="1">
            <w:r w:rsidRPr="004A1BF1">
              <w:rPr>
                <w:rStyle w:val="Hyperlink"/>
                <w:noProof/>
              </w:rPr>
              <w:t>5. Materyal: TR-Abdomen Veri Seti</w:t>
            </w:r>
            <w:r>
              <w:rPr>
                <w:noProof/>
              </w:rPr>
              <w:tab/>
            </w:r>
            <w:r>
              <w:rPr>
                <w:noProof/>
              </w:rPr>
              <w:fldChar w:fldCharType="begin"/>
            </w:r>
            <w:r>
              <w:rPr>
                <w:noProof/>
              </w:rPr>
              <w:instrText xml:space="preserve"> PAGEREF _Toc232714395 \h </w:instrText>
            </w:r>
            <w:r>
              <w:rPr>
                <w:noProof/>
              </w:rPr>
            </w:r>
            <w:r>
              <w:rPr>
                <w:noProof/>
              </w:rPr>
              <w:fldChar w:fldCharType="separate"/>
            </w:r>
            <w:r>
              <w:rPr>
                <w:noProof/>
              </w:rPr>
              <w:t>6</w:t>
            </w:r>
            <w:r>
              <w:rPr>
                <w:noProof/>
              </w:rPr>
              <w:fldChar w:fldCharType="end"/>
            </w:r>
          </w:hyperlink>
        </w:p>
        <w:p w14:paraId="111B5809" w14:textId="77777777" w:rsidR="00A53A9A" w:rsidRDefault="00A53A9A">
          <w:pPr>
            <w:pStyle w:val="TOC1"/>
            <w:tabs>
              <w:tab w:val="right" w:leader="dot" w:pos="9016"/>
            </w:tabs>
            <w:rPr>
              <w:noProof/>
            </w:rPr>
          </w:pPr>
          <w:hyperlink w:anchor="_Toc232714396" w:history="1">
            <w:r w:rsidRPr="004A1BF1">
              <w:rPr>
                <w:rStyle w:val="Hyperlink"/>
                <w:noProof/>
              </w:rPr>
              <w:t>6. Önerilen Yöntem ve İş Paketleri</w:t>
            </w:r>
            <w:r>
              <w:rPr>
                <w:noProof/>
              </w:rPr>
              <w:tab/>
            </w:r>
            <w:r>
              <w:rPr>
                <w:noProof/>
              </w:rPr>
              <w:fldChar w:fldCharType="begin"/>
            </w:r>
            <w:r>
              <w:rPr>
                <w:noProof/>
              </w:rPr>
              <w:instrText xml:space="preserve"> PAGEREF _Toc232714396 \h </w:instrText>
            </w:r>
            <w:r>
              <w:rPr>
                <w:noProof/>
              </w:rPr>
            </w:r>
            <w:r>
              <w:rPr>
                <w:noProof/>
              </w:rPr>
              <w:fldChar w:fldCharType="separate"/>
            </w:r>
            <w:r>
              <w:rPr>
                <w:noProof/>
              </w:rPr>
              <w:t>7</w:t>
            </w:r>
            <w:r>
              <w:rPr>
                <w:noProof/>
              </w:rPr>
              <w:fldChar w:fldCharType="end"/>
            </w:r>
          </w:hyperlink>
        </w:p>
        <w:p w14:paraId="610D0126" w14:textId="77777777" w:rsidR="00A53A9A" w:rsidRDefault="00A53A9A">
          <w:pPr>
            <w:pStyle w:val="TOC2"/>
            <w:tabs>
              <w:tab w:val="right" w:leader="dot" w:pos="9016"/>
            </w:tabs>
            <w:rPr>
              <w:noProof/>
            </w:rPr>
          </w:pPr>
          <w:hyperlink w:anchor="_Toc232714397" w:history="1">
            <w:r w:rsidRPr="004A1BF1">
              <w:rPr>
                <w:rStyle w:val="Hyperlink"/>
                <w:noProof/>
              </w:rPr>
              <w:t>Bölüm A (İP1) — Veri Havuzlama, Sızıntısız Bölme Protokolü ve Başlangıç Referansı</w:t>
            </w:r>
            <w:r>
              <w:rPr>
                <w:noProof/>
              </w:rPr>
              <w:tab/>
            </w:r>
            <w:r>
              <w:rPr>
                <w:noProof/>
              </w:rPr>
              <w:fldChar w:fldCharType="begin"/>
            </w:r>
            <w:r>
              <w:rPr>
                <w:noProof/>
              </w:rPr>
              <w:instrText xml:space="preserve"> PAGEREF _Toc232714397 \h </w:instrText>
            </w:r>
            <w:r>
              <w:rPr>
                <w:noProof/>
              </w:rPr>
            </w:r>
            <w:r>
              <w:rPr>
                <w:noProof/>
              </w:rPr>
              <w:fldChar w:fldCharType="separate"/>
            </w:r>
            <w:r>
              <w:rPr>
                <w:noProof/>
              </w:rPr>
              <w:t>7</w:t>
            </w:r>
            <w:r>
              <w:rPr>
                <w:noProof/>
              </w:rPr>
              <w:fldChar w:fldCharType="end"/>
            </w:r>
          </w:hyperlink>
        </w:p>
        <w:p w14:paraId="4AF1EB44" w14:textId="77777777" w:rsidR="00A53A9A" w:rsidRDefault="00A53A9A">
          <w:pPr>
            <w:pStyle w:val="TOC2"/>
            <w:tabs>
              <w:tab w:val="right" w:leader="dot" w:pos="9016"/>
            </w:tabs>
            <w:rPr>
              <w:noProof/>
            </w:rPr>
          </w:pPr>
          <w:hyperlink w:anchor="_Toc232714398" w:history="1">
            <w:r w:rsidRPr="004A1BF1">
              <w:rPr>
                <w:rStyle w:val="Hyperlink"/>
                <w:noProof/>
              </w:rPr>
              <w:t>Bölüm B (İP2) — Sınıf Dengesizliği, Kalibrasyon ve Eşik Optimizasyonu</w:t>
            </w:r>
            <w:r>
              <w:rPr>
                <w:noProof/>
              </w:rPr>
              <w:tab/>
            </w:r>
            <w:r>
              <w:rPr>
                <w:noProof/>
              </w:rPr>
              <w:fldChar w:fldCharType="begin"/>
            </w:r>
            <w:r>
              <w:rPr>
                <w:noProof/>
              </w:rPr>
              <w:instrText xml:space="preserve"> PAGEREF _Toc232714398 \h </w:instrText>
            </w:r>
            <w:r>
              <w:rPr>
                <w:noProof/>
              </w:rPr>
            </w:r>
            <w:r>
              <w:rPr>
                <w:noProof/>
              </w:rPr>
              <w:fldChar w:fldCharType="separate"/>
            </w:r>
            <w:r>
              <w:rPr>
                <w:noProof/>
              </w:rPr>
              <w:t>8</w:t>
            </w:r>
            <w:r>
              <w:rPr>
                <w:noProof/>
              </w:rPr>
              <w:fldChar w:fldCharType="end"/>
            </w:r>
          </w:hyperlink>
        </w:p>
        <w:p w14:paraId="3DDB6F16" w14:textId="77777777" w:rsidR="00A53A9A" w:rsidRDefault="00A53A9A">
          <w:pPr>
            <w:pStyle w:val="TOC2"/>
            <w:tabs>
              <w:tab w:val="right" w:leader="dot" w:pos="9016"/>
            </w:tabs>
            <w:rPr>
              <w:noProof/>
            </w:rPr>
          </w:pPr>
          <w:hyperlink w:anchor="_Toc232714399" w:history="1">
            <w:r w:rsidRPr="004A1BF1">
              <w:rPr>
                <w:rStyle w:val="Hyperlink"/>
                <w:noProof/>
              </w:rPr>
              <w:t>Bölüm C (İP3) — Anatomi-Koşullu Çok-Patolojili Mimari (Ana Katkı)</w:t>
            </w:r>
            <w:r>
              <w:rPr>
                <w:noProof/>
              </w:rPr>
              <w:tab/>
            </w:r>
            <w:r>
              <w:rPr>
                <w:noProof/>
              </w:rPr>
              <w:fldChar w:fldCharType="begin"/>
            </w:r>
            <w:r>
              <w:rPr>
                <w:noProof/>
              </w:rPr>
              <w:instrText xml:space="preserve"> PAGEREF _Toc232714399 \h </w:instrText>
            </w:r>
            <w:r>
              <w:rPr>
                <w:noProof/>
              </w:rPr>
            </w:r>
            <w:r>
              <w:rPr>
                <w:noProof/>
              </w:rPr>
              <w:fldChar w:fldCharType="separate"/>
            </w:r>
            <w:r>
              <w:rPr>
                <w:noProof/>
              </w:rPr>
              <w:t>8</w:t>
            </w:r>
            <w:r>
              <w:rPr>
                <w:noProof/>
              </w:rPr>
              <w:fldChar w:fldCharType="end"/>
            </w:r>
          </w:hyperlink>
        </w:p>
        <w:p w14:paraId="2641819A" w14:textId="77777777" w:rsidR="00A53A9A" w:rsidRDefault="00A53A9A">
          <w:pPr>
            <w:pStyle w:val="TOC2"/>
            <w:tabs>
              <w:tab w:val="right" w:leader="dot" w:pos="9016"/>
            </w:tabs>
            <w:rPr>
              <w:noProof/>
            </w:rPr>
          </w:pPr>
          <w:hyperlink w:anchor="_Toc232714400" w:history="1">
            <w:r w:rsidRPr="004A1BF1">
              <w:rPr>
                <w:rStyle w:val="Hyperlink"/>
                <w:noProof/>
              </w:rPr>
              <w:t>Bölüm D (İP4) — Belirsizlik, Seçici Tahmin ve Otomatik Önceliklendirme</w:t>
            </w:r>
            <w:r>
              <w:rPr>
                <w:noProof/>
              </w:rPr>
              <w:tab/>
            </w:r>
            <w:r>
              <w:rPr>
                <w:noProof/>
              </w:rPr>
              <w:fldChar w:fldCharType="begin"/>
            </w:r>
            <w:r>
              <w:rPr>
                <w:noProof/>
              </w:rPr>
              <w:instrText xml:space="preserve"> PAGEREF _Toc232714400 \h </w:instrText>
            </w:r>
            <w:r>
              <w:rPr>
                <w:noProof/>
              </w:rPr>
            </w:r>
            <w:r>
              <w:rPr>
                <w:noProof/>
              </w:rPr>
              <w:fldChar w:fldCharType="separate"/>
            </w:r>
            <w:r>
              <w:rPr>
                <w:noProof/>
              </w:rPr>
              <w:t>9</w:t>
            </w:r>
            <w:r>
              <w:rPr>
                <w:noProof/>
              </w:rPr>
              <w:fldChar w:fldCharType="end"/>
            </w:r>
          </w:hyperlink>
        </w:p>
        <w:p w14:paraId="3A15A5EC" w14:textId="77777777" w:rsidR="00A53A9A" w:rsidRDefault="00A53A9A">
          <w:pPr>
            <w:pStyle w:val="TOC2"/>
            <w:tabs>
              <w:tab w:val="right" w:leader="dot" w:pos="9016"/>
            </w:tabs>
            <w:rPr>
              <w:noProof/>
            </w:rPr>
          </w:pPr>
          <w:hyperlink w:anchor="_Toc232714401" w:history="1">
            <w:r w:rsidRPr="004A1BF1">
              <w:rPr>
                <w:rStyle w:val="Hyperlink"/>
                <w:noProof/>
              </w:rPr>
              <w:t>Bölüm E (İP5) — Genellenebilirlik ve Otomatik Değerlendirme</w:t>
            </w:r>
            <w:r>
              <w:rPr>
                <w:noProof/>
              </w:rPr>
              <w:tab/>
            </w:r>
            <w:r>
              <w:rPr>
                <w:noProof/>
              </w:rPr>
              <w:fldChar w:fldCharType="begin"/>
            </w:r>
            <w:r>
              <w:rPr>
                <w:noProof/>
              </w:rPr>
              <w:instrText xml:space="preserve"> PAGEREF _Toc232714401 \h </w:instrText>
            </w:r>
            <w:r>
              <w:rPr>
                <w:noProof/>
              </w:rPr>
            </w:r>
            <w:r>
              <w:rPr>
                <w:noProof/>
              </w:rPr>
              <w:fldChar w:fldCharType="separate"/>
            </w:r>
            <w:r>
              <w:rPr>
                <w:noProof/>
              </w:rPr>
              <w:t>9</w:t>
            </w:r>
            <w:r>
              <w:rPr>
                <w:noProof/>
              </w:rPr>
              <w:fldChar w:fldCharType="end"/>
            </w:r>
          </w:hyperlink>
        </w:p>
        <w:p w14:paraId="6B8B1251" w14:textId="77777777" w:rsidR="00A53A9A" w:rsidRDefault="00A53A9A">
          <w:pPr>
            <w:pStyle w:val="TOC1"/>
            <w:tabs>
              <w:tab w:val="right" w:leader="dot" w:pos="9016"/>
            </w:tabs>
            <w:rPr>
              <w:noProof/>
            </w:rPr>
          </w:pPr>
          <w:hyperlink w:anchor="_Toc232714402" w:history="1">
            <w:r w:rsidRPr="004A1BF1">
              <w:rPr>
                <w:rStyle w:val="Hyperlink"/>
                <w:noProof/>
              </w:rPr>
              <w:t>7. Değerlendirme Stratejisi ve Metrikler</w:t>
            </w:r>
            <w:r>
              <w:rPr>
                <w:noProof/>
              </w:rPr>
              <w:tab/>
            </w:r>
            <w:r>
              <w:rPr>
                <w:noProof/>
              </w:rPr>
              <w:fldChar w:fldCharType="begin"/>
            </w:r>
            <w:r>
              <w:rPr>
                <w:noProof/>
              </w:rPr>
              <w:instrText xml:space="preserve"> PAGEREF _Toc232714402 \h </w:instrText>
            </w:r>
            <w:r>
              <w:rPr>
                <w:noProof/>
              </w:rPr>
            </w:r>
            <w:r>
              <w:rPr>
                <w:noProof/>
              </w:rPr>
              <w:fldChar w:fldCharType="separate"/>
            </w:r>
            <w:r>
              <w:rPr>
                <w:noProof/>
              </w:rPr>
              <w:t>9</w:t>
            </w:r>
            <w:r>
              <w:rPr>
                <w:noProof/>
              </w:rPr>
              <w:fldChar w:fldCharType="end"/>
            </w:r>
          </w:hyperlink>
        </w:p>
        <w:p w14:paraId="514AA77C" w14:textId="77777777" w:rsidR="00A53A9A" w:rsidRDefault="00A53A9A">
          <w:pPr>
            <w:pStyle w:val="TOC1"/>
            <w:tabs>
              <w:tab w:val="right" w:leader="dot" w:pos="9016"/>
            </w:tabs>
            <w:rPr>
              <w:noProof/>
            </w:rPr>
          </w:pPr>
          <w:hyperlink w:anchor="_Toc232714403" w:history="1">
            <w:r w:rsidRPr="004A1BF1">
              <w:rPr>
                <w:rStyle w:val="Hyperlink"/>
                <w:noProof/>
              </w:rPr>
              <w:t>8. İş-Zaman Planı</w:t>
            </w:r>
            <w:r>
              <w:rPr>
                <w:noProof/>
              </w:rPr>
              <w:tab/>
            </w:r>
            <w:r>
              <w:rPr>
                <w:noProof/>
              </w:rPr>
              <w:fldChar w:fldCharType="begin"/>
            </w:r>
            <w:r>
              <w:rPr>
                <w:noProof/>
              </w:rPr>
              <w:instrText xml:space="preserve"> PAGEREF _Toc232714403 \h </w:instrText>
            </w:r>
            <w:r>
              <w:rPr>
                <w:noProof/>
              </w:rPr>
            </w:r>
            <w:r>
              <w:rPr>
                <w:noProof/>
              </w:rPr>
              <w:fldChar w:fldCharType="separate"/>
            </w:r>
            <w:r>
              <w:rPr>
                <w:noProof/>
              </w:rPr>
              <w:t>10</w:t>
            </w:r>
            <w:r>
              <w:rPr>
                <w:noProof/>
              </w:rPr>
              <w:fldChar w:fldCharType="end"/>
            </w:r>
          </w:hyperlink>
        </w:p>
        <w:p w14:paraId="380815D7" w14:textId="77777777" w:rsidR="00A53A9A" w:rsidRDefault="00A53A9A">
          <w:pPr>
            <w:pStyle w:val="TOC1"/>
            <w:tabs>
              <w:tab w:val="right" w:leader="dot" w:pos="9016"/>
            </w:tabs>
            <w:rPr>
              <w:noProof/>
            </w:rPr>
          </w:pPr>
          <w:hyperlink w:anchor="_Toc232714404" w:history="1">
            <w:r w:rsidRPr="004A1BF1">
              <w:rPr>
                <w:rStyle w:val="Hyperlink"/>
                <w:noProof/>
              </w:rPr>
              <w:t>9. Beklenen Çıktılar ve Yayın Planı</w:t>
            </w:r>
            <w:r>
              <w:rPr>
                <w:noProof/>
              </w:rPr>
              <w:tab/>
            </w:r>
            <w:r>
              <w:rPr>
                <w:noProof/>
              </w:rPr>
              <w:fldChar w:fldCharType="begin"/>
            </w:r>
            <w:r>
              <w:rPr>
                <w:noProof/>
              </w:rPr>
              <w:instrText xml:space="preserve"> PAGEREF _Toc232714404 \h </w:instrText>
            </w:r>
            <w:r>
              <w:rPr>
                <w:noProof/>
              </w:rPr>
            </w:r>
            <w:r>
              <w:rPr>
                <w:noProof/>
              </w:rPr>
              <w:fldChar w:fldCharType="separate"/>
            </w:r>
            <w:r>
              <w:rPr>
                <w:noProof/>
              </w:rPr>
              <w:t>10</w:t>
            </w:r>
            <w:r>
              <w:rPr>
                <w:noProof/>
              </w:rPr>
              <w:fldChar w:fldCharType="end"/>
            </w:r>
          </w:hyperlink>
        </w:p>
        <w:p w14:paraId="293AB21F" w14:textId="77777777" w:rsidR="00A53A9A" w:rsidRDefault="00A53A9A">
          <w:pPr>
            <w:pStyle w:val="TOC1"/>
            <w:tabs>
              <w:tab w:val="right" w:leader="dot" w:pos="9016"/>
            </w:tabs>
            <w:rPr>
              <w:noProof/>
            </w:rPr>
          </w:pPr>
          <w:hyperlink w:anchor="_Toc232714405" w:history="1">
            <w:r w:rsidRPr="004A1BF1">
              <w:rPr>
                <w:rStyle w:val="Hyperlink"/>
                <w:noProof/>
              </w:rPr>
              <w:t>10. Riskler, Sınırlılıklar ve Etik</w:t>
            </w:r>
            <w:r>
              <w:rPr>
                <w:noProof/>
              </w:rPr>
              <w:tab/>
            </w:r>
            <w:r>
              <w:rPr>
                <w:noProof/>
              </w:rPr>
              <w:fldChar w:fldCharType="begin"/>
            </w:r>
            <w:r>
              <w:rPr>
                <w:noProof/>
              </w:rPr>
              <w:instrText xml:space="preserve"> PAGEREF _Toc232714405 \h </w:instrText>
            </w:r>
            <w:r>
              <w:rPr>
                <w:noProof/>
              </w:rPr>
            </w:r>
            <w:r>
              <w:rPr>
                <w:noProof/>
              </w:rPr>
              <w:fldChar w:fldCharType="separate"/>
            </w:r>
            <w:r>
              <w:rPr>
                <w:noProof/>
              </w:rPr>
              <w:t>11</w:t>
            </w:r>
            <w:r>
              <w:rPr>
                <w:noProof/>
              </w:rPr>
              <w:fldChar w:fldCharType="end"/>
            </w:r>
          </w:hyperlink>
        </w:p>
        <w:p w14:paraId="4BD02102" w14:textId="77777777" w:rsidR="00A53A9A" w:rsidRDefault="00A53A9A">
          <w:pPr>
            <w:pStyle w:val="TOC1"/>
            <w:tabs>
              <w:tab w:val="right" w:leader="dot" w:pos="9016"/>
            </w:tabs>
            <w:rPr>
              <w:noProof/>
            </w:rPr>
          </w:pPr>
          <w:hyperlink w:anchor="_Toc232714406" w:history="1">
            <w:r w:rsidRPr="004A1BF1">
              <w:rPr>
                <w:rStyle w:val="Hyperlink"/>
                <w:noProof/>
              </w:rPr>
              <w:t>11. Alternatif Stratejik Yönler</w:t>
            </w:r>
            <w:r>
              <w:rPr>
                <w:noProof/>
              </w:rPr>
              <w:tab/>
            </w:r>
            <w:r>
              <w:rPr>
                <w:noProof/>
              </w:rPr>
              <w:fldChar w:fldCharType="begin"/>
            </w:r>
            <w:r>
              <w:rPr>
                <w:noProof/>
              </w:rPr>
              <w:instrText xml:space="preserve"> PAGEREF _Toc232714406 \h </w:instrText>
            </w:r>
            <w:r>
              <w:rPr>
                <w:noProof/>
              </w:rPr>
            </w:r>
            <w:r>
              <w:rPr>
                <w:noProof/>
              </w:rPr>
              <w:fldChar w:fldCharType="separate"/>
            </w:r>
            <w:r>
              <w:rPr>
                <w:noProof/>
              </w:rPr>
              <w:t>11</w:t>
            </w:r>
            <w:r>
              <w:rPr>
                <w:noProof/>
              </w:rPr>
              <w:fldChar w:fldCharType="end"/>
            </w:r>
          </w:hyperlink>
        </w:p>
        <w:p w14:paraId="0A8F2A17" w14:textId="77777777" w:rsidR="00A53A9A" w:rsidRDefault="00A53A9A">
          <w:pPr>
            <w:pStyle w:val="TOC1"/>
            <w:tabs>
              <w:tab w:val="right" w:leader="dot" w:pos="9016"/>
            </w:tabs>
            <w:rPr>
              <w:noProof/>
            </w:rPr>
          </w:pPr>
          <w:hyperlink w:anchor="_Toc232714407" w:history="1">
            <w:r w:rsidRPr="004A1BF1">
              <w:rPr>
                <w:rStyle w:val="Hyperlink"/>
                <w:noProof/>
              </w:rPr>
              <w:t>12. Seçilmiş Kaynak Alanları</w:t>
            </w:r>
            <w:r>
              <w:rPr>
                <w:noProof/>
              </w:rPr>
              <w:tab/>
            </w:r>
            <w:r>
              <w:rPr>
                <w:noProof/>
              </w:rPr>
              <w:fldChar w:fldCharType="begin"/>
            </w:r>
            <w:r>
              <w:rPr>
                <w:noProof/>
              </w:rPr>
              <w:instrText xml:space="preserve"> PAGEREF _Toc232714407 \h </w:instrText>
            </w:r>
            <w:r>
              <w:rPr>
                <w:noProof/>
              </w:rPr>
            </w:r>
            <w:r>
              <w:rPr>
                <w:noProof/>
              </w:rPr>
              <w:fldChar w:fldCharType="separate"/>
            </w:r>
            <w:r>
              <w:rPr>
                <w:noProof/>
              </w:rPr>
              <w:t>11</w:t>
            </w:r>
            <w:r>
              <w:rPr>
                <w:noProof/>
              </w:rPr>
              <w:fldChar w:fldCharType="end"/>
            </w:r>
          </w:hyperlink>
        </w:p>
        <w:p w14:paraId="314E5819" w14:textId="77777777" w:rsidR="00AA7185" w:rsidRDefault="00000000">
          <w:r>
            <w:fldChar w:fldCharType="end"/>
          </w:r>
        </w:p>
      </w:sdtContent>
    </w:sdt>
    <w:p w14:paraId="25968336" w14:textId="77777777" w:rsidR="00AA7185" w:rsidRDefault="00000000">
      <w:r>
        <w:br w:type="page"/>
      </w:r>
    </w:p>
    <w:p w14:paraId="1A347713" w14:textId="77777777" w:rsidR="00AA7185" w:rsidRDefault="00000000">
      <w:pPr>
        <w:pStyle w:val="Heading1"/>
      </w:pPr>
      <w:r>
        <w:lastRenderedPageBreak/>
        <w:t>Kısaltmalar</w:t>
      </w:r>
    </w:p>
    <w:tbl>
      <w:tblPr>
        <w:tblW w:w="0" w:type="auto"/>
        <w:tblLook w:val="04A0" w:firstRow="1" w:lastRow="0" w:firstColumn="1" w:lastColumn="0" w:noHBand="0" w:noVBand="1"/>
      </w:tblPr>
      <w:tblGrid>
        <w:gridCol w:w="3261"/>
        <w:gridCol w:w="5765"/>
      </w:tblGrid>
      <w:tr w:rsidR="00CC6AFC" w14:paraId="5B159ED8" w14:textId="77777777" w:rsidTr="00EF317A">
        <w:tc>
          <w:tcPr>
            <w:tcW w:w="3261" w:type="dxa"/>
          </w:tcPr>
          <w:p w14:paraId="69C8E02D" w14:textId="77777777" w:rsidR="00CC6AFC" w:rsidRDefault="00000000">
            <w:r>
              <w:rPr>
                <w:b/>
              </w:rPr>
              <w:t>Kısaltma</w:t>
            </w:r>
          </w:p>
        </w:tc>
        <w:tc>
          <w:tcPr>
            <w:tcW w:w="5765" w:type="dxa"/>
          </w:tcPr>
          <w:p w14:paraId="5A4D1B1A" w14:textId="77777777" w:rsidR="00CC6AFC" w:rsidRDefault="00000000">
            <w:r>
              <w:rPr>
                <w:b/>
              </w:rPr>
              <w:t>Açılım</w:t>
            </w:r>
          </w:p>
        </w:tc>
      </w:tr>
      <w:tr w:rsidR="00CC6AFC" w14:paraId="7FCE47D5" w14:textId="77777777" w:rsidTr="00EF317A">
        <w:tc>
          <w:tcPr>
            <w:tcW w:w="3261" w:type="dxa"/>
          </w:tcPr>
          <w:p w14:paraId="677B9B9C" w14:textId="77777777" w:rsidR="00CC6AFC" w:rsidRDefault="00000000">
            <w:r>
              <w:t>BT</w:t>
            </w:r>
          </w:p>
        </w:tc>
        <w:tc>
          <w:tcPr>
            <w:tcW w:w="5765" w:type="dxa"/>
          </w:tcPr>
          <w:p w14:paraId="0C0D9308" w14:textId="77777777" w:rsidR="00CC6AFC" w:rsidRDefault="00000000">
            <w:r>
              <w:t>Bilgisayarlı Tomografi</w:t>
            </w:r>
          </w:p>
        </w:tc>
      </w:tr>
      <w:tr w:rsidR="00CC6AFC" w14:paraId="6D601F82" w14:textId="77777777" w:rsidTr="00EF317A">
        <w:tc>
          <w:tcPr>
            <w:tcW w:w="3261" w:type="dxa"/>
          </w:tcPr>
          <w:p w14:paraId="27A6C3D8" w14:textId="77777777" w:rsidR="00CC6AFC" w:rsidRDefault="00000000">
            <w:r>
              <w:t>MIL</w:t>
            </w:r>
          </w:p>
        </w:tc>
        <w:tc>
          <w:tcPr>
            <w:tcW w:w="5765" w:type="dxa"/>
          </w:tcPr>
          <w:p w14:paraId="43B40CE9" w14:textId="77777777" w:rsidR="00CC6AFC" w:rsidRDefault="00000000">
            <w:r>
              <w:t xml:space="preserve">Multiple </w:t>
            </w:r>
            <w:proofErr w:type="spellStart"/>
            <w:r>
              <w:t>Instance</w:t>
            </w:r>
            <w:proofErr w:type="spellEnd"/>
            <w:r>
              <w:t xml:space="preserve"> Learning (Çoklu-Örnek Öğrenme)</w:t>
            </w:r>
          </w:p>
        </w:tc>
      </w:tr>
      <w:tr w:rsidR="00CC6AFC" w14:paraId="7DC58B41" w14:textId="77777777" w:rsidTr="00EF317A">
        <w:tc>
          <w:tcPr>
            <w:tcW w:w="3261" w:type="dxa"/>
          </w:tcPr>
          <w:p w14:paraId="1BA5A867" w14:textId="77777777" w:rsidR="00CC6AFC" w:rsidRDefault="00000000">
            <w:r>
              <w:t>MAE</w:t>
            </w:r>
          </w:p>
        </w:tc>
        <w:tc>
          <w:tcPr>
            <w:tcW w:w="5765" w:type="dxa"/>
          </w:tcPr>
          <w:p w14:paraId="3D3A39BB" w14:textId="77777777" w:rsidR="00CC6AFC" w:rsidRDefault="00000000">
            <w:proofErr w:type="spellStart"/>
            <w:r>
              <w:t>Masked</w:t>
            </w:r>
            <w:proofErr w:type="spellEnd"/>
            <w:r>
              <w:t xml:space="preserve"> </w:t>
            </w:r>
            <w:proofErr w:type="spellStart"/>
            <w:r>
              <w:t>Autoencoder</w:t>
            </w:r>
            <w:proofErr w:type="spellEnd"/>
            <w:r>
              <w:t xml:space="preserve"> (Maskeli </w:t>
            </w:r>
            <w:proofErr w:type="spellStart"/>
            <w:r>
              <w:t>Otokodlayıcı</w:t>
            </w:r>
            <w:proofErr w:type="spellEnd"/>
            <w:r>
              <w:t>)</w:t>
            </w:r>
          </w:p>
        </w:tc>
      </w:tr>
      <w:tr w:rsidR="00CC6AFC" w14:paraId="6B9CE996" w14:textId="77777777" w:rsidTr="00EF317A">
        <w:tc>
          <w:tcPr>
            <w:tcW w:w="3261" w:type="dxa"/>
          </w:tcPr>
          <w:p w14:paraId="1E7C3207" w14:textId="77777777" w:rsidR="00CC6AFC" w:rsidRDefault="00000000">
            <w:r>
              <w:t>CT-MAE</w:t>
            </w:r>
          </w:p>
        </w:tc>
        <w:tc>
          <w:tcPr>
            <w:tcW w:w="5765" w:type="dxa"/>
          </w:tcPr>
          <w:p w14:paraId="1D98024C" w14:textId="77777777" w:rsidR="00CC6AFC" w:rsidRDefault="00000000">
            <w:r>
              <w:t xml:space="preserve">CT tabanlı Maskeli </w:t>
            </w:r>
            <w:proofErr w:type="spellStart"/>
            <w:r>
              <w:t>Otokodlayıcı</w:t>
            </w:r>
            <w:proofErr w:type="spellEnd"/>
            <w:r>
              <w:t xml:space="preserve"> (bu tez kapsamında önerilen öz-denetimli ön-eğitim yöntemi)</w:t>
            </w:r>
          </w:p>
        </w:tc>
      </w:tr>
      <w:tr w:rsidR="00CC6AFC" w14:paraId="0735D349" w14:textId="77777777" w:rsidTr="00EF317A">
        <w:tc>
          <w:tcPr>
            <w:tcW w:w="3261" w:type="dxa"/>
          </w:tcPr>
          <w:p w14:paraId="7DBA005F" w14:textId="77777777" w:rsidR="00CC6AFC" w:rsidRDefault="00000000">
            <w:r>
              <w:t>GNN</w:t>
            </w:r>
          </w:p>
        </w:tc>
        <w:tc>
          <w:tcPr>
            <w:tcW w:w="5765" w:type="dxa"/>
          </w:tcPr>
          <w:p w14:paraId="63AD3778" w14:textId="77777777" w:rsidR="00CC6AFC" w:rsidRDefault="00000000">
            <w:proofErr w:type="spellStart"/>
            <w:r>
              <w:t>Graph</w:t>
            </w:r>
            <w:proofErr w:type="spellEnd"/>
            <w:r>
              <w:t xml:space="preserve"> </w:t>
            </w:r>
            <w:proofErr w:type="spellStart"/>
            <w:r>
              <w:t>Neural</w:t>
            </w:r>
            <w:proofErr w:type="spellEnd"/>
            <w:r>
              <w:t xml:space="preserve"> Network (Graf Sinir Ağı)</w:t>
            </w:r>
          </w:p>
        </w:tc>
      </w:tr>
      <w:tr w:rsidR="00CC6AFC" w14:paraId="01E1ED7A" w14:textId="77777777" w:rsidTr="00EF317A">
        <w:tc>
          <w:tcPr>
            <w:tcW w:w="3261" w:type="dxa"/>
          </w:tcPr>
          <w:p w14:paraId="36F73F15" w14:textId="77777777" w:rsidR="00CC6AFC" w:rsidRDefault="00000000">
            <w:proofErr w:type="spellStart"/>
            <w:r>
              <w:t>MoE</w:t>
            </w:r>
            <w:proofErr w:type="spellEnd"/>
          </w:p>
        </w:tc>
        <w:tc>
          <w:tcPr>
            <w:tcW w:w="5765" w:type="dxa"/>
          </w:tcPr>
          <w:p w14:paraId="463BDEDF" w14:textId="77777777" w:rsidR="00CC6AFC" w:rsidRDefault="00000000">
            <w:proofErr w:type="spellStart"/>
            <w:r>
              <w:t>Mixture</w:t>
            </w:r>
            <w:proofErr w:type="spellEnd"/>
            <w:r>
              <w:t xml:space="preserve"> of </w:t>
            </w:r>
            <w:proofErr w:type="spellStart"/>
            <w:r>
              <w:t>Experts</w:t>
            </w:r>
            <w:proofErr w:type="spellEnd"/>
            <w:r>
              <w:t xml:space="preserve"> (Karma Uzmanlar / Kademeli Uzman Yönlendirme)</w:t>
            </w:r>
          </w:p>
        </w:tc>
      </w:tr>
      <w:tr w:rsidR="00CC6AFC" w14:paraId="1C2E2FF6" w14:textId="77777777" w:rsidTr="00EF317A">
        <w:tc>
          <w:tcPr>
            <w:tcW w:w="3261" w:type="dxa"/>
          </w:tcPr>
          <w:p w14:paraId="53601A57" w14:textId="77777777" w:rsidR="00CC6AFC" w:rsidRDefault="00000000">
            <w:proofErr w:type="spellStart"/>
            <w:r>
              <w:t>IoU</w:t>
            </w:r>
            <w:proofErr w:type="spellEnd"/>
          </w:p>
        </w:tc>
        <w:tc>
          <w:tcPr>
            <w:tcW w:w="5765" w:type="dxa"/>
          </w:tcPr>
          <w:p w14:paraId="28DF5E37" w14:textId="77777777" w:rsidR="00CC6AFC" w:rsidRDefault="00000000">
            <w:proofErr w:type="spellStart"/>
            <w:r>
              <w:t>Intersection</w:t>
            </w:r>
            <w:proofErr w:type="spellEnd"/>
            <w:r>
              <w:t xml:space="preserve"> </w:t>
            </w:r>
            <w:proofErr w:type="spellStart"/>
            <w:r>
              <w:t>over</w:t>
            </w:r>
            <w:proofErr w:type="spellEnd"/>
            <w:r>
              <w:t xml:space="preserve"> </w:t>
            </w:r>
            <w:proofErr w:type="spellStart"/>
            <w:r>
              <w:t>Union</w:t>
            </w:r>
            <w:proofErr w:type="spellEnd"/>
            <w:r>
              <w:t xml:space="preserve"> (Kesişim-Birleşim Oranı)</w:t>
            </w:r>
          </w:p>
        </w:tc>
      </w:tr>
      <w:tr w:rsidR="00CC6AFC" w14:paraId="6D508B30" w14:textId="77777777" w:rsidTr="00EF317A">
        <w:tc>
          <w:tcPr>
            <w:tcW w:w="3261" w:type="dxa"/>
          </w:tcPr>
          <w:p w14:paraId="32F2AAE3" w14:textId="77777777" w:rsidR="00CC6AFC" w:rsidRDefault="00000000">
            <w:r>
              <w:t>AUC</w:t>
            </w:r>
          </w:p>
        </w:tc>
        <w:tc>
          <w:tcPr>
            <w:tcW w:w="5765" w:type="dxa"/>
          </w:tcPr>
          <w:p w14:paraId="22929AFC" w14:textId="77777777" w:rsidR="00CC6AFC" w:rsidRDefault="00000000">
            <w:proofErr w:type="spellStart"/>
            <w:r>
              <w:t>Area</w:t>
            </w:r>
            <w:proofErr w:type="spellEnd"/>
            <w:r>
              <w:t xml:space="preserve"> Under </w:t>
            </w:r>
            <w:proofErr w:type="spellStart"/>
            <w:r>
              <w:t>the</w:t>
            </w:r>
            <w:proofErr w:type="spellEnd"/>
            <w:r>
              <w:t xml:space="preserve"> </w:t>
            </w:r>
            <w:proofErr w:type="spellStart"/>
            <w:r>
              <w:t>Curve</w:t>
            </w:r>
            <w:proofErr w:type="spellEnd"/>
            <w:r>
              <w:t xml:space="preserve"> (Eğri Altında Kalan Alan)</w:t>
            </w:r>
          </w:p>
        </w:tc>
      </w:tr>
      <w:tr w:rsidR="00CC6AFC" w14:paraId="02ACD52F" w14:textId="77777777" w:rsidTr="00EF317A">
        <w:tc>
          <w:tcPr>
            <w:tcW w:w="3261" w:type="dxa"/>
          </w:tcPr>
          <w:p w14:paraId="45F8A1E1" w14:textId="77777777" w:rsidR="00CC6AFC" w:rsidRDefault="00000000">
            <w:r>
              <w:t>ECE</w:t>
            </w:r>
          </w:p>
        </w:tc>
        <w:tc>
          <w:tcPr>
            <w:tcW w:w="5765" w:type="dxa"/>
          </w:tcPr>
          <w:p w14:paraId="6E670EBA" w14:textId="77777777" w:rsidR="00CC6AFC" w:rsidRDefault="00000000">
            <w:proofErr w:type="spellStart"/>
            <w:r>
              <w:t>Expected</w:t>
            </w:r>
            <w:proofErr w:type="spellEnd"/>
            <w:r>
              <w:t xml:space="preserve"> </w:t>
            </w:r>
            <w:proofErr w:type="spellStart"/>
            <w:r>
              <w:t>Calibration</w:t>
            </w:r>
            <w:proofErr w:type="spellEnd"/>
            <w:r>
              <w:t xml:space="preserve"> </w:t>
            </w:r>
            <w:proofErr w:type="spellStart"/>
            <w:r>
              <w:t>Error</w:t>
            </w:r>
            <w:proofErr w:type="spellEnd"/>
            <w:r>
              <w:t xml:space="preserve"> (Beklenen Kalibrasyon Hatası)</w:t>
            </w:r>
          </w:p>
        </w:tc>
      </w:tr>
      <w:tr w:rsidR="00CC6AFC" w14:paraId="43168744" w14:textId="77777777" w:rsidTr="00EF317A">
        <w:tc>
          <w:tcPr>
            <w:tcW w:w="3261" w:type="dxa"/>
          </w:tcPr>
          <w:p w14:paraId="3B7B16DC" w14:textId="77777777" w:rsidR="00CC6AFC" w:rsidRDefault="00000000">
            <w:proofErr w:type="spellStart"/>
            <w:proofErr w:type="gramStart"/>
            <w:r>
              <w:t>mAP</w:t>
            </w:r>
            <w:proofErr w:type="spellEnd"/>
            <w:proofErr w:type="gramEnd"/>
          </w:p>
        </w:tc>
        <w:tc>
          <w:tcPr>
            <w:tcW w:w="5765" w:type="dxa"/>
          </w:tcPr>
          <w:p w14:paraId="7C28C4E5" w14:textId="77777777" w:rsidR="00CC6AFC" w:rsidRDefault="00000000">
            <w:proofErr w:type="spellStart"/>
            <w:proofErr w:type="gramStart"/>
            <w:r>
              <w:t>mean</w:t>
            </w:r>
            <w:proofErr w:type="spellEnd"/>
            <w:proofErr w:type="gramEnd"/>
            <w:r>
              <w:t xml:space="preserve"> </w:t>
            </w:r>
            <w:proofErr w:type="spellStart"/>
            <w:r>
              <w:t>Average</w:t>
            </w:r>
            <w:proofErr w:type="spellEnd"/>
            <w:r>
              <w:t xml:space="preserve"> Precision (Ortalama Kesinlik)</w:t>
            </w:r>
          </w:p>
        </w:tc>
      </w:tr>
      <w:tr w:rsidR="00CC6AFC" w14:paraId="3E8793A4" w14:textId="77777777" w:rsidTr="00EF317A">
        <w:tc>
          <w:tcPr>
            <w:tcW w:w="3261" w:type="dxa"/>
          </w:tcPr>
          <w:p w14:paraId="52502221" w14:textId="77777777" w:rsidR="00CC6AFC" w:rsidRDefault="00000000">
            <w:r>
              <w:t>HU</w:t>
            </w:r>
          </w:p>
        </w:tc>
        <w:tc>
          <w:tcPr>
            <w:tcW w:w="5765" w:type="dxa"/>
          </w:tcPr>
          <w:p w14:paraId="673A3170" w14:textId="77777777" w:rsidR="00CC6AFC" w:rsidRDefault="00000000">
            <w:proofErr w:type="spellStart"/>
            <w:r>
              <w:t>Hounsfield</w:t>
            </w:r>
            <w:proofErr w:type="spellEnd"/>
            <w:r>
              <w:t xml:space="preserve"> </w:t>
            </w:r>
            <w:proofErr w:type="spellStart"/>
            <w:r>
              <w:t>Unit</w:t>
            </w:r>
            <w:proofErr w:type="spellEnd"/>
            <w:r>
              <w:t xml:space="preserve"> (</w:t>
            </w:r>
            <w:proofErr w:type="spellStart"/>
            <w:r>
              <w:t>Hounsfield</w:t>
            </w:r>
            <w:proofErr w:type="spellEnd"/>
            <w:r>
              <w:t xml:space="preserve"> Birimi)</w:t>
            </w:r>
          </w:p>
        </w:tc>
      </w:tr>
      <w:tr w:rsidR="00CC6AFC" w14:paraId="53E7E30B" w14:textId="77777777" w:rsidTr="00EF317A">
        <w:tc>
          <w:tcPr>
            <w:tcW w:w="3261" w:type="dxa"/>
          </w:tcPr>
          <w:p w14:paraId="7237E161" w14:textId="77777777" w:rsidR="00CC6AFC" w:rsidRDefault="00000000">
            <w:r>
              <w:t>CI</w:t>
            </w:r>
          </w:p>
        </w:tc>
        <w:tc>
          <w:tcPr>
            <w:tcW w:w="5765" w:type="dxa"/>
          </w:tcPr>
          <w:p w14:paraId="64CE282B" w14:textId="77777777" w:rsidR="00CC6AFC" w:rsidRDefault="00000000">
            <w:proofErr w:type="spellStart"/>
            <w:r>
              <w:t>Confidence</w:t>
            </w:r>
            <w:proofErr w:type="spellEnd"/>
            <w:r>
              <w:t xml:space="preserve"> </w:t>
            </w:r>
            <w:proofErr w:type="spellStart"/>
            <w:r>
              <w:t>Interval</w:t>
            </w:r>
            <w:proofErr w:type="spellEnd"/>
            <w:r>
              <w:t xml:space="preserve"> (Güven Aralığı)</w:t>
            </w:r>
          </w:p>
        </w:tc>
      </w:tr>
      <w:tr w:rsidR="00CC6AFC" w14:paraId="172BB716" w14:textId="77777777" w:rsidTr="00EF317A">
        <w:tc>
          <w:tcPr>
            <w:tcW w:w="3261" w:type="dxa"/>
          </w:tcPr>
          <w:p w14:paraId="01FE0CA5" w14:textId="77777777" w:rsidR="00CC6AFC" w:rsidRDefault="00000000">
            <w:r>
              <w:t>PR</w:t>
            </w:r>
          </w:p>
        </w:tc>
        <w:tc>
          <w:tcPr>
            <w:tcW w:w="5765" w:type="dxa"/>
          </w:tcPr>
          <w:p w14:paraId="0A37BBC9" w14:textId="77777777" w:rsidR="00CC6AFC" w:rsidRDefault="00000000">
            <w:r>
              <w:t>Precision-</w:t>
            </w:r>
            <w:proofErr w:type="spellStart"/>
            <w:r>
              <w:t>Recall</w:t>
            </w:r>
            <w:proofErr w:type="spellEnd"/>
          </w:p>
        </w:tc>
      </w:tr>
      <w:tr w:rsidR="00CC6AFC" w14:paraId="4F193A14" w14:textId="77777777" w:rsidTr="00EF317A">
        <w:tc>
          <w:tcPr>
            <w:tcW w:w="3261" w:type="dxa"/>
          </w:tcPr>
          <w:p w14:paraId="031B7FC8" w14:textId="2FD96D70" w:rsidR="00CC6AFC" w:rsidRDefault="0098511F">
            <w:proofErr w:type="spellStart"/>
            <w:r>
              <w:t>B</w:t>
            </w:r>
            <w:r w:rsidR="00000000">
              <w:t>box</w:t>
            </w:r>
            <w:proofErr w:type="spellEnd"/>
          </w:p>
        </w:tc>
        <w:tc>
          <w:tcPr>
            <w:tcW w:w="5765" w:type="dxa"/>
          </w:tcPr>
          <w:p w14:paraId="5101DA1C" w14:textId="77777777" w:rsidR="00CC6AFC" w:rsidRDefault="00000000">
            <w:proofErr w:type="spellStart"/>
            <w:r>
              <w:t>Bounding</w:t>
            </w:r>
            <w:proofErr w:type="spellEnd"/>
            <w:r>
              <w:t xml:space="preserve"> Box (Sınırlayıcı Kutu)</w:t>
            </w:r>
          </w:p>
        </w:tc>
      </w:tr>
      <w:tr w:rsidR="00CC6AFC" w14:paraId="74BE1E80" w14:textId="77777777" w:rsidTr="00EF317A">
        <w:tc>
          <w:tcPr>
            <w:tcW w:w="3261" w:type="dxa"/>
          </w:tcPr>
          <w:p w14:paraId="15D5F885" w14:textId="77777777" w:rsidR="00CC6AFC" w:rsidRDefault="00000000">
            <w:r>
              <w:t>DICOM</w:t>
            </w:r>
          </w:p>
        </w:tc>
        <w:tc>
          <w:tcPr>
            <w:tcW w:w="5765" w:type="dxa"/>
          </w:tcPr>
          <w:p w14:paraId="4CABC555" w14:textId="77777777" w:rsidR="00CC6AFC" w:rsidRDefault="00000000">
            <w:proofErr w:type="spellStart"/>
            <w:r>
              <w:t>Digital</w:t>
            </w:r>
            <w:proofErr w:type="spellEnd"/>
            <w:r>
              <w:t xml:space="preserve"> </w:t>
            </w:r>
            <w:proofErr w:type="spellStart"/>
            <w:r>
              <w:t>Imaging</w:t>
            </w:r>
            <w:proofErr w:type="spellEnd"/>
            <w:r>
              <w:t xml:space="preserve"> </w:t>
            </w:r>
            <w:proofErr w:type="spellStart"/>
            <w:r>
              <w:t>and</w:t>
            </w:r>
            <w:proofErr w:type="spellEnd"/>
            <w:r>
              <w:t xml:space="preserve"> Communications in </w:t>
            </w:r>
            <w:proofErr w:type="spellStart"/>
            <w:r>
              <w:t>Medicine</w:t>
            </w:r>
            <w:proofErr w:type="spellEnd"/>
          </w:p>
        </w:tc>
      </w:tr>
      <w:tr w:rsidR="00CC6AFC" w14:paraId="73EC191F" w14:textId="77777777" w:rsidTr="00EF317A">
        <w:tc>
          <w:tcPr>
            <w:tcW w:w="3261" w:type="dxa"/>
          </w:tcPr>
          <w:p w14:paraId="3CA4FF6C" w14:textId="77777777" w:rsidR="00CC6AFC" w:rsidRDefault="00000000">
            <w:r>
              <w:t>CNN</w:t>
            </w:r>
          </w:p>
        </w:tc>
        <w:tc>
          <w:tcPr>
            <w:tcW w:w="5765" w:type="dxa"/>
          </w:tcPr>
          <w:p w14:paraId="20E7B3DE" w14:textId="77777777" w:rsidR="00CC6AFC" w:rsidRDefault="00000000">
            <w:proofErr w:type="spellStart"/>
            <w:r>
              <w:t>Convolutional</w:t>
            </w:r>
            <w:proofErr w:type="spellEnd"/>
            <w:r>
              <w:t xml:space="preserve"> </w:t>
            </w:r>
            <w:proofErr w:type="spellStart"/>
            <w:r>
              <w:t>Neural</w:t>
            </w:r>
            <w:proofErr w:type="spellEnd"/>
            <w:r>
              <w:t xml:space="preserve"> Network (</w:t>
            </w:r>
            <w:proofErr w:type="spellStart"/>
            <w:r>
              <w:t>Evrişimli</w:t>
            </w:r>
            <w:proofErr w:type="spellEnd"/>
            <w:r>
              <w:t xml:space="preserve"> Sinir Ağı)</w:t>
            </w:r>
          </w:p>
        </w:tc>
      </w:tr>
      <w:tr w:rsidR="00CC6AFC" w14:paraId="38EDCD75" w14:textId="77777777" w:rsidTr="00EF317A">
        <w:tc>
          <w:tcPr>
            <w:tcW w:w="3261" w:type="dxa"/>
          </w:tcPr>
          <w:p w14:paraId="438CB36C" w14:textId="77777777" w:rsidR="00CC6AFC" w:rsidRDefault="00000000">
            <w:proofErr w:type="spellStart"/>
            <w:r>
              <w:t>ViT</w:t>
            </w:r>
            <w:proofErr w:type="spellEnd"/>
          </w:p>
        </w:tc>
        <w:tc>
          <w:tcPr>
            <w:tcW w:w="5765" w:type="dxa"/>
          </w:tcPr>
          <w:p w14:paraId="07CC0523" w14:textId="77777777" w:rsidR="00CC6AFC" w:rsidRDefault="00000000">
            <w:proofErr w:type="spellStart"/>
            <w:r>
              <w:t>Vision</w:t>
            </w:r>
            <w:proofErr w:type="spellEnd"/>
            <w:r>
              <w:t xml:space="preserve"> </w:t>
            </w:r>
            <w:proofErr w:type="spellStart"/>
            <w:r>
              <w:t>Transformer</w:t>
            </w:r>
            <w:proofErr w:type="spellEnd"/>
          </w:p>
        </w:tc>
      </w:tr>
      <w:tr w:rsidR="00CC6AFC" w14:paraId="248A3F57" w14:textId="77777777" w:rsidTr="00EF317A">
        <w:tc>
          <w:tcPr>
            <w:tcW w:w="3261" w:type="dxa"/>
          </w:tcPr>
          <w:p w14:paraId="15EFCEC2" w14:textId="77777777" w:rsidR="00CC6AFC" w:rsidRDefault="00000000">
            <w:r>
              <w:t>GPU</w:t>
            </w:r>
          </w:p>
        </w:tc>
        <w:tc>
          <w:tcPr>
            <w:tcW w:w="5765" w:type="dxa"/>
          </w:tcPr>
          <w:p w14:paraId="2BDBA65E" w14:textId="77777777" w:rsidR="00CC6AFC" w:rsidRDefault="00000000">
            <w:r>
              <w:t xml:space="preserve">Graphics </w:t>
            </w:r>
            <w:proofErr w:type="spellStart"/>
            <w:r>
              <w:t>Processing</w:t>
            </w:r>
            <w:proofErr w:type="spellEnd"/>
            <w:r>
              <w:t xml:space="preserve"> </w:t>
            </w:r>
            <w:proofErr w:type="spellStart"/>
            <w:r>
              <w:t>Unit</w:t>
            </w:r>
            <w:proofErr w:type="spellEnd"/>
            <w:r>
              <w:t xml:space="preserve"> (Grafik İşlem Birimi)</w:t>
            </w:r>
          </w:p>
        </w:tc>
      </w:tr>
      <w:tr w:rsidR="00CC6AFC" w14:paraId="3C32BD31" w14:textId="77777777" w:rsidTr="00EF317A">
        <w:tc>
          <w:tcPr>
            <w:tcW w:w="3261" w:type="dxa"/>
          </w:tcPr>
          <w:p w14:paraId="66ACA241" w14:textId="77777777" w:rsidR="00CC6AFC" w:rsidRDefault="00000000">
            <w:r>
              <w:t>PRISMA-</w:t>
            </w:r>
            <w:proofErr w:type="spellStart"/>
            <w:r>
              <w:t>ScR</w:t>
            </w:r>
            <w:proofErr w:type="spellEnd"/>
          </w:p>
        </w:tc>
        <w:tc>
          <w:tcPr>
            <w:tcW w:w="5765" w:type="dxa"/>
          </w:tcPr>
          <w:p w14:paraId="07D9738E" w14:textId="77777777" w:rsidR="00CC6AFC" w:rsidRDefault="00000000">
            <w:proofErr w:type="spellStart"/>
            <w:r>
              <w:t>Preferred</w:t>
            </w:r>
            <w:proofErr w:type="spellEnd"/>
            <w:r>
              <w:t xml:space="preserve"> </w:t>
            </w:r>
            <w:proofErr w:type="spellStart"/>
            <w:r>
              <w:t>Reporting</w:t>
            </w:r>
            <w:proofErr w:type="spellEnd"/>
            <w:r>
              <w:t xml:space="preserve"> </w:t>
            </w:r>
            <w:proofErr w:type="spellStart"/>
            <w:r>
              <w:t>Items</w:t>
            </w:r>
            <w:proofErr w:type="spellEnd"/>
            <w:r>
              <w:t xml:space="preserve"> </w:t>
            </w:r>
            <w:proofErr w:type="spellStart"/>
            <w:r>
              <w:t>for</w:t>
            </w:r>
            <w:proofErr w:type="spellEnd"/>
            <w:r>
              <w:t xml:space="preserve"> </w:t>
            </w:r>
            <w:proofErr w:type="spellStart"/>
            <w:r>
              <w:t>Systematic</w:t>
            </w:r>
            <w:proofErr w:type="spellEnd"/>
            <w:r>
              <w:t xml:space="preserve"> </w:t>
            </w:r>
            <w:proofErr w:type="spellStart"/>
            <w:r>
              <w:t>reviews</w:t>
            </w:r>
            <w:proofErr w:type="spellEnd"/>
            <w:r>
              <w:t xml:space="preserve"> </w:t>
            </w:r>
            <w:proofErr w:type="spellStart"/>
            <w:r>
              <w:t>and</w:t>
            </w:r>
            <w:proofErr w:type="spellEnd"/>
            <w:r>
              <w:t xml:space="preserve"> meta-</w:t>
            </w:r>
            <w:proofErr w:type="spellStart"/>
            <w:r>
              <w:t>analyses</w:t>
            </w:r>
            <w:proofErr w:type="spellEnd"/>
            <w:r>
              <w:t xml:space="preserve"> </w:t>
            </w:r>
            <w:proofErr w:type="spellStart"/>
            <w:r>
              <w:t>extension</w:t>
            </w:r>
            <w:proofErr w:type="spellEnd"/>
            <w:r>
              <w:t xml:space="preserve"> </w:t>
            </w:r>
            <w:proofErr w:type="spellStart"/>
            <w:r>
              <w:t>for</w:t>
            </w:r>
            <w:proofErr w:type="spellEnd"/>
            <w:r>
              <w:t xml:space="preserve"> </w:t>
            </w:r>
            <w:proofErr w:type="spellStart"/>
            <w:r>
              <w:t>Scoping</w:t>
            </w:r>
            <w:proofErr w:type="spellEnd"/>
            <w:r>
              <w:t xml:space="preserve"> </w:t>
            </w:r>
            <w:proofErr w:type="spellStart"/>
            <w:r>
              <w:t>Reviews</w:t>
            </w:r>
            <w:proofErr w:type="spellEnd"/>
          </w:p>
        </w:tc>
      </w:tr>
      <w:tr w:rsidR="00CC6AFC" w14:paraId="079728BD" w14:textId="77777777" w:rsidTr="00EF317A">
        <w:tc>
          <w:tcPr>
            <w:tcW w:w="3261" w:type="dxa"/>
          </w:tcPr>
          <w:p w14:paraId="0190D9E5" w14:textId="77777777" w:rsidR="00CC6AFC" w:rsidRDefault="00000000">
            <w:r>
              <w:t>JBI</w:t>
            </w:r>
          </w:p>
        </w:tc>
        <w:tc>
          <w:tcPr>
            <w:tcW w:w="5765" w:type="dxa"/>
          </w:tcPr>
          <w:p w14:paraId="2D03D88B" w14:textId="77777777" w:rsidR="00CC6AFC" w:rsidRDefault="00000000">
            <w:proofErr w:type="spellStart"/>
            <w:r>
              <w:t>Joanna</w:t>
            </w:r>
            <w:proofErr w:type="spellEnd"/>
            <w:r>
              <w:t xml:space="preserve"> </w:t>
            </w:r>
            <w:proofErr w:type="spellStart"/>
            <w:r>
              <w:t>Briggs</w:t>
            </w:r>
            <w:proofErr w:type="spellEnd"/>
            <w:r>
              <w:t xml:space="preserve"> </w:t>
            </w:r>
            <w:proofErr w:type="spellStart"/>
            <w:r>
              <w:t>Institute</w:t>
            </w:r>
            <w:proofErr w:type="spellEnd"/>
          </w:p>
        </w:tc>
      </w:tr>
      <w:tr w:rsidR="00CC6AFC" w14:paraId="3BB8B006" w14:textId="77777777" w:rsidTr="00EF317A">
        <w:tc>
          <w:tcPr>
            <w:tcW w:w="3261" w:type="dxa"/>
          </w:tcPr>
          <w:p w14:paraId="4D028A47" w14:textId="77777777" w:rsidR="00CC6AFC" w:rsidRDefault="00000000">
            <w:r>
              <w:t>AS</w:t>
            </w:r>
          </w:p>
        </w:tc>
        <w:tc>
          <w:tcPr>
            <w:tcW w:w="5765" w:type="dxa"/>
          </w:tcPr>
          <w:p w14:paraId="757F9D0B" w14:textId="77777777" w:rsidR="00CC6AFC" w:rsidRDefault="00000000">
            <w:r>
              <w:t>Araştırma Sorusu (AS1–AS6, Bölüm 3.1)</w:t>
            </w:r>
          </w:p>
        </w:tc>
      </w:tr>
      <w:tr w:rsidR="00CC6AFC" w14:paraId="38F8F1D4" w14:textId="77777777" w:rsidTr="00EF317A">
        <w:tc>
          <w:tcPr>
            <w:tcW w:w="3261" w:type="dxa"/>
          </w:tcPr>
          <w:p w14:paraId="3745A7C7" w14:textId="77777777" w:rsidR="00CC6AFC" w:rsidRDefault="00000000">
            <w:r>
              <w:t>H</w:t>
            </w:r>
          </w:p>
        </w:tc>
        <w:tc>
          <w:tcPr>
            <w:tcW w:w="5765" w:type="dxa"/>
          </w:tcPr>
          <w:p w14:paraId="06424FB8" w14:textId="77777777" w:rsidR="00CC6AFC" w:rsidRDefault="00000000">
            <w:r>
              <w:t>Hipotez (H1–H6, Bölüm 3.2)</w:t>
            </w:r>
          </w:p>
        </w:tc>
      </w:tr>
      <w:tr w:rsidR="00CC6AFC" w14:paraId="0298D5EE" w14:textId="77777777" w:rsidTr="00EF317A">
        <w:tc>
          <w:tcPr>
            <w:tcW w:w="3261" w:type="dxa"/>
          </w:tcPr>
          <w:p w14:paraId="41621D65" w14:textId="77777777" w:rsidR="00CC6AFC" w:rsidRDefault="00000000">
            <w:r>
              <w:t>G</w:t>
            </w:r>
          </w:p>
        </w:tc>
        <w:tc>
          <w:tcPr>
            <w:tcW w:w="5765" w:type="dxa"/>
          </w:tcPr>
          <w:p w14:paraId="6C0E7B30" w14:textId="77777777" w:rsidR="00CC6AFC" w:rsidRDefault="00000000">
            <w:r>
              <w:t xml:space="preserve">Boşluk / </w:t>
            </w:r>
            <w:proofErr w:type="spellStart"/>
            <w:r>
              <w:t>Gap</w:t>
            </w:r>
            <w:proofErr w:type="spellEnd"/>
            <w:r>
              <w:t xml:space="preserve"> (G1–G10, Tablo 2)</w:t>
            </w:r>
          </w:p>
        </w:tc>
      </w:tr>
      <w:tr w:rsidR="00CC6AFC" w14:paraId="523508CF" w14:textId="77777777" w:rsidTr="00EF317A">
        <w:tc>
          <w:tcPr>
            <w:tcW w:w="3261" w:type="dxa"/>
          </w:tcPr>
          <w:p w14:paraId="3C53B7BE" w14:textId="77777777" w:rsidR="00CC6AFC" w:rsidRDefault="00000000">
            <w:r>
              <w:t>K</w:t>
            </w:r>
          </w:p>
        </w:tc>
        <w:tc>
          <w:tcPr>
            <w:tcW w:w="5765" w:type="dxa"/>
          </w:tcPr>
          <w:p w14:paraId="72BCDB46" w14:textId="77777777" w:rsidR="00CC6AFC" w:rsidRDefault="00000000">
            <w:r>
              <w:t>Katkı (K1–K6, Bölüm 4)</w:t>
            </w:r>
          </w:p>
        </w:tc>
      </w:tr>
      <w:tr w:rsidR="00CC6AFC" w14:paraId="3C67106C" w14:textId="77777777" w:rsidTr="00EF317A">
        <w:tc>
          <w:tcPr>
            <w:tcW w:w="3261" w:type="dxa"/>
          </w:tcPr>
          <w:p w14:paraId="579FDB1E" w14:textId="77777777" w:rsidR="00CC6AFC" w:rsidRDefault="00000000">
            <w:r>
              <w:t>İP</w:t>
            </w:r>
          </w:p>
        </w:tc>
        <w:tc>
          <w:tcPr>
            <w:tcW w:w="5765" w:type="dxa"/>
          </w:tcPr>
          <w:p w14:paraId="2AA5F9A6" w14:textId="77777777" w:rsidR="00CC6AFC" w:rsidRDefault="00000000">
            <w:r>
              <w:t>İş Paketi (İP1–İP5, Bölüm 6)</w:t>
            </w:r>
          </w:p>
        </w:tc>
      </w:tr>
      <w:tr w:rsidR="00CC6AFC" w14:paraId="704C9C30" w14:textId="77777777" w:rsidTr="00EF317A">
        <w:tc>
          <w:tcPr>
            <w:tcW w:w="3261" w:type="dxa"/>
          </w:tcPr>
          <w:p w14:paraId="58EDE523" w14:textId="77777777" w:rsidR="00CC6AFC" w:rsidRDefault="00000000">
            <w:r>
              <w:t>Y</w:t>
            </w:r>
          </w:p>
        </w:tc>
        <w:tc>
          <w:tcPr>
            <w:tcW w:w="5765" w:type="dxa"/>
          </w:tcPr>
          <w:p w14:paraId="397C4AC1" w14:textId="77777777" w:rsidR="00CC6AFC" w:rsidRDefault="00000000">
            <w:r>
              <w:t>Yayın (Y1–Y5, Bölüm 9)</w:t>
            </w:r>
          </w:p>
        </w:tc>
      </w:tr>
    </w:tbl>
    <w:p w14:paraId="4610C19E" w14:textId="77777777" w:rsidR="00CC6AFC" w:rsidRDefault="00CC6AFC"/>
    <w:p w14:paraId="0BE09EB2" w14:textId="77777777" w:rsidR="00AA7185" w:rsidRDefault="00000000">
      <w:pPr>
        <w:pStyle w:val="Heading1"/>
      </w:pPr>
      <w:bookmarkStart w:id="1" w:name="_Toc232714385"/>
      <w:r>
        <w:t>Yönetici Özeti</w:t>
      </w:r>
      <w:bookmarkEnd w:id="1"/>
    </w:p>
    <w:p w14:paraId="4334D367" w14:textId="77777777" w:rsidR="00AA7185" w:rsidRDefault="00000000">
      <w:pPr>
        <w:spacing w:after="140" w:line="276" w:lineRule="auto"/>
        <w:jc w:val="both"/>
      </w:pPr>
      <w:r>
        <w:t xml:space="preserve">Bu öneri, acil servise karın ağrısı ile başvuran hastaların batın bilgisayarlı tomografisi (BT) görüntülerinde birden çok akut patolojiyi tek bir model çatısı altında saptayan, önceliklendiren ve kararını belirsizlik tahminiyle güvenli biçimde sunan birleşik bir derin öğrenme çerçevesinin geliştirilmesini </w:t>
      </w:r>
      <w:r w:rsidR="00A53A9A">
        <w:t>hedeflemektedir</w:t>
      </w:r>
      <w:r>
        <w:t>. Çalışma, 2021–2026 dönemini kapsayan ve 191 çalışmayı nihai analize alan bir sistematik kapsam belirleme incelemesine (</w:t>
      </w:r>
      <w:proofErr w:type="spellStart"/>
      <w:r>
        <w:t>scoping</w:t>
      </w:r>
      <w:proofErr w:type="spellEnd"/>
      <w:r>
        <w:t xml:space="preserve"> </w:t>
      </w:r>
      <w:proofErr w:type="spellStart"/>
      <w:r>
        <w:t>review</w:t>
      </w:r>
      <w:proofErr w:type="spellEnd"/>
      <w:r>
        <w:t>), kamuya açık ve çok-</w:t>
      </w:r>
      <w:proofErr w:type="spellStart"/>
      <w:r>
        <w:t>patolojili</w:t>
      </w:r>
      <w:proofErr w:type="spellEnd"/>
      <w:r>
        <w:t xml:space="preserve"> nitelikteki TR-Abdomen veri setine ve bu öneri kapsamında kurgulanmış ancak henüz eğitilip test edilmemiş bir </w:t>
      </w:r>
      <w:proofErr w:type="spellStart"/>
      <w:r>
        <w:t>benchmark</w:t>
      </w:r>
      <w:proofErr w:type="spellEnd"/>
      <w:r>
        <w:t>/yöntem kod altyapısına dayanmaktadır.</w:t>
      </w:r>
    </w:p>
    <w:p w14:paraId="5C9EEDDC" w14:textId="77777777" w:rsidR="00AA7185" w:rsidRDefault="00000000">
      <w:pPr>
        <w:pBdr>
          <w:left w:val="single" w:sz="18" w:space="8" w:color="E8A800"/>
        </w:pBdr>
        <w:shd w:val="clear" w:color="auto" w:fill="FFF2CC"/>
        <w:spacing w:before="80" w:after="160" w:line="276" w:lineRule="auto"/>
        <w:jc w:val="both"/>
      </w:pPr>
      <w:r>
        <w:rPr>
          <w:b/>
          <w:bCs/>
          <w:sz w:val="19"/>
          <w:szCs w:val="19"/>
        </w:rPr>
        <w:t xml:space="preserve">Durum notu: </w:t>
      </w:r>
      <w:r>
        <w:rPr>
          <w:sz w:val="19"/>
          <w:szCs w:val="19"/>
        </w:rPr>
        <w:t xml:space="preserve">Mevcut </w:t>
      </w:r>
      <w:proofErr w:type="spellStart"/>
      <w:r>
        <w:rPr>
          <w:sz w:val="19"/>
          <w:szCs w:val="19"/>
        </w:rPr>
        <w:t>benchmark</w:t>
      </w:r>
      <w:proofErr w:type="spellEnd"/>
      <w:r>
        <w:rPr>
          <w:sz w:val="19"/>
          <w:szCs w:val="19"/>
        </w:rPr>
        <w:t xml:space="preserve"> ve yöntem taslakları yer-tutucu (</w:t>
      </w:r>
      <w:proofErr w:type="spellStart"/>
      <w:r>
        <w:rPr>
          <w:sz w:val="19"/>
          <w:szCs w:val="19"/>
        </w:rPr>
        <w:t>dummy</w:t>
      </w:r>
      <w:proofErr w:type="spellEnd"/>
      <w:r>
        <w:rPr>
          <w:sz w:val="19"/>
          <w:szCs w:val="19"/>
        </w:rPr>
        <w:t xml:space="preserve">) değerlerle hazırlanmıştır; modeller henüz eğitilmemiş ve test edilmemiştir. Bu nedenle bu öneride sayısal model performansı </w:t>
      </w:r>
      <w:r w:rsidR="00A53A9A">
        <w:rPr>
          <w:sz w:val="19"/>
          <w:szCs w:val="19"/>
        </w:rPr>
        <w:t>bildirilmemektedir</w:t>
      </w:r>
      <w:r>
        <w:rPr>
          <w:sz w:val="19"/>
          <w:szCs w:val="19"/>
        </w:rPr>
        <w:t xml:space="preserve">; metrik yapısı ve beklenen çıktı biçimi gösterilir, gerçek değerler eğitim sonrası doldurulacaktır. Ayrıca bu tez kapsamında prospektif okuyucu (radyolog) çalışması yapılmayacak; değerlendirme tümüyle otomatik olarak veri setinin referans </w:t>
      </w:r>
      <w:proofErr w:type="spellStart"/>
      <w:r>
        <w:rPr>
          <w:sz w:val="19"/>
          <w:szCs w:val="19"/>
        </w:rPr>
        <w:t>anotasyonlarına</w:t>
      </w:r>
      <w:proofErr w:type="spellEnd"/>
      <w:r>
        <w:rPr>
          <w:sz w:val="19"/>
          <w:szCs w:val="19"/>
        </w:rPr>
        <w:t xml:space="preserve"> dayalı</w:t>
      </w:r>
      <w:r w:rsidR="00A53A9A">
        <w:rPr>
          <w:sz w:val="19"/>
          <w:szCs w:val="19"/>
        </w:rPr>
        <w:t xml:space="preserve"> olarak</w:t>
      </w:r>
      <w:r>
        <w:rPr>
          <w:sz w:val="19"/>
          <w:szCs w:val="19"/>
        </w:rPr>
        <w:t xml:space="preserve"> yürütülecektir.</w:t>
      </w:r>
    </w:p>
    <w:p w14:paraId="5817E9C9" w14:textId="77777777" w:rsidR="00AA7185" w:rsidRDefault="00000000">
      <w:pPr>
        <w:spacing w:after="140" w:line="276" w:lineRule="auto"/>
        <w:jc w:val="both"/>
      </w:pPr>
      <w:r>
        <w:lastRenderedPageBreak/>
        <w:t xml:space="preserve">Taramanın ortaya koyduğu en belirgin boşluk, literatürün ezici çoğunluğunun </w:t>
      </w:r>
      <w:r>
        <w:rPr>
          <w:b/>
          <w:bCs/>
        </w:rPr>
        <w:t>tek bir patolojiye</w:t>
      </w:r>
      <w:r>
        <w:t xml:space="preserve"> odaklanmasıdır; oysa acil serviste BT yorumlamanın doğası gereği </w:t>
      </w:r>
      <w:r>
        <w:rPr>
          <w:b/>
          <w:bCs/>
        </w:rPr>
        <w:t>birden çok olası tanıyı aynı anda dışlama ve önceliklendirme</w:t>
      </w:r>
      <w:r>
        <w:t xml:space="preserve"> problemi söz konusudur. İncelenen 191 çalışmanın yalnızca üçü çok-</w:t>
      </w:r>
      <w:proofErr w:type="spellStart"/>
      <w:r>
        <w:t>patolojilidir</w:t>
      </w:r>
      <w:proofErr w:type="spellEnd"/>
      <w:r>
        <w:t>; harici doğrulama (%25,1), açık kod (%4,2) ve klinik iş akışına yerleştirme tüm gruplarda zayıftır.</w:t>
      </w:r>
    </w:p>
    <w:p w14:paraId="2870AE32" w14:textId="77777777" w:rsidR="00AA7185" w:rsidRDefault="00000000">
      <w:pPr>
        <w:spacing w:after="140" w:line="276" w:lineRule="auto"/>
        <w:jc w:val="both"/>
      </w:pPr>
      <w:r>
        <w:t xml:space="preserve">Önerilen çerçevenin dört bileşeni vardır: (i) kendi BT hacimlerimizdeki yüz binlerce </w:t>
      </w:r>
      <w:r>
        <w:rPr>
          <w:b/>
          <w:bCs/>
        </w:rPr>
        <w:t>etiketsiz dilim üzerinde öz-denetimli CT-MAE ön-eğitimi</w:t>
      </w:r>
      <w:r>
        <w:t xml:space="preserve"> ile alana-özgü güçlü bir kodlayıcı; (ii) tezin ana özgün çekirdeği olan, organ </w:t>
      </w:r>
      <w:r>
        <w:rPr>
          <w:b/>
          <w:bCs/>
        </w:rPr>
        <w:t>sınır kesiti (</w:t>
      </w:r>
      <w:proofErr w:type="spellStart"/>
      <w:r>
        <w:rPr>
          <w:b/>
          <w:bCs/>
        </w:rPr>
        <w:t>boundary-slice</w:t>
      </w:r>
      <w:proofErr w:type="spellEnd"/>
      <w:r>
        <w:rPr>
          <w:b/>
          <w:bCs/>
        </w:rPr>
        <w:t>) etiketleriyle anatomi-koşullu zayıf denetimli</w:t>
      </w:r>
      <w:r>
        <w:t xml:space="preserve"> çok-</w:t>
      </w:r>
      <w:proofErr w:type="spellStart"/>
      <w:r>
        <w:t>patolojili</w:t>
      </w:r>
      <w:proofErr w:type="spellEnd"/>
      <w:r>
        <w:t xml:space="preserve"> tespit; (iii) belirsizlik kestirimi ve seçici tahminle güvenli karar katmanı ve etiket-temelli triyaj; (iv) genellenebilirliğin ve </w:t>
      </w:r>
      <w:r>
        <w:rPr>
          <w:b/>
          <w:bCs/>
        </w:rPr>
        <w:t>etiket-verimliliğinin</w:t>
      </w:r>
      <w:r>
        <w:t xml:space="preserve"> tümüyle otomatik, sızıntısız değerlendirmesi.</w:t>
      </w:r>
    </w:p>
    <w:p w14:paraId="05D77668" w14:textId="77777777" w:rsidR="00AA7185" w:rsidRDefault="00000000">
      <w:pPr>
        <w:pStyle w:val="Heading1"/>
      </w:pPr>
      <w:bookmarkStart w:id="2" w:name="_Toc232714386"/>
      <w:r>
        <w:t>1. Giriş ve Problem Tanımı</w:t>
      </w:r>
      <w:bookmarkEnd w:id="2"/>
    </w:p>
    <w:p w14:paraId="35E616C6" w14:textId="77777777" w:rsidR="00AA7185" w:rsidRDefault="00000000">
      <w:pPr>
        <w:spacing w:after="140" w:line="276" w:lineRule="auto"/>
        <w:jc w:val="both"/>
      </w:pPr>
      <w:r>
        <w:t xml:space="preserve">Akut karın ağrısı, acil servis başvurularının en sık nedenlerinden biridir ve altında akut apandisit, akut kolesistit, akut pankreatit, </w:t>
      </w:r>
      <w:proofErr w:type="spellStart"/>
      <w:r>
        <w:t>ürolitiyazis</w:t>
      </w:r>
      <w:proofErr w:type="spellEnd"/>
      <w:r>
        <w:t xml:space="preserve">, akut </w:t>
      </w:r>
      <w:proofErr w:type="spellStart"/>
      <w:r>
        <w:t>divertikülit</w:t>
      </w:r>
      <w:proofErr w:type="spellEnd"/>
      <w:r>
        <w:t xml:space="preserve"> ile abdominal/torasik aort anevrizması/diseksiyonu gibi tanı ve tedavi aciliyeti yüksek, birbirinden çok farklı klinik gidişlere sahip durumlar yatabilir. Bu hastalarda tanının hızı ve doğruluğu doğrudan triyaj, tedavi ve sağkalımı etkiler; batın BT'si bu sürecin merkezindeki görüntüleme yöntemidir.</w:t>
      </w:r>
    </w:p>
    <w:p w14:paraId="57047D19" w14:textId="77777777" w:rsidR="00AA7185" w:rsidRDefault="00000000">
      <w:pPr>
        <w:spacing w:after="140" w:line="276" w:lineRule="auto"/>
        <w:jc w:val="both"/>
      </w:pPr>
      <w:r>
        <w:t>Derin öğrenme tabanlı yapay zekâ son beş yılda bu alanda hızla yaygınlaşmıştır; ancak çalışmalar büyük ölçüde tek bir organ veya tek bir patoloji etrafında, birbirinden kopuk veri setleri ve değerlendirme protokolleriyle yürütülmektedir. Klinik gerçeklik ise tersinedir: tek bir görüntü serisinde aynı anda çok sayıda olası patolojiyi değerlendirmek, dışlamak ve hayati olanı önceliklendirmek gerekir. Bu uyumsuzluk, mevcut modellerin acil servis pratiğine aktarılmasının önündeki temel engeldir.</w:t>
      </w:r>
    </w:p>
    <w:p w14:paraId="624019BF" w14:textId="77777777" w:rsidR="00AA7185" w:rsidRDefault="00000000">
      <w:pPr>
        <w:spacing w:after="140" w:line="276" w:lineRule="auto"/>
        <w:jc w:val="both"/>
      </w:pPr>
      <w:r>
        <w:t xml:space="preserve">Bu tez, söz konusu boşluğu doğrudan hedefleyen </w:t>
      </w:r>
      <w:r>
        <w:rPr>
          <w:b/>
          <w:bCs/>
        </w:rPr>
        <w:t>TR-Abdomen</w:t>
      </w:r>
      <w:r>
        <w:t xml:space="preserve"> veri setinin sunduğu fırsatı değerlendirir: aynı görüntüleme protokolü içinde altı ana acil batın patolojisini birlikte etiketleyen, çok</w:t>
      </w:r>
      <w:r w:rsidR="00A53A9A">
        <w:t xml:space="preserve"> </w:t>
      </w:r>
      <w:proofErr w:type="spellStart"/>
      <w:r>
        <w:t>patolojili</w:t>
      </w:r>
      <w:proofErr w:type="spellEnd"/>
      <w:r>
        <w:t xml:space="preserve"> ve çok</w:t>
      </w:r>
      <w:r w:rsidR="00A53A9A">
        <w:t xml:space="preserve"> </w:t>
      </w:r>
      <w:r>
        <w:t xml:space="preserve">görevli bir kaynaktır. Veri setinde patoloji kutularının yanı sıra </w:t>
      </w:r>
      <w:r>
        <w:rPr>
          <w:b/>
          <w:bCs/>
        </w:rPr>
        <w:t>organ sınır kesiti (</w:t>
      </w:r>
      <w:proofErr w:type="spellStart"/>
      <w:r>
        <w:rPr>
          <w:b/>
          <w:bCs/>
        </w:rPr>
        <w:t>boundary-slice</w:t>
      </w:r>
      <w:proofErr w:type="spellEnd"/>
      <w:r>
        <w:rPr>
          <w:b/>
          <w:bCs/>
        </w:rPr>
        <w:t>)</w:t>
      </w:r>
      <w:r>
        <w:t xml:space="preserve"> etiketleri de bulunur; tez bu etiketleri çoğu çalışmanın aksine atmaz, anatomik denetim sinyali olarak kullanır. Etiketli vaka sayısı sınırlı olduğundan (1.092 vaka), bol miktardaki etiketsiz dilim öz</w:t>
      </w:r>
      <w:r w:rsidR="00A53A9A">
        <w:t xml:space="preserve"> </w:t>
      </w:r>
      <w:r>
        <w:t>denetimli ön</w:t>
      </w:r>
      <w:r w:rsidR="00A53A9A">
        <w:t xml:space="preserve"> </w:t>
      </w:r>
      <w:r>
        <w:t xml:space="preserve">eğitimle değerlendirilir. Değerlendirme tümüyle otomatik olup veri setinin referans </w:t>
      </w:r>
      <w:proofErr w:type="spellStart"/>
      <w:r>
        <w:t>anotasyonlarına</w:t>
      </w:r>
      <w:proofErr w:type="spellEnd"/>
      <w:r>
        <w:t xml:space="preserve"> dayanır.</w:t>
      </w:r>
    </w:p>
    <w:p w14:paraId="5028A348" w14:textId="77777777" w:rsidR="00AA7185" w:rsidRDefault="00000000">
      <w:pPr>
        <w:pStyle w:val="Heading1"/>
      </w:pPr>
      <w:bookmarkStart w:id="3" w:name="_Toc232714387"/>
      <w:r>
        <w:t>2. Literatür Özeti ve Sistematik Boşluk Analizi</w:t>
      </w:r>
      <w:bookmarkEnd w:id="3"/>
    </w:p>
    <w:p w14:paraId="420CD467" w14:textId="77777777" w:rsidR="00AA7185" w:rsidRDefault="00000000">
      <w:pPr>
        <w:pStyle w:val="Heading2"/>
      </w:pPr>
      <w:bookmarkStart w:id="4" w:name="_Toc232714388"/>
      <w:r>
        <w:t>2.1. Taramanın Kapsamı</w:t>
      </w:r>
      <w:bookmarkEnd w:id="4"/>
    </w:p>
    <w:p w14:paraId="013D45B2" w14:textId="77777777" w:rsidR="00AA7185" w:rsidRDefault="00000000">
      <w:pPr>
        <w:spacing w:after="140" w:line="276" w:lineRule="auto"/>
        <w:jc w:val="both"/>
      </w:pPr>
      <w:r>
        <w:t xml:space="preserve">2021–2026 dönemini kapsayan sistematik tarama </w:t>
      </w:r>
      <w:proofErr w:type="spellStart"/>
      <w:r>
        <w:t>PubMed</w:t>
      </w:r>
      <w:proofErr w:type="spellEnd"/>
      <w:r>
        <w:t xml:space="preserve">/MEDLINE, </w:t>
      </w:r>
      <w:proofErr w:type="spellStart"/>
      <w:r>
        <w:t>arXiv</w:t>
      </w:r>
      <w:proofErr w:type="spellEnd"/>
      <w:r>
        <w:t xml:space="preserve">, IEEE </w:t>
      </w:r>
      <w:proofErr w:type="spellStart"/>
      <w:r>
        <w:t>Xplore</w:t>
      </w:r>
      <w:proofErr w:type="spellEnd"/>
      <w:r>
        <w:t xml:space="preserve">, </w:t>
      </w:r>
      <w:proofErr w:type="spellStart"/>
      <w:r>
        <w:t>Scopus</w:t>
      </w:r>
      <w:proofErr w:type="spellEnd"/>
      <w:r>
        <w:t xml:space="preserve"> ve Web of </w:t>
      </w:r>
      <w:proofErr w:type="spellStart"/>
      <w:r>
        <w:t>Science</w:t>
      </w:r>
      <w:proofErr w:type="spellEnd"/>
      <w:r>
        <w:t xml:space="preserve"> kaynaklarından toplam 2.159 ham kayıtla başlamış; tekilleştirme sonrası 1.203 kayda inmiş ve PRISMA-</w:t>
      </w:r>
      <w:proofErr w:type="spellStart"/>
      <w:r>
        <w:t>ScR</w:t>
      </w:r>
      <w:proofErr w:type="spellEnd"/>
      <w:r>
        <w:t xml:space="preserve"> ile JBI ilkelerine uygun başlık/özet ve tam metin değerlendirmesi sonunda 191 çalışma nihai analize dahil edilmiştir. Görev dağılımı saptama (n=92), sınıflandırma (n=88), öngörü (n=85) ve bölütleme (n=73) çevresinde yoğunlaşmıştır.</w:t>
      </w:r>
    </w:p>
    <w:p w14:paraId="26A75BB6" w14:textId="77777777" w:rsidR="00AA7185" w:rsidRDefault="00000000">
      <w:pPr>
        <w:pStyle w:val="Heading2"/>
      </w:pPr>
      <w:bookmarkStart w:id="5" w:name="_Toc232714389"/>
      <w:r>
        <w:t>2.2. Patoloji Bazlı Dağılım ve Kanıt Olgunluğu</w:t>
      </w:r>
      <w:bookmarkEnd w:id="5"/>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200"/>
        <w:gridCol w:w="1500"/>
        <w:gridCol w:w="2200"/>
        <w:gridCol w:w="2126"/>
      </w:tblGrid>
      <w:tr w:rsidR="00AA7185" w14:paraId="48CE4645" w14:textId="77777777">
        <w:trPr>
          <w:tblHeader/>
        </w:trPr>
        <w:tc>
          <w:tcPr>
            <w:tcW w:w="3200" w:type="dxa"/>
            <w:shd w:val="clear" w:color="auto" w:fill="1F3864"/>
            <w:tcMar>
              <w:top w:w="60" w:type="dxa"/>
              <w:left w:w="100" w:type="dxa"/>
              <w:bottom w:w="60" w:type="dxa"/>
              <w:right w:w="100" w:type="dxa"/>
            </w:tcMar>
          </w:tcPr>
          <w:p w14:paraId="7D7628BC" w14:textId="77777777" w:rsidR="00AA7185" w:rsidRDefault="00000000">
            <w:pPr>
              <w:spacing w:after="20" w:line="250" w:lineRule="auto"/>
              <w:jc w:val="center"/>
            </w:pPr>
            <w:r>
              <w:rPr>
                <w:b/>
                <w:bCs/>
                <w:color w:val="FFFFFF"/>
                <w:sz w:val="19"/>
                <w:szCs w:val="19"/>
              </w:rPr>
              <w:lastRenderedPageBreak/>
              <w:t>Patoloji grubu</w:t>
            </w:r>
          </w:p>
        </w:tc>
        <w:tc>
          <w:tcPr>
            <w:tcW w:w="1500" w:type="dxa"/>
            <w:shd w:val="clear" w:color="auto" w:fill="1F3864"/>
            <w:tcMar>
              <w:top w:w="60" w:type="dxa"/>
              <w:left w:w="100" w:type="dxa"/>
              <w:bottom w:w="60" w:type="dxa"/>
              <w:right w:w="100" w:type="dxa"/>
            </w:tcMar>
          </w:tcPr>
          <w:p w14:paraId="3905B4E9" w14:textId="77777777" w:rsidR="00AA7185" w:rsidRDefault="00000000">
            <w:pPr>
              <w:spacing w:after="20" w:line="250" w:lineRule="auto"/>
              <w:jc w:val="center"/>
            </w:pPr>
            <w:r>
              <w:rPr>
                <w:b/>
                <w:bCs/>
                <w:color w:val="FFFFFF"/>
                <w:sz w:val="19"/>
                <w:szCs w:val="19"/>
              </w:rPr>
              <w:t>Çalışma (n)</w:t>
            </w:r>
          </w:p>
        </w:tc>
        <w:tc>
          <w:tcPr>
            <w:tcW w:w="2200" w:type="dxa"/>
            <w:shd w:val="clear" w:color="auto" w:fill="1F3864"/>
            <w:tcMar>
              <w:top w:w="60" w:type="dxa"/>
              <w:left w:w="100" w:type="dxa"/>
              <w:bottom w:w="60" w:type="dxa"/>
              <w:right w:w="100" w:type="dxa"/>
            </w:tcMar>
          </w:tcPr>
          <w:p w14:paraId="2AFA336D" w14:textId="77777777" w:rsidR="00AA7185" w:rsidRDefault="00000000">
            <w:pPr>
              <w:spacing w:after="20" w:line="250" w:lineRule="auto"/>
              <w:jc w:val="center"/>
            </w:pPr>
            <w:r>
              <w:rPr>
                <w:b/>
                <w:bCs/>
                <w:color w:val="FFFFFF"/>
                <w:sz w:val="19"/>
                <w:szCs w:val="19"/>
              </w:rPr>
              <w:t>Harici doğrulama</w:t>
            </w:r>
          </w:p>
        </w:tc>
        <w:tc>
          <w:tcPr>
            <w:tcW w:w="2126" w:type="dxa"/>
            <w:shd w:val="clear" w:color="auto" w:fill="1F3864"/>
            <w:tcMar>
              <w:top w:w="60" w:type="dxa"/>
              <w:left w:w="100" w:type="dxa"/>
              <w:bottom w:w="60" w:type="dxa"/>
              <w:right w:w="100" w:type="dxa"/>
            </w:tcMar>
          </w:tcPr>
          <w:p w14:paraId="5B939BD6" w14:textId="77777777" w:rsidR="00AA7185" w:rsidRDefault="00000000">
            <w:pPr>
              <w:spacing w:after="20" w:line="250" w:lineRule="auto"/>
              <w:jc w:val="center"/>
            </w:pPr>
            <w:r>
              <w:rPr>
                <w:b/>
                <w:bCs/>
                <w:color w:val="FFFFFF"/>
                <w:sz w:val="19"/>
                <w:szCs w:val="19"/>
              </w:rPr>
              <w:t>Baskın görev / not</w:t>
            </w:r>
          </w:p>
        </w:tc>
      </w:tr>
      <w:tr w:rsidR="00AA7185" w14:paraId="7BE46259" w14:textId="77777777">
        <w:tc>
          <w:tcPr>
            <w:tcW w:w="3200" w:type="dxa"/>
            <w:shd w:val="clear" w:color="auto" w:fill="FFFFFF"/>
            <w:tcMar>
              <w:top w:w="60" w:type="dxa"/>
              <w:left w:w="100" w:type="dxa"/>
              <w:bottom w:w="60" w:type="dxa"/>
              <w:right w:w="100" w:type="dxa"/>
            </w:tcMar>
          </w:tcPr>
          <w:p w14:paraId="2C6AA3A1" w14:textId="77777777" w:rsidR="00AA7185" w:rsidRDefault="00000000">
            <w:pPr>
              <w:spacing w:after="20" w:line="250" w:lineRule="auto"/>
            </w:pPr>
            <w:proofErr w:type="spellStart"/>
            <w:r>
              <w:rPr>
                <w:color w:val="000000"/>
                <w:sz w:val="19"/>
                <w:szCs w:val="19"/>
              </w:rPr>
              <w:t>Ürolitiyazis</w:t>
            </w:r>
            <w:proofErr w:type="spellEnd"/>
            <w:r>
              <w:rPr>
                <w:color w:val="000000"/>
                <w:sz w:val="19"/>
                <w:szCs w:val="19"/>
              </w:rPr>
              <w:t>/</w:t>
            </w:r>
            <w:proofErr w:type="spellStart"/>
            <w:r>
              <w:rPr>
                <w:color w:val="000000"/>
                <w:sz w:val="19"/>
                <w:szCs w:val="19"/>
              </w:rPr>
              <w:t>nefrolitiyazis</w:t>
            </w:r>
            <w:proofErr w:type="spellEnd"/>
          </w:p>
        </w:tc>
        <w:tc>
          <w:tcPr>
            <w:tcW w:w="1500" w:type="dxa"/>
            <w:shd w:val="clear" w:color="auto" w:fill="FFFFFF"/>
            <w:tcMar>
              <w:top w:w="60" w:type="dxa"/>
              <w:left w:w="100" w:type="dxa"/>
              <w:bottom w:w="60" w:type="dxa"/>
              <w:right w:w="100" w:type="dxa"/>
            </w:tcMar>
          </w:tcPr>
          <w:p w14:paraId="121413CF" w14:textId="77777777" w:rsidR="00AA7185" w:rsidRDefault="00000000">
            <w:pPr>
              <w:spacing w:after="20" w:line="250" w:lineRule="auto"/>
              <w:jc w:val="center"/>
            </w:pPr>
            <w:r>
              <w:rPr>
                <w:color w:val="000000"/>
                <w:sz w:val="19"/>
                <w:szCs w:val="19"/>
              </w:rPr>
              <w:t>80</w:t>
            </w:r>
          </w:p>
        </w:tc>
        <w:tc>
          <w:tcPr>
            <w:tcW w:w="2200" w:type="dxa"/>
            <w:shd w:val="clear" w:color="auto" w:fill="FFFFFF"/>
            <w:tcMar>
              <w:top w:w="60" w:type="dxa"/>
              <w:left w:w="100" w:type="dxa"/>
              <w:bottom w:w="60" w:type="dxa"/>
              <w:right w:w="100" w:type="dxa"/>
            </w:tcMar>
          </w:tcPr>
          <w:p w14:paraId="2748A825" w14:textId="77777777" w:rsidR="00AA7185" w:rsidRDefault="00000000">
            <w:pPr>
              <w:spacing w:after="20" w:line="250" w:lineRule="auto"/>
              <w:jc w:val="center"/>
            </w:pPr>
            <w:r>
              <w:rPr>
                <w:color w:val="000000"/>
                <w:sz w:val="19"/>
                <w:szCs w:val="19"/>
              </w:rPr>
              <w:t>11 / 80 (%13,8)</w:t>
            </w:r>
          </w:p>
        </w:tc>
        <w:tc>
          <w:tcPr>
            <w:tcW w:w="2126" w:type="dxa"/>
            <w:shd w:val="clear" w:color="auto" w:fill="FFFFFF"/>
            <w:tcMar>
              <w:top w:w="60" w:type="dxa"/>
              <w:left w:w="100" w:type="dxa"/>
              <w:bottom w:w="60" w:type="dxa"/>
              <w:right w:w="100" w:type="dxa"/>
            </w:tcMar>
          </w:tcPr>
          <w:p w14:paraId="296752E8" w14:textId="77777777" w:rsidR="00AA7185" w:rsidRDefault="00000000">
            <w:pPr>
              <w:spacing w:after="20" w:line="250" w:lineRule="auto"/>
            </w:pPr>
            <w:r>
              <w:rPr>
                <w:color w:val="000000"/>
                <w:sz w:val="19"/>
                <w:szCs w:val="19"/>
              </w:rPr>
              <w:t>Saptama + sınıflandırma; nicel güçlü, genellenebilirlik zayıf</w:t>
            </w:r>
          </w:p>
        </w:tc>
      </w:tr>
      <w:tr w:rsidR="00AA7185" w14:paraId="2CE34E30" w14:textId="77777777">
        <w:tc>
          <w:tcPr>
            <w:tcW w:w="3200" w:type="dxa"/>
            <w:shd w:val="clear" w:color="auto" w:fill="F2F2F2"/>
            <w:tcMar>
              <w:top w:w="60" w:type="dxa"/>
              <w:left w:w="100" w:type="dxa"/>
              <w:bottom w:w="60" w:type="dxa"/>
              <w:right w:w="100" w:type="dxa"/>
            </w:tcMar>
          </w:tcPr>
          <w:p w14:paraId="039DE8E5" w14:textId="77777777" w:rsidR="00AA7185" w:rsidRDefault="00000000">
            <w:pPr>
              <w:spacing w:after="20" w:line="250" w:lineRule="auto"/>
            </w:pPr>
            <w:r>
              <w:rPr>
                <w:color w:val="000000"/>
                <w:sz w:val="19"/>
                <w:szCs w:val="19"/>
              </w:rPr>
              <w:t>Aort patolojileri (abdominal/torasik)</w:t>
            </w:r>
          </w:p>
        </w:tc>
        <w:tc>
          <w:tcPr>
            <w:tcW w:w="1500" w:type="dxa"/>
            <w:shd w:val="clear" w:color="auto" w:fill="F2F2F2"/>
            <w:tcMar>
              <w:top w:w="60" w:type="dxa"/>
              <w:left w:w="100" w:type="dxa"/>
              <w:bottom w:w="60" w:type="dxa"/>
              <w:right w:w="100" w:type="dxa"/>
            </w:tcMar>
          </w:tcPr>
          <w:p w14:paraId="5BFC56B5" w14:textId="77777777" w:rsidR="00AA7185" w:rsidRDefault="00000000">
            <w:pPr>
              <w:spacing w:after="20" w:line="250" w:lineRule="auto"/>
              <w:jc w:val="center"/>
            </w:pPr>
            <w:r>
              <w:rPr>
                <w:color w:val="000000"/>
                <w:sz w:val="19"/>
                <w:szCs w:val="19"/>
              </w:rPr>
              <w:t>65</w:t>
            </w:r>
          </w:p>
        </w:tc>
        <w:tc>
          <w:tcPr>
            <w:tcW w:w="2200" w:type="dxa"/>
            <w:shd w:val="clear" w:color="auto" w:fill="F2F2F2"/>
            <w:tcMar>
              <w:top w:w="60" w:type="dxa"/>
              <w:left w:w="100" w:type="dxa"/>
              <w:bottom w:w="60" w:type="dxa"/>
              <w:right w:w="100" w:type="dxa"/>
            </w:tcMar>
          </w:tcPr>
          <w:p w14:paraId="7A973C76" w14:textId="77777777" w:rsidR="00AA7185" w:rsidRDefault="00000000">
            <w:pPr>
              <w:spacing w:after="20" w:line="250" w:lineRule="auto"/>
              <w:jc w:val="center"/>
            </w:pPr>
            <w:r>
              <w:rPr>
                <w:color w:val="000000"/>
                <w:sz w:val="19"/>
                <w:szCs w:val="19"/>
              </w:rPr>
              <w:t>24 / 65 (%36,9)</w:t>
            </w:r>
          </w:p>
        </w:tc>
        <w:tc>
          <w:tcPr>
            <w:tcW w:w="2126" w:type="dxa"/>
            <w:shd w:val="clear" w:color="auto" w:fill="F2F2F2"/>
            <w:tcMar>
              <w:top w:w="60" w:type="dxa"/>
              <w:left w:w="100" w:type="dxa"/>
              <w:bottom w:w="60" w:type="dxa"/>
              <w:right w:w="100" w:type="dxa"/>
            </w:tcMar>
          </w:tcPr>
          <w:p w14:paraId="16F76B7D" w14:textId="77777777" w:rsidR="00AA7185" w:rsidRDefault="00000000">
            <w:pPr>
              <w:spacing w:after="20" w:line="250" w:lineRule="auto"/>
            </w:pPr>
            <w:r>
              <w:rPr>
                <w:color w:val="000000"/>
                <w:sz w:val="19"/>
                <w:szCs w:val="19"/>
              </w:rPr>
              <w:t>Segmentasyon, ölçüm, triyaj; en olgun alan</w:t>
            </w:r>
          </w:p>
        </w:tc>
      </w:tr>
      <w:tr w:rsidR="00AA7185" w14:paraId="0DE0CFC9" w14:textId="77777777">
        <w:tc>
          <w:tcPr>
            <w:tcW w:w="3200" w:type="dxa"/>
            <w:shd w:val="clear" w:color="auto" w:fill="FFFFFF"/>
            <w:tcMar>
              <w:top w:w="60" w:type="dxa"/>
              <w:left w:w="100" w:type="dxa"/>
              <w:bottom w:w="60" w:type="dxa"/>
              <w:right w:w="100" w:type="dxa"/>
            </w:tcMar>
          </w:tcPr>
          <w:p w14:paraId="273B4E9F" w14:textId="77777777" w:rsidR="00AA7185" w:rsidRDefault="00000000">
            <w:pPr>
              <w:spacing w:after="20" w:line="250" w:lineRule="auto"/>
            </w:pPr>
            <w:r>
              <w:rPr>
                <w:color w:val="000000"/>
                <w:sz w:val="19"/>
                <w:szCs w:val="19"/>
              </w:rPr>
              <w:t>Akut pankreatit</w:t>
            </w:r>
          </w:p>
        </w:tc>
        <w:tc>
          <w:tcPr>
            <w:tcW w:w="1500" w:type="dxa"/>
            <w:shd w:val="clear" w:color="auto" w:fill="FFFFFF"/>
            <w:tcMar>
              <w:top w:w="60" w:type="dxa"/>
              <w:left w:w="100" w:type="dxa"/>
              <w:bottom w:w="60" w:type="dxa"/>
              <w:right w:w="100" w:type="dxa"/>
            </w:tcMar>
          </w:tcPr>
          <w:p w14:paraId="2943F2AB" w14:textId="77777777" w:rsidR="00AA7185" w:rsidRDefault="00000000">
            <w:pPr>
              <w:spacing w:after="20" w:line="250" w:lineRule="auto"/>
              <w:jc w:val="center"/>
            </w:pPr>
            <w:r>
              <w:rPr>
                <w:color w:val="000000"/>
                <w:sz w:val="19"/>
                <w:szCs w:val="19"/>
              </w:rPr>
              <w:t>25</w:t>
            </w:r>
          </w:p>
        </w:tc>
        <w:tc>
          <w:tcPr>
            <w:tcW w:w="2200" w:type="dxa"/>
            <w:shd w:val="clear" w:color="auto" w:fill="FFFFFF"/>
            <w:tcMar>
              <w:top w:w="60" w:type="dxa"/>
              <w:left w:w="100" w:type="dxa"/>
              <w:bottom w:w="60" w:type="dxa"/>
              <w:right w:w="100" w:type="dxa"/>
            </w:tcMar>
          </w:tcPr>
          <w:p w14:paraId="2EC159D9" w14:textId="77777777" w:rsidR="00AA7185" w:rsidRDefault="00000000">
            <w:pPr>
              <w:spacing w:after="20" w:line="250" w:lineRule="auto"/>
              <w:jc w:val="center"/>
            </w:pPr>
            <w:r>
              <w:rPr>
                <w:color w:val="000000"/>
                <w:sz w:val="19"/>
                <w:szCs w:val="19"/>
              </w:rPr>
              <w:t>7 / 25 (%28,0)</w:t>
            </w:r>
          </w:p>
        </w:tc>
        <w:tc>
          <w:tcPr>
            <w:tcW w:w="2126" w:type="dxa"/>
            <w:shd w:val="clear" w:color="auto" w:fill="FFFFFF"/>
            <w:tcMar>
              <w:top w:w="60" w:type="dxa"/>
              <w:left w:w="100" w:type="dxa"/>
              <w:bottom w:w="60" w:type="dxa"/>
              <w:right w:w="100" w:type="dxa"/>
            </w:tcMar>
          </w:tcPr>
          <w:p w14:paraId="4AA0977F" w14:textId="77777777" w:rsidR="00AA7185" w:rsidRDefault="00000000">
            <w:pPr>
              <w:spacing w:after="20" w:line="250" w:lineRule="auto"/>
            </w:pPr>
            <w:r>
              <w:rPr>
                <w:color w:val="000000"/>
                <w:sz w:val="19"/>
                <w:szCs w:val="19"/>
              </w:rPr>
              <w:t>Şiddet/</w:t>
            </w:r>
            <w:proofErr w:type="spellStart"/>
            <w:r>
              <w:rPr>
                <w:color w:val="000000"/>
                <w:sz w:val="19"/>
                <w:szCs w:val="19"/>
              </w:rPr>
              <w:t>prognoz</w:t>
            </w:r>
            <w:proofErr w:type="spellEnd"/>
            <w:r>
              <w:rPr>
                <w:color w:val="000000"/>
                <w:sz w:val="19"/>
                <w:szCs w:val="19"/>
              </w:rPr>
              <w:t xml:space="preserve"> öngörüsü; heterojen uç noktalar</w:t>
            </w:r>
          </w:p>
        </w:tc>
      </w:tr>
      <w:tr w:rsidR="00AA7185" w14:paraId="296219F8" w14:textId="77777777">
        <w:tc>
          <w:tcPr>
            <w:tcW w:w="3200" w:type="dxa"/>
            <w:shd w:val="clear" w:color="auto" w:fill="F2F2F2"/>
            <w:tcMar>
              <w:top w:w="60" w:type="dxa"/>
              <w:left w:w="100" w:type="dxa"/>
              <w:bottom w:w="60" w:type="dxa"/>
              <w:right w:w="100" w:type="dxa"/>
            </w:tcMar>
          </w:tcPr>
          <w:p w14:paraId="04901409" w14:textId="77777777" w:rsidR="00AA7185" w:rsidRDefault="00000000">
            <w:pPr>
              <w:spacing w:after="20" w:line="250" w:lineRule="auto"/>
            </w:pPr>
            <w:r>
              <w:rPr>
                <w:color w:val="000000"/>
                <w:sz w:val="19"/>
                <w:szCs w:val="19"/>
              </w:rPr>
              <w:t>Akut apandisit</w:t>
            </w:r>
          </w:p>
        </w:tc>
        <w:tc>
          <w:tcPr>
            <w:tcW w:w="1500" w:type="dxa"/>
            <w:shd w:val="clear" w:color="auto" w:fill="F2F2F2"/>
            <w:tcMar>
              <w:top w:w="60" w:type="dxa"/>
              <w:left w:w="100" w:type="dxa"/>
              <w:bottom w:w="60" w:type="dxa"/>
              <w:right w:w="100" w:type="dxa"/>
            </w:tcMar>
          </w:tcPr>
          <w:p w14:paraId="265D51B9" w14:textId="77777777" w:rsidR="00AA7185" w:rsidRDefault="00000000">
            <w:pPr>
              <w:spacing w:after="20" w:line="250" w:lineRule="auto"/>
              <w:jc w:val="center"/>
            </w:pPr>
            <w:r>
              <w:rPr>
                <w:color w:val="000000"/>
                <w:sz w:val="19"/>
                <w:szCs w:val="19"/>
              </w:rPr>
              <w:t>12</w:t>
            </w:r>
          </w:p>
        </w:tc>
        <w:tc>
          <w:tcPr>
            <w:tcW w:w="2200" w:type="dxa"/>
            <w:shd w:val="clear" w:color="auto" w:fill="F2F2F2"/>
            <w:tcMar>
              <w:top w:w="60" w:type="dxa"/>
              <w:left w:w="100" w:type="dxa"/>
              <w:bottom w:w="60" w:type="dxa"/>
              <w:right w:w="100" w:type="dxa"/>
            </w:tcMar>
          </w:tcPr>
          <w:p w14:paraId="6514DF60" w14:textId="77777777" w:rsidR="00AA7185" w:rsidRDefault="00000000">
            <w:pPr>
              <w:spacing w:after="20" w:line="250" w:lineRule="auto"/>
              <w:jc w:val="center"/>
            </w:pPr>
            <w:r>
              <w:rPr>
                <w:color w:val="000000"/>
                <w:sz w:val="19"/>
                <w:szCs w:val="19"/>
              </w:rPr>
              <w:t>4 / 12 (%33,3)</w:t>
            </w:r>
          </w:p>
        </w:tc>
        <w:tc>
          <w:tcPr>
            <w:tcW w:w="2126" w:type="dxa"/>
            <w:shd w:val="clear" w:color="auto" w:fill="F2F2F2"/>
            <w:tcMar>
              <w:top w:w="60" w:type="dxa"/>
              <w:left w:w="100" w:type="dxa"/>
              <w:bottom w:w="60" w:type="dxa"/>
              <w:right w:w="100" w:type="dxa"/>
            </w:tcMar>
          </w:tcPr>
          <w:p w14:paraId="6CCA566A" w14:textId="77777777" w:rsidR="00AA7185" w:rsidRDefault="00000000">
            <w:pPr>
              <w:spacing w:after="20" w:line="250" w:lineRule="auto"/>
            </w:pPr>
            <w:r>
              <w:rPr>
                <w:color w:val="000000"/>
                <w:sz w:val="19"/>
                <w:szCs w:val="19"/>
              </w:rPr>
              <w:t>3D CNN ağırlıklı; sınırlı sayı</w:t>
            </w:r>
          </w:p>
        </w:tc>
      </w:tr>
      <w:tr w:rsidR="00AA7185" w14:paraId="419E1728" w14:textId="77777777">
        <w:tc>
          <w:tcPr>
            <w:tcW w:w="3200" w:type="dxa"/>
            <w:shd w:val="clear" w:color="auto" w:fill="FFFFFF"/>
            <w:tcMar>
              <w:top w:w="60" w:type="dxa"/>
              <w:left w:w="100" w:type="dxa"/>
              <w:bottom w:w="60" w:type="dxa"/>
              <w:right w:w="100" w:type="dxa"/>
            </w:tcMar>
          </w:tcPr>
          <w:p w14:paraId="338B0381" w14:textId="77777777" w:rsidR="00AA7185" w:rsidRDefault="00000000">
            <w:pPr>
              <w:spacing w:after="20" w:line="250" w:lineRule="auto"/>
            </w:pPr>
            <w:r>
              <w:rPr>
                <w:color w:val="000000"/>
                <w:sz w:val="19"/>
                <w:szCs w:val="19"/>
              </w:rPr>
              <w:t>Akut kolesistit</w:t>
            </w:r>
          </w:p>
        </w:tc>
        <w:tc>
          <w:tcPr>
            <w:tcW w:w="1500" w:type="dxa"/>
            <w:shd w:val="clear" w:color="auto" w:fill="FFFFFF"/>
            <w:tcMar>
              <w:top w:w="60" w:type="dxa"/>
              <w:left w:w="100" w:type="dxa"/>
              <w:bottom w:w="60" w:type="dxa"/>
              <w:right w:w="100" w:type="dxa"/>
            </w:tcMar>
          </w:tcPr>
          <w:p w14:paraId="77123F7B" w14:textId="77777777" w:rsidR="00AA7185" w:rsidRDefault="00000000">
            <w:pPr>
              <w:spacing w:after="20" w:line="250" w:lineRule="auto"/>
              <w:jc w:val="center"/>
            </w:pPr>
            <w:r>
              <w:rPr>
                <w:color w:val="000000"/>
                <w:sz w:val="19"/>
                <w:szCs w:val="19"/>
              </w:rPr>
              <w:t>2</w:t>
            </w:r>
          </w:p>
        </w:tc>
        <w:tc>
          <w:tcPr>
            <w:tcW w:w="2200" w:type="dxa"/>
            <w:shd w:val="clear" w:color="auto" w:fill="FFFFFF"/>
            <w:tcMar>
              <w:top w:w="60" w:type="dxa"/>
              <w:left w:w="100" w:type="dxa"/>
              <w:bottom w:w="60" w:type="dxa"/>
              <w:right w:w="100" w:type="dxa"/>
            </w:tcMar>
          </w:tcPr>
          <w:p w14:paraId="121A46CD" w14:textId="77777777" w:rsidR="00AA7185" w:rsidRDefault="00000000">
            <w:pPr>
              <w:spacing w:after="20" w:line="250" w:lineRule="auto"/>
              <w:jc w:val="center"/>
            </w:pPr>
            <w:r>
              <w:rPr>
                <w:color w:val="000000"/>
                <w:sz w:val="19"/>
                <w:szCs w:val="19"/>
              </w:rPr>
              <w:t>2 / 2 (%100)</w:t>
            </w:r>
          </w:p>
        </w:tc>
        <w:tc>
          <w:tcPr>
            <w:tcW w:w="2126" w:type="dxa"/>
            <w:shd w:val="clear" w:color="auto" w:fill="FFFFFF"/>
            <w:tcMar>
              <w:top w:w="60" w:type="dxa"/>
              <w:left w:w="100" w:type="dxa"/>
              <w:bottom w:w="60" w:type="dxa"/>
              <w:right w:w="100" w:type="dxa"/>
            </w:tcMar>
          </w:tcPr>
          <w:p w14:paraId="151AD65B" w14:textId="77777777" w:rsidR="00AA7185" w:rsidRDefault="00000000">
            <w:pPr>
              <w:spacing w:after="20" w:line="250" w:lineRule="auto"/>
            </w:pPr>
            <w:r>
              <w:rPr>
                <w:color w:val="000000"/>
                <w:sz w:val="19"/>
                <w:szCs w:val="19"/>
              </w:rPr>
              <w:t>Çok az çalışma; kanıt boşluğu</w:t>
            </w:r>
          </w:p>
        </w:tc>
      </w:tr>
      <w:tr w:rsidR="00AA7185" w14:paraId="57E2B990" w14:textId="77777777">
        <w:tc>
          <w:tcPr>
            <w:tcW w:w="3200" w:type="dxa"/>
            <w:shd w:val="clear" w:color="auto" w:fill="F2F2F2"/>
            <w:tcMar>
              <w:top w:w="60" w:type="dxa"/>
              <w:left w:w="100" w:type="dxa"/>
              <w:bottom w:w="60" w:type="dxa"/>
              <w:right w:w="100" w:type="dxa"/>
            </w:tcMar>
          </w:tcPr>
          <w:p w14:paraId="68EB38EA" w14:textId="77777777" w:rsidR="00AA7185" w:rsidRDefault="00000000">
            <w:pPr>
              <w:spacing w:after="20" w:line="250" w:lineRule="auto"/>
            </w:pPr>
            <w:r>
              <w:rPr>
                <w:color w:val="000000"/>
                <w:sz w:val="19"/>
                <w:szCs w:val="19"/>
              </w:rPr>
              <w:t xml:space="preserve">Akut </w:t>
            </w:r>
            <w:proofErr w:type="spellStart"/>
            <w:r>
              <w:rPr>
                <w:color w:val="000000"/>
                <w:sz w:val="19"/>
                <w:szCs w:val="19"/>
              </w:rPr>
              <w:t>divertikülit</w:t>
            </w:r>
            <w:proofErr w:type="spellEnd"/>
          </w:p>
        </w:tc>
        <w:tc>
          <w:tcPr>
            <w:tcW w:w="1500" w:type="dxa"/>
            <w:shd w:val="clear" w:color="auto" w:fill="F2F2F2"/>
            <w:tcMar>
              <w:top w:w="60" w:type="dxa"/>
              <w:left w:w="100" w:type="dxa"/>
              <w:bottom w:w="60" w:type="dxa"/>
              <w:right w:w="100" w:type="dxa"/>
            </w:tcMar>
          </w:tcPr>
          <w:p w14:paraId="22F34B9E" w14:textId="77777777" w:rsidR="00AA7185" w:rsidRDefault="00000000">
            <w:pPr>
              <w:spacing w:after="20" w:line="250" w:lineRule="auto"/>
              <w:jc w:val="center"/>
            </w:pPr>
            <w:r>
              <w:rPr>
                <w:color w:val="000000"/>
                <w:sz w:val="19"/>
                <w:szCs w:val="19"/>
              </w:rPr>
              <w:t>4</w:t>
            </w:r>
          </w:p>
        </w:tc>
        <w:tc>
          <w:tcPr>
            <w:tcW w:w="2200" w:type="dxa"/>
            <w:shd w:val="clear" w:color="auto" w:fill="F2F2F2"/>
            <w:tcMar>
              <w:top w:w="60" w:type="dxa"/>
              <w:left w:w="100" w:type="dxa"/>
              <w:bottom w:w="60" w:type="dxa"/>
              <w:right w:w="100" w:type="dxa"/>
            </w:tcMar>
          </w:tcPr>
          <w:p w14:paraId="6AA8A15F" w14:textId="77777777" w:rsidR="00AA7185" w:rsidRDefault="00000000">
            <w:pPr>
              <w:spacing w:after="20" w:line="250" w:lineRule="auto"/>
              <w:jc w:val="center"/>
            </w:pPr>
            <w:r>
              <w:rPr>
                <w:color w:val="000000"/>
                <w:sz w:val="19"/>
                <w:szCs w:val="19"/>
              </w:rPr>
              <w:t>0 / 4 (%0)</w:t>
            </w:r>
          </w:p>
        </w:tc>
        <w:tc>
          <w:tcPr>
            <w:tcW w:w="2126" w:type="dxa"/>
            <w:shd w:val="clear" w:color="auto" w:fill="F2F2F2"/>
            <w:tcMar>
              <w:top w:w="60" w:type="dxa"/>
              <w:left w:w="100" w:type="dxa"/>
              <w:bottom w:w="60" w:type="dxa"/>
              <w:right w:w="100" w:type="dxa"/>
            </w:tcMar>
          </w:tcPr>
          <w:p w14:paraId="6243A375" w14:textId="77777777" w:rsidR="00AA7185" w:rsidRDefault="00000000">
            <w:pPr>
              <w:spacing w:after="20" w:line="250" w:lineRule="auto"/>
            </w:pPr>
            <w:r>
              <w:rPr>
                <w:color w:val="000000"/>
                <w:sz w:val="19"/>
                <w:szCs w:val="19"/>
              </w:rPr>
              <w:t>Çoğunlukla lokalizasyon/ayırıcı tanı</w:t>
            </w:r>
          </w:p>
        </w:tc>
      </w:tr>
      <w:tr w:rsidR="00AA7185" w14:paraId="5054ED3E" w14:textId="77777777">
        <w:tc>
          <w:tcPr>
            <w:tcW w:w="3200" w:type="dxa"/>
            <w:shd w:val="clear" w:color="auto" w:fill="FFFFFF"/>
            <w:tcMar>
              <w:top w:w="60" w:type="dxa"/>
              <w:left w:w="100" w:type="dxa"/>
              <w:bottom w:w="60" w:type="dxa"/>
              <w:right w:w="100" w:type="dxa"/>
            </w:tcMar>
          </w:tcPr>
          <w:p w14:paraId="2FF59F08" w14:textId="77777777" w:rsidR="00AA7185" w:rsidRDefault="00000000">
            <w:pPr>
              <w:spacing w:after="20" w:line="250" w:lineRule="auto"/>
            </w:pPr>
            <w:r>
              <w:rPr>
                <w:color w:val="000000"/>
                <w:sz w:val="19"/>
                <w:szCs w:val="19"/>
              </w:rPr>
              <w:t>Çok-</w:t>
            </w:r>
            <w:proofErr w:type="spellStart"/>
            <w:r>
              <w:rPr>
                <w:color w:val="000000"/>
                <w:sz w:val="19"/>
                <w:szCs w:val="19"/>
              </w:rPr>
              <w:t>patolojili</w:t>
            </w:r>
            <w:proofErr w:type="spellEnd"/>
            <w:r>
              <w:rPr>
                <w:color w:val="000000"/>
                <w:sz w:val="19"/>
                <w:szCs w:val="19"/>
              </w:rPr>
              <w:t xml:space="preserve"> çalışmalar</w:t>
            </w:r>
          </w:p>
        </w:tc>
        <w:tc>
          <w:tcPr>
            <w:tcW w:w="1500" w:type="dxa"/>
            <w:shd w:val="clear" w:color="auto" w:fill="FFFFFF"/>
            <w:tcMar>
              <w:top w:w="60" w:type="dxa"/>
              <w:left w:w="100" w:type="dxa"/>
              <w:bottom w:w="60" w:type="dxa"/>
              <w:right w:w="100" w:type="dxa"/>
            </w:tcMar>
          </w:tcPr>
          <w:p w14:paraId="7CE2C7F3" w14:textId="77777777" w:rsidR="00AA7185" w:rsidRDefault="00000000">
            <w:pPr>
              <w:spacing w:after="20" w:line="250" w:lineRule="auto"/>
              <w:jc w:val="center"/>
            </w:pPr>
            <w:r>
              <w:rPr>
                <w:color w:val="000000"/>
                <w:sz w:val="19"/>
                <w:szCs w:val="19"/>
              </w:rPr>
              <w:t>3</w:t>
            </w:r>
          </w:p>
        </w:tc>
        <w:tc>
          <w:tcPr>
            <w:tcW w:w="2200" w:type="dxa"/>
            <w:shd w:val="clear" w:color="auto" w:fill="FFFFFF"/>
            <w:tcMar>
              <w:top w:w="60" w:type="dxa"/>
              <w:left w:w="100" w:type="dxa"/>
              <w:bottom w:w="60" w:type="dxa"/>
              <w:right w:w="100" w:type="dxa"/>
            </w:tcMar>
          </w:tcPr>
          <w:p w14:paraId="231DB183" w14:textId="77777777" w:rsidR="00AA7185" w:rsidRDefault="00000000">
            <w:pPr>
              <w:spacing w:after="20" w:line="250" w:lineRule="auto"/>
              <w:jc w:val="center"/>
            </w:pPr>
            <w:r>
              <w:rPr>
                <w:color w:val="000000"/>
                <w:sz w:val="19"/>
                <w:szCs w:val="19"/>
              </w:rPr>
              <w:t>0 / 3 (%0)</w:t>
            </w:r>
          </w:p>
        </w:tc>
        <w:tc>
          <w:tcPr>
            <w:tcW w:w="2126" w:type="dxa"/>
            <w:shd w:val="clear" w:color="auto" w:fill="FFFFFF"/>
            <w:tcMar>
              <w:top w:w="60" w:type="dxa"/>
              <w:left w:w="100" w:type="dxa"/>
              <w:bottom w:w="60" w:type="dxa"/>
              <w:right w:w="100" w:type="dxa"/>
            </w:tcMar>
          </w:tcPr>
          <w:p w14:paraId="452FA836" w14:textId="77777777" w:rsidR="00AA7185" w:rsidRDefault="00000000">
            <w:pPr>
              <w:spacing w:after="20" w:line="250" w:lineRule="auto"/>
            </w:pPr>
            <w:r>
              <w:rPr>
                <w:color w:val="000000"/>
                <w:sz w:val="19"/>
                <w:szCs w:val="19"/>
              </w:rPr>
              <w:t>Klinik gerçekliğe en yakın, en az çalışılan</w:t>
            </w:r>
          </w:p>
        </w:tc>
      </w:tr>
    </w:tbl>
    <w:p w14:paraId="651E4441" w14:textId="77777777" w:rsidR="00AA7185" w:rsidRDefault="00000000">
      <w:pPr>
        <w:spacing w:before="60" w:after="180"/>
      </w:pPr>
      <w:r>
        <w:rPr>
          <w:i/>
          <w:iCs/>
          <w:color w:val="595959"/>
          <w:sz w:val="18"/>
          <w:szCs w:val="18"/>
        </w:rPr>
        <w:t>Tablo 1. Sistematik incelemeye dahil edilen 191 çalışmanın patoloji bazlı dağılımı ve harici doğrulama durumu (2021–2026). Buradaki sayılar literatürdeki çalışma sayılarıdır; veri setindeki sınıf büyüklükleriyle karıştırılmamalıdır (bkz. Bölüm 5).</w:t>
      </w:r>
    </w:p>
    <w:p w14:paraId="552D5E8F" w14:textId="77777777" w:rsidR="00AA7185" w:rsidRDefault="00000000">
      <w:pPr>
        <w:spacing w:after="140" w:line="276" w:lineRule="auto"/>
        <w:jc w:val="both"/>
      </w:pPr>
      <w:r>
        <w:t xml:space="preserve">Üç gözlem öne </w:t>
      </w:r>
      <w:r w:rsidR="00A53A9A">
        <w:t>çıkmaktadır</w:t>
      </w:r>
      <w:r>
        <w:t xml:space="preserve">. Birincisi, çalışma yoğunluğu hedefin BT'de görece kolay </w:t>
      </w:r>
      <w:proofErr w:type="spellStart"/>
      <w:r>
        <w:t>tanımlanabilirliğiyle</w:t>
      </w:r>
      <w:proofErr w:type="spellEnd"/>
      <w:r>
        <w:t xml:space="preserve"> orantılıdır. İkincisi ve daha kritik olanı, </w:t>
      </w:r>
      <w:r>
        <w:rPr>
          <w:b/>
          <w:bCs/>
        </w:rPr>
        <w:t>çok</w:t>
      </w:r>
      <w:r w:rsidR="00A53A9A">
        <w:rPr>
          <w:b/>
          <w:bCs/>
        </w:rPr>
        <w:t xml:space="preserve"> </w:t>
      </w:r>
      <w:proofErr w:type="spellStart"/>
      <w:r>
        <w:rPr>
          <w:b/>
          <w:bCs/>
        </w:rPr>
        <w:t>patolojili</w:t>
      </w:r>
      <w:proofErr w:type="spellEnd"/>
      <w:r>
        <w:rPr>
          <w:b/>
          <w:bCs/>
        </w:rPr>
        <w:t xml:space="preserve"> çalışma sayısının yalnızca üç olmasıdır</w:t>
      </w:r>
      <w:r>
        <w:t xml:space="preserve">. Üçüncüsü, raporlanan medyan performanslar çok yüksektir (AUC [eğri altında kalan alan] 0,94; F1 0,94); ancak genel harici doğrulama %25,1 ve açık </w:t>
      </w:r>
      <w:r w:rsidR="00A53A9A">
        <w:t xml:space="preserve">kaynak </w:t>
      </w:r>
      <w:r>
        <w:t xml:space="preserve">kod %4,2 olduğundan bu değerler </w:t>
      </w:r>
      <w:r>
        <w:rPr>
          <w:b/>
          <w:bCs/>
        </w:rPr>
        <w:t>iyimserlik yanlılığı (</w:t>
      </w:r>
      <w:proofErr w:type="spellStart"/>
      <w:r>
        <w:rPr>
          <w:b/>
          <w:bCs/>
        </w:rPr>
        <w:t>optimism</w:t>
      </w:r>
      <w:proofErr w:type="spellEnd"/>
      <w:r>
        <w:rPr>
          <w:b/>
          <w:bCs/>
        </w:rPr>
        <w:t xml:space="preserve"> </w:t>
      </w:r>
      <w:proofErr w:type="spellStart"/>
      <w:r>
        <w:rPr>
          <w:b/>
          <w:bCs/>
        </w:rPr>
        <w:t>bias</w:t>
      </w:r>
      <w:proofErr w:type="spellEnd"/>
      <w:r>
        <w:rPr>
          <w:b/>
          <w:bCs/>
        </w:rPr>
        <w:t>) ve sınırlı genellenebilirlik</w:t>
      </w:r>
      <w:r>
        <w:t xml:space="preserve"> kuşkusu </w:t>
      </w:r>
      <w:r w:rsidR="00A53A9A">
        <w:t>uyandırmaktadır</w:t>
      </w:r>
      <w:r>
        <w:t>.</w:t>
      </w:r>
    </w:p>
    <w:p w14:paraId="489171D6" w14:textId="77777777" w:rsidR="00AA7185" w:rsidRDefault="00000000">
      <w:pPr>
        <w:pStyle w:val="Heading2"/>
      </w:pPr>
      <w:bookmarkStart w:id="6" w:name="_Toc232714390"/>
      <w:r>
        <w:t>2.3. Tespit Edilen Araştırma Boşlukları</w:t>
      </w:r>
      <w:bookmarkEnd w:id="6"/>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900"/>
        <w:gridCol w:w="3400"/>
        <w:gridCol w:w="4726"/>
      </w:tblGrid>
      <w:tr w:rsidR="00AA7185" w14:paraId="5668A489" w14:textId="77777777">
        <w:trPr>
          <w:tblHeader/>
        </w:trPr>
        <w:tc>
          <w:tcPr>
            <w:tcW w:w="900" w:type="dxa"/>
            <w:shd w:val="clear" w:color="auto" w:fill="1F3864"/>
            <w:tcMar>
              <w:top w:w="60" w:type="dxa"/>
              <w:left w:w="100" w:type="dxa"/>
              <w:bottom w:w="60" w:type="dxa"/>
              <w:right w:w="100" w:type="dxa"/>
            </w:tcMar>
          </w:tcPr>
          <w:p w14:paraId="0EC8E913" w14:textId="77777777" w:rsidR="00AA7185" w:rsidRDefault="00000000">
            <w:pPr>
              <w:spacing w:after="20" w:line="250" w:lineRule="auto"/>
              <w:jc w:val="center"/>
            </w:pPr>
            <w:r>
              <w:rPr>
                <w:b/>
                <w:bCs/>
                <w:color w:val="FFFFFF"/>
                <w:sz w:val="19"/>
                <w:szCs w:val="19"/>
              </w:rPr>
              <w:t>Kod</w:t>
            </w:r>
          </w:p>
        </w:tc>
        <w:tc>
          <w:tcPr>
            <w:tcW w:w="3400" w:type="dxa"/>
            <w:shd w:val="clear" w:color="auto" w:fill="1F3864"/>
            <w:tcMar>
              <w:top w:w="60" w:type="dxa"/>
              <w:left w:w="100" w:type="dxa"/>
              <w:bottom w:w="60" w:type="dxa"/>
              <w:right w:w="100" w:type="dxa"/>
            </w:tcMar>
          </w:tcPr>
          <w:p w14:paraId="4CA23892" w14:textId="77777777" w:rsidR="00AA7185" w:rsidRDefault="00000000">
            <w:pPr>
              <w:spacing w:after="20" w:line="250" w:lineRule="auto"/>
              <w:jc w:val="center"/>
            </w:pPr>
            <w:r>
              <w:rPr>
                <w:b/>
                <w:bCs/>
                <w:color w:val="FFFFFF"/>
                <w:sz w:val="19"/>
                <w:szCs w:val="19"/>
              </w:rPr>
              <w:t>Boşluk</w:t>
            </w:r>
          </w:p>
        </w:tc>
        <w:tc>
          <w:tcPr>
            <w:tcW w:w="4726" w:type="dxa"/>
            <w:shd w:val="clear" w:color="auto" w:fill="1F3864"/>
            <w:tcMar>
              <w:top w:w="60" w:type="dxa"/>
              <w:left w:w="100" w:type="dxa"/>
              <w:bottom w:w="60" w:type="dxa"/>
              <w:right w:w="100" w:type="dxa"/>
            </w:tcMar>
          </w:tcPr>
          <w:p w14:paraId="06611B80" w14:textId="77777777" w:rsidR="00AA7185" w:rsidRDefault="00000000">
            <w:pPr>
              <w:spacing w:after="20" w:line="250" w:lineRule="auto"/>
              <w:jc w:val="center"/>
            </w:pPr>
            <w:r>
              <w:rPr>
                <w:b/>
                <w:bCs/>
                <w:color w:val="FFFFFF"/>
                <w:sz w:val="19"/>
                <w:szCs w:val="19"/>
              </w:rPr>
              <w:t>Bu tezde nasıl ele alınacağı</w:t>
            </w:r>
          </w:p>
        </w:tc>
      </w:tr>
      <w:tr w:rsidR="00AA7185" w14:paraId="0AF5B98D" w14:textId="77777777">
        <w:tc>
          <w:tcPr>
            <w:tcW w:w="900" w:type="dxa"/>
            <w:shd w:val="clear" w:color="auto" w:fill="FFFFFF"/>
            <w:tcMar>
              <w:top w:w="60" w:type="dxa"/>
              <w:left w:w="100" w:type="dxa"/>
              <w:bottom w:w="60" w:type="dxa"/>
              <w:right w:w="100" w:type="dxa"/>
            </w:tcMar>
          </w:tcPr>
          <w:p w14:paraId="077D0DF7" w14:textId="77777777" w:rsidR="00AA7185" w:rsidRDefault="00000000">
            <w:pPr>
              <w:spacing w:after="20" w:line="250" w:lineRule="auto"/>
              <w:jc w:val="center"/>
            </w:pPr>
            <w:r>
              <w:rPr>
                <w:color w:val="000000"/>
                <w:sz w:val="19"/>
                <w:szCs w:val="19"/>
              </w:rPr>
              <w:t>G1</w:t>
            </w:r>
          </w:p>
        </w:tc>
        <w:tc>
          <w:tcPr>
            <w:tcW w:w="3400" w:type="dxa"/>
            <w:shd w:val="clear" w:color="auto" w:fill="FFFFFF"/>
            <w:tcMar>
              <w:top w:w="60" w:type="dxa"/>
              <w:left w:w="100" w:type="dxa"/>
              <w:bottom w:w="60" w:type="dxa"/>
              <w:right w:w="100" w:type="dxa"/>
            </w:tcMar>
          </w:tcPr>
          <w:p w14:paraId="638D6950" w14:textId="77777777" w:rsidR="00AA7185" w:rsidRDefault="00000000">
            <w:pPr>
              <w:spacing w:after="20" w:line="250" w:lineRule="auto"/>
            </w:pPr>
            <w:r>
              <w:rPr>
                <w:color w:val="000000"/>
                <w:sz w:val="19"/>
                <w:szCs w:val="19"/>
              </w:rPr>
              <w:t>Tek-patoloji silo problemi: 191 çalışmanın yalnızca 3'ü çok-</w:t>
            </w:r>
            <w:proofErr w:type="spellStart"/>
            <w:r>
              <w:rPr>
                <w:color w:val="000000"/>
                <w:sz w:val="19"/>
                <w:szCs w:val="19"/>
              </w:rPr>
              <w:t>patolojili</w:t>
            </w:r>
            <w:proofErr w:type="spellEnd"/>
          </w:p>
        </w:tc>
        <w:tc>
          <w:tcPr>
            <w:tcW w:w="4726" w:type="dxa"/>
            <w:shd w:val="clear" w:color="auto" w:fill="FFFFFF"/>
            <w:tcMar>
              <w:top w:w="60" w:type="dxa"/>
              <w:left w:w="100" w:type="dxa"/>
              <w:bottom w:w="60" w:type="dxa"/>
              <w:right w:w="100" w:type="dxa"/>
            </w:tcMar>
          </w:tcPr>
          <w:p w14:paraId="430DFED3" w14:textId="77777777" w:rsidR="00AA7185" w:rsidRDefault="00000000">
            <w:pPr>
              <w:spacing w:after="20" w:line="250" w:lineRule="auto"/>
            </w:pPr>
            <w:r>
              <w:rPr>
                <w:color w:val="000000"/>
                <w:sz w:val="19"/>
                <w:szCs w:val="19"/>
              </w:rPr>
              <w:t>Birleşik çok-</w:t>
            </w:r>
            <w:proofErr w:type="spellStart"/>
            <w:r>
              <w:rPr>
                <w:color w:val="000000"/>
                <w:sz w:val="19"/>
                <w:szCs w:val="19"/>
              </w:rPr>
              <w:t>patolojili</w:t>
            </w:r>
            <w:proofErr w:type="spellEnd"/>
            <w:r>
              <w:rPr>
                <w:color w:val="000000"/>
                <w:sz w:val="19"/>
                <w:szCs w:val="19"/>
              </w:rPr>
              <w:t xml:space="preserve"> tek model (Bölüm C)</w:t>
            </w:r>
          </w:p>
        </w:tc>
      </w:tr>
      <w:tr w:rsidR="00AA7185" w14:paraId="1BE1FF37" w14:textId="77777777">
        <w:tc>
          <w:tcPr>
            <w:tcW w:w="900" w:type="dxa"/>
            <w:shd w:val="clear" w:color="auto" w:fill="F2F2F2"/>
            <w:tcMar>
              <w:top w:w="60" w:type="dxa"/>
              <w:left w:w="100" w:type="dxa"/>
              <w:bottom w:w="60" w:type="dxa"/>
              <w:right w:w="100" w:type="dxa"/>
            </w:tcMar>
          </w:tcPr>
          <w:p w14:paraId="0FDC01FC" w14:textId="77777777" w:rsidR="00AA7185" w:rsidRDefault="00000000">
            <w:pPr>
              <w:spacing w:after="20" w:line="250" w:lineRule="auto"/>
              <w:jc w:val="center"/>
            </w:pPr>
            <w:r>
              <w:rPr>
                <w:color w:val="000000"/>
                <w:sz w:val="19"/>
                <w:szCs w:val="19"/>
              </w:rPr>
              <w:t>G2</w:t>
            </w:r>
          </w:p>
        </w:tc>
        <w:tc>
          <w:tcPr>
            <w:tcW w:w="3400" w:type="dxa"/>
            <w:shd w:val="clear" w:color="auto" w:fill="F2F2F2"/>
            <w:tcMar>
              <w:top w:w="60" w:type="dxa"/>
              <w:left w:w="100" w:type="dxa"/>
              <w:bottom w:w="60" w:type="dxa"/>
              <w:right w:w="100" w:type="dxa"/>
            </w:tcMar>
          </w:tcPr>
          <w:p w14:paraId="0644D706" w14:textId="77777777" w:rsidR="00AA7185" w:rsidRDefault="00000000">
            <w:pPr>
              <w:spacing w:after="20" w:line="250" w:lineRule="auto"/>
            </w:pPr>
            <w:r>
              <w:rPr>
                <w:color w:val="000000"/>
                <w:sz w:val="19"/>
                <w:szCs w:val="19"/>
              </w:rPr>
              <w:t>Harici doğrulama/genellenebilirlik eksikliği (genel %25,1)</w:t>
            </w:r>
          </w:p>
        </w:tc>
        <w:tc>
          <w:tcPr>
            <w:tcW w:w="4726" w:type="dxa"/>
            <w:shd w:val="clear" w:color="auto" w:fill="F2F2F2"/>
            <w:tcMar>
              <w:top w:w="60" w:type="dxa"/>
              <w:left w:w="100" w:type="dxa"/>
              <w:bottom w:w="60" w:type="dxa"/>
              <w:right w:w="100" w:type="dxa"/>
            </w:tcMar>
          </w:tcPr>
          <w:p w14:paraId="19F9B6AE" w14:textId="77777777" w:rsidR="00AA7185" w:rsidRDefault="00000000">
            <w:pPr>
              <w:spacing w:after="20" w:line="250" w:lineRule="auto"/>
            </w:pPr>
            <w:r>
              <w:rPr>
                <w:color w:val="000000"/>
                <w:sz w:val="19"/>
                <w:szCs w:val="19"/>
              </w:rPr>
              <w:t xml:space="preserve">Tabakalı çapraz doğrulama + ayrık iç test + cihaz-kısayolu kontrolü + </w:t>
            </w:r>
            <w:r w:rsidR="00A53A9A">
              <w:rPr>
                <w:color w:val="000000"/>
                <w:sz w:val="19"/>
                <w:szCs w:val="19"/>
              </w:rPr>
              <w:t>kamuya açık</w:t>
            </w:r>
            <w:r>
              <w:rPr>
                <w:color w:val="000000"/>
                <w:sz w:val="19"/>
                <w:szCs w:val="19"/>
              </w:rPr>
              <w:t xml:space="preserve"> (harici) genişletme (Bölüm E)</w:t>
            </w:r>
          </w:p>
        </w:tc>
      </w:tr>
      <w:tr w:rsidR="00AA7185" w14:paraId="5F2CA302" w14:textId="77777777">
        <w:tc>
          <w:tcPr>
            <w:tcW w:w="900" w:type="dxa"/>
            <w:shd w:val="clear" w:color="auto" w:fill="FFFFFF"/>
            <w:tcMar>
              <w:top w:w="60" w:type="dxa"/>
              <w:left w:w="100" w:type="dxa"/>
              <w:bottom w:w="60" w:type="dxa"/>
              <w:right w:w="100" w:type="dxa"/>
            </w:tcMar>
          </w:tcPr>
          <w:p w14:paraId="480897D4" w14:textId="77777777" w:rsidR="00AA7185" w:rsidRDefault="00000000">
            <w:pPr>
              <w:spacing w:after="20" w:line="250" w:lineRule="auto"/>
              <w:jc w:val="center"/>
            </w:pPr>
            <w:r>
              <w:rPr>
                <w:color w:val="000000"/>
                <w:sz w:val="19"/>
                <w:szCs w:val="19"/>
              </w:rPr>
              <w:t>G3</w:t>
            </w:r>
          </w:p>
        </w:tc>
        <w:tc>
          <w:tcPr>
            <w:tcW w:w="3400" w:type="dxa"/>
            <w:shd w:val="clear" w:color="auto" w:fill="FFFFFF"/>
            <w:tcMar>
              <w:top w:w="60" w:type="dxa"/>
              <w:left w:w="100" w:type="dxa"/>
              <w:bottom w:w="60" w:type="dxa"/>
              <w:right w:w="100" w:type="dxa"/>
            </w:tcMar>
          </w:tcPr>
          <w:p w14:paraId="0CB5785C" w14:textId="77777777" w:rsidR="00AA7185" w:rsidRDefault="00000000">
            <w:pPr>
              <w:spacing w:after="20" w:line="250" w:lineRule="auto"/>
            </w:pPr>
            <w:r>
              <w:rPr>
                <w:color w:val="000000"/>
                <w:sz w:val="19"/>
                <w:szCs w:val="19"/>
              </w:rPr>
              <w:t>Açık veri/kod ve tekrarlanabilirlik çok düşük (açık kod %4,2); etiketli veri pahalı/az</w:t>
            </w:r>
          </w:p>
        </w:tc>
        <w:tc>
          <w:tcPr>
            <w:tcW w:w="4726" w:type="dxa"/>
            <w:shd w:val="clear" w:color="auto" w:fill="FFFFFF"/>
            <w:tcMar>
              <w:top w:w="60" w:type="dxa"/>
              <w:left w:w="100" w:type="dxa"/>
              <w:bottom w:w="60" w:type="dxa"/>
              <w:right w:w="100" w:type="dxa"/>
            </w:tcMar>
          </w:tcPr>
          <w:p w14:paraId="28D71AD2" w14:textId="77777777" w:rsidR="00AA7185" w:rsidRDefault="00000000">
            <w:pPr>
              <w:spacing w:after="20" w:line="250" w:lineRule="auto"/>
            </w:pPr>
            <w:r>
              <w:rPr>
                <w:color w:val="000000"/>
                <w:sz w:val="19"/>
                <w:szCs w:val="19"/>
              </w:rPr>
              <w:t>Açık protokol + öz-denetimli ön-eğitim ile etiket-verimliliği (Bölüm A, C)</w:t>
            </w:r>
          </w:p>
        </w:tc>
      </w:tr>
      <w:tr w:rsidR="00AA7185" w14:paraId="11B5DB8C" w14:textId="77777777">
        <w:tc>
          <w:tcPr>
            <w:tcW w:w="900" w:type="dxa"/>
            <w:shd w:val="clear" w:color="auto" w:fill="F2F2F2"/>
            <w:tcMar>
              <w:top w:w="60" w:type="dxa"/>
              <w:left w:w="100" w:type="dxa"/>
              <w:bottom w:w="60" w:type="dxa"/>
              <w:right w:w="100" w:type="dxa"/>
            </w:tcMar>
          </w:tcPr>
          <w:p w14:paraId="4E7670D2" w14:textId="77777777" w:rsidR="00AA7185" w:rsidRDefault="00000000">
            <w:pPr>
              <w:spacing w:after="20" w:line="250" w:lineRule="auto"/>
              <w:jc w:val="center"/>
            </w:pPr>
            <w:r>
              <w:rPr>
                <w:color w:val="000000"/>
                <w:sz w:val="19"/>
                <w:szCs w:val="19"/>
              </w:rPr>
              <w:t>G4</w:t>
            </w:r>
          </w:p>
        </w:tc>
        <w:tc>
          <w:tcPr>
            <w:tcW w:w="3400" w:type="dxa"/>
            <w:shd w:val="clear" w:color="auto" w:fill="F2F2F2"/>
            <w:tcMar>
              <w:top w:w="60" w:type="dxa"/>
              <w:left w:w="100" w:type="dxa"/>
              <w:bottom w:w="60" w:type="dxa"/>
              <w:right w:w="100" w:type="dxa"/>
            </w:tcMar>
          </w:tcPr>
          <w:p w14:paraId="30D3141D" w14:textId="77777777" w:rsidR="00AA7185" w:rsidRDefault="00000000">
            <w:pPr>
              <w:spacing w:after="20" w:line="250" w:lineRule="auto"/>
            </w:pPr>
            <w:r>
              <w:rPr>
                <w:color w:val="000000"/>
                <w:sz w:val="19"/>
                <w:szCs w:val="19"/>
              </w:rPr>
              <w:t>Sınıf dengesizliği: veri setinde nadir sınıflar (</w:t>
            </w:r>
            <w:proofErr w:type="spellStart"/>
            <w:r>
              <w:rPr>
                <w:color w:val="000000"/>
                <w:sz w:val="19"/>
                <w:szCs w:val="19"/>
              </w:rPr>
              <w:t>divertikülit</w:t>
            </w:r>
            <w:proofErr w:type="spellEnd"/>
            <w:r>
              <w:rPr>
                <w:color w:val="000000"/>
                <w:sz w:val="19"/>
                <w:szCs w:val="19"/>
              </w:rPr>
              <w:t>, apandisit)</w:t>
            </w:r>
          </w:p>
        </w:tc>
        <w:tc>
          <w:tcPr>
            <w:tcW w:w="4726" w:type="dxa"/>
            <w:shd w:val="clear" w:color="auto" w:fill="F2F2F2"/>
            <w:tcMar>
              <w:top w:w="60" w:type="dxa"/>
              <w:left w:w="100" w:type="dxa"/>
              <w:bottom w:w="60" w:type="dxa"/>
              <w:right w:w="100" w:type="dxa"/>
            </w:tcMar>
          </w:tcPr>
          <w:p w14:paraId="2CB75EA0" w14:textId="77777777" w:rsidR="00AA7185" w:rsidRDefault="00000000">
            <w:pPr>
              <w:spacing w:after="20" w:line="250" w:lineRule="auto"/>
            </w:pPr>
            <w:r>
              <w:rPr>
                <w:color w:val="000000"/>
                <w:sz w:val="19"/>
                <w:szCs w:val="19"/>
              </w:rPr>
              <w:t>Ağırlıklı örnekleme + eşik optimizasyonu + küçük-lezyon odaklı artırım (Bölüm B, C)</w:t>
            </w:r>
          </w:p>
        </w:tc>
      </w:tr>
      <w:tr w:rsidR="00AA7185" w14:paraId="2CC2328A" w14:textId="77777777">
        <w:tc>
          <w:tcPr>
            <w:tcW w:w="900" w:type="dxa"/>
            <w:shd w:val="clear" w:color="auto" w:fill="FFFFFF"/>
            <w:tcMar>
              <w:top w:w="60" w:type="dxa"/>
              <w:left w:w="100" w:type="dxa"/>
              <w:bottom w:w="60" w:type="dxa"/>
              <w:right w:w="100" w:type="dxa"/>
            </w:tcMar>
          </w:tcPr>
          <w:p w14:paraId="08B43EEA" w14:textId="77777777" w:rsidR="00AA7185" w:rsidRDefault="00000000">
            <w:pPr>
              <w:spacing w:after="20" w:line="250" w:lineRule="auto"/>
              <w:jc w:val="center"/>
            </w:pPr>
            <w:r>
              <w:rPr>
                <w:color w:val="000000"/>
                <w:sz w:val="19"/>
                <w:szCs w:val="19"/>
              </w:rPr>
              <w:t>G5</w:t>
            </w:r>
          </w:p>
        </w:tc>
        <w:tc>
          <w:tcPr>
            <w:tcW w:w="3400" w:type="dxa"/>
            <w:shd w:val="clear" w:color="auto" w:fill="FFFFFF"/>
            <w:tcMar>
              <w:top w:w="60" w:type="dxa"/>
              <w:left w:w="100" w:type="dxa"/>
              <w:bottom w:w="60" w:type="dxa"/>
              <w:right w:w="100" w:type="dxa"/>
            </w:tcMar>
          </w:tcPr>
          <w:p w14:paraId="05DE3B34" w14:textId="77777777" w:rsidR="00AA7185" w:rsidRDefault="00000000">
            <w:pPr>
              <w:spacing w:after="20" w:line="250" w:lineRule="auto"/>
            </w:pPr>
            <w:r>
              <w:rPr>
                <w:color w:val="000000"/>
                <w:sz w:val="19"/>
                <w:szCs w:val="19"/>
              </w:rPr>
              <w:t>Klinik iş akışı ve triyaj önceliklendirme mantığı yok</w:t>
            </w:r>
          </w:p>
        </w:tc>
        <w:tc>
          <w:tcPr>
            <w:tcW w:w="4726" w:type="dxa"/>
            <w:shd w:val="clear" w:color="auto" w:fill="FFFFFF"/>
            <w:tcMar>
              <w:top w:w="60" w:type="dxa"/>
              <w:left w:w="100" w:type="dxa"/>
              <w:bottom w:w="60" w:type="dxa"/>
              <w:right w:w="100" w:type="dxa"/>
            </w:tcMar>
          </w:tcPr>
          <w:p w14:paraId="3991E31A" w14:textId="77777777" w:rsidR="00AA7185" w:rsidRDefault="00000000">
            <w:pPr>
              <w:spacing w:after="20" w:line="250" w:lineRule="auto"/>
            </w:pPr>
            <w:r>
              <w:rPr>
                <w:color w:val="000000"/>
                <w:sz w:val="19"/>
                <w:szCs w:val="19"/>
              </w:rPr>
              <w:t>Etiket-temelli aciliyet referansına göre otomatik önceliklendirme (Bölüm D)</w:t>
            </w:r>
          </w:p>
        </w:tc>
      </w:tr>
      <w:tr w:rsidR="00AA7185" w14:paraId="48EFEED8" w14:textId="77777777">
        <w:tc>
          <w:tcPr>
            <w:tcW w:w="900" w:type="dxa"/>
            <w:shd w:val="clear" w:color="auto" w:fill="F2F2F2"/>
            <w:tcMar>
              <w:top w:w="60" w:type="dxa"/>
              <w:left w:w="100" w:type="dxa"/>
              <w:bottom w:w="60" w:type="dxa"/>
              <w:right w:w="100" w:type="dxa"/>
            </w:tcMar>
          </w:tcPr>
          <w:p w14:paraId="3119A6A9" w14:textId="77777777" w:rsidR="00AA7185" w:rsidRDefault="00000000">
            <w:pPr>
              <w:spacing w:after="20" w:line="250" w:lineRule="auto"/>
              <w:jc w:val="center"/>
            </w:pPr>
            <w:r>
              <w:rPr>
                <w:color w:val="000000"/>
                <w:sz w:val="19"/>
                <w:szCs w:val="19"/>
              </w:rPr>
              <w:t>G6</w:t>
            </w:r>
          </w:p>
        </w:tc>
        <w:tc>
          <w:tcPr>
            <w:tcW w:w="3400" w:type="dxa"/>
            <w:shd w:val="clear" w:color="auto" w:fill="F2F2F2"/>
            <w:tcMar>
              <w:top w:w="60" w:type="dxa"/>
              <w:left w:w="100" w:type="dxa"/>
              <w:bottom w:w="60" w:type="dxa"/>
              <w:right w:w="100" w:type="dxa"/>
            </w:tcMar>
          </w:tcPr>
          <w:p w14:paraId="401B62A8" w14:textId="77777777" w:rsidR="00AA7185" w:rsidRDefault="00000000">
            <w:pPr>
              <w:spacing w:after="20" w:line="250" w:lineRule="auto"/>
            </w:pPr>
            <w:r>
              <w:rPr>
                <w:color w:val="000000"/>
                <w:sz w:val="19"/>
                <w:szCs w:val="19"/>
              </w:rPr>
              <w:t>Belirsizlik ve kalibrasyon nadiren ele alınmış</w:t>
            </w:r>
          </w:p>
        </w:tc>
        <w:tc>
          <w:tcPr>
            <w:tcW w:w="4726" w:type="dxa"/>
            <w:shd w:val="clear" w:color="auto" w:fill="F2F2F2"/>
            <w:tcMar>
              <w:top w:w="60" w:type="dxa"/>
              <w:left w:w="100" w:type="dxa"/>
              <w:bottom w:w="60" w:type="dxa"/>
              <w:right w:w="100" w:type="dxa"/>
            </w:tcMar>
          </w:tcPr>
          <w:p w14:paraId="75A4A8E2" w14:textId="77777777" w:rsidR="00AA7185" w:rsidRDefault="00000000">
            <w:pPr>
              <w:spacing w:after="20" w:line="250" w:lineRule="auto"/>
            </w:pPr>
            <w:r>
              <w:rPr>
                <w:color w:val="000000"/>
                <w:sz w:val="19"/>
                <w:szCs w:val="19"/>
              </w:rPr>
              <w:t>Belirsizlik kestirimi + seçici tahmin (Bölüm D)</w:t>
            </w:r>
          </w:p>
        </w:tc>
      </w:tr>
      <w:tr w:rsidR="00AA7185" w14:paraId="6984EEA5" w14:textId="77777777">
        <w:tc>
          <w:tcPr>
            <w:tcW w:w="900" w:type="dxa"/>
            <w:shd w:val="clear" w:color="auto" w:fill="FFFFFF"/>
            <w:tcMar>
              <w:top w:w="60" w:type="dxa"/>
              <w:left w:w="100" w:type="dxa"/>
              <w:bottom w:w="60" w:type="dxa"/>
              <w:right w:w="100" w:type="dxa"/>
            </w:tcMar>
          </w:tcPr>
          <w:p w14:paraId="37AAC157" w14:textId="77777777" w:rsidR="00AA7185" w:rsidRDefault="00000000">
            <w:pPr>
              <w:spacing w:after="20" w:line="250" w:lineRule="auto"/>
              <w:jc w:val="center"/>
            </w:pPr>
            <w:r>
              <w:rPr>
                <w:color w:val="000000"/>
                <w:sz w:val="19"/>
                <w:szCs w:val="19"/>
              </w:rPr>
              <w:t>G7</w:t>
            </w:r>
          </w:p>
        </w:tc>
        <w:tc>
          <w:tcPr>
            <w:tcW w:w="3400" w:type="dxa"/>
            <w:shd w:val="clear" w:color="auto" w:fill="FFFFFF"/>
            <w:tcMar>
              <w:top w:w="60" w:type="dxa"/>
              <w:left w:w="100" w:type="dxa"/>
              <w:bottom w:w="60" w:type="dxa"/>
              <w:right w:w="100" w:type="dxa"/>
            </w:tcMar>
          </w:tcPr>
          <w:p w14:paraId="2CC7FD86" w14:textId="77777777" w:rsidR="00AA7185" w:rsidRDefault="00000000">
            <w:pPr>
              <w:spacing w:after="20" w:line="250" w:lineRule="auto"/>
            </w:pPr>
            <w:proofErr w:type="spellStart"/>
            <w:r>
              <w:rPr>
                <w:color w:val="000000"/>
                <w:sz w:val="19"/>
                <w:szCs w:val="19"/>
              </w:rPr>
              <w:t>Açıklanabilirlik</w:t>
            </w:r>
            <w:proofErr w:type="spellEnd"/>
            <w:r>
              <w:rPr>
                <w:color w:val="000000"/>
                <w:sz w:val="19"/>
                <w:szCs w:val="19"/>
              </w:rPr>
              <w:t xml:space="preserve"> çoğunlukla yüzeysel (post-hoc </w:t>
            </w:r>
            <w:proofErr w:type="spellStart"/>
            <w:r>
              <w:rPr>
                <w:color w:val="000000"/>
                <w:sz w:val="19"/>
                <w:szCs w:val="19"/>
              </w:rPr>
              <w:t>Grad</w:t>
            </w:r>
            <w:proofErr w:type="spellEnd"/>
            <w:r>
              <w:rPr>
                <w:color w:val="000000"/>
                <w:sz w:val="19"/>
                <w:szCs w:val="19"/>
              </w:rPr>
              <w:t>-CAM)</w:t>
            </w:r>
          </w:p>
        </w:tc>
        <w:tc>
          <w:tcPr>
            <w:tcW w:w="4726" w:type="dxa"/>
            <w:shd w:val="clear" w:color="auto" w:fill="FFFFFF"/>
            <w:tcMar>
              <w:top w:w="60" w:type="dxa"/>
              <w:left w:w="100" w:type="dxa"/>
              <w:bottom w:w="60" w:type="dxa"/>
              <w:right w:w="100" w:type="dxa"/>
            </w:tcMar>
          </w:tcPr>
          <w:p w14:paraId="0F55CC22" w14:textId="77777777" w:rsidR="00AA7185" w:rsidRDefault="00000000">
            <w:pPr>
              <w:spacing w:after="20" w:line="250" w:lineRule="auto"/>
            </w:pPr>
            <w:r>
              <w:rPr>
                <w:color w:val="000000"/>
                <w:sz w:val="19"/>
                <w:szCs w:val="19"/>
              </w:rPr>
              <w:t>Lezyon-düzeyi kutular + organ-temelli gerekçelendirme (Bölüm D)</w:t>
            </w:r>
          </w:p>
        </w:tc>
      </w:tr>
      <w:tr w:rsidR="00AA7185" w14:paraId="5EC86D5A" w14:textId="77777777">
        <w:tc>
          <w:tcPr>
            <w:tcW w:w="900" w:type="dxa"/>
            <w:shd w:val="clear" w:color="auto" w:fill="F2F2F2"/>
            <w:tcMar>
              <w:top w:w="60" w:type="dxa"/>
              <w:left w:w="100" w:type="dxa"/>
              <w:bottom w:w="60" w:type="dxa"/>
              <w:right w:w="100" w:type="dxa"/>
            </w:tcMar>
          </w:tcPr>
          <w:p w14:paraId="2BC415EC" w14:textId="77777777" w:rsidR="00AA7185" w:rsidRDefault="00000000">
            <w:pPr>
              <w:spacing w:after="20" w:line="250" w:lineRule="auto"/>
              <w:jc w:val="center"/>
            </w:pPr>
            <w:r>
              <w:rPr>
                <w:color w:val="000000"/>
                <w:sz w:val="19"/>
                <w:szCs w:val="19"/>
              </w:rPr>
              <w:t>G8</w:t>
            </w:r>
          </w:p>
        </w:tc>
        <w:tc>
          <w:tcPr>
            <w:tcW w:w="3400" w:type="dxa"/>
            <w:shd w:val="clear" w:color="auto" w:fill="F2F2F2"/>
            <w:tcMar>
              <w:top w:w="60" w:type="dxa"/>
              <w:left w:w="100" w:type="dxa"/>
              <w:bottom w:w="60" w:type="dxa"/>
              <w:right w:w="100" w:type="dxa"/>
            </w:tcMar>
          </w:tcPr>
          <w:p w14:paraId="1C89BA61" w14:textId="77777777" w:rsidR="00AA7185" w:rsidRDefault="00000000">
            <w:pPr>
              <w:spacing w:after="20" w:line="250" w:lineRule="auto"/>
            </w:pPr>
            <w:r>
              <w:rPr>
                <w:color w:val="000000"/>
                <w:sz w:val="19"/>
                <w:szCs w:val="19"/>
              </w:rPr>
              <w:t>Çoğunluk 2D kesit düzeyinde; hasta-düzeyi hacimsel/anatomik bağlam zayıf</w:t>
            </w:r>
          </w:p>
        </w:tc>
        <w:tc>
          <w:tcPr>
            <w:tcW w:w="4726" w:type="dxa"/>
            <w:shd w:val="clear" w:color="auto" w:fill="F2F2F2"/>
            <w:tcMar>
              <w:top w:w="60" w:type="dxa"/>
              <w:left w:w="100" w:type="dxa"/>
              <w:bottom w:w="60" w:type="dxa"/>
              <w:right w:w="100" w:type="dxa"/>
            </w:tcMar>
          </w:tcPr>
          <w:p w14:paraId="6ABFE531" w14:textId="77777777" w:rsidR="00AA7185" w:rsidRDefault="00000000">
            <w:pPr>
              <w:spacing w:after="20" w:line="250" w:lineRule="auto"/>
            </w:pPr>
            <w:r>
              <w:rPr>
                <w:color w:val="000000"/>
                <w:sz w:val="19"/>
                <w:szCs w:val="19"/>
              </w:rPr>
              <w:t>Anatomi-koşullu zayıf denetim + 2.5D→hasta MIL (Bölüm C)</w:t>
            </w:r>
          </w:p>
        </w:tc>
      </w:tr>
      <w:tr w:rsidR="00AA7185" w14:paraId="5BF5205A" w14:textId="77777777">
        <w:tc>
          <w:tcPr>
            <w:tcW w:w="900" w:type="dxa"/>
            <w:shd w:val="clear" w:color="auto" w:fill="FFFFFF"/>
            <w:tcMar>
              <w:top w:w="60" w:type="dxa"/>
              <w:left w:w="100" w:type="dxa"/>
              <w:bottom w:w="60" w:type="dxa"/>
              <w:right w:w="100" w:type="dxa"/>
            </w:tcMar>
          </w:tcPr>
          <w:p w14:paraId="4A180CC2" w14:textId="77777777" w:rsidR="00AA7185" w:rsidRDefault="00000000">
            <w:pPr>
              <w:spacing w:after="20" w:line="250" w:lineRule="auto"/>
              <w:jc w:val="center"/>
            </w:pPr>
            <w:r>
              <w:rPr>
                <w:color w:val="000000"/>
                <w:sz w:val="19"/>
                <w:szCs w:val="19"/>
              </w:rPr>
              <w:lastRenderedPageBreak/>
              <w:t>G9</w:t>
            </w:r>
          </w:p>
        </w:tc>
        <w:tc>
          <w:tcPr>
            <w:tcW w:w="3400" w:type="dxa"/>
            <w:shd w:val="clear" w:color="auto" w:fill="FFFFFF"/>
            <w:tcMar>
              <w:top w:w="60" w:type="dxa"/>
              <w:left w:w="100" w:type="dxa"/>
              <w:bottom w:w="60" w:type="dxa"/>
              <w:right w:w="100" w:type="dxa"/>
            </w:tcMar>
          </w:tcPr>
          <w:p w14:paraId="17AE3A02" w14:textId="77777777" w:rsidR="00AA7185" w:rsidRDefault="00000000">
            <w:pPr>
              <w:spacing w:after="20" w:line="250" w:lineRule="auto"/>
            </w:pPr>
            <w:r>
              <w:rPr>
                <w:color w:val="000000"/>
                <w:sz w:val="19"/>
                <w:szCs w:val="19"/>
              </w:rPr>
              <w:t>Yüksek performans + düşük harici doğrulama = iyimserlik yanlılığı</w:t>
            </w:r>
          </w:p>
        </w:tc>
        <w:tc>
          <w:tcPr>
            <w:tcW w:w="4726" w:type="dxa"/>
            <w:shd w:val="clear" w:color="auto" w:fill="FFFFFF"/>
            <w:tcMar>
              <w:top w:w="60" w:type="dxa"/>
              <w:left w:w="100" w:type="dxa"/>
              <w:bottom w:w="60" w:type="dxa"/>
              <w:right w:w="100" w:type="dxa"/>
            </w:tcMar>
          </w:tcPr>
          <w:p w14:paraId="11F415CD" w14:textId="77777777" w:rsidR="00AA7185" w:rsidRDefault="00000000">
            <w:pPr>
              <w:spacing w:after="20" w:line="250" w:lineRule="auto"/>
            </w:pPr>
            <w:r>
              <w:rPr>
                <w:color w:val="000000"/>
                <w:sz w:val="19"/>
                <w:szCs w:val="19"/>
              </w:rPr>
              <w:t>Maliyet-duyarlı eşik, kalibrasyon, sızıntısız değerlendirme (Bölüm B, D, E)</w:t>
            </w:r>
          </w:p>
        </w:tc>
      </w:tr>
      <w:tr w:rsidR="00AA7185" w14:paraId="60338ABA" w14:textId="77777777">
        <w:tc>
          <w:tcPr>
            <w:tcW w:w="900" w:type="dxa"/>
            <w:shd w:val="clear" w:color="auto" w:fill="F2F2F2"/>
            <w:tcMar>
              <w:top w:w="60" w:type="dxa"/>
              <w:left w:w="100" w:type="dxa"/>
              <w:bottom w:w="60" w:type="dxa"/>
              <w:right w:w="100" w:type="dxa"/>
            </w:tcMar>
          </w:tcPr>
          <w:p w14:paraId="65E71674" w14:textId="77777777" w:rsidR="00AA7185" w:rsidRDefault="00000000">
            <w:pPr>
              <w:spacing w:after="20" w:line="250" w:lineRule="auto"/>
              <w:jc w:val="center"/>
            </w:pPr>
            <w:r>
              <w:rPr>
                <w:color w:val="000000"/>
                <w:sz w:val="19"/>
                <w:szCs w:val="19"/>
              </w:rPr>
              <w:t>G10</w:t>
            </w:r>
          </w:p>
        </w:tc>
        <w:tc>
          <w:tcPr>
            <w:tcW w:w="3400" w:type="dxa"/>
            <w:shd w:val="clear" w:color="auto" w:fill="F2F2F2"/>
            <w:tcMar>
              <w:top w:w="60" w:type="dxa"/>
              <w:left w:w="100" w:type="dxa"/>
              <w:bottom w:w="60" w:type="dxa"/>
              <w:right w:w="100" w:type="dxa"/>
            </w:tcMar>
          </w:tcPr>
          <w:p w14:paraId="6D554059" w14:textId="77777777" w:rsidR="00AA7185" w:rsidRDefault="00000000">
            <w:pPr>
              <w:spacing w:after="20" w:line="250" w:lineRule="auto"/>
            </w:pPr>
            <w:r>
              <w:rPr>
                <w:color w:val="000000"/>
                <w:sz w:val="19"/>
                <w:szCs w:val="19"/>
              </w:rPr>
              <w:t>Heterojen uç noktalar ve standart-dışı değerlendirme</w:t>
            </w:r>
          </w:p>
        </w:tc>
        <w:tc>
          <w:tcPr>
            <w:tcW w:w="4726" w:type="dxa"/>
            <w:shd w:val="clear" w:color="auto" w:fill="F2F2F2"/>
            <w:tcMar>
              <w:top w:w="60" w:type="dxa"/>
              <w:left w:w="100" w:type="dxa"/>
              <w:bottom w:w="60" w:type="dxa"/>
              <w:right w:w="100" w:type="dxa"/>
            </w:tcMar>
          </w:tcPr>
          <w:p w14:paraId="7A9278DC" w14:textId="77777777" w:rsidR="00AA7185" w:rsidRDefault="00000000">
            <w:pPr>
              <w:spacing w:after="20" w:line="250" w:lineRule="auto"/>
            </w:pPr>
            <w:r>
              <w:rPr>
                <w:color w:val="000000"/>
                <w:sz w:val="19"/>
                <w:szCs w:val="19"/>
              </w:rPr>
              <w:t>Tek, açık ve çok-sınıflı değerlendirme protokolü (Bölüm A)</w:t>
            </w:r>
          </w:p>
        </w:tc>
      </w:tr>
    </w:tbl>
    <w:p w14:paraId="345DF6AF" w14:textId="77777777" w:rsidR="00AA7185" w:rsidRDefault="00000000">
      <w:pPr>
        <w:spacing w:before="60" w:after="180"/>
      </w:pPr>
      <w:r>
        <w:rPr>
          <w:i/>
          <w:iCs/>
          <w:color w:val="595959"/>
          <w:sz w:val="18"/>
          <w:szCs w:val="18"/>
        </w:rPr>
        <w:t xml:space="preserve">Tablo 2. Sistematik inceleme (n=191) </w:t>
      </w:r>
      <w:r w:rsidR="00A53A9A">
        <w:rPr>
          <w:i/>
          <w:iCs/>
          <w:color w:val="595959"/>
          <w:sz w:val="18"/>
          <w:szCs w:val="18"/>
        </w:rPr>
        <w:t>ve</w:t>
      </w:r>
      <w:r>
        <w:rPr>
          <w:i/>
          <w:iCs/>
          <w:color w:val="595959"/>
          <w:sz w:val="18"/>
          <w:szCs w:val="18"/>
        </w:rPr>
        <w:t xml:space="preserve"> veri seti yapısı üzerinden çıkarılan araştırma boşlukları ve tezdeki karşılıkları.</w:t>
      </w:r>
    </w:p>
    <w:p w14:paraId="13CD6DBF" w14:textId="77777777" w:rsidR="00AA7185" w:rsidRDefault="00000000">
      <w:pPr>
        <w:spacing w:after="140" w:line="276" w:lineRule="auto"/>
        <w:jc w:val="both"/>
      </w:pPr>
      <w:r>
        <w:rPr>
          <w:b/>
          <w:bCs/>
        </w:rPr>
        <w:t xml:space="preserve">Not: </w:t>
      </w:r>
      <w:r>
        <w:t xml:space="preserve">Literatürdeki bir başka zayıflık radyolog karşılaştırmalı okuyucu çalışmalarının azlığıdır. Bu tez kapsamında prospektif okuyucu çalışması yapılmayacağından söz konusu karşılaştırma kapsam dışıdır; değerlendirme veri setinin referans </w:t>
      </w:r>
      <w:proofErr w:type="spellStart"/>
      <w:r>
        <w:t>anotasyonlarına</w:t>
      </w:r>
      <w:proofErr w:type="spellEnd"/>
      <w:r>
        <w:t xml:space="preserve"> (referans standart) dayandırılmıştır.</w:t>
      </w:r>
    </w:p>
    <w:p w14:paraId="4AF7E784" w14:textId="77777777" w:rsidR="00AA7185" w:rsidRDefault="00000000">
      <w:pPr>
        <w:pStyle w:val="Heading1"/>
      </w:pPr>
      <w:bookmarkStart w:id="7" w:name="_Toc232714391"/>
      <w:r>
        <w:t>3. Araştırma Soruları ve Hipotezler</w:t>
      </w:r>
      <w:bookmarkEnd w:id="7"/>
    </w:p>
    <w:p w14:paraId="23799676" w14:textId="77777777" w:rsidR="00AA7185" w:rsidRDefault="00000000">
      <w:pPr>
        <w:pStyle w:val="Heading2"/>
      </w:pPr>
      <w:bookmarkStart w:id="8" w:name="_Toc232714392"/>
      <w:r>
        <w:t>3.1. Araştırma Soruları</w:t>
      </w:r>
      <w:bookmarkEnd w:id="8"/>
    </w:p>
    <w:p w14:paraId="0A8DE8BD" w14:textId="77777777" w:rsidR="00AA7185" w:rsidRDefault="00000000">
      <w:pPr>
        <w:pStyle w:val="ListParagraph"/>
        <w:numPr>
          <w:ilvl w:val="0"/>
          <w:numId w:val="2"/>
        </w:numPr>
        <w:spacing w:after="80" w:line="276" w:lineRule="auto"/>
        <w:jc w:val="both"/>
      </w:pPr>
      <w:r>
        <w:t>AS1. Birden çok acil batın patolojisi, tek ve birleşik bir derin öğrenme modeliyle, ayrı tek-patoloji modellerine kıyasla en az aynı doğrulukla saptanabilir mi?</w:t>
      </w:r>
    </w:p>
    <w:p w14:paraId="01265329" w14:textId="77777777" w:rsidR="00AA7185" w:rsidRDefault="00000000">
      <w:pPr>
        <w:pStyle w:val="ListParagraph"/>
        <w:numPr>
          <w:ilvl w:val="0"/>
          <w:numId w:val="2"/>
        </w:numPr>
        <w:spacing w:after="80" w:line="276" w:lineRule="auto"/>
        <w:jc w:val="both"/>
      </w:pPr>
      <w:r>
        <w:t>AS2. Organ sınır kesiti etiketleriyle anatomi-koşullu zayıf denetim, anatomik olarak imkânsız konumlardaki yanlış pozitifleri azaltıp nadir patolojilerde duyarlılığı artırır mı?</w:t>
      </w:r>
    </w:p>
    <w:p w14:paraId="3650FDB9" w14:textId="77777777" w:rsidR="00AA7185" w:rsidRDefault="00000000">
      <w:pPr>
        <w:pStyle w:val="ListParagraph"/>
        <w:numPr>
          <w:ilvl w:val="0"/>
          <w:numId w:val="2"/>
        </w:numPr>
        <w:spacing w:after="80" w:line="276" w:lineRule="auto"/>
        <w:jc w:val="both"/>
      </w:pPr>
      <w:r>
        <w:t>AS3. Belirsizlik kestirimi ve seçici tahmin, kabul edilebilir bir kapsama oranında yanlış pozitif/negatif yükünü anlamlı ölçüde azaltır mı?</w:t>
      </w:r>
    </w:p>
    <w:p w14:paraId="5C227407" w14:textId="77777777" w:rsidR="00AA7185" w:rsidRDefault="00000000">
      <w:pPr>
        <w:pStyle w:val="ListParagraph"/>
        <w:numPr>
          <w:ilvl w:val="0"/>
          <w:numId w:val="2"/>
        </w:numPr>
        <w:spacing w:after="80" w:line="276" w:lineRule="auto"/>
        <w:jc w:val="both"/>
      </w:pPr>
      <w:r>
        <w:t>AS4. Model çıktıları aciliyete göre güvenilir biçimde önceliklendirilebilir mi ve bu sıralama, veri setindeki referans patoloji etiketleriyle ne ölçüde tutarlıdır?</w:t>
      </w:r>
    </w:p>
    <w:p w14:paraId="30CA2356" w14:textId="77777777" w:rsidR="00AA7185" w:rsidRDefault="00000000">
      <w:pPr>
        <w:pStyle w:val="ListParagraph"/>
        <w:numPr>
          <w:ilvl w:val="0"/>
          <w:numId w:val="2"/>
        </w:numPr>
        <w:spacing w:after="80" w:line="276" w:lineRule="auto"/>
        <w:jc w:val="both"/>
      </w:pPr>
      <w:r>
        <w:t>AS5. Geliştirilen model farklı bölünmelerde, ayrık iç test kümesinde ve halka açık (harici) veride genellenebilir mi; cihaz/protokol kısayolu öğrenmekten kaçınır mı?</w:t>
      </w:r>
    </w:p>
    <w:p w14:paraId="55BA5835" w14:textId="77777777" w:rsidR="00AA7185" w:rsidRDefault="00000000">
      <w:pPr>
        <w:pStyle w:val="ListParagraph"/>
        <w:numPr>
          <w:ilvl w:val="0"/>
          <w:numId w:val="2"/>
        </w:numPr>
        <w:spacing w:after="80" w:line="276" w:lineRule="auto"/>
        <w:jc w:val="both"/>
      </w:pPr>
      <w:r>
        <w:t>AS6. Kendi BT hacimleri</w:t>
      </w:r>
      <w:r w:rsidR="00A53A9A">
        <w:t xml:space="preserve"> üzerinde</w:t>
      </w:r>
      <w:r>
        <w:t xml:space="preserve"> öz</w:t>
      </w:r>
      <w:r w:rsidR="00A53A9A">
        <w:t xml:space="preserve"> </w:t>
      </w:r>
      <w:r>
        <w:t>denetimli CT-MAE ön</w:t>
      </w:r>
      <w:r w:rsidR="00A53A9A">
        <w:t xml:space="preserve"> </w:t>
      </w:r>
      <w:r>
        <w:t xml:space="preserve">eğitimi, </w:t>
      </w:r>
      <w:proofErr w:type="spellStart"/>
      <w:r>
        <w:t>ImageNet</w:t>
      </w:r>
      <w:proofErr w:type="spellEnd"/>
      <w:r>
        <w:t xml:space="preserve"> veya sıfırdan başlatmaya kıyasla daha az etiketle ve nadir sınıflarda daha iyi performans sağlar mı?</w:t>
      </w:r>
    </w:p>
    <w:p w14:paraId="68D6CB68" w14:textId="77777777" w:rsidR="00AA7185" w:rsidRDefault="00000000">
      <w:pPr>
        <w:pStyle w:val="Heading2"/>
      </w:pPr>
      <w:bookmarkStart w:id="9" w:name="_Toc232714393"/>
      <w:r>
        <w:t>3.2. Hipotezler</w:t>
      </w:r>
      <w:bookmarkEnd w:id="9"/>
    </w:p>
    <w:p w14:paraId="1346530A" w14:textId="77777777" w:rsidR="00AA7185" w:rsidRDefault="00000000">
      <w:pPr>
        <w:pStyle w:val="ListParagraph"/>
        <w:numPr>
          <w:ilvl w:val="0"/>
          <w:numId w:val="3"/>
        </w:numPr>
        <w:spacing w:after="80" w:line="276" w:lineRule="auto"/>
        <w:jc w:val="both"/>
      </w:pPr>
      <w:r>
        <w:rPr>
          <w:b/>
          <w:bCs/>
        </w:rPr>
        <w:t xml:space="preserve">H1 (G1): </w:t>
      </w:r>
      <w:r>
        <w:t>Birleşik çok-</w:t>
      </w:r>
      <w:proofErr w:type="spellStart"/>
      <w:r>
        <w:t>patolojili</w:t>
      </w:r>
      <w:proofErr w:type="spellEnd"/>
      <w:r>
        <w:t xml:space="preserve"> model, tek geçişte triyaj sağlarken ortalama F1'de tek-patoloji modellerine kıyasla </w:t>
      </w:r>
      <w:r w:rsidR="00A53A9A">
        <w:t>daha düşük performans göstermez</w:t>
      </w:r>
      <w:r>
        <w:t>; ortak temsil az-veri patolojilerinde olumlu aktarım sağlar.</w:t>
      </w:r>
    </w:p>
    <w:p w14:paraId="0BEC5C96" w14:textId="77777777" w:rsidR="00AA7185" w:rsidRDefault="00000000">
      <w:pPr>
        <w:pStyle w:val="ListParagraph"/>
        <w:numPr>
          <w:ilvl w:val="0"/>
          <w:numId w:val="3"/>
        </w:numPr>
        <w:spacing w:after="80" w:line="276" w:lineRule="auto"/>
        <w:jc w:val="both"/>
      </w:pPr>
      <w:r>
        <w:rPr>
          <w:b/>
          <w:bCs/>
        </w:rPr>
        <w:t xml:space="preserve">H2 (G7, G8): </w:t>
      </w:r>
      <w:r>
        <w:t>Sınır-kesiti etiketleriyle anatomi-koşullu zayıf denetim, yanlış pozitifleri azaltır ve nadir sınıflarda duyarlılığı artırır.</w:t>
      </w:r>
    </w:p>
    <w:p w14:paraId="05A89194" w14:textId="77777777" w:rsidR="00AA7185" w:rsidRDefault="00000000">
      <w:pPr>
        <w:pStyle w:val="ListParagraph"/>
        <w:numPr>
          <w:ilvl w:val="0"/>
          <w:numId w:val="3"/>
        </w:numPr>
        <w:spacing w:after="80" w:line="276" w:lineRule="auto"/>
        <w:jc w:val="both"/>
      </w:pPr>
      <w:r>
        <w:rPr>
          <w:b/>
          <w:bCs/>
        </w:rPr>
        <w:t xml:space="preserve">H3 (G6, G9): </w:t>
      </w:r>
      <w:r>
        <w:t xml:space="preserve">Belirsizliğe dayalı seçici tahmin, vakaların bir kısmını otomatik kararın dışına ayırarak kalan kararlarda hata oranını anlamlı </w:t>
      </w:r>
      <w:r w:rsidR="00A53A9A">
        <w:t xml:space="preserve">biçimde </w:t>
      </w:r>
      <w:r>
        <w:t>düşürür (risk–kapsama eğrisinde iyileşme).</w:t>
      </w:r>
    </w:p>
    <w:p w14:paraId="2EE59F40" w14:textId="77777777" w:rsidR="00AA7185" w:rsidRDefault="00000000">
      <w:pPr>
        <w:pStyle w:val="ListParagraph"/>
        <w:numPr>
          <w:ilvl w:val="0"/>
          <w:numId w:val="3"/>
        </w:numPr>
        <w:spacing w:after="80" w:line="276" w:lineRule="auto"/>
        <w:jc w:val="both"/>
      </w:pPr>
      <w:r>
        <w:rPr>
          <w:b/>
          <w:bCs/>
        </w:rPr>
        <w:t xml:space="preserve">H4 (G4): </w:t>
      </w:r>
      <w:r>
        <w:t xml:space="preserve">Dengeleme </w:t>
      </w:r>
      <w:r w:rsidR="00A53A9A">
        <w:t>ve</w:t>
      </w:r>
      <w:r>
        <w:t xml:space="preserve"> küçük-lezyon odaklı artırım, en nadir sınıflarda (</w:t>
      </w:r>
      <w:proofErr w:type="spellStart"/>
      <w:r>
        <w:t>divertikülit</w:t>
      </w:r>
      <w:proofErr w:type="spellEnd"/>
      <w:r>
        <w:t xml:space="preserve">, apandisit) ve küçük lezyonlarda (ör. taş) </w:t>
      </w:r>
      <w:proofErr w:type="spellStart"/>
      <w:r>
        <w:t>recall'ı</w:t>
      </w:r>
      <w:proofErr w:type="spellEnd"/>
      <w:r>
        <w:t xml:space="preserve"> temel yapılandırmaya göre artırır.</w:t>
      </w:r>
    </w:p>
    <w:p w14:paraId="3A1B34D7" w14:textId="77777777" w:rsidR="00AA7185" w:rsidRDefault="00000000">
      <w:pPr>
        <w:pStyle w:val="ListParagraph"/>
        <w:numPr>
          <w:ilvl w:val="0"/>
          <w:numId w:val="3"/>
        </w:numPr>
        <w:spacing w:after="80" w:line="276" w:lineRule="auto"/>
        <w:jc w:val="both"/>
      </w:pPr>
      <w:r>
        <w:rPr>
          <w:b/>
          <w:bCs/>
        </w:rPr>
        <w:t xml:space="preserve">H5 (G2): </w:t>
      </w:r>
      <w:r>
        <w:t>Anatomi-koşullu model ayrık iç test kümesinde sınırlı performans düşüşü gösterir; halka açık batın BT ile genişletilmiş ön-eğitim genellemeyi iyileştirir.</w:t>
      </w:r>
    </w:p>
    <w:p w14:paraId="40C6E6BC" w14:textId="77777777" w:rsidR="00AA7185" w:rsidRDefault="00000000">
      <w:pPr>
        <w:pStyle w:val="ListParagraph"/>
        <w:numPr>
          <w:ilvl w:val="0"/>
          <w:numId w:val="3"/>
        </w:numPr>
        <w:spacing w:after="80" w:line="276" w:lineRule="auto"/>
        <w:jc w:val="both"/>
      </w:pPr>
      <w:r>
        <w:rPr>
          <w:b/>
          <w:bCs/>
        </w:rPr>
        <w:t xml:space="preserve">H6 (G3): </w:t>
      </w:r>
      <w:r>
        <w:t xml:space="preserve">Öz-denetimli CT-MAE ön-eğitimi, </w:t>
      </w:r>
      <w:proofErr w:type="spellStart"/>
      <w:r>
        <w:t>ImageNet'e</w:t>
      </w:r>
      <w:proofErr w:type="spellEnd"/>
      <w:r>
        <w:t xml:space="preserve"> kıyasla aynı performansı daha az etiketle (etiket-verimliliği) ve nadir sınıflarda daha yüksek </w:t>
      </w:r>
      <w:proofErr w:type="spellStart"/>
      <w:r>
        <w:t>recall</w:t>
      </w:r>
      <w:proofErr w:type="spellEnd"/>
      <w:r>
        <w:t xml:space="preserve"> ile sağlar; daha hızlı yakınsar ve daha iyi kalibre olur.</w:t>
      </w:r>
    </w:p>
    <w:p w14:paraId="298E90D7" w14:textId="77777777" w:rsidR="00AA7185" w:rsidRDefault="00000000">
      <w:pPr>
        <w:pStyle w:val="Heading1"/>
      </w:pPr>
      <w:bookmarkStart w:id="10" w:name="_Toc232714394"/>
      <w:r>
        <w:lastRenderedPageBreak/>
        <w:t>4. Tezin Amacı ve Özgün Katkıları</w:t>
      </w:r>
      <w:bookmarkEnd w:id="10"/>
    </w:p>
    <w:p w14:paraId="5D575A13" w14:textId="77777777" w:rsidR="00AA7185" w:rsidRDefault="00000000">
      <w:pPr>
        <w:spacing w:after="140" w:line="276" w:lineRule="auto"/>
        <w:jc w:val="both"/>
      </w:pPr>
      <w:r>
        <w:t>Tezin genel amacı; acil batın BT'sinde çok-</w:t>
      </w:r>
      <w:proofErr w:type="spellStart"/>
      <w:r>
        <w:t>patolojili</w:t>
      </w:r>
      <w:proofErr w:type="spellEnd"/>
      <w:r>
        <w:t>, hasta-düzeyinde karar veren, belirsizliğini bildiren ve aciliyeti önceliklendiren, açık ve tekrarlanabilir bir derin öğrenme çerçevesi geliştirmek ve veri setinin referans etiketlerine dayalı olarak doğrulamaktır. Özgün katkılar şunlardır:</w:t>
      </w:r>
    </w:p>
    <w:p w14:paraId="7B278029" w14:textId="77777777" w:rsidR="00AA7185" w:rsidRDefault="00000000">
      <w:pPr>
        <w:pStyle w:val="ListParagraph"/>
        <w:numPr>
          <w:ilvl w:val="0"/>
          <w:numId w:val="3"/>
        </w:numPr>
        <w:spacing w:after="80" w:line="276" w:lineRule="auto"/>
        <w:jc w:val="both"/>
      </w:pPr>
      <w:r>
        <w:t>K1 — Açık ve çok-sınıflı bir değerlendirme protokolü ve dört modelli bir başlangıç (</w:t>
      </w:r>
      <w:proofErr w:type="spellStart"/>
      <w:r>
        <w:t>benchmark</w:t>
      </w:r>
      <w:proofErr w:type="spellEnd"/>
      <w:r>
        <w:t>) referansı (geliştirilecek).</w:t>
      </w:r>
    </w:p>
    <w:p w14:paraId="356CAF5D" w14:textId="77777777" w:rsidR="00AA7185" w:rsidRDefault="00000000">
      <w:pPr>
        <w:pStyle w:val="ListParagraph"/>
        <w:numPr>
          <w:ilvl w:val="0"/>
          <w:numId w:val="3"/>
        </w:numPr>
        <w:spacing w:after="80" w:line="276" w:lineRule="auto"/>
        <w:jc w:val="both"/>
      </w:pPr>
      <w:r>
        <w:t>K2 — Sınıf dengesizliğinin ele alınmasına yönelik, kalibrasyon ve eşik optimizasyonunu birleştiren sistematik bir yöntem.</w:t>
      </w:r>
    </w:p>
    <w:p w14:paraId="2590500A" w14:textId="77777777" w:rsidR="00AA7185" w:rsidRDefault="00000000">
      <w:pPr>
        <w:pStyle w:val="ListParagraph"/>
        <w:numPr>
          <w:ilvl w:val="0"/>
          <w:numId w:val="3"/>
        </w:numPr>
        <w:spacing w:after="80" w:line="276" w:lineRule="auto"/>
        <w:jc w:val="both"/>
      </w:pPr>
      <w:r>
        <w:rPr>
          <w:b/>
          <w:bCs/>
        </w:rPr>
        <w:t xml:space="preserve">K3 (ana çekirdek) — </w:t>
      </w:r>
      <w:r>
        <w:t>Organ sınır kesiti etiketleriyle anatomi-koşullu zayıf denetimli birleşik çok-</w:t>
      </w:r>
      <w:proofErr w:type="spellStart"/>
      <w:r>
        <w:t>patolojili</w:t>
      </w:r>
      <w:proofErr w:type="spellEnd"/>
      <w:r>
        <w:t xml:space="preserve"> tespit modeli.</w:t>
      </w:r>
    </w:p>
    <w:p w14:paraId="2C5B4D86" w14:textId="77777777" w:rsidR="00AA7185" w:rsidRDefault="00000000">
      <w:pPr>
        <w:pStyle w:val="ListParagraph"/>
        <w:numPr>
          <w:ilvl w:val="0"/>
          <w:numId w:val="3"/>
        </w:numPr>
        <w:spacing w:after="80" w:line="276" w:lineRule="auto"/>
        <w:jc w:val="both"/>
      </w:pPr>
      <w:r>
        <w:rPr>
          <w:b/>
          <w:bCs/>
        </w:rPr>
        <w:t xml:space="preserve">K4 — </w:t>
      </w:r>
      <w:r>
        <w:t>Kendi BT hacimlerinden öz-denetimli CT-MAE / 2.5D kodlayıcı ön</w:t>
      </w:r>
      <w:r w:rsidR="00A53A9A">
        <w:t xml:space="preserve"> </w:t>
      </w:r>
      <w:r>
        <w:t>eğitimi ve etiket-verimliliğinin gösterilmesi.</w:t>
      </w:r>
    </w:p>
    <w:p w14:paraId="45B9E8DE" w14:textId="77777777" w:rsidR="00AA7185" w:rsidRDefault="00000000">
      <w:pPr>
        <w:pStyle w:val="ListParagraph"/>
        <w:numPr>
          <w:ilvl w:val="0"/>
          <w:numId w:val="3"/>
        </w:numPr>
        <w:spacing w:after="80" w:line="276" w:lineRule="auto"/>
        <w:jc w:val="both"/>
      </w:pPr>
      <w:r>
        <w:t>K5 — Belirsizlik kestirimi ve seçici tahminle güvenli karar katmanı ve etiket</w:t>
      </w:r>
      <w:r w:rsidR="00A53A9A">
        <w:t xml:space="preserve"> </w:t>
      </w:r>
      <w:r>
        <w:t>temelli klinik aciliyet önceliklendirmesi.</w:t>
      </w:r>
    </w:p>
    <w:p w14:paraId="082768AA" w14:textId="77777777" w:rsidR="00AA7185" w:rsidRDefault="00000000">
      <w:pPr>
        <w:pStyle w:val="ListParagraph"/>
        <w:numPr>
          <w:ilvl w:val="0"/>
          <w:numId w:val="3"/>
        </w:numPr>
        <w:spacing w:after="80" w:line="276" w:lineRule="auto"/>
        <w:jc w:val="both"/>
      </w:pPr>
      <w:r>
        <w:t>K6 — Genellenebilirliğin (tabakalı çapraz doğrulama, ayrık iç test, cihaz</w:t>
      </w:r>
      <w:r w:rsidR="00A53A9A">
        <w:t xml:space="preserve"> </w:t>
      </w:r>
      <w:r>
        <w:t>kısayolu kontrolü, halka açık veriyle harici genişletme) tümüyle otomatik ve sistematik değerlendirmesi.</w:t>
      </w:r>
    </w:p>
    <w:p w14:paraId="6AE6F754" w14:textId="77777777" w:rsidR="00AA7185" w:rsidRDefault="00000000">
      <w:pPr>
        <w:spacing w:after="140" w:line="276" w:lineRule="auto"/>
        <w:jc w:val="both"/>
      </w:pPr>
      <w:r>
        <w:rPr>
          <w:b/>
          <w:bCs/>
        </w:rPr>
        <w:t xml:space="preserve">Gerekçe. </w:t>
      </w:r>
      <w:r>
        <w:t>Bu kombinasyon üç nedenle seçilmiştir: (1) anatomi-koşullu zayıf denetim, literatürde neredeyse kullanılmayan sınır</w:t>
      </w:r>
      <w:r w:rsidR="00A53A9A">
        <w:t xml:space="preserve"> </w:t>
      </w:r>
      <w:r>
        <w:t>kesiti etiketlerini değerlendirdiği için özgünlüğü 'bilinen modüllerin birleşimi' eleştirisinden korur; (2) öz-denetimli CT-MAE, doğal görüntü (</w:t>
      </w:r>
      <w:proofErr w:type="spellStart"/>
      <w:r>
        <w:t>ImageNet</w:t>
      </w:r>
      <w:proofErr w:type="spellEnd"/>
      <w:r>
        <w:t>) ile BT arasındaki alan boşluğunu kapatır ve etiketli vakanın azlığını etiket</w:t>
      </w:r>
      <w:r w:rsidR="00A53A9A">
        <w:t xml:space="preserve"> </w:t>
      </w:r>
      <w:r>
        <w:t>verimliliğiyle telafi eder; (3) öz-denetim çekirdeği değil, çekirdeği mümkün kılan kodlayıcı olarak konumlanır</w:t>
      </w:r>
      <w:r w:rsidR="00A53A9A">
        <w:t>, b</w:t>
      </w:r>
      <w:r>
        <w:t>öylece önceki CT öz</w:t>
      </w:r>
      <w:r w:rsidR="00A53A9A">
        <w:t xml:space="preserve"> </w:t>
      </w:r>
      <w:r>
        <w:t xml:space="preserve">denetim çalışmalarından (ör. </w:t>
      </w:r>
      <w:proofErr w:type="spellStart"/>
      <w:r>
        <w:t>Models</w:t>
      </w:r>
      <w:proofErr w:type="spellEnd"/>
      <w:r>
        <w:t xml:space="preserve"> </w:t>
      </w:r>
      <w:proofErr w:type="spellStart"/>
      <w:r>
        <w:t>Genesis</w:t>
      </w:r>
      <w:proofErr w:type="spellEnd"/>
      <w:r>
        <w:t>, CT-MAE) açıkça ayrışır.</w:t>
      </w:r>
    </w:p>
    <w:p w14:paraId="39AB4CD9" w14:textId="77777777" w:rsidR="00AA7185" w:rsidRDefault="00000000">
      <w:pPr>
        <w:pStyle w:val="Heading1"/>
      </w:pPr>
      <w:bookmarkStart w:id="11" w:name="_Toc232714395"/>
      <w:r>
        <w:t>5. Materyal: TR-Abdomen Veri Seti</w:t>
      </w:r>
      <w:bookmarkEnd w:id="11"/>
    </w:p>
    <w:p w14:paraId="7BAFF9EB" w14:textId="77777777" w:rsidR="00AA7185" w:rsidRDefault="00000000">
      <w:pPr>
        <w:spacing w:after="140" w:line="276" w:lineRule="auto"/>
        <w:jc w:val="both"/>
      </w:pPr>
      <w:r>
        <w:t>Veri seti, acil batın patolojilerini içeren BT serilerinden oluşur. Her vaka DICOM kesit dizisi olarak saklanır; etiketleme iki türdedir: patoloji için kesit-düzeyi sınırlayıcı kutular (</w:t>
      </w:r>
      <w:proofErr w:type="spellStart"/>
      <w:r>
        <w:t>bounding</w:t>
      </w:r>
      <w:proofErr w:type="spellEnd"/>
      <w:r>
        <w:t xml:space="preserve"> </w:t>
      </w:r>
      <w:proofErr w:type="spellStart"/>
      <w:r>
        <w:t>box</w:t>
      </w:r>
      <w:proofErr w:type="spellEnd"/>
      <w:r>
        <w:t>) ve organlar için sınır kesiti (</w:t>
      </w:r>
      <w:proofErr w:type="spellStart"/>
      <w:r>
        <w:t>boundary</w:t>
      </w:r>
      <w:proofErr w:type="spellEnd"/>
      <w:r>
        <w:t xml:space="preserve"> </w:t>
      </w:r>
      <w:proofErr w:type="spellStart"/>
      <w:r>
        <w:t>slice</w:t>
      </w:r>
      <w:proofErr w:type="spellEnd"/>
      <w:r>
        <w:t xml:space="preserve">) işaretleri. Aşağıdaki sayımlar veri setinin etiket dosyaları ve </w:t>
      </w:r>
      <w:proofErr w:type="spellStart"/>
      <w:r>
        <w:t>manifest</w:t>
      </w:r>
      <w:proofErr w:type="spellEnd"/>
      <w:r>
        <w:t xml:space="preserve"> (etiketli kesit indeksi) üzerinden doğrulanmıştır.</w:t>
      </w:r>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413"/>
        <w:gridCol w:w="1900"/>
        <w:gridCol w:w="1900"/>
        <w:gridCol w:w="1813"/>
      </w:tblGrid>
      <w:tr w:rsidR="00AA7185" w14:paraId="5446B92C" w14:textId="77777777">
        <w:trPr>
          <w:tblHeader/>
        </w:trPr>
        <w:tc>
          <w:tcPr>
            <w:tcW w:w="3413" w:type="dxa"/>
            <w:shd w:val="clear" w:color="auto" w:fill="1F3864"/>
            <w:tcMar>
              <w:top w:w="60" w:type="dxa"/>
              <w:left w:w="100" w:type="dxa"/>
              <w:bottom w:w="60" w:type="dxa"/>
              <w:right w:w="100" w:type="dxa"/>
            </w:tcMar>
          </w:tcPr>
          <w:p w14:paraId="2913AB74" w14:textId="77777777" w:rsidR="00AA7185" w:rsidRDefault="00000000">
            <w:pPr>
              <w:spacing w:after="20" w:line="250" w:lineRule="auto"/>
              <w:jc w:val="center"/>
            </w:pPr>
            <w:r>
              <w:rPr>
                <w:b/>
                <w:bCs/>
                <w:color w:val="FFFFFF"/>
                <w:sz w:val="19"/>
                <w:szCs w:val="19"/>
              </w:rPr>
              <w:t>Bölüm (orijinal)</w:t>
            </w:r>
          </w:p>
        </w:tc>
        <w:tc>
          <w:tcPr>
            <w:tcW w:w="1900" w:type="dxa"/>
            <w:shd w:val="clear" w:color="auto" w:fill="1F3864"/>
            <w:tcMar>
              <w:top w:w="60" w:type="dxa"/>
              <w:left w:w="100" w:type="dxa"/>
              <w:bottom w:w="60" w:type="dxa"/>
              <w:right w:w="100" w:type="dxa"/>
            </w:tcMar>
          </w:tcPr>
          <w:p w14:paraId="72A53703" w14:textId="77777777" w:rsidR="00AA7185" w:rsidRDefault="00000000">
            <w:pPr>
              <w:spacing w:after="20" w:line="250" w:lineRule="auto"/>
              <w:jc w:val="center"/>
            </w:pPr>
            <w:r>
              <w:rPr>
                <w:b/>
                <w:bCs/>
                <w:color w:val="FFFFFF"/>
                <w:sz w:val="19"/>
                <w:szCs w:val="19"/>
              </w:rPr>
              <w:t>Vaka</w:t>
            </w:r>
          </w:p>
        </w:tc>
        <w:tc>
          <w:tcPr>
            <w:tcW w:w="1900" w:type="dxa"/>
            <w:shd w:val="clear" w:color="auto" w:fill="1F3864"/>
            <w:tcMar>
              <w:top w:w="60" w:type="dxa"/>
              <w:left w:w="100" w:type="dxa"/>
              <w:bottom w:w="60" w:type="dxa"/>
              <w:right w:w="100" w:type="dxa"/>
            </w:tcMar>
          </w:tcPr>
          <w:p w14:paraId="473C5EEF" w14:textId="77777777" w:rsidR="00AA7185" w:rsidRDefault="00000000">
            <w:pPr>
              <w:spacing w:after="20" w:line="250" w:lineRule="auto"/>
              <w:jc w:val="center"/>
            </w:pPr>
            <w:r>
              <w:rPr>
                <w:b/>
                <w:bCs/>
                <w:color w:val="FFFFFF"/>
                <w:sz w:val="19"/>
                <w:szCs w:val="19"/>
              </w:rPr>
              <w:t>Dilim (kesit)</w:t>
            </w:r>
          </w:p>
        </w:tc>
        <w:tc>
          <w:tcPr>
            <w:tcW w:w="1813" w:type="dxa"/>
            <w:shd w:val="clear" w:color="auto" w:fill="1F3864"/>
            <w:tcMar>
              <w:top w:w="60" w:type="dxa"/>
              <w:left w:w="100" w:type="dxa"/>
              <w:bottom w:w="60" w:type="dxa"/>
              <w:right w:w="100" w:type="dxa"/>
            </w:tcMar>
          </w:tcPr>
          <w:p w14:paraId="7212BF6D" w14:textId="77777777" w:rsidR="00AA7185" w:rsidRDefault="00000000">
            <w:pPr>
              <w:spacing w:after="20" w:line="250" w:lineRule="auto"/>
              <w:jc w:val="center"/>
            </w:pPr>
            <w:r>
              <w:rPr>
                <w:b/>
                <w:bCs/>
                <w:color w:val="FFFFFF"/>
                <w:sz w:val="19"/>
                <w:szCs w:val="19"/>
              </w:rPr>
              <w:t>Etiket kaydı</w:t>
            </w:r>
          </w:p>
        </w:tc>
      </w:tr>
      <w:tr w:rsidR="00AA7185" w14:paraId="64E0E552" w14:textId="77777777">
        <w:tc>
          <w:tcPr>
            <w:tcW w:w="3413" w:type="dxa"/>
            <w:shd w:val="clear" w:color="auto" w:fill="FFFFFF"/>
            <w:tcMar>
              <w:top w:w="60" w:type="dxa"/>
              <w:left w:w="100" w:type="dxa"/>
              <w:bottom w:w="60" w:type="dxa"/>
              <w:right w:w="100" w:type="dxa"/>
            </w:tcMar>
          </w:tcPr>
          <w:p w14:paraId="383AC180" w14:textId="77777777" w:rsidR="00AA7185" w:rsidRDefault="00000000">
            <w:pPr>
              <w:spacing w:after="20" w:line="250" w:lineRule="auto"/>
            </w:pPr>
            <w:r>
              <w:rPr>
                <w:color w:val="000000"/>
                <w:sz w:val="19"/>
                <w:szCs w:val="19"/>
              </w:rPr>
              <w:t>Eğitim verisi</w:t>
            </w:r>
          </w:p>
        </w:tc>
        <w:tc>
          <w:tcPr>
            <w:tcW w:w="1900" w:type="dxa"/>
            <w:shd w:val="clear" w:color="auto" w:fill="FFFFFF"/>
            <w:tcMar>
              <w:top w:w="60" w:type="dxa"/>
              <w:left w:w="100" w:type="dxa"/>
              <w:bottom w:w="60" w:type="dxa"/>
              <w:right w:w="100" w:type="dxa"/>
            </w:tcMar>
          </w:tcPr>
          <w:p w14:paraId="411E1049" w14:textId="77777777" w:rsidR="00AA7185" w:rsidRDefault="00000000">
            <w:pPr>
              <w:spacing w:after="20" w:line="250" w:lineRule="auto"/>
              <w:jc w:val="center"/>
            </w:pPr>
            <w:r>
              <w:rPr>
                <w:color w:val="000000"/>
                <w:sz w:val="19"/>
                <w:szCs w:val="19"/>
              </w:rPr>
              <w:t>735</w:t>
            </w:r>
          </w:p>
        </w:tc>
        <w:tc>
          <w:tcPr>
            <w:tcW w:w="1900" w:type="dxa"/>
            <w:shd w:val="clear" w:color="auto" w:fill="FFFFFF"/>
            <w:tcMar>
              <w:top w:w="60" w:type="dxa"/>
              <w:left w:w="100" w:type="dxa"/>
              <w:bottom w:w="60" w:type="dxa"/>
              <w:right w:w="100" w:type="dxa"/>
            </w:tcMar>
          </w:tcPr>
          <w:p w14:paraId="3963909E" w14:textId="77777777" w:rsidR="00AA7185" w:rsidRDefault="00000000">
            <w:pPr>
              <w:spacing w:after="20" w:line="250" w:lineRule="auto"/>
              <w:jc w:val="center"/>
            </w:pPr>
            <w:r>
              <w:rPr>
                <w:color w:val="000000"/>
                <w:sz w:val="19"/>
                <w:szCs w:val="19"/>
              </w:rPr>
              <w:t>~224.000</w:t>
            </w:r>
          </w:p>
        </w:tc>
        <w:tc>
          <w:tcPr>
            <w:tcW w:w="1813" w:type="dxa"/>
            <w:shd w:val="clear" w:color="auto" w:fill="FFFFFF"/>
            <w:tcMar>
              <w:top w:w="60" w:type="dxa"/>
              <w:left w:w="100" w:type="dxa"/>
              <w:bottom w:w="60" w:type="dxa"/>
              <w:right w:w="100" w:type="dxa"/>
            </w:tcMar>
          </w:tcPr>
          <w:p w14:paraId="3BAFDDE8" w14:textId="77777777" w:rsidR="00AA7185" w:rsidRDefault="00000000">
            <w:pPr>
              <w:spacing w:after="20" w:line="250" w:lineRule="auto"/>
              <w:jc w:val="center"/>
            </w:pPr>
            <w:r>
              <w:rPr>
                <w:color w:val="000000"/>
                <w:sz w:val="19"/>
                <w:szCs w:val="19"/>
              </w:rPr>
              <w:t>28.134</w:t>
            </w:r>
          </w:p>
        </w:tc>
      </w:tr>
      <w:tr w:rsidR="00AA7185" w14:paraId="17C86AF4" w14:textId="77777777">
        <w:tc>
          <w:tcPr>
            <w:tcW w:w="3413" w:type="dxa"/>
            <w:shd w:val="clear" w:color="auto" w:fill="F2F2F2"/>
            <w:tcMar>
              <w:top w:w="60" w:type="dxa"/>
              <w:left w:w="100" w:type="dxa"/>
              <w:bottom w:w="60" w:type="dxa"/>
              <w:right w:w="100" w:type="dxa"/>
            </w:tcMar>
          </w:tcPr>
          <w:p w14:paraId="22CA650A" w14:textId="77777777" w:rsidR="00AA7185" w:rsidRDefault="00000000">
            <w:pPr>
              <w:spacing w:after="20" w:line="250" w:lineRule="auto"/>
            </w:pPr>
            <w:r>
              <w:rPr>
                <w:color w:val="000000"/>
                <w:sz w:val="19"/>
                <w:szCs w:val="19"/>
              </w:rPr>
              <w:t>Test / yarışma verisi</w:t>
            </w:r>
          </w:p>
        </w:tc>
        <w:tc>
          <w:tcPr>
            <w:tcW w:w="1900" w:type="dxa"/>
            <w:shd w:val="clear" w:color="auto" w:fill="F2F2F2"/>
            <w:tcMar>
              <w:top w:w="60" w:type="dxa"/>
              <w:left w:w="100" w:type="dxa"/>
              <w:bottom w:w="60" w:type="dxa"/>
              <w:right w:w="100" w:type="dxa"/>
            </w:tcMar>
          </w:tcPr>
          <w:p w14:paraId="4992F9D6" w14:textId="77777777" w:rsidR="00AA7185" w:rsidRDefault="00000000">
            <w:pPr>
              <w:spacing w:after="20" w:line="250" w:lineRule="auto"/>
              <w:jc w:val="center"/>
            </w:pPr>
            <w:r>
              <w:rPr>
                <w:color w:val="000000"/>
                <w:sz w:val="19"/>
                <w:szCs w:val="19"/>
              </w:rPr>
              <w:t>357</w:t>
            </w:r>
          </w:p>
        </w:tc>
        <w:tc>
          <w:tcPr>
            <w:tcW w:w="1900" w:type="dxa"/>
            <w:shd w:val="clear" w:color="auto" w:fill="F2F2F2"/>
            <w:tcMar>
              <w:top w:w="60" w:type="dxa"/>
              <w:left w:w="100" w:type="dxa"/>
              <w:bottom w:w="60" w:type="dxa"/>
              <w:right w:w="100" w:type="dxa"/>
            </w:tcMar>
          </w:tcPr>
          <w:p w14:paraId="26877257" w14:textId="77777777" w:rsidR="00AA7185" w:rsidRDefault="00000000">
            <w:pPr>
              <w:spacing w:after="20" w:line="250" w:lineRule="auto"/>
              <w:jc w:val="center"/>
            </w:pPr>
            <w:r>
              <w:rPr>
                <w:color w:val="000000"/>
                <w:sz w:val="19"/>
                <w:szCs w:val="19"/>
              </w:rPr>
              <w:t>~114.000</w:t>
            </w:r>
          </w:p>
        </w:tc>
        <w:tc>
          <w:tcPr>
            <w:tcW w:w="1813" w:type="dxa"/>
            <w:shd w:val="clear" w:color="auto" w:fill="F2F2F2"/>
            <w:tcMar>
              <w:top w:w="60" w:type="dxa"/>
              <w:left w:w="100" w:type="dxa"/>
              <w:bottom w:w="60" w:type="dxa"/>
              <w:right w:w="100" w:type="dxa"/>
            </w:tcMar>
          </w:tcPr>
          <w:p w14:paraId="353A4727" w14:textId="77777777" w:rsidR="00AA7185" w:rsidRDefault="00000000">
            <w:pPr>
              <w:spacing w:after="20" w:line="250" w:lineRule="auto"/>
              <w:jc w:val="center"/>
            </w:pPr>
            <w:r>
              <w:rPr>
                <w:color w:val="000000"/>
                <w:sz w:val="19"/>
                <w:szCs w:val="19"/>
              </w:rPr>
              <w:t>14.314</w:t>
            </w:r>
          </w:p>
        </w:tc>
      </w:tr>
      <w:tr w:rsidR="00AA7185" w14:paraId="6EDC2B67" w14:textId="77777777">
        <w:tc>
          <w:tcPr>
            <w:tcW w:w="3413" w:type="dxa"/>
            <w:shd w:val="clear" w:color="auto" w:fill="FFFFFF"/>
            <w:tcMar>
              <w:top w:w="60" w:type="dxa"/>
              <w:left w:w="100" w:type="dxa"/>
              <w:bottom w:w="60" w:type="dxa"/>
              <w:right w:w="100" w:type="dxa"/>
            </w:tcMar>
          </w:tcPr>
          <w:p w14:paraId="7EBBC690" w14:textId="77777777" w:rsidR="00AA7185" w:rsidRDefault="00000000">
            <w:pPr>
              <w:spacing w:after="20" w:line="250" w:lineRule="auto"/>
            </w:pPr>
            <w:r>
              <w:rPr>
                <w:color w:val="000000"/>
                <w:sz w:val="19"/>
                <w:szCs w:val="19"/>
              </w:rPr>
              <w:t>Toplam</w:t>
            </w:r>
          </w:p>
        </w:tc>
        <w:tc>
          <w:tcPr>
            <w:tcW w:w="1900" w:type="dxa"/>
            <w:shd w:val="clear" w:color="auto" w:fill="FFFFFF"/>
            <w:tcMar>
              <w:top w:w="60" w:type="dxa"/>
              <w:left w:w="100" w:type="dxa"/>
              <w:bottom w:w="60" w:type="dxa"/>
              <w:right w:w="100" w:type="dxa"/>
            </w:tcMar>
          </w:tcPr>
          <w:p w14:paraId="04BD7DCC" w14:textId="77777777" w:rsidR="00AA7185" w:rsidRDefault="00000000">
            <w:pPr>
              <w:spacing w:after="20" w:line="250" w:lineRule="auto"/>
              <w:jc w:val="center"/>
            </w:pPr>
            <w:r>
              <w:rPr>
                <w:color w:val="000000"/>
                <w:sz w:val="19"/>
                <w:szCs w:val="19"/>
              </w:rPr>
              <w:t>1.092</w:t>
            </w:r>
          </w:p>
        </w:tc>
        <w:tc>
          <w:tcPr>
            <w:tcW w:w="1900" w:type="dxa"/>
            <w:shd w:val="clear" w:color="auto" w:fill="FFFFFF"/>
            <w:tcMar>
              <w:top w:w="60" w:type="dxa"/>
              <w:left w:w="100" w:type="dxa"/>
              <w:bottom w:w="60" w:type="dxa"/>
              <w:right w:w="100" w:type="dxa"/>
            </w:tcMar>
          </w:tcPr>
          <w:p w14:paraId="748FBBC5" w14:textId="77777777" w:rsidR="00AA7185" w:rsidRDefault="00000000">
            <w:pPr>
              <w:spacing w:after="20" w:line="250" w:lineRule="auto"/>
              <w:jc w:val="center"/>
            </w:pPr>
            <w:r>
              <w:rPr>
                <w:color w:val="000000"/>
                <w:sz w:val="19"/>
                <w:szCs w:val="19"/>
              </w:rPr>
              <w:t>~338.000</w:t>
            </w:r>
          </w:p>
        </w:tc>
        <w:tc>
          <w:tcPr>
            <w:tcW w:w="1813" w:type="dxa"/>
            <w:shd w:val="clear" w:color="auto" w:fill="FFFFFF"/>
            <w:tcMar>
              <w:top w:w="60" w:type="dxa"/>
              <w:left w:w="100" w:type="dxa"/>
              <w:bottom w:w="60" w:type="dxa"/>
              <w:right w:w="100" w:type="dxa"/>
            </w:tcMar>
          </w:tcPr>
          <w:p w14:paraId="49236B67" w14:textId="77777777" w:rsidR="00AA7185" w:rsidRDefault="00000000">
            <w:pPr>
              <w:spacing w:after="20" w:line="250" w:lineRule="auto"/>
              <w:jc w:val="center"/>
            </w:pPr>
            <w:r>
              <w:rPr>
                <w:color w:val="000000"/>
                <w:sz w:val="19"/>
                <w:szCs w:val="19"/>
              </w:rPr>
              <w:t>42.448</w:t>
            </w:r>
          </w:p>
        </w:tc>
      </w:tr>
    </w:tbl>
    <w:p w14:paraId="0F79F838" w14:textId="77777777" w:rsidR="00AA7185" w:rsidRDefault="00000000">
      <w:pPr>
        <w:spacing w:before="60" w:after="180"/>
      </w:pPr>
      <w:r>
        <w:rPr>
          <w:i/>
          <w:iCs/>
          <w:color w:val="595959"/>
          <w:sz w:val="18"/>
          <w:szCs w:val="18"/>
        </w:rPr>
        <w:t xml:space="preserve">Tablo 3. TR-Abdomen veri setinin orijinal (TEKNOFEST) bölünmesi. Etiket kaydı sayıları </w:t>
      </w:r>
      <w:proofErr w:type="spellStart"/>
      <w:r>
        <w:rPr>
          <w:i/>
          <w:iCs/>
          <w:color w:val="595959"/>
          <w:sz w:val="18"/>
          <w:szCs w:val="18"/>
        </w:rPr>
        <w:t>manifestle</w:t>
      </w:r>
      <w:proofErr w:type="spellEnd"/>
      <w:r>
        <w:rPr>
          <w:i/>
          <w:iCs/>
          <w:color w:val="595959"/>
          <w:sz w:val="18"/>
          <w:szCs w:val="18"/>
        </w:rPr>
        <w:t xml:space="preserve"> teyitlidir (34.550 </w:t>
      </w:r>
      <w:proofErr w:type="spellStart"/>
      <w:r>
        <w:rPr>
          <w:i/>
          <w:iCs/>
          <w:color w:val="595959"/>
          <w:sz w:val="18"/>
          <w:szCs w:val="18"/>
        </w:rPr>
        <w:t>bbox</w:t>
      </w:r>
      <w:proofErr w:type="spellEnd"/>
      <w:r>
        <w:rPr>
          <w:i/>
          <w:iCs/>
          <w:color w:val="595959"/>
          <w:sz w:val="18"/>
          <w:szCs w:val="18"/>
        </w:rPr>
        <w:t xml:space="preserve"> + 7.898 </w:t>
      </w:r>
      <w:proofErr w:type="spellStart"/>
      <w:r>
        <w:rPr>
          <w:i/>
          <w:iCs/>
          <w:color w:val="595959"/>
          <w:sz w:val="18"/>
          <w:szCs w:val="18"/>
        </w:rPr>
        <w:t>boundary</w:t>
      </w:r>
      <w:proofErr w:type="spellEnd"/>
      <w:r>
        <w:rPr>
          <w:i/>
          <w:iCs/>
          <w:color w:val="595959"/>
          <w:sz w:val="18"/>
          <w:szCs w:val="18"/>
        </w:rPr>
        <w:t xml:space="preserve"> = 42.448 </w:t>
      </w:r>
      <w:proofErr w:type="spellStart"/>
      <w:r>
        <w:rPr>
          <w:i/>
          <w:iCs/>
          <w:color w:val="595959"/>
          <w:sz w:val="18"/>
          <w:szCs w:val="18"/>
        </w:rPr>
        <w:t>anotasyon</w:t>
      </w:r>
      <w:proofErr w:type="spellEnd"/>
      <w:r>
        <w:rPr>
          <w:i/>
          <w:iCs/>
          <w:color w:val="595959"/>
          <w:sz w:val="18"/>
          <w:szCs w:val="18"/>
        </w:rPr>
        <w:t>).</w:t>
      </w:r>
    </w:p>
    <w:p w14:paraId="5534421A" w14:textId="77777777" w:rsidR="00AA7185" w:rsidRDefault="00000000">
      <w:pPr>
        <w:spacing w:after="140" w:line="276" w:lineRule="auto"/>
        <w:jc w:val="both"/>
      </w:pPr>
      <w:r>
        <w:rPr>
          <w:b/>
          <w:bCs/>
        </w:rPr>
        <w:t xml:space="preserve">Süper-sınıf adlandırması (önemli). </w:t>
      </w:r>
      <w:r>
        <w:t xml:space="preserve">Altı süper-sınıf ham etiketlerden türetilir. Sınıf 0 yalnızca akut kolesistiti değil, </w:t>
      </w:r>
      <w:r>
        <w:rPr>
          <w:b/>
          <w:bCs/>
        </w:rPr>
        <w:t>safra kesesi taşını da</w:t>
      </w:r>
      <w:r>
        <w:t xml:space="preserve"> içerir; klinik olarak safra kesesi taşı doğrudan akut kolesistit olmadığından bu sınıf </w:t>
      </w:r>
      <w:r>
        <w:rPr>
          <w:b/>
          <w:bCs/>
        </w:rPr>
        <w:t>“safra kesesi patolojileri”</w:t>
      </w:r>
      <w:r>
        <w:t xml:space="preserve"> olarak adlandırılır. Sınıf 1 böbrek + üreter taşını (</w:t>
      </w:r>
      <w:proofErr w:type="spellStart"/>
      <w:r>
        <w:t>ürolitiyazis</w:t>
      </w:r>
      <w:proofErr w:type="spellEnd"/>
      <w:r>
        <w:t xml:space="preserve">) kapsar; sınıf 2 pankreatit, sınıf 3 aort (anevrizma/diseksiyon), sınıf 4 apandisit, sınıf 5 </w:t>
      </w:r>
      <w:proofErr w:type="spellStart"/>
      <w:r>
        <w:t>divertikülit</w:t>
      </w:r>
      <w:proofErr w:type="spellEnd"/>
      <w:r>
        <w:t xml:space="preserve"> ve kalsifiye divertikülü kapsar.</w:t>
      </w:r>
    </w:p>
    <w:p w14:paraId="50D8BD68" w14:textId="77777777" w:rsidR="00AA7185" w:rsidRDefault="00000000">
      <w:pPr>
        <w:spacing w:after="140" w:line="276" w:lineRule="auto"/>
        <w:jc w:val="both"/>
      </w:pPr>
      <w:proofErr w:type="spellStart"/>
      <w:r>
        <w:lastRenderedPageBreak/>
        <w:t>Manifestten</w:t>
      </w:r>
      <w:proofErr w:type="spellEnd"/>
      <w:r>
        <w:t xml:space="preserve"> doğrulanan süper-sınıf dağılımı (kesit / vaka): aort 12.635 / 207, pankreatit 8.696 / 194, safra kesesi patolojileri 6.936 / 223, </w:t>
      </w:r>
      <w:proofErr w:type="spellStart"/>
      <w:r>
        <w:t>ürolitiyazis</w:t>
      </w:r>
      <w:proofErr w:type="spellEnd"/>
      <w:r>
        <w:t xml:space="preserve"> 2.237 / 234, apandisit 2.105 / 87, </w:t>
      </w:r>
      <w:proofErr w:type="spellStart"/>
      <w:r>
        <w:t>divertikülit</w:t>
      </w:r>
      <w:proofErr w:type="spellEnd"/>
      <w:r>
        <w:t xml:space="preserve"> 371 / 21. Üç kritik gözlem: (1) ~338 bin dilimin yalnızca küçük bir kısmı (</w:t>
      </w:r>
      <w:proofErr w:type="spellStart"/>
      <w:r>
        <w:t>manifestte</w:t>
      </w:r>
      <w:proofErr w:type="spellEnd"/>
      <w:r>
        <w:t xml:space="preserve"> 39.268 etiketli kesit; 31.965'i lezyon kutusu, 7.279'u organ sınır etiketi) etiketlidir; geri kalan dilimler öz-denetimli ön-eğitim için değerlidir. (2) Sınıf dağılımı ağır dengesizdir (aort ↔ </w:t>
      </w:r>
      <w:proofErr w:type="spellStart"/>
      <w:r>
        <w:t>divertikülit</w:t>
      </w:r>
      <w:proofErr w:type="spellEnd"/>
      <w:r>
        <w:t xml:space="preserve"> ≈ 34×); veri setinin gerçek nadir sınıfları </w:t>
      </w:r>
      <w:proofErr w:type="spellStart"/>
      <w:r>
        <w:t>divertikülit</w:t>
      </w:r>
      <w:proofErr w:type="spellEnd"/>
      <w:r>
        <w:t xml:space="preserve"> (21 vaka) ve apandisittir (87 vaka) — bu, literatürde en az çalışılan kolesistitten farklıdır (bu veri setinde kolesistit boldur). (3) Orijinal </w:t>
      </w:r>
      <w:r w:rsidR="00FE6AAA">
        <w:t xml:space="preserve">eğitim ve yarışma </w:t>
      </w:r>
      <w:r>
        <w:t xml:space="preserve">bölünmesi bazı sınıflarda ağır dengesizdir: apandisit </w:t>
      </w:r>
      <w:r w:rsidR="00FE6AAA">
        <w:t>eğitimde</w:t>
      </w:r>
      <w:r>
        <w:t xml:space="preserve"> yalnızca 4, </w:t>
      </w:r>
      <w:r w:rsidR="00FE6AAA">
        <w:t>yarışmada</w:t>
      </w:r>
      <w:r>
        <w:t xml:space="preserve"> 83 vaka; </w:t>
      </w:r>
      <w:proofErr w:type="spellStart"/>
      <w:r>
        <w:t>divertikülit</w:t>
      </w:r>
      <w:proofErr w:type="spellEnd"/>
      <w:r>
        <w:t xml:space="preserve"> 5 / 16. Bu nedenle orijinal sınır doğrudan eğitim/test için kullanılamaz; 854 patoloji-pozitif ve 238 negatif (yalnız-</w:t>
      </w:r>
      <w:proofErr w:type="spellStart"/>
      <w:r>
        <w:t>boundary</w:t>
      </w:r>
      <w:proofErr w:type="spellEnd"/>
      <w:r>
        <w:t xml:space="preserve">) vakanın tümü Bölüm A'da </w:t>
      </w:r>
      <w:proofErr w:type="spellStart"/>
      <w:r>
        <w:t>havuzlanır</w:t>
      </w:r>
      <w:proofErr w:type="spellEnd"/>
      <w:r>
        <w:t>.</w:t>
      </w:r>
    </w:p>
    <w:p w14:paraId="25E71015" w14:textId="77777777" w:rsidR="00AA7185" w:rsidRDefault="00000000">
      <w:pPr>
        <w:pStyle w:val="Heading1"/>
      </w:pPr>
      <w:bookmarkStart w:id="12" w:name="_Toc232714396"/>
      <w:r>
        <w:t>6. Önerilen Yöntem ve İş Paketleri</w:t>
      </w:r>
      <w:bookmarkEnd w:id="12"/>
    </w:p>
    <w:p w14:paraId="2C60AC2E" w14:textId="77777777" w:rsidR="00AA7185" w:rsidRDefault="00000000">
      <w:pPr>
        <w:spacing w:after="140" w:line="276" w:lineRule="auto"/>
        <w:jc w:val="both"/>
      </w:pPr>
      <w:r>
        <w:t>Tez, her biri bir bağımsız katkı ve potansiyel yayın oluşturan beş iş paketi (İP) / bölüm olarak kurgulanır. Bu öneri yazıldığında modeller henüz eğitilmemiştir; tüm bölümler ileriye dönük iş planı niteliğindedir.</w:t>
      </w:r>
    </w:p>
    <w:p w14:paraId="13BA1D2E" w14:textId="77777777" w:rsidR="00AA7185" w:rsidRDefault="00000000">
      <w:pPr>
        <w:pStyle w:val="Heading2"/>
      </w:pPr>
      <w:bookmarkStart w:id="13" w:name="_Toc232714397"/>
      <w:r>
        <w:t>Bölüm A (İP1) — Veri Havuzlama, Sızıntısız Bölme Protokolü ve Başlangıç Referansı</w:t>
      </w:r>
      <w:bookmarkEnd w:id="13"/>
    </w:p>
    <w:p w14:paraId="65FE3797" w14:textId="589A0563" w:rsidR="00AA7185" w:rsidRDefault="00000000">
      <w:pPr>
        <w:spacing w:after="140" w:line="276" w:lineRule="auto"/>
        <w:jc w:val="both"/>
      </w:pPr>
      <w:r>
        <w:t xml:space="preserve">Orijinal </w:t>
      </w:r>
      <w:r w:rsidR="00FE6AAA">
        <w:t>eğitim ve yarışma</w:t>
      </w:r>
      <w:r>
        <w:t xml:space="preserve"> bölünmesi bazı sınıflarda ağır dengesiz olduğundan (ör. apandisit 4 </w:t>
      </w:r>
      <w:proofErr w:type="spellStart"/>
      <w:r>
        <w:t>vs</w:t>
      </w:r>
      <w:proofErr w:type="spellEnd"/>
      <w:r>
        <w:t xml:space="preserve"> 83 vaka), 1.092 vakanın tamamı (854 patoloji-pozitif + 238 yalnız-</w:t>
      </w:r>
      <w:proofErr w:type="spellStart"/>
      <w:r>
        <w:t>boundary</w:t>
      </w:r>
      <w:proofErr w:type="spellEnd"/>
      <w:r>
        <w:t xml:space="preserve">/negatif) </w:t>
      </w:r>
      <w:proofErr w:type="spellStart"/>
      <w:r>
        <w:t>havuzlanır</w:t>
      </w:r>
      <w:proofErr w:type="spellEnd"/>
      <w:r>
        <w:t xml:space="preserve"> ve hasta (vaka) düzeyinde patolojiye göre </w:t>
      </w:r>
      <w:proofErr w:type="spellStart"/>
      <w:r>
        <w:t>stratifiye</w:t>
      </w:r>
      <w:proofErr w:type="spellEnd"/>
      <w:r>
        <w:t xml:space="preserve"> edilerek yaklaşık %</w:t>
      </w:r>
      <w:r w:rsidR="00602D3E">
        <w:t>70</w:t>
      </w:r>
      <w:r>
        <w:t xml:space="preserve"> eğitim / %1</w:t>
      </w:r>
      <w:r w:rsidR="00602D3E">
        <w:t>5</w:t>
      </w:r>
      <w:r>
        <w:t xml:space="preserve"> doğrulama / %15 ayrık iç (</w:t>
      </w:r>
      <w:proofErr w:type="spellStart"/>
      <w:r>
        <w:t>held-out</w:t>
      </w:r>
      <w:proofErr w:type="spellEnd"/>
      <w:r>
        <w:t xml:space="preserve">) test biçiminde bölünür. Bölme </w:t>
      </w:r>
      <w:proofErr w:type="spellStart"/>
      <w:r>
        <w:t>StratifiedGroupKFold</w:t>
      </w:r>
      <w:proofErr w:type="spellEnd"/>
      <w:r>
        <w:t xml:space="preserve"> + </w:t>
      </w:r>
      <w:proofErr w:type="spellStart"/>
      <w:r>
        <w:t>stratifiye</w:t>
      </w:r>
      <w:proofErr w:type="spellEnd"/>
      <w:r>
        <w:t xml:space="preserve"> </w:t>
      </w:r>
      <w:proofErr w:type="spellStart"/>
      <w:r>
        <w:t>hold-out</w:t>
      </w:r>
      <w:proofErr w:type="spellEnd"/>
      <w:r>
        <w:t xml:space="preserve"> ile yapılır: </w:t>
      </w:r>
      <w:proofErr w:type="spellStart"/>
      <w:r>
        <w:t>GroupKFold</w:t>
      </w:r>
      <w:proofErr w:type="spellEnd"/>
      <w:r>
        <w:t xml:space="preserve"> aynı vakanın tüm kesitlerini tek kümede tutarak vaka sızıntısını (data </w:t>
      </w:r>
      <w:proofErr w:type="spellStart"/>
      <w:r>
        <w:t>leakage</w:t>
      </w:r>
      <w:proofErr w:type="spellEnd"/>
      <w:r>
        <w:t xml:space="preserve">) önler, </w:t>
      </w:r>
      <w:proofErr w:type="spellStart"/>
      <w:r>
        <w:t>stratifikasyon</w:t>
      </w:r>
      <w:proofErr w:type="spellEnd"/>
      <w:r>
        <w:t xml:space="preserve"> ise nadir sınıfların (</w:t>
      </w:r>
      <w:proofErr w:type="spellStart"/>
      <w:r>
        <w:t>divertikülit</w:t>
      </w:r>
      <w:proofErr w:type="spellEnd"/>
      <w:r>
        <w:t xml:space="preserve">, apandisit) her kümede temsil edilmesini garanti eder (sabit </w:t>
      </w:r>
      <w:proofErr w:type="spellStart"/>
      <w:r>
        <w:t>random_state</w:t>
      </w:r>
      <w:proofErr w:type="spellEnd"/>
      <w:r>
        <w:t xml:space="preserve"> ile rastgele </w:t>
      </w:r>
      <w:proofErr w:type="spellStart"/>
      <w:r>
        <w:t>hold-out</w:t>
      </w:r>
      <w:proofErr w:type="spellEnd"/>
      <w:r>
        <w:t xml:space="preserve"> yerine). 238 negatif vaka hasta-düzeyi negatif (özgüllük) değerlendirmesi, anatomi kolu denetimi ve öz-denetimli ön-eğitim için kullanılır; saptama (</w:t>
      </w:r>
      <w:proofErr w:type="spellStart"/>
      <w:r>
        <w:t>bbox</w:t>
      </w:r>
      <w:proofErr w:type="spellEnd"/>
      <w:r>
        <w:t xml:space="preserve">) kaybı yalnızca pozitif </w:t>
      </w:r>
      <w:r w:rsidR="006127FE">
        <w:t xml:space="preserve">patoloji </w:t>
      </w:r>
      <w:r>
        <w:t>vakalardan hesaplanır. Kesin vaka sayıları bölme çıktısından (</w:t>
      </w:r>
      <w:proofErr w:type="spellStart"/>
      <w:r>
        <w:t>cell_splits</w:t>
      </w:r>
      <w:proofErr w:type="spellEnd"/>
      <w:r>
        <w:t>) gelecektir. Bu test, kurum</w:t>
      </w:r>
      <w:r w:rsidR="00A9107A">
        <w:t xml:space="preserve"> </w:t>
      </w:r>
      <w:r>
        <w:t>içi ayrık (</w:t>
      </w:r>
      <w:proofErr w:type="spellStart"/>
      <w:r>
        <w:t>held-out</w:t>
      </w:r>
      <w:proofErr w:type="spellEnd"/>
      <w:r>
        <w:t>) iç testtir; “harici doğrulama” terimi yalnızca kurum-dışı/halka açık veri için (Bölüm E) kullanılır.</w:t>
      </w:r>
    </w:p>
    <w:p w14:paraId="64A77970" w14:textId="3D66BB04" w:rsidR="00AA7185" w:rsidRDefault="00000000">
      <w:pPr>
        <w:pStyle w:val="ListParagraph"/>
        <w:numPr>
          <w:ilvl w:val="0"/>
          <w:numId w:val="3"/>
        </w:numPr>
        <w:spacing w:after="80" w:line="276" w:lineRule="auto"/>
        <w:jc w:val="both"/>
      </w:pPr>
      <w:r>
        <w:rPr>
          <w:b/>
          <w:bCs/>
        </w:rPr>
        <w:t>Sızıntı (</w:t>
      </w:r>
      <w:proofErr w:type="spellStart"/>
      <w:r>
        <w:rPr>
          <w:b/>
          <w:bCs/>
        </w:rPr>
        <w:t>leakage</w:t>
      </w:r>
      <w:proofErr w:type="spellEnd"/>
      <w:r>
        <w:rPr>
          <w:b/>
          <w:bCs/>
        </w:rPr>
        <w:t xml:space="preserve">) disiplini: </w:t>
      </w:r>
      <w:r>
        <w:t>Öz-denetimli ön-eğitim dahil tüm öğrenme yalnızca nihai eğitim bölmesinin (~%</w:t>
      </w:r>
      <w:r w:rsidR="00602D3E">
        <w:t>70</w:t>
      </w:r>
      <w:r>
        <w:t>) dilimleriyle yapılır; doğrulama ve test dilimleri (etiket kullanılmasa bile) ön-eğitime asla girmez. Aynı vakanın tüm kesitleri tek kümede kalır (</w:t>
      </w:r>
      <w:proofErr w:type="spellStart"/>
      <w:r>
        <w:t>GroupKFold</w:t>
      </w:r>
      <w:proofErr w:type="spellEnd"/>
      <w:r>
        <w:t>).</w:t>
      </w:r>
    </w:p>
    <w:p w14:paraId="07EAB8E0" w14:textId="77777777" w:rsidR="00AA7185" w:rsidRDefault="00000000">
      <w:pPr>
        <w:pStyle w:val="ListParagraph"/>
        <w:numPr>
          <w:ilvl w:val="0"/>
          <w:numId w:val="3"/>
        </w:numPr>
        <w:spacing w:after="80" w:line="276" w:lineRule="auto"/>
        <w:jc w:val="both"/>
      </w:pPr>
      <w:r>
        <w:rPr>
          <w:b/>
          <w:bCs/>
        </w:rPr>
        <w:t xml:space="preserve">Nadir-sınıf stratejisi: </w:t>
      </w:r>
      <w:proofErr w:type="spellStart"/>
      <w:r>
        <w:t>Divertikülit</w:t>
      </w:r>
      <w:proofErr w:type="spellEnd"/>
      <w:r>
        <w:t xml:space="preserve"> (21 vaka) ve apandisit (87 vaka) tek </w:t>
      </w:r>
      <w:proofErr w:type="spellStart"/>
      <w:r>
        <w:t>holdout</w:t>
      </w:r>
      <w:proofErr w:type="spellEnd"/>
      <w:r>
        <w:t xml:space="preserve"> ile anlamlı bölünemez; bu nedenle </w:t>
      </w:r>
      <w:proofErr w:type="spellStart"/>
      <w:r>
        <w:t>StratifiedGroupKFold</w:t>
      </w:r>
      <w:proofErr w:type="spellEnd"/>
      <w:r>
        <w:t xml:space="preserve"> ile 5</w:t>
      </w:r>
      <w:r w:rsidR="00A53A9A">
        <w:t xml:space="preserve"> </w:t>
      </w:r>
      <w:r>
        <w:t xml:space="preserve">katlı çapraz doğrulama kullanılır (hem </w:t>
      </w:r>
      <w:proofErr w:type="spellStart"/>
      <w:r>
        <w:t>sızıntısızlık</w:t>
      </w:r>
      <w:proofErr w:type="spellEnd"/>
      <w:r>
        <w:t xml:space="preserve"> hem nadir-sınıf temsili) ve nadir-sınıf sonuçları 'yön gösterici' olarak raporlanır. </w:t>
      </w:r>
      <w:proofErr w:type="spellStart"/>
      <w:r>
        <w:t>Hold-out</w:t>
      </w:r>
      <w:proofErr w:type="spellEnd"/>
      <w:r>
        <w:t xml:space="preserve"> üzerindeki nihai skor, 5 </w:t>
      </w:r>
      <w:r w:rsidR="00A53A9A">
        <w:t xml:space="preserve">katlı </w:t>
      </w:r>
      <w:r>
        <w:t xml:space="preserve">modelinin topluluğu (veya ortalama ± </w:t>
      </w:r>
      <w:proofErr w:type="spellStart"/>
      <w:r>
        <w:t>std</w:t>
      </w:r>
      <w:proofErr w:type="spellEnd"/>
      <w:r>
        <w:t>) ile raporlanır.</w:t>
      </w:r>
    </w:p>
    <w:p w14:paraId="52C30E2A" w14:textId="56C81D6F" w:rsidR="00AA7185" w:rsidRDefault="00000000">
      <w:pPr>
        <w:pStyle w:val="ListParagraph"/>
        <w:numPr>
          <w:ilvl w:val="0"/>
          <w:numId w:val="3"/>
        </w:numPr>
        <w:spacing w:after="80" w:line="276" w:lineRule="auto"/>
        <w:jc w:val="both"/>
      </w:pPr>
      <w:r>
        <w:rPr>
          <w:b/>
          <w:bCs/>
        </w:rPr>
        <w:t xml:space="preserve">Metrik tanımı: </w:t>
      </w:r>
      <w:r>
        <w:t xml:space="preserve">Birincil saptama metriği, beş </w:t>
      </w:r>
      <w:proofErr w:type="spellStart"/>
      <w:r>
        <w:t>IoU</w:t>
      </w:r>
      <w:proofErr w:type="spellEnd"/>
      <w:r>
        <w:t xml:space="preserve"> (kesişim-birleşim oranı) eşiğinde (0,1; 0,3; 0,5; 0,7; 0,9) hesaplanan F1 skorlarının ortalamasıdır. (İlişkili kod ve şekillerde bu metrik kısaca 'Top-5 ortalama F1' olarak da geçer; sınıflandırmadaki top-k metriğiyle karıştırılmamalı, bu nedenle burada tam adlandırma tercih edilmiştir.) Dört temel model (YOLO, </w:t>
      </w:r>
      <w:proofErr w:type="spellStart"/>
      <w:r>
        <w:t>Swin</w:t>
      </w:r>
      <w:proofErr w:type="spellEnd"/>
      <w:r>
        <w:t xml:space="preserve"> </w:t>
      </w:r>
      <w:proofErr w:type="spellStart"/>
      <w:r>
        <w:t>Transformer</w:t>
      </w:r>
      <w:proofErr w:type="spellEnd"/>
      <w:r>
        <w:t xml:space="preserve">, </w:t>
      </w:r>
      <w:proofErr w:type="spellStart"/>
      <w:r>
        <w:t>nnU</w:t>
      </w:r>
      <w:proofErr w:type="spellEnd"/>
      <w:r>
        <w:t xml:space="preserve">-Net, </w:t>
      </w:r>
      <w:proofErr w:type="spellStart"/>
      <w:r>
        <w:t>MedNeXt</w:t>
      </w:r>
      <w:proofErr w:type="spellEnd"/>
      <w:r>
        <w:t xml:space="preserve">) eğitilip karşılaştırılır; </w:t>
      </w:r>
      <w:proofErr w:type="spellStart"/>
      <w:r>
        <w:t>nnU</w:t>
      </w:r>
      <w:proofErr w:type="spellEnd"/>
      <w:r>
        <w:t xml:space="preserve">-Net ve </w:t>
      </w:r>
      <w:proofErr w:type="spellStart"/>
      <w:r>
        <w:t>MedNeXt</w:t>
      </w:r>
      <w:proofErr w:type="spellEnd"/>
      <w:r>
        <w:t xml:space="preserve"> burada organ segmentasyonundan ayrı olarak, </w:t>
      </w:r>
      <w:proofErr w:type="spellStart"/>
      <w:r>
        <w:t>BB+organ-maskesi</w:t>
      </w:r>
      <w:proofErr w:type="spellEnd"/>
      <w:r>
        <w:t xml:space="preserve"> temelli 3D zayıf-denetimli lezyon maskeleriyle eğitilip bağlı</w:t>
      </w:r>
      <w:r w:rsidR="0098511F">
        <w:t xml:space="preserve"> </w:t>
      </w:r>
      <w:r>
        <w:t>bileşen (</w:t>
      </w:r>
      <w:proofErr w:type="spellStart"/>
      <w:r>
        <w:t>connected-component</w:t>
      </w:r>
      <w:proofErr w:type="spellEnd"/>
      <w:r>
        <w:t>) analiziyle kutuya dönüştürülerek (</w:t>
      </w:r>
      <w:proofErr w:type="spellStart"/>
      <w:r>
        <w:t>seg_to_bboxes</w:t>
      </w:r>
      <w:proofErr w:type="spellEnd"/>
      <w:r>
        <w:t>) tam 3D hacimsel bir saptama karşı-referansı oluşturur; bu sayede 2,5D-dilim + YOLO hattına karşı doğal bir 3D karşılaştırma noktası sağlanır.</w:t>
      </w:r>
    </w:p>
    <w:p w14:paraId="20034238" w14:textId="77777777" w:rsidR="00AA7185" w:rsidRDefault="00000000">
      <w:pPr>
        <w:spacing w:after="140" w:line="276" w:lineRule="auto"/>
        <w:jc w:val="both"/>
      </w:pPr>
      <w:r>
        <w:lastRenderedPageBreak/>
        <w:t>Kod altyapısı (faz-temelli not defterleri) hazırlanmıştır; modeller henüz eğitilmemiştir. Aşağıdaki tablo raporlanacak metriklerin yapısını gösterir; hücreler eğitim sonrası doldurulacaktır.</w:t>
      </w:r>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3000"/>
        <w:gridCol w:w="1500"/>
        <w:gridCol w:w="1500"/>
        <w:gridCol w:w="3026"/>
      </w:tblGrid>
      <w:tr w:rsidR="00AA7185" w14:paraId="41B0DB43" w14:textId="77777777">
        <w:trPr>
          <w:tblHeader/>
        </w:trPr>
        <w:tc>
          <w:tcPr>
            <w:tcW w:w="3000" w:type="dxa"/>
            <w:shd w:val="clear" w:color="auto" w:fill="1F3864"/>
            <w:tcMar>
              <w:top w:w="60" w:type="dxa"/>
              <w:left w:w="100" w:type="dxa"/>
              <w:bottom w:w="60" w:type="dxa"/>
              <w:right w:w="100" w:type="dxa"/>
            </w:tcMar>
          </w:tcPr>
          <w:p w14:paraId="38101378" w14:textId="77777777" w:rsidR="00AA7185" w:rsidRDefault="00000000">
            <w:pPr>
              <w:spacing w:after="20" w:line="250" w:lineRule="auto"/>
              <w:jc w:val="center"/>
            </w:pPr>
            <w:r>
              <w:rPr>
                <w:b/>
                <w:bCs/>
                <w:color w:val="FFFFFF"/>
                <w:sz w:val="19"/>
                <w:szCs w:val="19"/>
              </w:rPr>
              <w:t>Model</w:t>
            </w:r>
          </w:p>
        </w:tc>
        <w:tc>
          <w:tcPr>
            <w:tcW w:w="1500" w:type="dxa"/>
            <w:shd w:val="clear" w:color="auto" w:fill="1F3864"/>
            <w:tcMar>
              <w:top w:w="60" w:type="dxa"/>
              <w:left w:w="100" w:type="dxa"/>
              <w:bottom w:w="60" w:type="dxa"/>
              <w:right w:w="100" w:type="dxa"/>
            </w:tcMar>
          </w:tcPr>
          <w:p w14:paraId="5BC7B41D" w14:textId="77777777" w:rsidR="00AA7185" w:rsidRDefault="00000000">
            <w:pPr>
              <w:spacing w:after="20" w:line="250" w:lineRule="auto"/>
              <w:jc w:val="center"/>
            </w:pPr>
            <w:r>
              <w:rPr>
                <w:b/>
                <w:bCs/>
                <w:color w:val="FFFFFF"/>
                <w:sz w:val="19"/>
                <w:szCs w:val="19"/>
              </w:rPr>
              <w:t>Sınıf</w:t>
            </w:r>
            <w:r w:rsidR="00A53A9A">
              <w:rPr>
                <w:b/>
                <w:bCs/>
                <w:color w:val="FFFFFF"/>
                <w:sz w:val="19"/>
                <w:szCs w:val="19"/>
              </w:rPr>
              <w:t xml:space="preserve"> bazlı </w:t>
            </w:r>
            <w:r>
              <w:rPr>
                <w:b/>
                <w:bCs/>
                <w:color w:val="FFFFFF"/>
                <w:sz w:val="19"/>
                <w:szCs w:val="19"/>
              </w:rPr>
              <w:t>F1</w:t>
            </w:r>
          </w:p>
        </w:tc>
        <w:tc>
          <w:tcPr>
            <w:tcW w:w="1500" w:type="dxa"/>
            <w:shd w:val="clear" w:color="auto" w:fill="1F3864"/>
            <w:tcMar>
              <w:top w:w="60" w:type="dxa"/>
              <w:left w:w="100" w:type="dxa"/>
              <w:bottom w:w="60" w:type="dxa"/>
              <w:right w:w="100" w:type="dxa"/>
            </w:tcMar>
          </w:tcPr>
          <w:p w14:paraId="1755AE5B" w14:textId="77777777" w:rsidR="00AA7185" w:rsidRDefault="00000000">
            <w:pPr>
              <w:spacing w:after="20" w:line="250" w:lineRule="auto"/>
              <w:jc w:val="center"/>
            </w:pPr>
            <w:proofErr w:type="spellStart"/>
            <w:r>
              <w:rPr>
                <w:b/>
                <w:bCs/>
                <w:color w:val="FFFFFF"/>
                <w:sz w:val="19"/>
                <w:szCs w:val="19"/>
              </w:rPr>
              <w:t>IoU-ort</w:t>
            </w:r>
            <w:proofErr w:type="spellEnd"/>
            <w:r>
              <w:rPr>
                <w:b/>
                <w:bCs/>
                <w:color w:val="FFFFFF"/>
                <w:sz w:val="19"/>
                <w:szCs w:val="19"/>
              </w:rPr>
              <w:t>. F1</w:t>
            </w:r>
          </w:p>
        </w:tc>
        <w:tc>
          <w:tcPr>
            <w:tcW w:w="3026" w:type="dxa"/>
            <w:shd w:val="clear" w:color="auto" w:fill="1F3864"/>
            <w:tcMar>
              <w:top w:w="60" w:type="dxa"/>
              <w:left w:w="100" w:type="dxa"/>
              <w:bottom w:w="60" w:type="dxa"/>
              <w:right w:w="100" w:type="dxa"/>
            </w:tcMar>
          </w:tcPr>
          <w:p w14:paraId="4D0E8929" w14:textId="77777777" w:rsidR="00AA7185" w:rsidRDefault="00000000">
            <w:pPr>
              <w:spacing w:after="20" w:line="250" w:lineRule="auto"/>
              <w:jc w:val="center"/>
            </w:pPr>
            <w:r>
              <w:rPr>
                <w:b/>
                <w:bCs/>
                <w:color w:val="FFFFFF"/>
                <w:sz w:val="19"/>
                <w:szCs w:val="19"/>
              </w:rPr>
              <w:t>Verimlilik (param / çıkarım)</w:t>
            </w:r>
          </w:p>
        </w:tc>
      </w:tr>
      <w:tr w:rsidR="00AA7185" w14:paraId="10F54AAD" w14:textId="77777777">
        <w:tc>
          <w:tcPr>
            <w:tcW w:w="3000" w:type="dxa"/>
            <w:shd w:val="clear" w:color="auto" w:fill="FFFFFF"/>
            <w:tcMar>
              <w:top w:w="60" w:type="dxa"/>
              <w:left w:w="100" w:type="dxa"/>
              <w:bottom w:w="60" w:type="dxa"/>
              <w:right w:w="100" w:type="dxa"/>
            </w:tcMar>
          </w:tcPr>
          <w:p w14:paraId="38D86C5C" w14:textId="77777777" w:rsidR="00AA7185" w:rsidRDefault="00000000">
            <w:pPr>
              <w:spacing w:after="20" w:line="250" w:lineRule="auto"/>
            </w:pPr>
            <w:r>
              <w:rPr>
                <w:color w:val="000000"/>
                <w:sz w:val="19"/>
                <w:szCs w:val="19"/>
              </w:rPr>
              <w:t>YOLO</w:t>
            </w:r>
          </w:p>
        </w:tc>
        <w:tc>
          <w:tcPr>
            <w:tcW w:w="1500" w:type="dxa"/>
            <w:shd w:val="clear" w:color="auto" w:fill="FFFFFF"/>
            <w:tcMar>
              <w:top w:w="60" w:type="dxa"/>
              <w:left w:w="100" w:type="dxa"/>
              <w:bottom w:w="60" w:type="dxa"/>
              <w:right w:w="100" w:type="dxa"/>
            </w:tcMar>
          </w:tcPr>
          <w:p w14:paraId="61C1E926" w14:textId="77777777" w:rsidR="00AA7185" w:rsidRDefault="00000000">
            <w:pPr>
              <w:spacing w:after="20" w:line="250" w:lineRule="auto"/>
              <w:jc w:val="center"/>
            </w:pPr>
            <w:r>
              <w:rPr>
                <w:color w:val="000000"/>
                <w:sz w:val="19"/>
                <w:szCs w:val="19"/>
              </w:rPr>
              <w:t>—</w:t>
            </w:r>
          </w:p>
        </w:tc>
        <w:tc>
          <w:tcPr>
            <w:tcW w:w="1500" w:type="dxa"/>
            <w:shd w:val="clear" w:color="auto" w:fill="FFFFFF"/>
            <w:tcMar>
              <w:top w:w="60" w:type="dxa"/>
              <w:left w:w="100" w:type="dxa"/>
              <w:bottom w:w="60" w:type="dxa"/>
              <w:right w:w="100" w:type="dxa"/>
            </w:tcMar>
          </w:tcPr>
          <w:p w14:paraId="671A4DF0" w14:textId="77777777" w:rsidR="00AA7185" w:rsidRDefault="00000000">
            <w:pPr>
              <w:spacing w:after="20" w:line="250" w:lineRule="auto"/>
              <w:jc w:val="center"/>
            </w:pPr>
            <w:r>
              <w:rPr>
                <w:color w:val="000000"/>
                <w:sz w:val="19"/>
                <w:szCs w:val="19"/>
              </w:rPr>
              <w:t>—</w:t>
            </w:r>
          </w:p>
        </w:tc>
        <w:tc>
          <w:tcPr>
            <w:tcW w:w="3026" w:type="dxa"/>
            <w:shd w:val="clear" w:color="auto" w:fill="FFFFFF"/>
            <w:tcMar>
              <w:top w:w="60" w:type="dxa"/>
              <w:left w:w="100" w:type="dxa"/>
              <w:bottom w:w="60" w:type="dxa"/>
              <w:right w:w="100" w:type="dxa"/>
            </w:tcMar>
          </w:tcPr>
          <w:p w14:paraId="772CE90B" w14:textId="77777777" w:rsidR="00AA7185" w:rsidRDefault="00000000">
            <w:pPr>
              <w:spacing w:after="20" w:line="250" w:lineRule="auto"/>
              <w:jc w:val="center"/>
            </w:pPr>
            <w:r>
              <w:rPr>
                <w:color w:val="000000"/>
                <w:sz w:val="19"/>
                <w:szCs w:val="19"/>
              </w:rPr>
              <w:t>— / —</w:t>
            </w:r>
          </w:p>
        </w:tc>
      </w:tr>
      <w:tr w:rsidR="00AA7185" w14:paraId="488A32E0" w14:textId="77777777">
        <w:tc>
          <w:tcPr>
            <w:tcW w:w="3000" w:type="dxa"/>
            <w:shd w:val="clear" w:color="auto" w:fill="F2F2F2"/>
            <w:tcMar>
              <w:top w:w="60" w:type="dxa"/>
              <w:left w:w="100" w:type="dxa"/>
              <w:bottom w:w="60" w:type="dxa"/>
              <w:right w:w="100" w:type="dxa"/>
            </w:tcMar>
          </w:tcPr>
          <w:p w14:paraId="2D3E961B" w14:textId="77777777" w:rsidR="00AA7185" w:rsidRDefault="00000000">
            <w:pPr>
              <w:spacing w:after="20" w:line="250" w:lineRule="auto"/>
            </w:pPr>
            <w:proofErr w:type="spellStart"/>
            <w:r>
              <w:rPr>
                <w:color w:val="000000"/>
                <w:sz w:val="19"/>
                <w:szCs w:val="19"/>
              </w:rPr>
              <w:t>Swin</w:t>
            </w:r>
            <w:proofErr w:type="spellEnd"/>
            <w:r>
              <w:rPr>
                <w:color w:val="000000"/>
                <w:sz w:val="19"/>
                <w:szCs w:val="19"/>
              </w:rPr>
              <w:t xml:space="preserve"> </w:t>
            </w:r>
            <w:proofErr w:type="spellStart"/>
            <w:r>
              <w:rPr>
                <w:color w:val="000000"/>
                <w:sz w:val="19"/>
                <w:szCs w:val="19"/>
              </w:rPr>
              <w:t>Transformer</w:t>
            </w:r>
            <w:proofErr w:type="spellEnd"/>
          </w:p>
        </w:tc>
        <w:tc>
          <w:tcPr>
            <w:tcW w:w="1500" w:type="dxa"/>
            <w:shd w:val="clear" w:color="auto" w:fill="F2F2F2"/>
            <w:tcMar>
              <w:top w:w="60" w:type="dxa"/>
              <w:left w:w="100" w:type="dxa"/>
              <w:bottom w:w="60" w:type="dxa"/>
              <w:right w:w="100" w:type="dxa"/>
            </w:tcMar>
          </w:tcPr>
          <w:p w14:paraId="551159AE" w14:textId="77777777" w:rsidR="00AA7185" w:rsidRDefault="00000000">
            <w:pPr>
              <w:spacing w:after="20" w:line="250" w:lineRule="auto"/>
              <w:jc w:val="center"/>
            </w:pPr>
            <w:r>
              <w:rPr>
                <w:color w:val="000000"/>
                <w:sz w:val="19"/>
                <w:szCs w:val="19"/>
              </w:rPr>
              <w:t>—</w:t>
            </w:r>
          </w:p>
        </w:tc>
        <w:tc>
          <w:tcPr>
            <w:tcW w:w="1500" w:type="dxa"/>
            <w:shd w:val="clear" w:color="auto" w:fill="F2F2F2"/>
            <w:tcMar>
              <w:top w:w="60" w:type="dxa"/>
              <w:left w:w="100" w:type="dxa"/>
              <w:bottom w:w="60" w:type="dxa"/>
              <w:right w:w="100" w:type="dxa"/>
            </w:tcMar>
          </w:tcPr>
          <w:p w14:paraId="15AA5A2E" w14:textId="77777777" w:rsidR="00AA7185" w:rsidRDefault="00000000">
            <w:pPr>
              <w:spacing w:after="20" w:line="250" w:lineRule="auto"/>
              <w:jc w:val="center"/>
            </w:pPr>
            <w:r>
              <w:rPr>
                <w:color w:val="000000"/>
                <w:sz w:val="19"/>
                <w:szCs w:val="19"/>
              </w:rPr>
              <w:t>—</w:t>
            </w:r>
          </w:p>
        </w:tc>
        <w:tc>
          <w:tcPr>
            <w:tcW w:w="3026" w:type="dxa"/>
            <w:shd w:val="clear" w:color="auto" w:fill="F2F2F2"/>
            <w:tcMar>
              <w:top w:w="60" w:type="dxa"/>
              <w:left w:w="100" w:type="dxa"/>
              <w:bottom w:w="60" w:type="dxa"/>
              <w:right w:w="100" w:type="dxa"/>
            </w:tcMar>
          </w:tcPr>
          <w:p w14:paraId="435254C0" w14:textId="77777777" w:rsidR="00AA7185" w:rsidRDefault="00000000">
            <w:pPr>
              <w:spacing w:after="20" w:line="250" w:lineRule="auto"/>
              <w:jc w:val="center"/>
            </w:pPr>
            <w:r>
              <w:rPr>
                <w:color w:val="000000"/>
                <w:sz w:val="19"/>
                <w:szCs w:val="19"/>
              </w:rPr>
              <w:t>— / —</w:t>
            </w:r>
          </w:p>
        </w:tc>
      </w:tr>
      <w:tr w:rsidR="00AA7185" w14:paraId="1EC7869B" w14:textId="77777777">
        <w:tc>
          <w:tcPr>
            <w:tcW w:w="3000" w:type="dxa"/>
            <w:shd w:val="clear" w:color="auto" w:fill="FFFFFF"/>
            <w:tcMar>
              <w:top w:w="60" w:type="dxa"/>
              <w:left w:w="100" w:type="dxa"/>
              <w:bottom w:w="60" w:type="dxa"/>
              <w:right w:w="100" w:type="dxa"/>
            </w:tcMar>
          </w:tcPr>
          <w:p w14:paraId="78CE8F24" w14:textId="77777777" w:rsidR="00AA7185" w:rsidRDefault="00000000">
            <w:pPr>
              <w:spacing w:after="20" w:line="250" w:lineRule="auto"/>
            </w:pPr>
            <w:proofErr w:type="spellStart"/>
            <w:proofErr w:type="gramStart"/>
            <w:r>
              <w:rPr>
                <w:color w:val="000000"/>
                <w:sz w:val="19"/>
                <w:szCs w:val="19"/>
              </w:rPr>
              <w:t>nnU</w:t>
            </w:r>
            <w:proofErr w:type="spellEnd"/>
            <w:proofErr w:type="gramEnd"/>
            <w:r>
              <w:rPr>
                <w:color w:val="000000"/>
                <w:sz w:val="19"/>
                <w:szCs w:val="19"/>
              </w:rPr>
              <w:t xml:space="preserve">-Net (3D </w:t>
            </w:r>
            <w:proofErr w:type="spellStart"/>
            <w:r>
              <w:rPr>
                <w:color w:val="000000"/>
                <w:sz w:val="19"/>
                <w:szCs w:val="19"/>
              </w:rPr>
              <w:t>seg→kutu</w:t>
            </w:r>
            <w:proofErr w:type="spellEnd"/>
            <w:r>
              <w:rPr>
                <w:color w:val="000000"/>
                <w:sz w:val="19"/>
                <w:szCs w:val="19"/>
              </w:rPr>
              <w:t>)</w:t>
            </w:r>
          </w:p>
        </w:tc>
        <w:tc>
          <w:tcPr>
            <w:tcW w:w="1500" w:type="dxa"/>
            <w:shd w:val="clear" w:color="auto" w:fill="FFFFFF"/>
            <w:tcMar>
              <w:top w:w="60" w:type="dxa"/>
              <w:left w:w="100" w:type="dxa"/>
              <w:bottom w:w="60" w:type="dxa"/>
              <w:right w:w="100" w:type="dxa"/>
            </w:tcMar>
          </w:tcPr>
          <w:p w14:paraId="27565B21" w14:textId="77777777" w:rsidR="00AA7185" w:rsidRDefault="00000000">
            <w:pPr>
              <w:spacing w:after="20" w:line="250" w:lineRule="auto"/>
              <w:jc w:val="center"/>
            </w:pPr>
            <w:r>
              <w:rPr>
                <w:color w:val="000000"/>
                <w:sz w:val="19"/>
                <w:szCs w:val="19"/>
              </w:rPr>
              <w:t>—</w:t>
            </w:r>
          </w:p>
        </w:tc>
        <w:tc>
          <w:tcPr>
            <w:tcW w:w="1500" w:type="dxa"/>
            <w:shd w:val="clear" w:color="auto" w:fill="FFFFFF"/>
            <w:tcMar>
              <w:top w:w="60" w:type="dxa"/>
              <w:left w:w="100" w:type="dxa"/>
              <w:bottom w:w="60" w:type="dxa"/>
              <w:right w:w="100" w:type="dxa"/>
            </w:tcMar>
          </w:tcPr>
          <w:p w14:paraId="36F2CEFD" w14:textId="77777777" w:rsidR="00AA7185" w:rsidRDefault="00000000">
            <w:pPr>
              <w:spacing w:after="20" w:line="250" w:lineRule="auto"/>
              <w:jc w:val="center"/>
            </w:pPr>
            <w:r>
              <w:rPr>
                <w:color w:val="000000"/>
                <w:sz w:val="19"/>
                <w:szCs w:val="19"/>
              </w:rPr>
              <w:t>—</w:t>
            </w:r>
          </w:p>
        </w:tc>
        <w:tc>
          <w:tcPr>
            <w:tcW w:w="3026" w:type="dxa"/>
            <w:shd w:val="clear" w:color="auto" w:fill="FFFFFF"/>
            <w:tcMar>
              <w:top w:w="60" w:type="dxa"/>
              <w:left w:w="100" w:type="dxa"/>
              <w:bottom w:w="60" w:type="dxa"/>
              <w:right w:w="100" w:type="dxa"/>
            </w:tcMar>
          </w:tcPr>
          <w:p w14:paraId="1BFB9D20" w14:textId="77777777" w:rsidR="00AA7185" w:rsidRDefault="00000000">
            <w:pPr>
              <w:spacing w:after="20" w:line="250" w:lineRule="auto"/>
              <w:jc w:val="center"/>
            </w:pPr>
            <w:r>
              <w:rPr>
                <w:color w:val="000000"/>
                <w:sz w:val="19"/>
                <w:szCs w:val="19"/>
              </w:rPr>
              <w:t>— / —</w:t>
            </w:r>
          </w:p>
        </w:tc>
      </w:tr>
      <w:tr w:rsidR="00AA7185" w14:paraId="57B6D305" w14:textId="77777777">
        <w:tc>
          <w:tcPr>
            <w:tcW w:w="3000" w:type="dxa"/>
            <w:shd w:val="clear" w:color="auto" w:fill="F2F2F2"/>
            <w:tcMar>
              <w:top w:w="60" w:type="dxa"/>
              <w:left w:w="100" w:type="dxa"/>
              <w:bottom w:w="60" w:type="dxa"/>
              <w:right w:w="100" w:type="dxa"/>
            </w:tcMar>
          </w:tcPr>
          <w:p w14:paraId="6783A1B4" w14:textId="77777777" w:rsidR="00AA7185" w:rsidRDefault="00000000">
            <w:pPr>
              <w:spacing w:after="20" w:line="250" w:lineRule="auto"/>
            </w:pPr>
            <w:proofErr w:type="spellStart"/>
            <w:r>
              <w:rPr>
                <w:color w:val="000000"/>
                <w:sz w:val="19"/>
                <w:szCs w:val="19"/>
              </w:rPr>
              <w:t>MedNeXt</w:t>
            </w:r>
            <w:proofErr w:type="spellEnd"/>
            <w:r>
              <w:rPr>
                <w:color w:val="000000"/>
                <w:sz w:val="19"/>
                <w:szCs w:val="19"/>
              </w:rPr>
              <w:t xml:space="preserve"> (3D </w:t>
            </w:r>
            <w:proofErr w:type="spellStart"/>
            <w:r>
              <w:rPr>
                <w:color w:val="000000"/>
                <w:sz w:val="19"/>
                <w:szCs w:val="19"/>
              </w:rPr>
              <w:t>seg→kutu</w:t>
            </w:r>
            <w:proofErr w:type="spellEnd"/>
            <w:r>
              <w:rPr>
                <w:color w:val="000000"/>
                <w:sz w:val="19"/>
                <w:szCs w:val="19"/>
              </w:rPr>
              <w:t>)</w:t>
            </w:r>
          </w:p>
        </w:tc>
        <w:tc>
          <w:tcPr>
            <w:tcW w:w="1500" w:type="dxa"/>
            <w:shd w:val="clear" w:color="auto" w:fill="F2F2F2"/>
            <w:tcMar>
              <w:top w:w="60" w:type="dxa"/>
              <w:left w:w="100" w:type="dxa"/>
              <w:bottom w:w="60" w:type="dxa"/>
              <w:right w:w="100" w:type="dxa"/>
            </w:tcMar>
          </w:tcPr>
          <w:p w14:paraId="3FDF557A" w14:textId="77777777" w:rsidR="00AA7185" w:rsidRDefault="00000000">
            <w:pPr>
              <w:spacing w:after="20" w:line="250" w:lineRule="auto"/>
              <w:jc w:val="center"/>
            </w:pPr>
            <w:r>
              <w:rPr>
                <w:color w:val="000000"/>
                <w:sz w:val="19"/>
                <w:szCs w:val="19"/>
              </w:rPr>
              <w:t>—</w:t>
            </w:r>
          </w:p>
        </w:tc>
        <w:tc>
          <w:tcPr>
            <w:tcW w:w="1500" w:type="dxa"/>
            <w:shd w:val="clear" w:color="auto" w:fill="F2F2F2"/>
            <w:tcMar>
              <w:top w:w="60" w:type="dxa"/>
              <w:left w:w="100" w:type="dxa"/>
              <w:bottom w:w="60" w:type="dxa"/>
              <w:right w:w="100" w:type="dxa"/>
            </w:tcMar>
          </w:tcPr>
          <w:p w14:paraId="75DEF00D" w14:textId="77777777" w:rsidR="00AA7185" w:rsidRDefault="00000000">
            <w:pPr>
              <w:spacing w:after="20" w:line="250" w:lineRule="auto"/>
              <w:jc w:val="center"/>
            </w:pPr>
            <w:r>
              <w:rPr>
                <w:color w:val="000000"/>
                <w:sz w:val="19"/>
                <w:szCs w:val="19"/>
              </w:rPr>
              <w:t>—</w:t>
            </w:r>
          </w:p>
        </w:tc>
        <w:tc>
          <w:tcPr>
            <w:tcW w:w="3026" w:type="dxa"/>
            <w:shd w:val="clear" w:color="auto" w:fill="F2F2F2"/>
            <w:tcMar>
              <w:top w:w="60" w:type="dxa"/>
              <w:left w:w="100" w:type="dxa"/>
              <w:bottom w:w="60" w:type="dxa"/>
              <w:right w:w="100" w:type="dxa"/>
            </w:tcMar>
          </w:tcPr>
          <w:p w14:paraId="04AC0E8C" w14:textId="77777777" w:rsidR="00AA7185" w:rsidRDefault="00000000">
            <w:pPr>
              <w:spacing w:after="20" w:line="250" w:lineRule="auto"/>
              <w:jc w:val="center"/>
            </w:pPr>
            <w:r>
              <w:rPr>
                <w:color w:val="000000"/>
                <w:sz w:val="19"/>
                <w:szCs w:val="19"/>
              </w:rPr>
              <w:t>— / —</w:t>
            </w:r>
          </w:p>
        </w:tc>
      </w:tr>
    </w:tbl>
    <w:p w14:paraId="1BCA4F92" w14:textId="77777777" w:rsidR="00AA7185" w:rsidRDefault="00000000">
      <w:pPr>
        <w:spacing w:before="60" w:after="180"/>
      </w:pPr>
      <w:r>
        <w:rPr>
          <w:i/>
          <w:iCs/>
          <w:color w:val="595959"/>
          <w:sz w:val="18"/>
          <w:szCs w:val="18"/>
        </w:rPr>
        <w:t xml:space="preserve">Tablo 4. Bölüm A </w:t>
      </w:r>
      <w:proofErr w:type="spellStart"/>
      <w:r>
        <w:rPr>
          <w:i/>
          <w:iCs/>
          <w:color w:val="595959"/>
          <w:sz w:val="18"/>
          <w:szCs w:val="18"/>
        </w:rPr>
        <w:t>benchmark</w:t>
      </w:r>
      <w:proofErr w:type="spellEnd"/>
      <w:r>
        <w:rPr>
          <w:i/>
          <w:iCs/>
          <w:color w:val="595959"/>
          <w:sz w:val="18"/>
          <w:szCs w:val="18"/>
        </w:rPr>
        <w:t xml:space="preserve"> tablosunun yapısı (değerler eğitim sonrası doldurulacaktır; mevcut taslaklardaki sayılar yer</w:t>
      </w:r>
      <w:r w:rsidR="00A53A9A">
        <w:rPr>
          <w:i/>
          <w:iCs/>
          <w:color w:val="595959"/>
          <w:sz w:val="18"/>
          <w:szCs w:val="18"/>
        </w:rPr>
        <w:t xml:space="preserve"> </w:t>
      </w:r>
      <w:r>
        <w:rPr>
          <w:i/>
          <w:iCs/>
          <w:color w:val="595959"/>
          <w:sz w:val="18"/>
          <w:szCs w:val="18"/>
        </w:rPr>
        <w:t>tutucudur).</w:t>
      </w:r>
    </w:p>
    <w:p w14:paraId="3B5B44F8" w14:textId="77777777" w:rsidR="00AA7185" w:rsidRDefault="00000000">
      <w:pPr>
        <w:pStyle w:val="Heading2"/>
      </w:pPr>
      <w:bookmarkStart w:id="14" w:name="_Toc232714398"/>
      <w:r>
        <w:t>Bölüm B (İP2) — Sınıf Dengesizliği, Kalibrasyon ve Eşik Optimizasyonu</w:t>
      </w:r>
      <w:bookmarkEnd w:id="14"/>
    </w:p>
    <w:p w14:paraId="3771A906" w14:textId="77777777" w:rsidR="00AA7185" w:rsidRDefault="00000000">
      <w:pPr>
        <w:spacing w:after="140" w:line="276" w:lineRule="auto"/>
        <w:jc w:val="both"/>
      </w:pPr>
      <w:r>
        <w:t>Veri setinin nadir patolojileri (</w:t>
      </w:r>
      <w:proofErr w:type="spellStart"/>
      <w:r>
        <w:t>divertikülit</w:t>
      </w:r>
      <w:proofErr w:type="spellEnd"/>
      <w:r>
        <w:t>, apandisit) yaygın bulgulara göre çok daha az temsil edilir. Bu bölüm iki düzeyde dengeleme uygular: örnekleme düzeyinde ters-frekanslı ağırlıklı örnekleme (</w:t>
      </w:r>
      <w:proofErr w:type="spellStart"/>
      <w:r>
        <w:t>WeightedRandomSampler</w:t>
      </w:r>
      <w:proofErr w:type="spellEnd"/>
      <w:r>
        <w:t xml:space="preserve">) ve </w:t>
      </w:r>
      <w:proofErr w:type="spellStart"/>
      <w:r>
        <w:t>Focal</w:t>
      </w:r>
      <w:proofErr w:type="spellEnd"/>
      <w:r>
        <w:t>-BCE kaybı; karar düzeyinde sınıf</w:t>
      </w:r>
      <w:r w:rsidR="00A53A9A">
        <w:t xml:space="preserve"> bazlı</w:t>
      </w:r>
      <w:r>
        <w:t xml:space="preserve"> eşik optimizasyonu. Kalibrasyon (sıcaklık ölçekleme) ve 5-katlı çapraz doğrulama ile istatistiksel güvenilirlik sağlanır. Omurga seçimi sistematik ablasyonla incelenir.</w:t>
      </w:r>
    </w:p>
    <w:p w14:paraId="1E6E173C" w14:textId="77777777" w:rsidR="00AA7185" w:rsidRDefault="00000000">
      <w:pPr>
        <w:pStyle w:val="Heading2"/>
      </w:pPr>
      <w:bookmarkStart w:id="15" w:name="_Toc232714399"/>
      <w:r>
        <w:t>Bölüm C (İP3) — Anatomi-Koşullu Çok-</w:t>
      </w:r>
      <w:proofErr w:type="spellStart"/>
      <w:r>
        <w:t>Patolojili</w:t>
      </w:r>
      <w:proofErr w:type="spellEnd"/>
      <w:r>
        <w:t xml:space="preserve"> Mimari (Ana Katkı)</w:t>
      </w:r>
      <w:bookmarkEnd w:id="15"/>
    </w:p>
    <w:p w14:paraId="007E1A4A" w14:textId="77777777" w:rsidR="00AA7185" w:rsidRDefault="00000000">
      <w:pPr>
        <w:spacing w:after="140" w:line="276" w:lineRule="auto"/>
        <w:jc w:val="both"/>
      </w:pPr>
      <w:r>
        <w:t>Tezin merkezî özgün katkısı, organ sınır kesiti etiketleriyle anatomi-koşullu, hasta düzeyinde karar veren bir mimaridir. Bileşenler:</w:t>
      </w:r>
    </w:p>
    <w:p w14:paraId="00C332EC" w14:textId="2CA5DDDA" w:rsidR="00AA7185" w:rsidRDefault="00000000">
      <w:pPr>
        <w:pStyle w:val="ListParagraph"/>
        <w:numPr>
          <w:ilvl w:val="0"/>
          <w:numId w:val="3"/>
        </w:numPr>
        <w:spacing w:after="80" w:line="276" w:lineRule="auto"/>
        <w:jc w:val="both"/>
      </w:pPr>
      <w:r>
        <w:rPr>
          <w:b/>
          <w:bCs/>
        </w:rPr>
        <w:t xml:space="preserve">Öz-denetimli CT-MAE / 2.5D kodlayıcı: </w:t>
      </w:r>
      <w:r>
        <w:t xml:space="preserve">Kodlayıcı omurgası, organ-koşullu dedektörle (bu bölüm, madde 3) aynı </w:t>
      </w:r>
      <w:proofErr w:type="spellStart"/>
      <w:r>
        <w:t>ConvNeXt</w:t>
      </w:r>
      <w:proofErr w:type="spellEnd"/>
      <w:r>
        <w:t xml:space="preserve">-S ailesidir; bu seçim ön-eğitilmiş ağırlıkların dedektöre mimari değişiklik gerektirmeden aktarılmasını sağlar ve CNN omurgayla uyumsuz bir </w:t>
      </w:r>
      <w:proofErr w:type="spellStart"/>
      <w:r>
        <w:t>ViT</w:t>
      </w:r>
      <w:proofErr w:type="spellEnd"/>
      <w:r>
        <w:t>-tabanlı öz-denetim (</w:t>
      </w:r>
      <w:proofErr w:type="spellStart"/>
      <w:r>
        <w:t>örn</w:t>
      </w:r>
      <w:proofErr w:type="spellEnd"/>
      <w:r>
        <w:t xml:space="preserve">. </w:t>
      </w:r>
      <w:proofErr w:type="spellStart"/>
      <w:r>
        <w:t>ViT</w:t>
      </w:r>
      <w:proofErr w:type="spellEnd"/>
      <w:r>
        <w:t xml:space="preserve">-MAE) seçilseydi ortaya çıkacak ağırlık-aktarım sorununu baştan önler. Kodlayıcı, yalnızca nihai </w:t>
      </w:r>
      <w:proofErr w:type="spellStart"/>
      <w:r>
        <w:t>train-split</w:t>
      </w:r>
      <w:proofErr w:type="spellEnd"/>
      <w:r>
        <w:t xml:space="preserve"> dilimleri (</w:t>
      </w:r>
      <w:proofErr w:type="spellStart"/>
      <w:r>
        <w:t>havuzlanmış</w:t>
      </w:r>
      <w:proofErr w:type="spellEnd"/>
      <w:r>
        <w:t xml:space="preserve"> ~338 bin dilimin ~%</w:t>
      </w:r>
      <w:r w:rsidR="00602D3E">
        <w:t>70</w:t>
      </w:r>
      <w:r>
        <w:t xml:space="preserve">'i; karşılaştırma için orijinal TEKNOFEST eğitim bölümü ~224 bin dilimdir) üzerinde </w:t>
      </w:r>
      <w:proofErr w:type="spellStart"/>
      <w:r>
        <w:t>SimMIM</w:t>
      </w:r>
      <w:proofErr w:type="spellEnd"/>
      <w:r>
        <w:t xml:space="preserve">-tarzı (He ve ark. 2022) maskeli görüntü modellemesiyle öz-denetimli ön-eğitilir. Girdi tek kesit değil, beş komşu dilimlik 2.5D (2,5 boyutlu) yığındır; maskeleme hem x-y </w:t>
      </w:r>
      <w:proofErr w:type="spellStart"/>
      <w:r>
        <w:t>patch'te</w:t>
      </w:r>
      <w:proofErr w:type="spellEnd"/>
      <w:r>
        <w:t xml:space="preserve"> hem kısmi z-bağlamda yapılır; rekonstrüksiyon HU-normalize edilmiş BT yoğunluğu üzerinedir (HU: </w:t>
      </w:r>
      <w:proofErr w:type="spellStart"/>
      <w:r>
        <w:t>Hounsfield</w:t>
      </w:r>
      <w:proofErr w:type="spellEnd"/>
      <w:r>
        <w:t xml:space="preserve"> birimi). (Tek-pencere </w:t>
      </w:r>
      <w:proofErr w:type="spellStart"/>
      <w:r>
        <w:t>vs</w:t>
      </w:r>
      <w:proofErr w:type="spellEnd"/>
      <w:r>
        <w:t xml:space="preserve"> çok-pencere HU ablasyonla karşılaştırılır.) Yoğun (dense) maskeleme, tam-</w:t>
      </w:r>
      <w:proofErr w:type="spellStart"/>
      <w:r>
        <w:t>konvolüsyonel</w:t>
      </w:r>
      <w:proofErr w:type="spellEnd"/>
      <w:r>
        <w:t xml:space="preserve"> bir omurgada </w:t>
      </w:r>
      <w:proofErr w:type="spellStart"/>
      <w:r>
        <w:t>reseptif</w:t>
      </w:r>
      <w:proofErr w:type="spellEnd"/>
      <w:r>
        <w:t xml:space="preserve"> alan örtüşmesi yoluyla maskelenmiş bölgeye sızıntı riski taşır; bu risk Tablo 6'daki seyrek (</w:t>
      </w:r>
      <w:proofErr w:type="spellStart"/>
      <w:r>
        <w:t>sparse</w:t>
      </w:r>
      <w:proofErr w:type="spellEnd"/>
      <w:r>
        <w:t>) FCMAE-tarzı maskeleme ablasyonuyla (</w:t>
      </w:r>
      <w:proofErr w:type="spellStart"/>
      <w:r>
        <w:t>ConvNeXt</w:t>
      </w:r>
      <w:proofErr w:type="spellEnd"/>
      <w:r>
        <w:t xml:space="preserve"> V2 uyarlaması, kaynak izniyle) sınanır.</w:t>
      </w:r>
    </w:p>
    <w:p w14:paraId="5B853763" w14:textId="77777777" w:rsidR="00AA7185" w:rsidRDefault="00000000">
      <w:pPr>
        <w:pStyle w:val="ListParagraph"/>
        <w:numPr>
          <w:ilvl w:val="0"/>
          <w:numId w:val="3"/>
        </w:numPr>
        <w:spacing w:after="80" w:line="276" w:lineRule="auto"/>
        <w:jc w:val="both"/>
      </w:pPr>
      <w:r>
        <w:rPr>
          <w:b/>
          <w:bCs/>
        </w:rPr>
        <w:t xml:space="preserve">Anatomi kolu (çekirdek): </w:t>
      </w:r>
      <w:r>
        <w:t>Paylaşılan kodlayıcı özelliklerinden, sınır-kesiti etiketleriyle denetlenen bir organ z-</w:t>
      </w:r>
      <w:proofErr w:type="spellStart"/>
      <w:r>
        <w:t>prior</w:t>
      </w:r>
      <w:proofErr w:type="spellEnd"/>
      <w:r>
        <w:t xml:space="preserve"> / organ </w:t>
      </w:r>
      <w:proofErr w:type="spellStart"/>
      <w:r>
        <w:t>token</w:t>
      </w:r>
      <w:proofErr w:type="spellEnd"/>
      <w:r>
        <w:t xml:space="preserve"> üretilir. Bu önbilgi yalnızca z-aralığıyla sınırlı değildir: zayıf-denetimli segmentasyon iş paketi için zaten üretilen </w:t>
      </w:r>
      <w:proofErr w:type="spellStart"/>
      <w:r>
        <w:t>TotalSegmentator</w:t>
      </w:r>
      <w:proofErr w:type="spellEnd"/>
      <w:r>
        <w:t xml:space="preserve"> tabanlı 3D </w:t>
      </w:r>
      <w:proofErr w:type="spellStart"/>
      <w:r>
        <w:t>pseudo</w:t>
      </w:r>
      <w:proofErr w:type="spellEnd"/>
      <w:r>
        <w:t>-maskeler (</w:t>
      </w:r>
      <w:proofErr w:type="spellStart"/>
      <w:r>
        <w:t>Wasserthal</w:t>
      </w:r>
      <w:proofErr w:type="spellEnd"/>
      <w:r>
        <w:t xml:space="preserve"> ve ark. 2023) mevcut olduğunda ek bir uzamsal (</w:t>
      </w:r>
      <w:proofErr w:type="spellStart"/>
      <w:proofErr w:type="gramStart"/>
      <w:r>
        <w:t>x,y</w:t>
      </w:r>
      <w:proofErr w:type="gramEnd"/>
      <w:r>
        <w:t>,z</w:t>
      </w:r>
      <w:proofErr w:type="spellEnd"/>
      <w:r>
        <w:t xml:space="preserve">) önbilgi kanalı olarak organ koluna beslenir; böylece organ </w:t>
      </w:r>
      <w:proofErr w:type="spellStart"/>
      <w:r>
        <w:t>token'ı</w:t>
      </w:r>
      <w:proofErr w:type="spellEnd"/>
      <w:r>
        <w:t xml:space="preserve"> sadece “hangi kesit aralığında” değil, kesit içinde “hangi bölgede” sorusuna da yanıt taşır. Bu paralel bir daldır ve iki işlev görür: (a) dedektörü koşullar, (b) örnek-toplama adımını organ z-aralığıyla kısıtlar.</w:t>
      </w:r>
    </w:p>
    <w:p w14:paraId="20AACA63" w14:textId="77777777" w:rsidR="00AA7185" w:rsidRDefault="00000000">
      <w:pPr>
        <w:pStyle w:val="ListParagraph"/>
        <w:numPr>
          <w:ilvl w:val="0"/>
          <w:numId w:val="3"/>
        </w:numPr>
        <w:spacing w:after="80" w:line="276" w:lineRule="auto"/>
        <w:jc w:val="both"/>
      </w:pPr>
      <w:r>
        <w:rPr>
          <w:b/>
          <w:bCs/>
        </w:rPr>
        <w:lastRenderedPageBreak/>
        <w:t xml:space="preserve">Organ-koşullu dedektör: </w:t>
      </w:r>
      <w:proofErr w:type="spellStart"/>
      <w:r>
        <w:t>Anchor-free</w:t>
      </w:r>
      <w:proofErr w:type="spellEnd"/>
      <w:r>
        <w:t xml:space="preserve">, kesit-düzeyi lezyon kutuları üretir; organ önbilgisi anatomik olarak imkânsız konumlardaki yanlış pozitifleri bastırır. Lezyon-düzeyi tespit çıktısı klinik lokalizasyon ve </w:t>
      </w:r>
      <w:proofErr w:type="spellStart"/>
      <w:r>
        <w:t>açıklanabilirlik</w:t>
      </w:r>
      <w:proofErr w:type="spellEnd"/>
      <w:r>
        <w:t xml:space="preserve"> için korunur.</w:t>
      </w:r>
    </w:p>
    <w:p w14:paraId="5322F508" w14:textId="77777777" w:rsidR="00AA7185" w:rsidRDefault="00000000">
      <w:pPr>
        <w:pStyle w:val="ListParagraph"/>
        <w:numPr>
          <w:ilvl w:val="0"/>
          <w:numId w:val="3"/>
        </w:numPr>
        <w:spacing w:after="80" w:line="276" w:lineRule="auto"/>
        <w:jc w:val="both"/>
      </w:pPr>
      <w:r>
        <w:rPr>
          <w:b/>
          <w:bCs/>
        </w:rPr>
        <w:t xml:space="preserve">Anatomi-kısıtlı örnek toplama ve organlar-arası karar: </w:t>
      </w:r>
      <w:r>
        <w:t>Kesit-düzeyi kanıt iki aşamada hasta-düzeyi çok-etiketli karara dönüştürülür: önce yalnızca ilgili organın z-aralığındaki dilimler üzerinden dikkat-tabanlı bir toplama (</w:t>
      </w:r>
      <w:proofErr w:type="spellStart"/>
      <w:r>
        <w:t>attention</w:t>
      </w:r>
      <w:proofErr w:type="spellEnd"/>
      <w:r>
        <w:t>-MIL biçiminde organ-</w:t>
      </w:r>
      <w:proofErr w:type="spellStart"/>
      <w:r>
        <w:t>token</w:t>
      </w:r>
      <w:proofErr w:type="spellEnd"/>
      <w:r>
        <w:t xml:space="preserve"> çıkarımı), ardından bir organlar-arası (</w:t>
      </w:r>
      <w:proofErr w:type="spellStart"/>
      <w:r>
        <w:t>cross</w:t>
      </w:r>
      <w:proofErr w:type="spellEnd"/>
      <w:r>
        <w:t xml:space="preserve">-organ) </w:t>
      </w:r>
      <w:proofErr w:type="spellStart"/>
      <w:r>
        <w:t>Transformer</w:t>
      </w:r>
      <w:proofErr w:type="spellEnd"/>
      <w:r>
        <w:t xml:space="preserve"> ile nihai karar. Bu iki-aşamalı tasarım, klasik tekil-dikkatli MIL toplamaya kıyasla organlar arası bağlamı (ör. komşu organ tutulumu) da örtük biçimde modelleyebilir. Birincil denetim sınır-kesiti etiketinden gelir; tam 3D piksel-düzeyi manuel maske gerekmez (madde 2'deki </w:t>
      </w:r>
      <w:proofErr w:type="spellStart"/>
      <w:r>
        <w:t>TotalSegmentator</w:t>
      </w:r>
      <w:proofErr w:type="spellEnd"/>
      <w:r>
        <w:t xml:space="preserve"> </w:t>
      </w:r>
      <w:proofErr w:type="spellStart"/>
      <w:r>
        <w:t>pseudo</w:t>
      </w:r>
      <w:proofErr w:type="spellEnd"/>
      <w:r>
        <w:t>-maskesi, kullanılabildiğinde tamamlayıcı bir sinyaldir).</w:t>
      </w:r>
    </w:p>
    <w:p w14:paraId="7F1F0F2A" w14:textId="77777777" w:rsidR="00AA7185" w:rsidRDefault="00000000">
      <w:pPr>
        <w:pStyle w:val="ListParagraph"/>
        <w:numPr>
          <w:ilvl w:val="0"/>
          <w:numId w:val="3"/>
        </w:numPr>
        <w:spacing w:after="80" w:line="276" w:lineRule="auto"/>
        <w:jc w:val="both"/>
      </w:pPr>
      <w:r>
        <w:rPr>
          <w:b/>
          <w:bCs/>
        </w:rPr>
        <w:t xml:space="preserve">Küçük lezyon önlemi: </w:t>
      </w:r>
      <w:r>
        <w:t xml:space="preserve">MAE anatomiyi iyi öğrense de küçük lezyonu garanti etmez; bu nedenle ince ayarda küçük-lezyon odaklı örnekleme ve </w:t>
      </w:r>
      <w:proofErr w:type="spellStart"/>
      <w:r>
        <w:t>copy-paste</w:t>
      </w:r>
      <w:proofErr w:type="spellEnd"/>
      <w:r>
        <w:t xml:space="preserve"> artırımı (özellikle taş) uygulanır.</w:t>
      </w:r>
    </w:p>
    <w:p w14:paraId="6595C799" w14:textId="77777777" w:rsidR="00AA7185" w:rsidRDefault="00000000">
      <w:pPr>
        <w:spacing w:after="140" w:line="276" w:lineRule="auto"/>
        <w:jc w:val="both"/>
      </w:pPr>
      <w:proofErr w:type="spellStart"/>
      <w:r>
        <w:t>MoE</w:t>
      </w:r>
      <w:proofErr w:type="spellEnd"/>
      <w:r>
        <w:t xml:space="preserve"> (kademeli uzman</w:t>
      </w:r>
      <w:r w:rsidR="00695914">
        <w:t xml:space="preserve"> </w:t>
      </w:r>
      <w:r>
        <w:t>yönlendirme) opsiyonel ablasyon bileşeni olarak değerlendirilir. Organlar/lezyonlar arası graf akıl yürütme (GNN), veri setinde birlikte-görülme örneklerinin seyrek olması ve ilişkisel etiket bulunmaması nedeniyle uygun bulunmamış; ilgili bağlam ihtiyacı, daha az veriyle öğrenilebilen organlar arası dikkatle karşılanmıştır.</w:t>
      </w:r>
    </w:p>
    <w:p w14:paraId="3E1736D6" w14:textId="77777777" w:rsidR="005C0098" w:rsidRDefault="00000000">
      <w:r>
        <w:rPr>
          <w:b/>
        </w:rPr>
        <w:t xml:space="preserve">Tasarım gerekçesi — 2,5D yerine tam 3D değil: </w:t>
      </w:r>
      <w:r>
        <w:t xml:space="preserve">Önerilen 2,5D-dilim + anatomi-kısıtlı toplama hattı bilinçli bir mühendislik tercihidir: kesit-düzeyi çıktı klinik </w:t>
      </w:r>
      <w:proofErr w:type="spellStart"/>
      <w:r>
        <w:t>açıklanabilirlik</w:t>
      </w:r>
      <w:proofErr w:type="spellEnd"/>
      <w:r>
        <w:t xml:space="preserve"> ve mevcut sınır-kesiti etiketleriyle doğrudan hizalanırken, tam 3D hacimsel tespit bellek/yama (</w:t>
      </w:r>
      <w:proofErr w:type="spellStart"/>
      <w:r>
        <w:t>patch</w:t>
      </w:r>
      <w:proofErr w:type="spellEnd"/>
      <w:r>
        <w:t xml:space="preserve">) boyutu kısıtları nedeniyle daha küçük </w:t>
      </w:r>
      <w:proofErr w:type="spellStart"/>
      <w:r>
        <w:t>batch</w:t>
      </w:r>
      <w:proofErr w:type="spellEnd"/>
      <w:r>
        <w:t xml:space="preserve"> ve daha kısıtlı veri artırımı gerektirir. Bu tercihin sağlamlığı, Bölüm A'da eğitilen </w:t>
      </w:r>
      <w:proofErr w:type="spellStart"/>
      <w:r>
        <w:t>nnU</w:t>
      </w:r>
      <w:proofErr w:type="spellEnd"/>
      <w:r>
        <w:t>-Net/</w:t>
      </w:r>
      <w:proofErr w:type="spellStart"/>
      <w:r>
        <w:t>MedNeXt</w:t>
      </w:r>
      <w:proofErr w:type="spellEnd"/>
      <w:r>
        <w:t xml:space="preserve"> tabanlı 3D </w:t>
      </w:r>
      <w:proofErr w:type="spellStart"/>
      <w:r>
        <w:t>segmentasyon→kutu</w:t>
      </w:r>
      <w:proofErr w:type="spellEnd"/>
      <w:r>
        <w:t xml:space="preserve"> karşı-referansıyla (zayıf-denetimli </w:t>
      </w:r>
      <w:proofErr w:type="spellStart"/>
      <w:r>
        <w:t>BB+organ-maskesi</w:t>
      </w:r>
      <w:proofErr w:type="spellEnd"/>
      <w:r>
        <w:t xml:space="preserve"> hedefiyle eğitilip bağlı-bileşen analiziyle kutuya dönüştürülen) aynı bölme ve aynı </w:t>
      </w:r>
      <w:proofErr w:type="spellStart"/>
      <w:r>
        <w:t>IoU</w:t>
      </w:r>
      <w:proofErr w:type="spellEnd"/>
      <w:r>
        <w:t>-çoklu-eşik protokolüyle doğrudan sınanır.</w:t>
      </w:r>
    </w:p>
    <w:p w14:paraId="1B9F8C0E" w14:textId="77777777" w:rsidR="00AA7185" w:rsidRDefault="00000000">
      <w:pPr>
        <w:spacing w:after="140" w:line="276" w:lineRule="auto"/>
        <w:jc w:val="center"/>
      </w:pPr>
      <w:r>
        <w:rPr>
          <w:noProof/>
        </w:rPr>
        <w:drawing>
          <wp:inline distT="0" distB="0" distL="0" distR="0" wp14:anchorId="3F6707A6" wp14:editId="6E9D4478">
            <wp:extent cx="5486400" cy="3932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lum_c_mimari.png"/>
                    <pic:cNvPicPr/>
                  </pic:nvPicPr>
                  <pic:blipFill>
                    <a:blip r:embed="rId7"/>
                    <a:stretch>
                      <a:fillRect/>
                    </a:stretch>
                  </pic:blipFill>
                  <pic:spPr>
                    <a:xfrm>
                      <a:off x="0" y="0"/>
                      <a:ext cx="5486400" cy="3932844"/>
                    </a:xfrm>
                    <a:prstGeom prst="rect">
                      <a:avLst/>
                    </a:prstGeom>
                  </pic:spPr>
                </pic:pic>
              </a:graphicData>
            </a:graphic>
          </wp:inline>
        </w:drawing>
      </w:r>
    </w:p>
    <w:p w14:paraId="52CCC688" w14:textId="77777777" w:rsidR="00AA7185" w:rsidRDefault="00000000">
      <w:pPr>
        <w:spacing w:after="140" w:line="276" w:lineRule="auto"/>
        <w:jc w:val="center"/>
      </w:pPr>
      <w:r>
        <w:rPr>
          <w:i/>
          <w:sz w:val="18"/>
        </w:rPr>
        <w:lastRenderedPageBreak/>
        <w:t>Şekil C.1. Bölüm C mimarisinin akış şeması: paylaşılan kodlayıcıdan (</w:t>
      </w:r>
      <w:proofErr w:type="spellStart"/>
      <w:r>
        <w:rPr>
          <w:i/>
          <w:sz w:val="18"/>
        </w:rPr>
        <w:t>TotalSegmentator</w:t>
      </w:r>
      <w:proofErr w:type="spellEnd"/>
      <w:r>
        <w:rPr>
          <w:i/>
          <w:sz w:val="18"/>
        </w:rPr>
        <w:t xml:space="preserve"> </w:t>
      </w:r>
      <w:proofErr w:type="spellStart"/>
      <w:r>
        <w:rPr>
          <w:i/>
          <w:sz w:val="18"/>
        </w:rPr>
        <w:t>pseudo</w:t>
      </w:r>
      <w:proofErr w:type="spellEnd"/>
      <w:r>
        <w:rPr>
          <w:i/>
          <w:sz w:val="18"/>
        </w:rPr>
        <w:t>-maskesiyle zenginleştirilebilen) anatomi koluna ve organ-koşullu dedektöre, anatomi-kısıtlı örnek toplama ve organlar-arası karara giden veri akışı.</w:t>
      </w:r>
    </w:p>
    <w:p w14:paraId="14E93A42" w14:textId="77777777" w:rsidR="00AA7185" w:rsidRDefault="00000000">
      <w:pPr>
        <w:spacing w:after="140" w:line="276" w:lineRule="auto"/>
        <w:jc w:val="both"/>
      </w:pPr>
      <w:r>
        <w:t>Öz-denetimli ön-eğitimin değerini kanıtlamak için aşağıdaki ablasyon merdiveni izlenir:</w:t>
      </w:r>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700"/>
        <w:gridCol w:w="4200"/>
        <w:gridCol w:w="4126"/>
      </w:tblGrid>
      <w:tr w:rsidR="00AA7185" w14:paraId="12464CE6" w14:textId="77777777">
        <w:trPr>
          <w:tblHeader/>
        </w:trPr>
        <w:tc>
          <w:tcPr>
            <w:tcW w:w="700" w:type="dxa"/>
            <w:shd w:val="clear" w:color="auto" w:fill="1F3864"/>
            <w:tcMar>
              <w:top w:w="60" w:type="dxa"/>
              <w:left w:w="100" w:type="dxa"/>
              <w:bottom w:w="60" w:type="dxa"/>
              <w:right w:w="100" w:type="dxa"/>
            </w:tcMar>
          </w:tcPr>
          <w:p w14:paraId="526CAA33" w14:textId="77777777" w:rsidR="00AA7185" w:rsidRDefault="00000000">
            <w:pPr>
              <w:spacing w:after="20" w:line="250" w:lineRule="auto"/>
              <w:jc w:val="center"/>
            </w:pPr>
            <w:r>
              <w:rPr>
                <w:b/>
                <w:bCs/>
                <w:color w:val="FFFFFF"/>
                <w:sz w:val="19"/>
                <w:szCs w:val="19"/>
              </w:rPr>
              <w:t>#</w:t>
            </w:r>
          </w:p>
        </w:tc>
        <w:tc>
          <w:tcPr>
            <w:tcW w:w="4200" w:type="dxa"/>
            <w:shd w:val="clear" w:color="auto" w:fill="1F3864"/>
            <w:tcMar>
              <w:top w:w="60" w:type="dxa"/>
              <w:left w:w="100" w:type="dxa"/>
              <w:bottom w:w="60" w:type="dxa"/>
              <w:right w:w="100" w:type="dxa"/>
            </w:tcMar>
          </w:tcPr>
          <w:p w14:paraId="2DCA5785" w14:textId="77777777" w:rsidR="00AA7185" w:rsidRDefault="00000000">
            <w:pPr>
              <w:spacing w:after="20" w:line="250" w:lineRule="auto"/>
              <w:jc w:val="center"/>
            </w:pPr>
            <w:r>
              <w:rPr>
                <w:b/>
                <w:bCs/>
                <w:color w:val="FFFFFF"/>
                <w:sz w:val="19"/>
                <w:szCs w:val="19"/>
              </w:rPr>
              <w:t>Başlatma / ön-eğitim</w:t>
            </w:r>
          </w:p>
        </w:tc>
        <w:tc>
          <w:tcPr>
            <w:tcW w:w="4126" w:type="dxa"/>
            <w:shd w:val="clear" w:color="auto" w:fill="1F3864"/>
            <w:tcMar>
              <w:top w:w="60" w:type="dxa"/>
              <w:left w:w="100" w:type="dxa"/>
              <w:bottom w:w="60" w:type="dxa"/>
              <w:right w:w="100" w:type="dxa"/>
            </w:tcMar>
          </w:tcPr>
          <w:p w14:paraId="468C5FDC" w14:textId="77777777" w:rsidR="00AA7185" w:rsidRDefault="00000000">
            <w:pPr>
              <w:spacing w:after="20" w:line="250" w:lineRule="auto"/>
              <w:jc w:val="center"/>
            </w:pPr>
            <w:r>
              <w:rPr>
                <w:b/>
                <w:bCs/>
                <w:color w:val="FFFFFF"/>
                <w:sz w:val="19"/>
                <w:szCs w:val="19"/>
              </w:rPr>
              <w:t>Amaç</w:t>
            </w:r>
          </w:p>
        </w:tc>
      </w:tr>
      <w:tr w:rsidR="00AA7185" w14:paraId="61C1A13A" w14:textId="77777777">
        <w:tc>
          <w:tcPr>
            <w:tcW w:w="700" w:type="dxa"/>
            <w:shd w:val="clear" w:color="auto" w:fill="FFFFFF"/>
            <w:tcMar>
              <w:top w:w="60" w:type="dxa"/>
              <w:left w:w="100" w:type="dxa"/>
              <w:bottom w:w="60" w:type="dxa"/>
              <w:right w:w="100" w:type="dxa"/>
            </w:tcMar>
          </w:tcPr>
          <w:p w14:paraId="2E00BC18" w14:textId="77777777" w:rsidR="00AA7185" w:rsidRDefault="00000000">
            <w:pPr>
              <w:spacing w:after="20" w:line="250" w:lineRule="auto"/>
              <w:jc w:val="center"/>
            </w:pPr>
            <w:r>
              <w:rPr>
                <w:color w:val="000000"/>
                <w:sz w:val="19"/>
                <w:szCs w:val="19"/>
              </w:rPr>
              <w:t>1</w:t>
            </w:r>
          </w:p>
        </w:tc>
        <w:tc>
          <w:tcPr>
            <w:tcW w:w="4200" w:type="dxa"/>
            <w:shd w:val="clear" w:color="auto" w:fill="FFFFFF"/>
            <w:tcMar>
              <w:top w:w="60" w:type="dxa"/>
              <w:left w:w="100" w:type="dxa"/>
              <w:bottom w:w="60" w:type="dxa"/>
              <w:right w:w="100" w:type="dxa"/>
            </w:tcMar>
          </w:tcPr>
          <w:p w14:paraId="6D3CA275" w14:textId="77777777" w:rsidR="00AA7185" w:rsidRDefault="00000000">
            <w:pPr>
              <w:spacing w:after="20" w:line="250" w:lineRule="auto"/>
            </w:pPr>
            <w:r>
              <w:rPr>
                <w:color w:val="000000"/>
                <w:sz w:val="19"/>
                <w:szCs w:val="19"/>
              </w:rPr>
              <w:t>Rastgele başlatma (</w:t>
            </w:r>
            <w:proofErr w:type="spellStart"/>
            <w:r>
              <w:rPr>
                <w:color w:val="000000"/>
                <w:sz w:val="19"/>
                <w:szCs w:val="19"/>
              </w:rPr>
              <w:t>scratch</w:t>
            </w:r>
            <w:proofErr w:type="spellEnd"/>
            <w:r>
              <w:rPr>
                <w:color w:val="000000"/>
                <w:sz w:val="19"/>
                <w:szCs w:val="19"/>
              </w:rPr>
              <w:t>)</w:t>
            </w:r>
          </w:p>
        </w:tc>
        <w:tc>
          <w:tcPr>
            <w:tcW w:w="4126" w:type="dxa"/>
            <w:shd w:val="clear" w:color="auto" w:fill="FFFFFF"/>
            <w:tcMar>
              <w:top w:w="60" w:type="dxa"/>
              <w:left w:w="100" w:type="dxa"/>
              <w:bottom w:w="60" w:type="dxa"/>
              <w:right w:w="100" w:type="dxa"/>
            </w:tcMar>
          </w:tcPr>
          <w:p w14:paraId="4A31561E" w14:textId="77777777" w:rsidR="00AA7185" w:rsidRDefault="00000000">
            <w:pPr>
              <w:spacing w:after="20" w:line="250" w:lineRule="auto"/>
            </w:pPr>
            <w:r>
              <w:rPr>
                <w:color w:val="000000"/>
                <w:sz w:val="19"/>
                <w:szCs w:val="19"/>
              </w:rPr>
              <w:t>Alt sınır referansı</w:t>
            </w:r>
          </w:p>
        </w:tc>
      </w:tr>
      <w:tr w:rsidR="00AA7185" w14:paraId="611C31A8" w14:textId="77777777">
        <w:tc>
          <w:tcPr>
            <w:tcW w:w="700" w:type="dxa"/>
            <w:shd w:val="clear" w:color="auto" w:fill="F2F2F2"/>
            <w:tcMar>
              <w:top w:w="60" w:type="dxa"/>
              <w:left w:w="100" w:type="dxa"/>
              <w:bottom w:w="60" w:type="dxa"/>
              <w:right w:w="100" w:type="dxa"/>
            </w:tcMar>
          </w:tcPr>
          <w:p w14:paraId="5C53103A" w14:textId="77777777" w:rsidR="00AA7185" w:rsidRDefault="00000000">
            <w:pPr>
              <w:spacing w:after="20" w:line="250" w:lineRule="auto"/>
              <w:jc w:val="center"/>
            </w:pPr>
            <w:r>
              <w:rPr>
                <w:color w:val="000000"/>
                <w:sz w:val="19"/>
                <w:szCs w:val="19"/>
              </w:rPr>
              <w:t>2</w:t>
            </w:r>
          </w:p>
        </w:tc>
        <w:tc>
          <w:tcPr>
            <w:tcW w:w="4200" w:type="dxa"/>
            <w:shd w:val="clear" w:color="auto" w:fill="F2F2F2"/>
            <w:tcMar>
              <w:top w:w="60" w:type="dxa"/>
              <w:left w:w="100" w:type="dxa"/>
              <w:bottom w:w="60" w:type="dxa"/>
              <w:right w:w="100" w:type="dxa"/>
            </w:tcMar>
          </w:tcPr>
          <w:p w14:paraId="79A258F5" w14:textId="77777777" w:rsidR="00AA7185" w:rsidRDefault="00000000">
            <w:pPr>
              <w:spacing w:after="20" w:line="250" w:lineRule="auto"/>
            </w:pPr>
            <w:proofErr w:type="spellStart"/>
            <w:r>
              <w:rPr>
                <w:color w:val="000000"/>
                <w:sz w:val="19"/>
                <w:szCs w:val="19"/>
              </w:rPr>
              <w:t>ImageNet</w:t>
            </w:r>
            <w:proofErr w:type="spellEnd"/>
            <w:r>
              <w:rPr>
                <w:color w:val="000000"/>
                <w:sz w:val="19"/>
                <w:szCs w:val="19"/>
              </w:rPr>
              <w:t xml:space="preserve"> başlatma</w:t>
            </w:r>
          </w:p>
        </w:tc>
        <w:tc>
          <w:tcPr>
            <w:tcW w:w="4126" w:type="dxa"/>
            <w:shd w:val="clear" w:color="auto" w:fill="F2F2F2"/>
            <w:tcMar>
              <w:top w:w="60" w:type="dxa"/>
              <w:left w:w="100" w:type="dxa"/>
              <w:bottom w:w="60" w:type="dxa"/>
              <w:right w:w="100" w:type="dxa"/>
            </w:tcMar>
          </w:tcPr>
          <w:p w14:paraId="643BB1AD" w14:textId="77777777" w:rsidR="00AA7185" w:rsidRDefault="00000000">
            <w:pPr>
              <w:spacing w:after="20" w:line="250" w:lineRule="auto"/>
            </w:pPr>
            <w:r>
              <w:rPr>
                <w:color w:val="000000"/>
                <w:sz w:val="19"/>
                <w:szCs w:val="19"/>
              </w:rPr>
              <w:t xml:space="preserve">Yaygın temel; “neden </w:t>
            </w:r>
            <w:proofErr w:type="spellStart"/>
            <w:r>
              <w:rPr>
                <w:color w:val="000000"/>
                <w:sz w:val="19"/>
                <w:szCs w:val="19"/>
              </w:rPr>
              <w:t>ImageNet</w:t>
            </w:r>
            <w:proofErr w:type="spellEnd"/>
            <w:r>
              <w:rPr>
                <w:color w:val="000000"/>
                <w:sz w:val="19"/>
                <w:szCs w:val="19"/>
              </w:rPr>
              <w:t xml:space="preserve"> değil” karşılaştırması</w:t>
            </w:r>
          </w:p>
        </w:tc>
      </w:tr>
      <w:tr w:rsidR="00AA7185" w14:paraId="5D7CB4FB" w14:textId="77777777">
        <w:tc>
          <w:tcPr>
            <w:tcW w:w="700" w:type="dxa"/>
            <w:shd w:val="clear" w:color="auto" w:fill="FFFFFF"/>
            <w:tcMar>
              <w:top w:w="60" w:type="dxa"/>
              <w:left w:w="100" w:type="dxa"/>
              <w:bottom w:w="60" w:type="dxa"/>
              <w:right w:w="100" w:type="dxa"/>
            </w:tcMar>
          </w:tcPr>
          <w:p w14:paraId="11A9E4E2" w14:textId="77777777" w:rsidR="00AA7185" w:rsidRDefault="00000000">
            <w:pPr>
              <w:spacing w:after="20" w:line="250" w:lineRule="auto"/>
              <w:jc w:val="center"/>
            </w:pPr>
            <w:r>
              <w:rPr>
                <w:color w:val="000000"/>
                <w:sz w:val="19"/>
                <w:szCs w:val="19"/>
              </w:rPr>
              <w:t>3</w:t>
            </w:r>
          </w:p>
        </w:tc>
        <w:tc>
          <w:tcPr>
            <w:tcW w:w="4200" w:type="dxa"/>
            <w:shd w:val="clear" w:color="auto" w:fill="FFFFFF"/>
            <w:tcMar>
              <w:top w:w="60" w:type="dxa"/>
              <w:left w:w="100" w:type="dxa"/>
              <w:bottom w:w="60" w:type="dxa"/>
              <w:right w:w="100" w:type="dxa"/>
            </w:tcMar>
          </w:tcPr>
          <w:p w14:paraId="3DBE6654" w14:textId="77777777" w:rsidR="00AA7185" w:rsidRDefault="00000000">
            <w:pPr>
              <w:spacing w:after="20" w:line="250" w:lineRule="auto"/>
            </w:pPr>
            <w:r>
              <w:rPr>
                <w:color w:val="000000"/>
                <w:sz w:val="19"/>
                <w:szCs w:val="19"/>
              </w:rPr>
              <w:t xml:space="preserve">Yalnız </w:t>
            </w:r>
            <w:r w:rsidR="00FE4D64">
              <w:rPr>
                <w:color w:val="000000"/>
                <w:sz w:val="19"/>
                <w:szCs w:val="19"/>
              </w:rPr>
              <w:t>eğitim ayrımı</w:t>
            </w:r>
            <w:r>
              <w:rPr>
                <w:color w:val="000000"/>
                <w:sz w:val="19"/>
                <w:szCs w:val="19"/>
              </w:rPr>
              <w:t xml:space="preserve"> CT-MAE (öz-denetim)</w:t>
            </w:r>
          </w:p>
        </w:tc>
        <w:tc>
          <w:tcPr>
            <w:tcW w:w="4126" w:type="dxa"/>
            <w:shd w:val="clear" w:color="auto" w:fill="FFFFFF"/>
            <w:tcMar>
              <w:top w:w="60" w:type="dxa"/>
              <w:left w:w="100" w:type="dxa"/>
              <w:bottom w:w="60" w:type="dxa"/>
              <w:right w:w="100" w:type="dxa"/>
            </w:tcMar>
          </w:tcPr>
          <w:p w14:paraId="4C686F25" w14:textId="77777777" w:rsidR="00AA7185" w:rsidRDefault="00000000">
            <w:pPr>
              <w:spacing w:after="20" w:line="250" w:lineRule="auto"/>
            </w:pPr>
            <w:r>
              <w:rPr>
                <w:color w:val="000000"/>
                <w:sz w:val="19"/>
                <w:szCs w:val="19"/>
              </w:rPr>
              <w:t>Önerilen birincil yaklaşım</w:t>
            </w:r>
          </w:p>
        </w:tc>
      </w:tr>
      <w:tr w:rsidR="00AA7185" w14:paraId="6AA6B53E" w14:textId="77777777">
        <w:tc>
          <w:tcPr>
            <w:tcW w:w="700" w:type="dxa"/>
            <w:shd w:val="clear" w:color="auto" w:fill="F2F2F2"/>
            <w:tcMar>
              <w:top w:w="60" w:type="dxa"/>
              <w:left w:w="100" w:type="dxa"/>
              <w:bottom w:w="60" w:type="dxa"/>
              <w:right w:w="100" w:type="dxa"/>
            </w:tcMar>
          </w:tcPr>
          <w:p w14:paraId="1437F985" w14:textId="77777777" w:rsidR="00AA7185" w:rsidRDefault="00000000">
            <w:pPr>
              <w:spacing w:after="20" w:line="250" w:lineRule="auto"/>
              <w:jc w:val="center"/>
            </w:pPr>
            <w:r>
              <w:rPr>
                <w:color w:val="000000"/>
                <w:sz w:val="19"/>
                <w:szCs w:val="19"/>
              </w:rPr>
              <w:t>4</w:t>
            </w:r>
          </w:p>
        </w:tc>
        <w:tc>
          <w:tcPr>
            <w:tcW w:w="4200" w:type="dxa"/>
            <w:shd w:val="clear" w:color="auto" w:fill="F2F2F2"/>
            <w:tcMar>
              <w:top w:w="60" w:type="dxa"/>
              <w:left w:w="100" w:type="dxa"/>
              <w:bottom w:w="60" w:type="dxa"/>
              <w:right w:w="100" w:type="dxa"/>
            </w:tcMar>
          </w:tcPr>
          <w:p w14:paraId="426C3237" w14:textId="77777777" w:rsidR="00AA7185" w:rsidRDefault="00000000">
            <w:pPr>
              <w:spacing w:after="20" w:line="250" w:lineRule="auto"/>
            </w:pPr>
            <w:proofErr w:type="spellStart"/>
            <w:r>
              <w:rPr>
                <w:color w:val="000000"/>
                <w:sz w:val="19"/>
                <w:szCs w:val="19"/>
              </w:rPr>
              <w:t>ImageNet</w:t>
            </w:r>
            <w:proofErr w:type="spellEnd"/>
            <w:r>
              <w:rPr>
                <w:color w:val="000000"/>
                <w:sz w:val="19"/>
                <w:szCs w:val="19"/>
              </w:rPr>
              <w:t xml:space="preserve"> </w:t>
            </w:r>
            <w:r w:rsidR="00FE4D64">
              <w:rPr>
                <w:color w:val="000000"/>
                <w:sz w:val="19"/>
                <w:szCs w:val="19"/>
              </w:rPr>
              <w:t>ve</w:t>
            </w:r>
            <w:r>
              <w:rPr>
                <w:color w:val="000000"/>
                <w:sz w:val="19"/>
                <w:szCs w:val="19"/>
              </w:rPr>
              <w:t xml:space="preserve"> CT-MAE uyarlaması</w:t>
            </w:r>
          </w:p>
        </w:tc>
        <w:tc>
          <w:tcPr>
            <w:tcW w:w="4126" w:type="dxa"/>
            <w:shd w:val="clear" w:color="auto" w:fill="F2F2F2"/>
            <w:tcMar>
              <w:top w:w="60" w:type="dxa"/>
              <w:left w:w="100" w:type="dxa"/>
              <w:bottom w:w="60" w:type="dxa"/>
              <w:right w:w="100" w:type="dxa"/>
            </w:tcMar>
          </w:tcPr>
          <w:p w14:paraId="4BCF4C16" w14:textId="77777777" w:rsidR="00AA7185" w:rsidRDefault="00000000">
            <w:pPr>
              <w:spacing w:after="20" w:line="250" w:lineRule="auto"/>
            </w:pPr>
            <w:r>
              <w:rPr>
                <w:color w:val="000000"/>
                <w:sz w:val="19"/>
                <w:szCs w:val="19"/>
              </w:rPr>
              <w:t>Birleşik başlatmanın katkısı</w:t>
            </w:r>
          </w:p>
        </w:tc>
      </w:tr>
      <w:tr w:rsidR="00AA7185" w14:paraId="0E07EA9B" w14:textId="77777777">
        <w:tc>
          <w:tcPr>
            <w:tcW w:w="700" w:type="dxa"/>
            <w:shd w:val="clear" w:color="auto" w:fill="FFFFFF"/>
            <w:tcMar>
              <w:top w:w="60" w:type="dxa"/>
              <w:left w:w="100" w:type="dxa"/>
              <w:bottom w:w="60" w:type="dxa"/>
              <w:right w:w="100" w:type="dxa"/>
            </w:tcMar>
          </w:tcPr>
          <w:p w14:paraId="1883EFC8" w14:textId="77777777" w:rsidR="00AA7185" w:rsidRDefault="00000000">
            <w:pPr>
              <w:spacing w:after="20" w:line="250" w:lineRule="auto"/>
              <w:jc w:val="center"/>
            </w:pPr>
            <w:r>
              <w:rPr>
                <w:color w:val="000000"/>
                <w:sz w:val="19"/>
                <w:szCs w:val="19"/>
              </w:rPr>
              <w:t>5</w:t>
            </w:r>
          </w:p>
        </w:tc>
        <w:tc>
          <w:tcPr>
            <w:tcW w:w="4200" w:type="dxa"/>
            <w:shd w:val="clear" w:color="auto" w:fill="FFFFFF"/>
            <w:tcMar>
              <w:top w:w="60" w:type="dxa"/>
              <w:left w:w="100" w:type="dxa"/>
              <w:bottom w:w="60" w:type="dxa"/>
              <w:right w:w="100" w:type="dxa"/>
            </w:tcMar>
          </w:tcPr>
          <w:p w14:paraId="1892807C" w14:textId="77777777" w:rsidR="00AA7185" w:rsidRDefault="00000000">
            <w:pPr>
              <w:spacing w:after="20" w:line="250" w:lineRule="auto"/>
            </w:pPr>
            <w:r>
              <w:rPr>
                <w:color w:val="000000"/>
                <w:sz w:val="19"/>
                <w:szCs w:val="19"/>
              </w:rPr>
              <w:t>Halka açık batın BT ile genişletilmiş CT-MAE</w:t>
            </w:r>
          </w:p>
        </w:tc>
        <w:tc>
          <w:tcPr>
            <w:tcW w:w="4126" w:type="dxa"/>
            <w:shd w:val="clear" w:color="auto" w:fill="FFFFFF"/>
            <w:tcMar>
              <w:top w:w="60" w:type="dxa"/>
              <w:left w:w="100" w:type="dxa"/>
              <w:bottom w:w="60" w:type="dxa"/>
              <w:right w:w="100" w:type="dxa"/>
            </w:tcMar>
          </w:tcPr>
          <w:p w14:paraId="4757CAB2" w14:textId="77777777" w:rsidR="00AA7185" w:rsidRDefault="00000000">
            <w:pPr>
              <w:spacing w:after="20" w:line="250" w:lineRule="auto"/>
            </w:pPr>
            <w:r>
              <w:rPr>
                <w:color w:val="000000"/>
                <w:sz w:val="19"/>
                <w:szCs w:val="19"/>
              </w:rPr>
              <w:t>Çeşitlilik/</w:t>
            </w:r>
            <w:proofErr w:type="spellStart"/>
            <w:r>
              <w:rPr>
                <w:color w:val="000000"/>
                <w:sz w:val="19"/>
                <w:szCs w:val="19"/>
              </w:rPr>
              <w:t>robustluk</w:t>
            </w:r>
            <w:proofErr w:type="spellEnd"/>
            <w:r>
              <w:rPr>
                <w:color w:val="000000"/>
                <w:sz w:val="19"/>
                <w:szCs w:val="19"/>
              </w:rPr>
              <w:t xml:space="preserve"> (</w:t>
            </w:r>
            <w:r w:rsidR="009F57FA">
              <w:rPr>
                <w:color w:val="000000"/>
                <w:sz w:val="19"/>
                <w:szCs w:val="19"/>
              </w:rPr>
              <w:t>isteğe bağlı</w:t>
            </w:r>
            <w:r>
              <w:rPr>
                <w:color w:val="000000"/>
                <w:sz w:val="19"/>
                <w:szCs w:val="19"/>
              </w:rPr>
              <w:t>)</w:t>
            </w:r>
          </w:p>
        </w:tc>
      </w:tr>
      <w:tr w:rsidR="005C0098" w14:paraId="658C9558" w14:textId="77777777">
        <w:tc>
          <w:tcPr>
            <w:tcW w:w="700" w:type="dxa"/>
          </w:tcPr>
          <w:p w14:paraId="60BFEAEA" w14:textId="77777777" w:rsidR="005C0098" w:rsidRDefault="00000000">
            <w:r>
              <w:t>6</w:t>
            </w:r>
          </w:p>
        </w:tc>
        <w:tc>
          <w:tcPr>
            <w:tcW w:w="4200" w:type="dxa"/>
          </w:tcPr>
          <w:p w14:paraId="3DA3EC19" w14:textId="77777777" w:rsidR="005C0098" w:rsidRDefault="00000000">
            <w:r>
              <w:t>CT-MAE — FCMAE-tarzı seyrek konvolüsyon maskeleme (</w:t>
            </w:r>
            <w:proofErr w:type="spellStart"/>
            <w:r>
              <w:t>ConvNeXt</w:t>
            </w:r>
            <w:proofErr w:type="spellEnd"/>
            <w:r>
              <w:t xml:space="preserve"> V2 uyarlaması)</w:t>
            </w:r>
          </w:p>
        </w:tc>
        <w:tc>
          <w:tcPr>
            <w:tcW w:w="4126" w:type="dxa"/>
          </w:tcPr>
          <w:p w14:paraId="54A553CC" w14:textId="77777777" w:rsidR="005C0098" w:rsidRDefault="00000000">
            <w:r>
              <w:t xml:space="preserve">Maskeleme şeması ablasyonu: yoğun (dense) </w:t>
            </w:r>
            <w:proofErr w:type="spellStart"/>
            <w:r>
              <w:t>SimMIM</w:t>
            </w:r>
            <w:proofErr w:type="spellEnd"/>
            <w:r>
              <w:t xml:space="preserve"> maskelemenin tam-</w:t>
            </w:r>
            <w:proofErr w:type="spellStart"/>
            <w:r>
              <w:t>konvolüsyonel</w:t>
            </w:r>
            <w:proofErr w:type="spellEnd"/>
            <w:r>
              <w:t xml:space="preserve"> </w:t>
            </w:r>
            <w:proofErr w:type="spellStart"/>
            <w:r>
              <w:t>reseptif</w:t>
            </w:r>
            <w:proofErr w:type="spellEnd"/>
            <w:r>
              <w:t xml:space="preserve">-alan sızıntısı riskini, </w:t>
            </w:r>
            <w:proofErr w:type="spellStart"/>
            <w:r>
              <w:t>ConvNeXt</w:t>
            </w:r>
            <w:proofErr w:type="spellEnd"/>
            <w:r>
              <w:t xml:space="preserve"> ailesiyle ağırlık-uyumlu </w:t>
            </w:r>
            <w:proofErr w:type="spellStart"/>
            <w:r>
              <w:t>sparse-conv</w:t>
            </w:r>
            <w:proofErr w:type="spellEnd"/>
            <w:r>
              <w:t xml:space="preserve"> maskelemeyle sınamak</w:t>
            </w:r>
          </w:p>
        </w:tc>
      </w:tr>
    </w:tbl>
    <w:p w14:paraId="5D4A41CF" w14:textId="77777777" w:rsidR="00AA7185" w:rsidRDefault="00000000">
      <w:pPr>
        <w:spacing w:before="60" w:after="180"/>
      </w:pPr>
      <w:r>
        <w:rPr>
          <w:i/>
          <w:iCs/>
          <w:color w:val="595959"/>
          <w:sz w:val="18"/>
          <w:szCs w:val="18"/>
        </w:rPr>
        <w:t>Tablo 5. Kodlayıcı ön-eğitimi ablasyon merdiveni. 2–4 zorunlu; 5–6 isteğe bağlı (kaynak izniyle).</w:t>
      </w:r>
    </w:p>
    <w:p w14:paraId="04CB912C" w14:textId="77777777" w:rsidR="00AA7185" w:rsidRDefault="00000000">
      <w:pPr>
        <w:pStyle w:val="Heading2"/>
      </w:pPr>
      <w:bookmarkStart w:id="16" w:name="_Toc232714400"/>
      <w:r>
        <w:t>Bölüm D (İP4) — Belirsizlik, Seçici Tahmin ve Otomatik Önceliklendirme</w:t>
      </w:r>
      <w:bookmarkEnd w:id="16"/>
    </w:p>
    <w:p w14:paraId="108CF8D7" w14:textId="77777777" w:rsidR="00AA7185" w:rsidRDefault="00000000">
      <w:pPr>
        <w:spacing w:after="140" w:line="276" w:lineRule="auto"/>
        <w:jc w:val="both"/>
      </w:pPr>
      <w:r>
        <w:t>Bu bölüm modeli</w:t>
      </w:r>
      <w:r w:rsidR="00A7175D">
        <w:t>n</w:t>
      </w:r>
      <w:r>
        <w:t xml:space="preserve"> güvenli</w:t>
      </w:r>
      <w:r w:rsidR="00A7175D">
        <w:t>ğini</w:t>
      </w:r>
      <w:r>
        <w:t xml:space="preserve"> </w:t>
      </w:r>
      <w:r w:rsidR="00A7175D">
        <w:t>arttırmayı hedefler</w:t>
      </w:r>
      <w:r>
        <w:t xml:space="preserve">. Belirsizlik kestirimi (derin topluluk, Monte Carlo </w:t>
      </w:r>
      <w:proofErr w:type="spellStart"/>
      <w:r>
        <w:t>dropout</w:t>
      </w:r>
      <w:proofErr w:type="spellEnd"/>
      <w:r>
        <w:t xml:space="preserve"> veya kanıt</w:t>
      </w:r>
      <w:r w:rsidR="005B5D17">
        <w:t xml:space="preserve"> </w:t>
      </w:r>
      <w:r>
        <w:t>temelli yaklaşımlar) ile her tahmine güven değeri atanır. Seçici tahmin (</w:t>
      </w:r>
      <w:proofErr w:type="spellStart"/>
      <w:r>
        <w:t>selective</w:t>
      </w:r>
      <w:proofErr w:type="spellEnd"/>
      <w:r>
        <w:t xml:space="preserve"> </w:t>
      </w:r>
      <w:proofErr w:type="spellStart"/>
      <w:r>
        <w:t>prediction</w:t>
      </w:r>
      <w:proofErr w:type="spellEnd"/>
      <w:r>
        <w:t>) çerçevesinde belirsizliği yüksek vakalar otomatik kararın dışına ayrılır ve risk</w:t>
      </w:r>
      <w:r w:rsidR="005B5D17">
        <w:t xml:space="preserve"> </w:t>
      </w:r>
      <w:r>
        <w:t xml:space="preserve">kapsama eğrisi raporlanır. Çıktılar, hayati patolojileri (aort diseksiyonu/anevrizması) öne çıkaran bir aciliyet skoruna dönüştürülür ve bu sıralama veri setinin referans etiketlerine göre değerlendirilir. </w:t>
      </w:r>
      <w:proofErr w:type="spellStart"/>
      <w:r>
        <w:t>Açıklanabilirlik</w:t>
      </w:r>
      <w:proofErr w:type="spellEnd"/>
      <w:r>
        <w:t>, lezyon</w:t>
      </w:r>
      <w:r w:rsidR="005371EA">
        <w:t xml:space="preserve"> </w:t>
      </w:r>
      <w:r>
        <w:t xml:space="preserve">düzeyi </w:t>
      </w:r>
      <w:r w:rsidR="005371EA">
        <w:t xml:space="preserve">sınırlayıcı </w:t>
      </w:r>
      <w:r>
        <w:t xml:space="preserve">kutular ve organ-temelli gerekçelendirme ile sağlanır. Bu bölümde prospektif okuyucu çalışması öngörülmez; değerlendirme referans </w:t>
      </w:r>
      <w:proofErr w:type="spellStart"/>
      <w:r>
        <w:t>anotasyonlara</w:t>
      </w:r>
      <w:proofErr w:type="spellEnd"/>
      <w:r>
        <w:t xml:space="preserve"> dayalıdır.</w:t>
      </w:r>
    </w:p>
    <w:p w14:paraId="0B32F7E5" w14:textId="77777777" w:rsidR="00AA7185" w:rsidRDefault="00000000">
      <w:pPr>
        <w:pStyle w:val="Heading2"/>
      </w:pPr>
      <w:bookmarkStart w:id="17" w:name="_Toc232714401"/>
      <w:r>
        <w:t>Bölüm E (İP5) — Genellenebilirlik ve Otomatik Değerlendirme</w:t>
      </w:r>
      <w:bookmarkEnd w:id="17"/>
    </w:p>
    <w:p w14:paraId="3D5CD0FA" w14:textId="77777777" w:rsidR="00AA7185" w:rsidRDefault="00000000">
      <w:pPr>
        <w:spacing w:after="140" w:line="276" w:lineRule="auto"/>
        <w:jc w:val="both"/>
      </w:pPr>
      <w:r>
        <w:t>Son bölüm iç ve dış geçerliliği hedefler: tabakalı çapraz doğrulama, ayrık iç (</w:t>
      </w:r>
      <w:proofErr w:type="spellStart"/>
      <w:r>
        <w:t>held-out</w:t>
      </w:r>
      <w:proofErr w:type="spellEnd"/>
      <w:r>
        <w:t xml:space="preserve">) test kümesi ve farklı protokol/cihaz alt-grup analizleri. Önemli bir kontrol, modelin anatomiyi mi yoksa cihaz/protokol imzasını mı öğrendiğini sınamaktır (cihaz-kısayolu kontrolü). Gerçek harici doğrulama yalnızca kurum-dışı/halka açık batın BT setleriyle (AMOS, AbdomenCT-1K, </w:t>
      </w:r>
      <w:proofErr w:type="spellStart"/>
      <w:r>
        <w:t>TotalSegmentator</w:t>
      </w:r>
      <w:proofErr w:type="spellEnd"/>
      <w:r>
        <w:t xml:space="preserve">) yapılır; bu setlerle genişletilmiş öz-denetim ve test, </w:t>
      </w:r>
      <w:proofErr w:type="spellStart"/>
      <w:r>
        <w:t>robustluk</w:t>
      </w:r>
      <w:proofErr w:type="spellEnd"/>
      <w:r>
        <w:t xml:space="preserve"> sigortası olarak değerlendirilir. Tüm değerlendirme referans </w:t>
      </w:r>
      <w:proofErr w:type="spellStart"/>
      <w:r>
        <w:t>anotasyonlara</w:t>
      </w:r>
      <w:proofErr w:type="spellEnd"/>
      <w:r>
        <w:t xml:space="preserve"> dayalı ve tümüyle otomatiktir; radyolog karşılaştırmalı okuyucu çalışması kapsam dışıdır.</w:t>
      </w:r>
    </w:p>
    <w:p w14:paraId="2CC9D6EC" w14:textId="77777777" w:rsidR="00AA7185" w:rsidRDefault="00000000">
      <w:pPr>
        <w:pStyle w:val="Heading1"/>
      </w:pPr>
      <w:bookmarkStart w:id="18" w:name="_Toc232714402"/>
      <w:r>
        <w:t>7. Değerlendirme Stratejisi ve Metrikler</w:t>
      </w:r>
      <w:bookmarkEnd w:id="18"/>
    </w:p>
    <w:p w14:paraId="5646D5E1" w14:textId="77777777" w:rsidR="00AA7185" w:rsidRDefault="00000000">
      <w:pPr>
        <w:spacing w:after="140" w:line="276" w:lineRule="auto"/>
        <w:jc w:val="both"/>
      </w:pPr>
      <w:r>
        <w:t>Tüm metrikler veri setinin referans etiketlerine göre otomatik hesaplanır.</w:t>
      </w:r>
    </w:p>
    <w:p w14:paraId="7687F0C7" w14:textId="77777777" w:rsidR="00AA7185" w:rsidRDefault="00000000">
      <w:pPr>
        <w:pStyle w:val="ListParagraph"/>
        <w:numPr>
          <w:ilvl w:val="0"/>
          <w:numId w:val="3"/>
        </w:numPr>
        <w:spacing w:after="80" w:line="276" w:lineRule="auto"/>
        <w:jc w:val="both"/>
      </w:pPr>
      <w:r>
        <w:rPr>
          <w:b/>
          <w:bCs/>
        </w:rPr>
        <w:t xml:space="preserve">Saptama: </w:t>
      </w:r>
      <w:r w:rsidR="005371EA">
        <w:t>B</w:t>
      </w:r>
      <w:r>
        <w:t xml:space="preserve">eş </w:t>
      </w:r>
      <w:proofErr w:type="spellStart"/>
      <w:r>
        <w:t>IoU</w:t>
      </w:r>
      <w:proofErr w:type="spellEnd"/>
      <w:r>
        <w:t xml:space="preserve"> eşiğinde (0,1; 0,3; 0,5; 0,7; 0,9) ortalama F1 (ilişkili kod ve şekillerde 'Top-5 ortalama F1' olarak da geçer); sınıf başına </w:t>
      </w:r>
      <w:proofErr w:type="spellStart"/>
      <w:r>
        <w:t>precision</w:t>
      </w:r>
      <w:proofErr w:type="spellEnd"/>
      <w:r>
        <w:t>/</w:t>
      </w:r>
      <w:proofErr w:type="spellStart"/>
      <w:r>
        <w:t>recall</w:t>
      </w:r>
      <w:proofErr w:type="spellEnd"/>
      <w:r>
        <w:t xml:space="preserve">/F1; PR eğrileri ve </w:t>
      </w:r>
      <w:proofErr w:type="spellStart"/>
      <w:r>
        <w:t>mAP</w:t>
      </w:r>
      <w:proofErr w:type="spellEnd"/>
      <w:r>
        <w:t xml:space="preserve"> (ortalama kesinlik, </w:t>
      </w:r>
      <w:proofErr w:type="spellStart"/>
      <w:r>
        <w:t>mean</w:t>
      </w:r>
      <w:proofErr w:type="spellEnd"/>
      <w:r>
        <w:t xml:space="preserve"> </w:t>
      </w:r>
      <w:proofErr w:type="spellStart"/>
      <w:r>
        <w:t>Average</w:t>
      </w:r>
      <w:proofErr w:type="spellEnd"/>
      <w:r>
        <w:t xml:space="preserve"> Precision). Önerilen 2,5D + anatomi-kısıtlı toplama hattı, </w:t>
      </w:r>
      <w:proofErr w:type="spellStart"/>
      <w:r>
        <w:t>nnU</w:t>
      </w:r>
      <w:proofErr w:type="spellEnd"/>
      <w:r>
        <w:t>-</w:t>
      </w:r>
      <w:r>
        <w:lastRenderedPageBreak/>
        <w:t>Net/</w:t>
      </w:r>
      <w:proofErr w:type="spellStart"/>
      <w:r>
        <w:t>MedNeXt</w:t>
      </w:r>
      <w:proofErr w:type="spellEnd"/>
      <w:r>
        <w:t xml:space="preserve"> tabanlı 3D </w:t>
      </w:r>
      <w:proofErr w:type="spellStart"/>
      <w:r>
        <w:t>segmentasyon→kutu</w:t>
      </w:r>
      <w:proofErr w:type="spellEnd"/>
      <w:r>
        <w:t xml:space="preserve"> karşı-referansıyla aynı bölme ve aynı protokolle karşılaştırılır.</w:t>
      </w:r>
    </w:p>
    <w:p w14:paraId="582CEC8A" w14:textId="77777777" w:rsidR="00AA7185" w:rsidRDefault="00000000">
      <w:pPr>
        <w:pStyle w:val="ListParagraph"/>
        <w:numPr>
          <w:ilvl w:val="0"/>
          <w:numId w:val="3"/>
        </w:numPr>
        <w:spacing w:after="80" w:line="276" w:lineRule="auto"/>
        <w:jc w:val="both"/>
      </w:pPr>
      <w:r>
        <w:rPr>
          <w:b/>
          <w:bCs/>
        </w:rPr>
        <w:t>Etiket</w:t>
      </w:r>
      <w:r w:rsidR="005371EA">
        <w:rPr>
          <w:b/>
          <w:bCs/>
        </w:rPr>
        <w:t xml:space="preserve"> </w:t>
      </w:r>
      <w:r>
        <w:rPr>
          <w:b/>
          <w:bCs/>
        </w:rPr>
        <w:t>verimliliği (</w:t>
      </w:r>
      <w:proofErr w:type="spellStart"/>
      <w:r>
        <w:rPr>
          <w:b/>
          <w:bCs/>
        </w:rPr>
        <w:t>headline</w:t>
      </w:r>
      <w:proofErr w:type="spellEnd"/>
      <w:r>
        <w:rPr>
          <w:b/>
          <w:bCs/>
        </w:rPr>
        <w:t xml:space="preserve">): </w:t>
      </w:r>
      <w:r>
        <w:t>Eğitim etiketlerinin %25/%50/%100'ü ile performans eğrisi; öz-denetimli ön-eğitimin az</w:t>
      </w:r>
      <w:r w:rsidR="005371EA">
        <w:t xml:space="preserve"> </w:t>
      </w:r>
      <w:r>
        <w:t>etiket rejimindeki kazancı bu eğriyle gösterilir.</w:t>
      </w:r>
    </w:p>
    <w:p w14:paraId="4E7B59B3" w14:textId="77777777" w:rsidR="00AA7185" w:rsidRDefault="00000000">
      <w:pPr>
        <w:pStyle w:val="ListParagraph"/>
        <w:numPr>
          <w:ilvl w:val="0"/>
          <w:numId w:val="3"/>
        </w:numPr>
        <w:spacing w:after="80" w:line="276" w:lineRule="auto"/>
        <w:jc w:val="both"/>
      </w:pPr>
      <w:r>
        <w:rPr>
          <w:b/>
          <w:bCs/>
        </w:rPr>
        <w:t xml:space="preserve">Nadir sınıf ve küçük lezyon: </w:t>
      </w:r>
      <w:r>
        <w:t>Nadir sınıflarda (</w:t>
      </w:r>
      <w:proofErr w:type="spellStart"/>
      <w:r>
        <w:t>divertikülit</w:t>
      </w:r>
      <w:proofErr w:type="spellEnd"/>
      <w:r>
        <w:t xml:space="preserve">, apandisit) </w:t>
      </w:r>
      <w:proofErr w:type="spellStart"/>
      <w:r>
        <w:t>recall</w:t>
      </w:r>
      <w:proofErr w:type="spellEnd"/>
      <w:r>
        <w:t xml:space="preserve">; lezyon boyutuna göre tabakalı </w:t>
      </w:r>
      <w:proofErr w:type="spellStart"/>
      <w:r>
        <w:t>recall</w:t>
      </w:r>
      <w:proofErr w:type="spellEnd"/>
      <w:r>
        <w:t xml:space="preserve"> (özellikle taş). Nadir sınıf sonuçları 'yön gösterici' olarak işaretlenir.</w:t>
      </w:r>
    </w:p>
    <w:p w14:paraId="6D2D139F" w14:textId="77777777" w:rsidR="00AA7185" w:rsidRDefault="00000000">
      <w:pPr>
        <w:pStyle w:val="ListParagraph"/>
        <w:numPr>
          <w:ilvl w:val="0"/>
          <w:numId w:val="3"/>
        </w:numPr>
        <w:spacing w:after="80" w:line="276" w:lineRule="auto"/>
        <w:jc w:val="both"/>
      </w:pPr>
      <w:r>
        <w:t xml:space="preserve">Kalibrasyon ve belirsizlik: ECE (beklenen kalibrasyon hatası) ve </w:t>
      </w:r>
      <w:proofErr w:type="spellStart"/>
      <w:r>
        <w:t>Brier</w:t>
      </w:r>
      <w:proofErr w:type="spellEnd"/>
      <w:r>
        <w:t xml:space="preserve"> skoru; risk–kapsama eğrisi ve seçici doğruluk.</w:t>
      </w:r>
    </w:p>
    <w:p w14:paraId="7556B4AB" w14:textId="77777777" w:rsidR="00AA7185" w:rsidRDefault="00000000">
      <w:pPr>
        <w:pStyle w:val="ListParagraph"/>
        <w:numPr>
          <w:ilvl w:val="0"/>
          <w:numId w:val="3"/>
        </w:numPr>
        <w:spacing w:after="80" w:line="276" w:lineRule="auto"/>
        <w:jc w:val="both"/>
      </w:pPr>
      <w:r>
        <w:t xml:space="preserve">Önceliklendirme: </w:t>
      </w:r>
      <w:r w:rsidR="005371EA">
        <w:t>A</w:t>
      </w:r>
      <w:r>
        <w:t>ciliyet sıralamasının referans patoloji etiketleriyle tutarlılığı (sıralama/uyum metrikleri).</w:t>
      </w:r>
    </w:p>
    <w:p w14:paraId="1A5DF258" w14:textId="77777777" w:rsidR="00AA7185" w:rsidRDefault="00000000">
      <w:pPr>
        <w:pStyle w:val="ListParagraph"/>
        <w:numPr>
          <w:ilvl w:val="0"/>
          <w:numId w:val="3"/>
        </w:numPr>
        <w:spacing w:after="80" w:line="276" w:lineRule="auto"/>
        <w:jc w:val="both"/>
      </w:pPr>
      <w:r>
        <w:rPr>
          <w:b/>
          <w:bCs/>
        </w:rPr>
        <w:t xml:space="preserve">İstatistiksel titizlik: </w:t>
      </w:r>
      <w:proofErr w:type="spellStart"/>
      <w:r>
        <w:rPr>
          <w:b/>
          <w:bCs/>
        </w:rPr>
        <w:t>Bootstrap</w:t>
      </w:r>
      <w:proofErr w:type="spellEnd"/>
      <w:r>
        <w:rPr>
          <w:b/>
          <w:bCs/>
        </w:rPr>
        <w:t xml:space="preserve"> güven aralıkları (CI) + çoklu tohum (</w:t>
      </w:r>
      <w:proofErr w:type="spellStart"/>
      <w:r>
        <w:rPr>
          <w:b/>
          <w:bCs/>
        </w:rPr>
        <w:t>seed</w:t>
      </w:r>
      <w:proofErr w:type="spellEnd"/>
      <w:r>
        <w:rPr>
          <w:b/>
          <w:bCs/>
        </w:rPr>
        <w:t>)</w:t>
      </w:r>
      <w:r>
        <w:t xml:space="preserve">; modeller arası farklar için eşleştirilmiş/permütasyon testleri. Küçük </w:t>
      </w:r>
      <w:proofErr w:type="spellStart"/>
      <w:r>
        <w:t>n'li</w:t>
      </w:r>
      <w:proofErr w:type="spellEnd"/>
      <w:r>
        <w:t xml:space="preserve"> sınıflarda anlamlılık iddiasından kaçınılır.</w:t>
      </w:r>
    </w:p>
    <w:p w14:paraId="2126D4F1" w14:textId="77777777" w:rsidR="00AA7185" w:rsidRDefault="00000000">
      <w:pPr>
        <w:pStyle w:val="Heading1"/>
      </w:pPr>
      <w:bookmarkStart w:id="19" w:name="_Toc232714403"/>
      <w:r>
        <w:t>8. İş-Zaman Planı</w:t>
      </w:r>
      <w:bookmarkEnd w:id="19"/>
    </w:p>
    <w:p w14:paraId="69C3D327" w14:textId="77777777" w:rsidR="00AA7185" w:rsidRDefault="00000000">
      <w:pPr>
        <w:spacing w:after="140" w:line="276" w:lineRule="auto"/>
        <w:jc w:val="both"/>
      </w:pPr>
      <w:r>
        <w:t>Çalışma 12 aylık kısaltılmış bir takvime göre planlanmıştır. Durum sütunu yapılacak işi gösterir.</w:t>
      </w:r>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700"/>
        <w:gridCol w:w="1700"/>
        <w:gridCol w:w="4626"/>
      </w:tblGrid>
      <w:tr w:rsidR="00AA7185" w14:paraId="6A96022F" w14:textId="77777777">
        <w:trPr>
          <w:tblHeader/>
        </w:trPr>
        <w:tc>
          <w:tcPr>
            <w:tcW w:w="2700" w:type="dxa"/>
            <w:shd w:val="clear" w:color="auto" w:fill="1F3864"/>
            <w:tcMar>
              <w:top w:w="60" w:type="dxa"/>
              <w:left w:w="100" w:type="dxa"/>
              <w:bottom w:w="60" w:type="dxa"/>
              <w:right w:w="100" w:type="dxa"/>
            </w:tcMar>
          </w:tcPr>
          <w:p w14:paraId="18886273" w14:textId="77777777" w:rsidR="00AA7185" w:rsidRDefault="00000000">
            <w:pPr>
              <w:spacing w:after="20" w:line="250" w:lineRule="auto"/>
              <w:jc w:val="center"/>
            </w:pPr>
            <w:r>
              <w:rPr>
                <w:b/>
                <w:bCs/>
                <w:color w:val="FFFFFF"/>
                <w:sz w:val="19"/>
                <w:szCs w:val="19"/>
              </w:rPr>
              <w:t>İş paketi / Bölüm</w:t>
            </w:r>
          </w:p>
        </w:tc>
        <w:tc>
          <w:tcPr>
            <w:tcW w:w="1700" w:type="dxa"/>
            <w:shd w:val="clear" w:color="auto" w:fill="1F3864"/>
            <w:tcMar>
              <w:top w:w="60" w:type="dxa"/>
              <w:left w:w="100" w:type="dxa"/>
              <w:bottom w:w="60" w:type="dxa"/>
              <w:right w:w="100" w:type="dxa"/>
            </w:tcMar>
          </w:tcPr>
          <w:p w14:paraId="4335A31A" w14:textId="77777777" w:rsidR="00AA7185" w:rsidRDefault="00000000">
            <w:pPr>
              <w:spacing w:after="20" w:line="250" w:lineRule="auto"/>
              <w:jc w:val="center"/>
            </w:pPr>
            <w:r>
              <w:rPr>
                <w:b/>
                <w:bCs/>
                <w:color w:val="FFFFFF"/>
                <w:sz w:val="19"/>
                <w:szCs w:val="19"/>
              </w:rPr>
              <w:t>Dönem</w:t>
            </w:r>
          </w:p>
        </w:tc>
        <w:tc>
          <w:tcPr>
            <w:tcW w:w="4626" w:type="dxa"/>
            <w:shd w:val="clear" w:color="auto" w:fill="1F3864"/>
            <w:tcMar>
              <w:top w:w="60" w:type="dxa"/>
              <w:left w:w="100" w:type="dxa"/>
              <w:bottom w:w="60" w:type="dxa"/>
              <w:right w:w="100" w:type="dxa"/>
            </w:tcMar>
          </w:tcPr>
          <w:p w14:paraId="7BBF07AA" w14:textId="77777777" w:rsidR="00AA7185" w:rsidRDefault="00000000">
            <w:pPr>
              <w:spacing w:after="20" w:line="250" w:lineRule="auto"/>
              <w:jc w:val="center"/>
            </w:pPr>
            <w:r>
              <w:rPr>
                <w:b/>
                <w:bCs/>
                <w:color w:val="FFFFFF"/>
                <w:sz w:val="19"/>
                <w:szCs w:val="19"/>
              </w:rPr>
              <w:t>Durum ve çıktı</w:t>
            </w:r>
          </w:p>
        </w:tc>
      </w:tr>
      <w:tr w:rsidR="00AA7185" w14:paraId="354E34E2" w14:textId="77777777">
        <w:tc>
          <w:tcPr>
            <w:tcW w:w="2700" w:type="dxa"/>
            <w:shd w:val="clear" w:color="auto" w:fill="FFFFFF"/>
            <w:tcMar>
              <w:top w:w="60" w:type="dxa"/>
              <w:left w:w="100" w:type="dxa"/>
              <w:bottom w:w="60" w:type="dxa"/>
              <w:right w:w="100" w:type="dxa"/>
            </w:tcMar>
          </w:tcPr>
          <w:p w14:paraId="17DEC7D4" w14:textId="77777777" w:rsidR="00AA7185" w:rsidRDefault="00000000">
            <w:pPr>
              <w:spacing w:after="20" w:line="250" w:lineRule="auto"/>
            </w:pPr>
            <w:r>
              <w:rPr>
                <w:color w:val="000000"/>
                <w:sz w:val="19"/>
                <w:szCs w:val="19"/>
              </w:rPr>
              <w:t xml:space="preserve">A — Havuzlama + bölme + </w:t>
            </w:r>
            <w:proofErr w:type="spellStart"/>
            <w:r>
              <w:rPr>
                <w:color w:val="000000"/>
                <w:sz w:val="19"/>
                <w:szCs w:val="19"/>
              </w:rPr>
              <w:t>benchmark</w:t>
            </w:r>
            <w:proofErr w:type="spellEnd"/>
          </w:p>
        </w:tc>
        <w:tc>
          <w:tcPr>
            <w:tcW w:w="1700" w:type="dxa"/>
            <w:shd w:val="clear" w:color="auto" w:fill="FFFFFF"/>
            <w:tcMar>
              <w:top w:w="60" w:type="dxa"/>
              <w:left w:w="100" w:type="dxa"/>
              <w:bottom w:w="60" w:type="dxa"/>
              <w:right w:w="100" w:type="dxa"/>
            </w:tcMar>
          </w:tcPr>
          <w:p w14:paraId="58A4C211" w14:textId="77777777" w:rsidR="00AA7185" w:rsidRDefault="00000000">
            <w:pPr>
              <w:spacing w:after="20" w:line="250" w:lineRule="auto"/>
            </w:pPr>
            <w:r>
              <w:rPr>
                <w:color w:val="000000"/>
                <w:sz w:val="19"/>
                <w:szCs w:val="19"/>
              </w:rPr>
              <w:t>Ay 1–2</w:t>
            </w:r>
          </w:p>
        </w:tc>
        <w:tc>
          <w:tcPr>
            <w:tcW w:w="4626" w:type="dxa"/>
            <w:shd w:val="clear" w:color="auto" w:fill="FFFFFF"/>
            <w:tcMar>
              <w:top w:w="60" w:type="dxa"/>
              <w:left w:w="100" w:type="dxa"/>
              <w:bottom w:w="60" w:type="dxa"/>
              <w:right w:w="100" w:type="dxa"/>
            </w:tcMar>
          </w:tcPr>
          <w:p w14:paraId="43B5ECE7" w14:textId="77777777" w:rsidR="00AA7185" w:rsidRDefault="00000000">
            <w:pPr>
              <w:spacing w:after="20" w:line="250" w:lineRule="auto"/>
            </w:pPr>
            <w:r>
              <w:rPr>
                <w:color w:val="000000"/>
                <w:sz w:val="19"/>
                <w:szCs w:val="19"/>
              </w:rPr>
              <w:t xml:space="preserve">Sızıntısız tabakalı bölme; kod </w:t>
            </w:r>
            <w:r w:rsidR="00D77612">
              <w:rPr>
                <w:color w:val="000000"/>
                <w:sz w:val="19"/>
                <w:szCs w:val="19"/>
              </w:rPr>
              <w:t>hazır,</w:t>
            </w:r>
            <w:r>
              <w:rPr>
                <w:color w:val="000000"/>
                <w:sz w:val="19"/>
                <w:szCs w:val="19"/>
              </w:rPr>
              <w:t xml:space="preserve"> eğitim + değerlendirme</w:t>
            </w:r>
          </w:p>
        </w:tc>
      </w:tr>
      <w:tr w:rsidR="00AA7185" w14:paraId="08AC3C9F" w14:textId="77777777">
        <w:tc>
          <w:tcPr>
            <w:tcW w:w="2700" w:type="dxa"/>
            <w:shd w:val="clear" w:color="auto" w:fill="F2F2F2"/>
            <w:tcMar>
              <w:top w:w="60" w:type="dxa"/>
              <w:left w:w="100" w:type="dxa"/>
              <w:bottom w:w="60" w:type="dxa"/>
              <w:right w:w="100" w:type="dxa"/>
            </w:tcMar>
          </w:tcPr>
          <w:p w14:paraId="144F8936" w14:textId="77777777" w:rsidR="00AA7185" w:rsidRDefault="00000000">
            <w:pPr>
              <w:spacing w:after="20" w:line="250" w:lineRule="auto"/>
            </w:pPr>
            <w:r>
              <w:rPr>
                <w:color w:val="000000"/>
                <w:sz w:val="19"/>
                <w:szCs w:val="19"/>
              </w:rPr>
              <w:t>CT-MAE ön-eğitim</w:t>
            </w:r>
          </w:p>
        </w:tc>
        <w:tc>
          <w:tcPr>
            <w:tcW w:w="1700" w:type="dxa"/>
            <w:shd w:val="clear" w:color="auto" w:fill="F2F2F2"/>
            <w:tcMar>
              <w:top w:w="60" w:type="dxa"/>
              <w:left w:w="100" w:type="dxa"/>
              <w:bottom w:w="60" w:type="dxa"/>
              <w:right w:w="100" w:type="dxa"/>
            </w:tcMar>
          </w:tcPr>
          <w:p w14:paraId="4A4F9E8E" w14:textId="77777777" w:rsidR="00AA7185" w:rsidRDefault="00000000">
            <w:pPr>
              <w:spacing w:after="20" w:line="250" w:lineRule="auto"/>
            </w:pPr>
            <w:r>
              <w:rPr>
                <w:color w:val="000000"/>
                <w:sz w:val="19"/>
                <w:szCs w:val="19"/>
              </w:rPr>
              <w:t>Ay 2–4</w:t>
            </w:r>
          </w:p>
        </w:tc>
        <w:tc>
          <w:tcPr>
            <w:tcW w:w="4626" w:type="dxa"/>
            <w:shd w:val="clear" w:color="auto" w:fill="F2F2F2"/>
            <w:tcMar>
              <w:top w:w="60" w:type="dxa"/>
              <w:left w:w="100" w:type="dxa"/>
              <w:bottom w:w="60" w:type="dxa"/>
              <w:right w:w="100" w:type="dxa"/>
            </w:tcMar>
          </w:tcPr>
          <w:p w14:paraId="6B82816E" w14:textId="77777777" w:rsidR="00AA7185" w:rsidRDefault="00000000">
            <w:pPr>
              <w:spacing w:after="20" w:line="250" w:lineRule="auto"/>
            </w:pPr>
            <w:r>
              <w:rPr>
                <w:color w:val="000000"/>
                <w:sz w:val="19"/>
                <w:szCs w:val="19"/>
              </w:rPr>
              <w:t xml:space="preserve">Nihai </w:t>
            </w:r>
            <w:r w:rsidR="005371EA">
              <w:rPr>
                <w:color w:val="000000"/>
                <w:sz w:val="19"/>
                <w:szCs w:val="19"/>
              </w:rPr>
              <w:t>eğitim ayrımı</w:t>
            </w:r>
            <w:r>
              <w:rPr>
                <w:color w:val="000000"/>
                <w:sz w:val="19"/>
                <w:szCs w:val="19"/>
              </w:rPr>
              <w:t xml:space="preserve"> dilimlerinde öz</w:t>
            </w:r>
            <w:r w:rsidR="005371EA">
              <w:rPr>
                <w:color w:val="000000"/>
                <w:sz w:val="19"/>
                <w:szCs w:val="19"/>
              </w:rPr>
              <w:t xml:space="preserve"> </w:t>
            </w:r>
            <w:r>
              <w:rPr>
                <w:color w:val="000000"/>
                <w:sz w:val="19"/>
                <w:szCs w:val="19"/>
              </w:rPr>
              <w:t>denetimli ön</w:t>
            </w:r>
            <w:r w:rsidR="005371EA">
              <w:rPr>
                <w:color w:val="000000"/>
                <w:sz w:val="19"/>
                <w:szCs w:val="19"/>
              </w:rPr>
              <w:t xml:space="preserve"> </w:t>
            </w:r>
            <w:r>
              <w:rPr>
                <w:color w:val="000000"/>
                <w:sz w:val="19"/>
                <w:szCs w:val="19"/>
              </w:rPr>
              <w:t>eğitim</w:t>
            </w:r>
          </w:p>
        </w:tc>
      </w:tr>
      <w:tr w:rsidR="00AA7185" w14:paraId="59C87866" w14:textId="77777777">
        <w:tc>
          <w:tcPr>
            <w:tcW w:w="2700" w:type="dxa"/>
            <w:shd w:val="clear" w:color="auto" w:fill="FFFFFF"/>
            <w:tcMar>
              <w:top w:w="60" w:type="dxa"/>
              <w:left w:w="100" w:type="dxa"/>
              <w:bottom w:w="60" w:type="dxa"/>
              <w:right w:w="100" w:type="dxa"/>
            </w:tcMar>
          </w:tcPr>
          <w:p w14:paraId="529E4334" w14:textId="77777777" w:rsidR="00AA7185" w:rsidRDefault="00000000">
            <w:pPr>
              <w:spacing w:after="20" w:line="250" w:lineRule="auto"/>
            </w:pPr>
            <w:r>
              <w:rPr>
                <w:color w:val="000000"/>
                <w:sz w:val="19"/>
                <w:szCs w:val="19"/>
              </w:rPr>
              <w:t>B — Dengesizlik + kalibrasyon</w:t>
            </w:r>
          </w:p>
        </w:tc>
        <w:tc>
          <w:tcPr>
            <w:tcW w:w="1700" w:type="dxa"/>
            <w:shd w:val="clear" w:color="auto" w:fill="FFFFFF"/>
            <w:tcMar>
              <w:top w:w="60" w:type="dxa"/>
              <w:left w:w="100" w:type="dxa"/>
              <w:bottom w:w="60" w:type="dxa"/>
              <w:right w:w="100" w:type="dxa"/>
            </w:tcMar>
          </w:tcPr>
          <w:p w14:paraId="1C84F883" w14:textId="77777777" w:rsidR="00AA7185" w:rsidRDefault="00000000">
            <w:pPr>
              <w:spacing w:after="20" w:line="250" w:lineRule="auto"/>
            </w:pPr>
            <w:r>
              <w:rPr>
                <w:color w:val="000000"/>
                <w:sz w:val="19"/>
                <w:szCs w:val="19"/>
              </w:rPr>
              <w:t>Ay 3–5</w:t>
            </w:r>
          </w:p>
        </w:tc>
        <w:tc>
          <w:tcPr>
            <w:tcW w:w="4626" w:type="dxa"/>
            <w:shd w:val="clear" w:color="auto" w:fill="FFFFFF"/>
            <w:tcMar>
              <w:top w:w="60" w:type="dxa"/>
              <w:left w:w="100" w:type="dxa"/>
              <w:bottom w:w="60" w:type="dxa"/>
              <w:right w:w="100" w:type="dxa"/>
            </w:tcMar>
          </w:tcPr>
          <w:p w14:paraId="343E6C2B" w14:textId="77777777" w:rsidR="00AA7185" w:rsidRDefault="00000000">
            <w:pPr>
              <w:spacing w:after="20" w:line="250" w:lineRule="auto"/>
            </w:pPr>
            <w:r>
              <w:rPr>
                <w:color w:val="000000"/>
                <w:sz w:val="19"/>
                <w:szCs w:val="19"/>
              </w:rPr>
              <w:t>Eğitim + ablasyon</w:t>
            </w:r>
          </w:p>
        </w:tc>
      </w:tr>
      <w:tr w:rsidR="00AA7185" w14:paraId="210246DE" w14:textId="77777777">
        <w:tc>
          <w:tcPr>
            <w:tcW w:w="2700" w:type="dxa"/>
            <w:shd w:val="clear" w:color="auto" w:fill="F2F2F2"/>
            <w:tcMar>
              <w:top w:w="60" w:type="dxa"/>
              <w:left w:w="100" w:type="dxa"/>
              <w:bottom w:w="60" w:type="dxa"/>
              <w:right w:w="100" w:type="dxa"/>
            </w:tcMar>
          </w:tcPr>
          <w:p w14:paraId="7ABFC588" w14:textId="77777777" w:rsidR="00AA7185" w:rsidRDefault="00000000">
            <w:pPr>
              <w:spacing w:after="20" w:line="250" w:lineRule="auto"/>
            </w:pPr>
            <w:r>
              <w:rPr>
                <w:color w:val="000000"/>
                <w:sz w:val="19"/>
                <w:szCs w:val="19"/>
              </w:rPr>
              <w:t>C — Anatomi-koşullu mimari (ana)</w:t>
            </w:r>
          </w:p>
        </w:tc>
        <w:tc>
          <w:tcPr>
            <w:tcW w:w="1700" w:type="dxa"/>
            <w:shd w:val="clear" w:color="auto" w:fill="F2F2F2"/>
            <w:tcMar>
              <w:top w:w="60" w:type="dxa"/>
              <w:left w:w="100" w:type="dxa"/>
              <w:bottom w:w="60" w:type="dxa"/>
              <w:right w:w="100" w:type="dxa"/>
            </w:tcMar>
          </w:tcPr>
          <w:p w14:paraId="2A09E280" w14:textId="77777777" w:rsidR="00AA7185" w:rsidRDefault="00000000">
            <w:pPr>
              <w:spacing w:after="20" w:line="250" w:lineRule="auto"/>
            </w:pPr>
            <w:r>
              <w:rPr>
                <w:color w:val="000000"/>
                <w:sz w:val="19"/>
                <w:szCs w:val="19"/>
              </w:rPr>
              <w:t>Ay 4–7</w:t>
            </w:r>
          </w:p>
        </w:tc>
        <w:tc>
          <w:tcPr>
            <w:tcW w:w="4626" w:type="dxa"/>
            <w:shd w:val="clear" w:color="auto" w:fill="F2F2F2"/>
            <w:tcMar>
              <w:top w:w="60" w:type="dxa"/>
              <w:left w:w="100" w:type="dxa"/>
              <w:bottom w:w="60" w:type="dxa"/>
              <w:right w:w="100" w:type="dxa"/>
            </w:tcMar>
          </w:tcPr>
          <w:p w14:paraId="58431826" w14:textId="77777777" w:rsidR="00AA7185" w:rsidRDefault="00000000">
            <w:pPr>
              <w:spacing w:after="20" w:line="250" w:lineRule="auto"/>
            </w:pPr>
            <w:r>
              <w:rPr>
                <w:color w:val="000000"/>
                <w:sz w:val="19"/>
                <w:szCs w:val="19"/>
              </w:rPr>
              <w:t>Geliştirme + ablasyon merdiveni (2–4 zorunlu)</w:t>
            </w:r>
          </w:p>
        </w:tc>
      </w:tr>
      <w:tr w:rsidR="00AA7185" w14:paraId="58891845" w14:textId="77777777">
        <w:tc>
          <w:tcPr>
            <w:tcW w:w="2700" w:type="dxa"/>
            <w:shd w:val="clear" w:color="auto" w:fill="FFFFFF"/>
            <w:tcMar>
              <w:top w:w="60" w:type="dxa"/>
              <w:left w:w="100" w:type="dxa"/>
              <w:bottom w:w="60" w:type="dxa"/>
              <w:right w:w="100" w:type="dxa"/>
            </w:tcMar>
          </w:tcPr>
          <w:p w14:paraId="6F657D0D" w14:textId="77777777" w:rsidR="00AA7185" w:rsidRDefault="00000000">
            <w:pPr>
              <w:spacing w:after="20" w:line="250" w:lineRule="auto"/>
            </w:pPr>
            <w:r>
              <w:rPr>
                <w:color w:val="000000"/>
                <w:sz w:val="19"/>
                <w:szCs w:val="19"/>
              </w:rPr>
              <w:t>D — Belirsizlik + önceliklendirme</w:t>
            </w:r>
          </w:p>
        </w:tc>
        <w:tc>
          <w:tcPr>
            <w:tcW w:w="1700" w:type="dxa"/>
            <w:shd w:val="clear" w:color="auto" w:fill="FFFFFF"/>
            <w:tcMar>
              <w:top w:w="60" w:type="dxa"/>
              <w:left w:w="100" w:type="dxa"/>
              <w:bottom w:w="60" w:type="dxa"/>
              <w:right w:w="100" w:type="dxa"/>
            </w:tcMar>
          </w:tcPr>
          <w:p w14:paraId="237B43BA" w14:textId="77777777" w:rsidR="00AA7185" w:rsidRDefault="00000000">
            <w:pPr>
              <w:spacing w:after="20" w:line="250" w:lineRule="auto"/>
            </w:pPr>
            <w:r>
              <w:rPr>
                <w:color w:val="000000"/>
                <w:sz w:val="19"/>
                <w:szCs w:val="19"/>
              </w:rPr>
              <w:t>Ay 7–9</w:t>
            </w:r>
          </w:p>
        </w:tc>
        <w:tc>
          <w:tcPr>
            <w:tcW w:w="4626" w:type="dxa"/>
            <w:shd w:val="clear" w:color="auto" w:fill="FFFFFF"/>
            <w:tcMar>
              <w:top w:w="60" w:type="dxa"/>
              <w:left w:w="100" w:type="dxa"/>
              <w:bottom w:w="60" w:type="dxa"/>
              <w:right w:w="100" w:type="dxa"/>
            </w:tcMar>
          </w:tcPr>
          <w:p w14:paraId="4AE1EE8B" w14:textId="77777777" w:rsidR="00AA7185" w:rsidRDefault="00000000">
            <w:pPr>
              <w:spacing w:after="20" w:line="250" w:lineRule="auto"/>
            </w:pPr>
            <w:r>
              <w:rPr>
                <w:color w:val="000000"/>
                <w:sz w:val="19"/>
                <w:szCs w:val="19"/>
              </w:rPr>
              <w:t>Geliştirme + otomatik değerlendirme</w:t>
            </w:r>
          </w:p>
        </w:tc>
      </w:tr>
      <w:tr w:rsidR="00AA7185" w14:paraId="30822080" w14:textId="77777777">
        <w:tc>
          <w:tcPr>
            <w:tcW w:w="2700" w:type="dxa"/>
            <w:shd w:val="clear" w:color="auto" w:fill="F2F2F2"/>
            <w:tcMar>
              <w:top w:w="60" w:type="dxa"/>
              <w:left w:w="100" w:type="dxa"/>
              <w:bottom w:w="60" w:type="dxa"/>
              <w:right w:w="100" w:type="dxa"/>
            </w:tcMar>
          </w:tcPr>
          <w:p w14:paraId="1E74FDBD" w14:textId="77777777" w:rsidR="00AA7185" w:rsidRDefault="00000000">
            <w:pPr>
              <w:spacing w:after="20" w:line="250" w:lineRule="auto"/>
            </w:pPr>
            <w:r>
              <w:rPr>
                <w:color w:val="000000"/>
                <w:sz w:val="19"/>
                <w:szCs w:val="19"/>
              </w:rPr>
              <w:t>E — Genellenebilirlik</w:t>
            </w:r>
          </w:p>
        </w:tc>
        <w:tc>
          <w:tcPr>
            <w:tcW w:w="1700" w:type="dxa"/>
            <w:shd w:val="clear" w:color="auto" w:fill="F2F2F2"/>
            <w:tcMar>
              <w:top w:w="60" w:type="dxa"/>
              <w:left w:w="100" w:type="dxa"/>
              <w:bottom w:w="60" w:type="dxa"/>
              <w:right w:w="100" w:type="dxa"/>
            </w:tcMar>
          </w:tcPr>
          <w:p w14:paraId="0936FA01" w14:textId="77777777" w:rsidR="00AA7185" w:rsidRDefault="00000000">
            <w:pPr>
              <w:spacing w:after="20" w:line="250" w:lineRule="auto"/>
            </w:pPr>
            <w:r>
              <w:rPr>
                <w:color w:val="000000"/>
                <w:sz w:val="19"/>
                <w:szCs w:val="19"/>
              </w:rPr>
              <w:t>Ay 9–11</w:t>
            </w:r>
          </w:p>
        </w:tc>
        <w:tc>
          <w:tcPr>
            <w:tcW w:w="4626" w:type="dxa"/>
            <w:shd w:val="clear" w:color="auto" w:fill="F2F2F2"/>
            <w:tcMar>
              <w:top w:w="60" w:type="dxa"/>
              <w:left w:w="100" w:type="dxa"/>
              <w:bottom w:w="60" w:type="dxa"/>
              <w:right w:w="100" w:type="dxa"/>
            </w:tcMar>
          </w:tcPr>
          <w:p w14:paraId="1D21B0A3" w14:textId="77777777" w:rsidR="00AA7185" w:rsidRDefault="00000000">
            <w:pPr>
              <w:spacing w:after="20" w:line="250" w:lineRule="auto"/>
            </w:pPr>
            <w:r>
              <w:rPr>
                <w:color w:val="000000"/>
                <w:sz w:val="19"/>
                <w:szCs w:val="19"/>
              </w:rPr>
              <w:t>Tabakalı CV + ayrık iç test + cihaz-kısayolu (</w:t>
            </w:r>
            <w:r w:rsidR="005371EA">
              <w:rPr>
                <w:color w:val="000000"/>
                <w:sz w:val="19"/>
                <w:szCs w:val="19"/>
              </w:rPr>
              <w:t>açık veri</w:t>
            </w:r>
            <w:r>
              <w:rPr>
                <w:color w:val="000000"/>
                <w:sz w:val="19"/>
                <w:szCs w:val="19"/>
              </w:rPr>
              <w:t xml:space="preserve"> genişletme zaman kalırsa)</w:t>
            </w:r>
          </w:p>
        </w:tc>
      </w:tr>
      <w:tr w:rsidR="00AA7185" w14:paraId="0C6CA910" w14:textId="77777777">
        <w:tc>
          <w:tcPr>
            <w:tcW w:w="2700" w:type="dxa"/>
            <w:shd w:val="clear" w:color="auto" w:fill="FFFFFF"/>
            <w:tcMar>
              <w:top w:w="60" w:type="dxa"/>
              <w:left w:w="100" w:type="dxa"/>
              <w:bottom w:w="60" w:type="dxa"/>
              <w:right w:w="100" w:type="dxa"/>
            </w:tcMar>
          </w:tcPr>
          <w:p w14:paraId="0B25ACB0" w14:textId="77777777" w:rsidR="00AA7185" w:rsidRDefault="00000000">
            <w:pPr>
              <w:spacing w:after="20" w:line="250" w:lineRule="auto"/>
            </w:pPr>
            <w:r>
              <w:rPr>
                <w:color w:val="000000"/>
                <w:sz w:val="19"/>
                <w:szCs w:val="19"/>
              </w:rPr>
              <w:t>Tez yazımı + savunma</w:t>
            </w:r>
          </w:p>
        </w:tc>
        <w:tc>
          <w:tcPr>
            <w:tcW w:w="1700" w:type="dxa"/>
            <w:shd w:val="clear" w:color="auto" w:fill="FFFFFF"/>
            <w:tcMar>
              <w:top w:w="60" w:type="dxa"/>
              <w:left w:w="100" w:type="dxa"/>
              <w:bottom w:w="60" w:type="dxa"/>
              <w:right w:w="100" w:type="dxa"/>
            </w:tcMar>
          </w:tcPr>
          <w:p w14:paraId="3F5E9BC7" w14:textId="77777777" w:rsidR="00AA7185" w:rsidRDefault="00000000">
            <w:pPr>
              <w:spacing w:after="20" w:line="250" w:lineRule="auto"/>
            </w:pPr>
            <w:r>
              <w:rPr>
                <w:color w:val="000000"/>
                <w:sz w:val="19"/>
                <w:szCs w:val="19"/>
              </w:rPr>
              <w:t>Ay 11–12</w:t>
            </w:r>
          </w:p>
        </w:tc>
        <w:tc>
          <w:tcPr>
            <w:tcW w:w="4626" w:type="dxa"/>
            <w:shd w:val="clear" w:color="auto" w:fill="FFFFFF"/>
            <w:tcMar>
              <w:top w:w="60" w:type="dxa"/>
              <w:left w:w="100" w:type="dxa"/>
              <w:bottom w:w="60" w:type="dxa"/>
              <w:right w:w="100" w:type="dxa"/>
            </w:tcMar>
          </w:tcPr>
          <w:p w14:paraId="2B8AF1D8" w14:textId="77777777" w:rsidR="00AA7185" w:rsidRDefault="00000000">
            <w:pPr>
              <w:spacing w:after="20" w:line="250" w:lineRule="auto"/>
            </w:pPr>
            <w:r>
              <w:rPr>
                <w:color w:val="000000"/>
                <w:sz w:val="19"/>
                <w:szCs w:val="19"/>
              </w:rPr>
              <w:t>Bütünleştirme ve savunma</w:t>
            </w:r>
          </w:p>
        </w:tc>
      </w:tr>
    </w:tbl>
    <w:p w14:paraId="3F9E8A21" w14:textId="77777777" w:rsidR="00AA7185" w:rsidRDefault="00000000">
      <w:pPr>
        <w:spacing w:before="60" w:after="180"/>
      </w:pPr>
      <w:r>
        <w:rPr>
          <w:i/>
          <w:iCs/>
          <w:color w:val="595959"/>
          <w:sz w:val="18"/>
          <w:szCs w:val="18"/>
        </w:rPr>
        <w:t>Tablo 6. İş paketleri ve önerilen takvim.</w:t>
      </w:r>
    </w:p>
    <w:p w14:paraId="4025DA1F" w14:textId="77777777" w:rsidR="00AA7185" w:rsidRDefault="00000000">
      <w:pPr>
        <w:pStyle w:val="Heading1"/>
      </w:pPr>
      <w:bookmarkStart w:id="20" w:name="_Toc232714404"/>
      <w:r>
        <w:t>9. Beklenen Çıktılar ve Yayın Planı</w:t>
      </w:r>
      <w:bookmarkEnd w:id="20"/>
    </w:p>
    <w:p w14:paraId="072DB1B4" w14:textId="77777777" w:rsidR="00AA7185" w:rsidRDefault="00000000">
      <w:pPr>
        <w:pStyle w:val="ListParagraph"/>
        <w:numPr>
          <w:ilvl w:val="0"/>
          <w:numId w:val="3"/>
        </w:numPr>
        <w:spacing w:after="80" w:line="276" w:lineRule="auto"/>
        <w:jc w:val="both"/>
      </w:pPr>
      <w:r>
        <w:rPr>
          <w:b/>
          <w:bCs/>
        </w:rPr>
        <w:t xml:space="preserve">Y1 (ana makale) — </w:t>
      </w:r>
      <w:r>
        <w:t>Öz-denetimli CT-MAE ile ön-eğitilmiş, anatomi-koşullu çok-</w:t>
      </w:r>
      <w:proofErr w:type="spellStart"/>
      <w:r>
        <w:t>patolojili</w:t>
      </w:r>
      <w:proofErr w:type="spellEnd"/>
      <w:r>
        <w:t xml:space="preserve"> tespit modeli (Bölüm C): tezin merkezî metodolojik katkısı, üst düzey dergi/konferans hedefi.</w:t>
      </w:r>
    </w:p>
    <w:p w14:paraId="7F070314" w14:textId="77777777" w:rsidR="00AA7185" w:rsidRDefault="00000000">
      <w:pPr>
        <w:pStyle w:val="ListParagraph"/>
        <w:numPr>
          <w:ilvl w:val="0"/>
          <w:numId w:val="3"/>
        </w:numPr>
        <w:spacing w:after="80" w:line="276" w:lineRule="auto"/>
        <w:jc w:val="both"/>
      </w:pPr>
      <w:r>
        <w:t xml:space="preserve">Y2 — Veri seti, havuzlama ve sızıntısız değerlendirme protokolü + </w:t>
      </w:r>
      <w:proofErr w:type="spellStart"/>
      <w:r>
        <w:t>benchmark</w:t>
      </w:r>
      <w:proofErr w:type="spellEnd"/>
      <w:r>
        <w:t xml:space="preserve"> makalesi (Bölüm A).</w:t>
      </w:r>
    </w:p>
    <w:p w14:paraId="4B0E1B6A" w14:textId="77777777" w:rsidR="00AA7185" w:rsidRDefault="00000000">
      <w:pPr>
        <w:pStyle w:val="ListParagraph"/>
        <w:numPr>
          <w:ilvl w:val="0"/>
          <w:numId w:val="3"/>
        </w:numPr>
        <w:spacing w:after="80" w:line="276" w:lineRule="auto"/>
        <w:jc w:val="both"/>
      </w:pPr>
      <w:r>
        <w:t>Y3 — Sınıf dengesizliği ve kalibrasyon yöntem makalesi (Bölüm B).</w:t>
      </w:r>
    </w:p>
    <w:p w14:paraId="773E82CD" w14:textId="77777777" w:rsidR="00AA7185" w:rsidRDefault="00000000">
      <w:pPr>
        <w:pStyle w:val="ListParagraph"/>
        <w:numPr>
          <w:ilvl w:val="0"/>
          <w:numId w:val="3"/>
        </w:numPr>
        <w:spacing w:after="80" w:line="276" w:lineRule="auto"/>
        <w:jc w:val="both"/>
      </w:pPr>
      <w:r>
        <w:t>Y4 — Güvenli karar, belirsizlik ve otomatik önceliklendirme makalesi (Bölüm D–E).</w:t>
      </w:r>
    </w:p>
    <w:p w14:paraId="342CF5C0" w14:textId="77777777" w:rsidR="00AA7185" w:rsidRDefault="00000000">
      <w:pPr>
        <w:pStyle w:val="ListParagraph"/>
        <w:numPr>
          <w:ilvl w:val="0"/>
          <w:numId w:val="3"/>
        </w:numPr>
        <w:spacing w:after="80" w:line="276" w:lineRule="auto"/>
        <w:jc w:val="both"/>
      </w:pPr>
      <w:r>
        <w:t>Y5 — Sistematik kapsam belirleme incelemesi (191 çalışma) — mevcut, tezin literatür temeli.</w:t>
      </w:r>
    </w:p>
    <w:p w14:paraId="3BDC8338" w14:textId="77777777" w:rsidR="00AA7185" w:rsidRDefault="00000000">
      <w:pPr>
        <w:pStyle w:val="ListParagraph"/>
        <w:numPr>
          <w:ilvl w:val="0"/>
          <w:numId w:val="3"/>
        </w:numPr>
        <w:spacing w:after="80" w:line="276" w:lineRule="auto"/>
        <w:jc w:val="both"/>
      </w:pPr>
      <w:r>
        <w:t>Açık çıktılar: değerlendirme protokolü, ön-eğitim/ince-ayar kodu ve önceden eğitilmiş ağırlıklar (etik/izin çerçevesinde).</w:t>
      </w:r>
    </w:p>
    <w:p w14:paraId="15A2C53A" w14:textId="77777777" w:rsidR="00AA7185" w:rsidRDefault="00000000">
      <w:pPr>
        <w:pStyle w:val="Heading1"/>
      </w:pPr>
      <w:bookmarkStart w:id="21" w:name="_Toc232714405"/>
      <w:r>
        <w:lastRenderedPageBreak/>
        <w:t>10. Riskler, Sınırlılıklar ve Etik</w:t>
      </w:r>
      <w:bookmarkEnd w:id="21"/>
    </w:p>
    <w:p w14:paraId="2074F94B" w14:textId="77777777" w:rsidR="00AA7185" w:rsidRDefault="00000000">
      <w:pPr>
        <w:pStyle w:val="ListParagraph"/>
        <w:numPr>
          <w:ilvl w:val="0"/>
          <w:numId w:val="3"/>
        </w:numPr>
        <w:spacing w:after="80" w:line="276" w:lineRule="auto"/>
        <w:jc w:val="both"/>
      </w:pPr>
      <w:r>
        <w:rPr>
          <w:b/>
          <w:bCs/>
        </w:rPr>
        <w:t xml:space="preserve">Etik ve veri yönetimi: </w:t>
      </w:r>
      <w:r>
        <w:t>Çalışma geriye dönük ve anonimleştirilmiş görüntüler üzerinde yürütülür; gerekli kurum etik kurulu onayı ve veri kullanım izinleri alınır.</w:t>
      </w:r>
    </w:p>
    <w:p w14:paraId="428C8711" w14:textId="77777777" w:rsidR="00AA7185" w:rsidRDefault="00000000">
      <w:pPr>
        <w:pStyle w:val="ListParagraph"/>
        <w:numPr>
          <w:ilvl w:val="0"/>
          <w:numId w:val="3"/>
        </w:numPr>
        <w:spacing w:after="80" w:line="276" w:lineRule="auto"/>
        <w:jc w:val="both"/>
      </w:pPr>
      <w:r>
        <w:rPr>
          <w:b/>
          <w:bCs/>
        </w:rPr>
        <w:t xml:space="preserve">Öz-denetim, </w:t>
      </w:r>
      <w:proofErr w:type="spellStart"/>
      <w:r>
        <w:rPr>
          <w:b/>
          <w:bCs/>
        </w:rPr>
        <w:t>ImageNet'i</w:t>
      </w:r>
      <w:proofErr w:type="spellEnd"/>
      <w:r>
        <w:rPr>
          <w:b/>
          <w:bCs/>
        </w:rPr>
        <w:t xml:space="preserve"> geçemezse: </w:t>
      </w:r>
      <w:r>
        <w:t xml:space="preserve">CT-MAE tepe F1'de </w:t>
      </w:r>
      <w:proofErr w:type="spellStart"/>
      <w:r>
        <w:t>ImageNet'i</w:t>
      </w:r>
      <w:proofErr w:type="spellEnd"/>
      <w:r>
        <w:t xml:space="preserve"> </w:t>
      </w:r>
      <w:r w:rsidR="005371EA">
        <w:t>anlamlı derecede</w:t>
      </w:r>
      <w:r>
        <w:t xml:space="preserve"> geçemezse katkı, etiket-verimliliği, nadir-sınıf </w:t>
      </w:r>
      <w:proofErr w:type="spellStart"/>
      <w:r>
        <w:t>recall</w:t>
      </w:r>
      <w:proofErr w:type="spellEnd"/>
      <w:r>
        <w:t>, daha iyi kalibrasyon ve daha hızlı yakınsama üzerinden konumlanır.</w:t>
      </w:r>
    </w:p>
    <w:p w14:paraId="24266255" w14:textId="77777777" w:rsidR="00AA7185" w:rsidRDefault="00000000">
      <w:pPr>
        <w:pStyle w:val="ListParagraph"/>
        <w:numPr>
          <w:ilvl w:val="0"/>
          <w:numId w:val="3"/>
        </w:numPr>
        <w:spacing w:after="80" w:line="276" w:lineRule="auto"/>
        <w:jc w:val="both"/>
      </w:pPr>
      <w:r>
        <w:rPr>
          <w:b/>
          <w:bCs/>
        </w:rPr>
        <w:t xml:space="preserve">Cihaz/protokol kısayolu: </w:t>
      </w:r>
      <w:r>
        <w:t>Tek kaynaklı öz-denetim, anatomi yerine cihaz imzası öğrenebilir; cihaz-kısayolu kontrolü ve halka açık veriyle genişletme ile sınanır/azaltılır.</w:t>
      </w:r>
    </w:p>
    <w:p w14:paraId="6F971178" w14:textId="77777777" w:rsidR="005C0098" w:rsidRDefault="00000000">
      <w:pPr>
        <w:pStyle w:val="ListParagraph"/>
      </w:pPr>
      <w:proofErr w:type="spellStart"/>
      <w:r>
        <w:rPr>
          <w:b/>
        </w:rPr>
        <w:t>TotalSegmentator</w:t>
      </w:r>
      <w:proofErr w:type="spellEnd"/>
      <w:r>
        <w:rPr>
          <w:b/>
        </w:rPr>
        <w:t xml:space="preserve"> alan kayması: </w:t>
      </w:r>
      <w:proofErr w:type="spellStart"/>
      <w:r>
        <w:t>TotalSegmentator</w:t>
      </w:r>
      <w:proofErr w:type="spellEnd"/>
      <w:r>
        <w:t xml:space="preserve"> normal anatomi üzerinde eğitilmiştir; akut patolojik/acil batın görüntülerinde organ sınırlarında kayma riski taşır. Bu nedenle </w:t>
      </w:r>
      <w:proofErr w:type="spellStart"/>
      <w:r>
        <w:t>pseudo</w:t>
      </w:r>
      <w:proofErr w:type="spellEnd"/>
      <w:r>
        <w:t>-maske anatomi kolunda birincil değil, sınır-kesiti etiketiyle çapalanmış tamamlayıcı bir sinyal olarak kullanılır; tutarsızlık durumunda sınır-kesiti etiketi önceliklidir.</w:t>
      </w:r>
    </w:p>
    <w:p w14:paraId="11862A73" w14:textId="77777777" w:rsidR="00AA7185" w:rsidRDefault="00000000">
      <w:pPr>
        <w:pStyle w:val="ListParagraph"/>
        <w:numPr>
          <w:ilvl w:val="0"/>
          <w:numId w:val="3"/>
        </w:numPr>
        <w:spacing w:after="80" w:line="276" w:lineRule="auto"/>
        <w:jc w:val="both"/>
      </w:pPr>
      <w:r>
        <w:rPr>
          <w:b/>
          <w:bCs/>
        </w:rPr>
        <w:t xml:space="preserve">Nadir-sınıf ve istatistik: </w:t>
      </w:r>
      <w:proofErr w:type="spellStart"/>
      <w:r>
        <w:t>Divertikülit</w:t>
      </w:r>
      <w:proofErr w:type="spellEnd"/>
      <w:r>
        <w:t xml:space="preserve"> (21 vaka) ve apandisit gibi çok </w:t>
      </w:r>
      <w:r w:rsidR="005371EA">
        <w:t>düşük</w:t>
      </w:r>
      <w:r>
        <w:t xml:space="preserve"> </w:t>
      </w:r>
      <w:r w:rsidR="005371EA">
        <w:t xml:space="preserve">örneklem sayılarında </w:t>
      </w:r>
      <w:r>
        <w:t xml:space="preserve">sonuçlar yön gösterici tutulur; </w:t>
      </w:r>
      <w:proofErr w:type="spellStart"/>
      <w:r>
        <w:t>bootstrap</w:t>
      </w:r>
      <w:proofErr w:type="spellEnd"/>
      <w:r>
        <w:t xml:space="preserve"> CI ve çoklu </w:t>
      </w:r>
      <w:r w:rsidR="00F47B48">
        <w:t>başlangıç değerleri(</w:t>
      </w:r>
      <w:proofErr w:type="spellStart"/>
      <w:r w:rsidR="00F47B48">
        <w:t>seed</w:t>
      </w:r>
      <w:proofErr w:type="spellEnd"/>
      <w:r w:rsidR="00F47B48">
        <w:t>)</w:t>
      </w:r>
      <w:r>
        <w:t xml:space="preserve"> ile </w:t>
      </w:r>
      <w:r w:rsidR="00F47B48">
        <w:t xml:space="preserve">aşırı iddialı çıkarımlardan </w:t>
      </w:r>
      <w:r>
        <w:t>kaçınılır.</w:t>
      </w:r>
    </w:p>
    <w:p w14:paraId="63172902" w14:textId="77777777" w:rsidR="00AA7185" w:rsidRDefault="00000000">
      <w:pPr>
        <w:pStyle w:val="ListParagraph"/>
        <w:numPr>
          <w:ilvl w:val="0"/>
          <w:numId w:val="3"/>
        </w:numPr>
        <w:spacing w:after="80" w:line="276" w:lineRule="auto"/>
        <w:jc w:val="both"/>
      </w:pPr>
      <w:r>
        <w:rPr>
          <w:b/>
          <w:bCs/>
        </w:rPr>
        <w:t xml:space="preserve">Hesaplama/kapsam: </w:t>
      </w:r>
      <w:r>
        <w:t xml:space="preserve">Yüz binlerce dilimde ön-eğitim ve geniş ablasyon yüksek GPU maliyetlidir; zorunlu karşılaştırmalar (ablasyon 2–4 + etiket-verimliliği) önceliklenir, </w:t>
      </w:r>
      <w:r w:rsidR="00F47B48">
        <w:t>açık veriyle</w:t>
      </w:r>
      <w:r>
        <w:t xml:space="preserve"> genişletme ve tam pencere ablasyonu </w:t>
      </w:r>
      <w:r w:rsidR="00F47B48">
        <w:t xml:space="preserve">ikincil öncelikli </w:t>
      </w:r>
      <w:r>
        <w:t>hedef</w:t>
      </w:r>
      <w:r w:rsidR="00F47B48">
        <w:t>lerdir</w:t>
      </w:r>
      <w:r>
        <w:t xml:space="preserve">. </w:t>
      </w:r>
      <w:proofErr w:type="spellStart"/>
      <w:proofErr w:type="gramStart"/>
      <w:r>
        <w:t>nnU</w:t>
      </w:r>
      <w:proofErr w:type="spellEnd"/>
      <w:proofErr w:type="gramEnd"/>
      <w:r>
        <w:t>-Net/</w:t>
      </w:r>
      <w:proofErr w:type="spellStart"/>
      <w:r>
        <w:t>MedNeXt</w:t>
      </w:r>
      <w:proofErr w:type="spellEnd"/>
      <w:r>
        <w:t xml:space="preserve"> tabanlı 3D karşı-referansta, </w:t>
      </w:r>
      <w:proofErr w:type="spellStart"/>
      <w:r>
        <w:t>segmentasyon→kutu</w:t>
      </w:r>
      <w:proofErr w:type="spellEnd"/>
      <w:r>
        <w:t xml:space="preserve"> dönüşümü (bağlı bileşen analizi) komşu/çok-odaklı lezyonları tek kutuda birleştirme veya gürültülü </w:t>
      </w:r>
      <w:proofErr w:type="spellStart"/>
      <w:r>
        <w:t>voksel</w:t>
      </w:r>
      <w:proofErr w:type="spellEnd"/>
      <w:r>
        <w:t xml:space="preserve"> kümelerini yanlış pozitif kutuya çevirme riski taşır; bu nedenle sonuçlar yön gösterici kabul edilir.</w:t>
      </w:r>
    </w:p>
    <w:p w14:paraId="0A8D2A84" w14:textId="77777777" w:rsidR="00AA7185" w:rsidRDefault="00000000">
      <w:pPr>
        <w:pStyle w:val="ListParagraph"/>
        <w:numPr>
          <w:ilvl w:val="0"/>
          <w:numId w:val="3"/>
        </w:numPr>
        <w:spacing w:after="80" w:line="276" w:lineRule="auto"/>
        <w:jc w:val="both"/>
      </w:pPr>
      <w:r>
        <w:rPr>
          <w:b/>
          <w:bCs/>
        </w:rPr>
        <w:t xml:space="preserve">Prospektif okuyucu çalışmasının kapsam dışılığı: </w:t>
      </w:r>
      <w:r>
        <w:t>Bu tezde prospektif okuyucu (radyolog) çalışması yapılmayacak</w:t>
      </w:r>
      <w:r w:rsidR="00F47B48">
        <w:t>tır</w:t>
      </w:r>
      <w:r>
        <w:t xml:space="preserve">; değerlendirme referans </w:t>
      </w:r>
      <w:proofErr w:type="spellStart"/>
      <w:r>
        <w:t>anotasyonlara</w:t>
      </w:r>
      <w:proofErr w:type="spellEnd"/>
      <w:r>
        <w:t xml:space="preserve"> dayanır. Bu bir sınırlılıktır ve açıkça raporlanır.</w:t>
      </w:r>
    </w:p>
    <w:p w14:paraId="64A4B5EF" w14:textId="77777777" w:rsidR="00AA7185" w:rsidRDefault="00000000">
      <w:pPr>
        <w:pStyle w:val="ListParagraph"/>
        <w:numPr>
          <w:ilvl w:val="0"/>
          <w:numId w:val="3"/>
        </w:numPr>
        <w:spacing w:after="80" w:line="276" w:lineRule="auto"/>
        <w:jc w:val="both"/>
      </w:pPr>
      <w:r>
        <w:rPr>
          <w:b/>
          <w:bCs/>
        </w:rPr>
        <w:t xml:space="preserve">Klinik kullanım sınırı: </w:t>
      </w:r>
      <w:r>
        <w:t>Sistem karar destek amaçlıdır; tanı sorumluluğu hekime aittir.</w:t>
      </w:r>
    </w:p>
    <w:p w14:paraId="1DE48391" w14:textId="77777777" w:rsidR="00AA7185" w:rsidRDefault="00000000">
      <w:pPr>
        <w:pStyle w:val="Heading1"/>
      </w:pPr>
      <w:bookmarkStart w:id="22" w:name="_Toc232714406"/>
      <w:r>
        <w:t>11. Alternatif Stratejik Yönler</w:t>
      </w:r>
      <w:bookmarkEnd w:id="22"/>
    </w:p>
    <w:tbl>
      <w:tblPr>
        <w:tblW w:w="9026"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600"/>
        <w:gridCol w:w="3300"/>
        <w:gridCol w:w="3126"/>
      </w:tblGrid>
      <w:tr w:rsidR="00AA7185" w14:paraId="6BCDF932" w14:textId="77777777">
        <w:trPr>
          <w:tblHeader/>
        </w:trPr>
        <w:tc>
          <w:tcPr>
            <w:tcW w:w="2600" w:type="dxa"/>
            <w:shd w:val="clear" w:color="auto" w:fill="1F3864"/>
            <w:tcMar>
              <w:top w:w="60" w:type="dxa"/>
              <w:left w:w="100" w:type="dxa"/>
              <w:bottom w:w="60" w:type="dxa"/>
              <w:right w:w="100" w:type="dxa"/>
            </w:tcMar>
          </w:tcPr>
          <w:p w14:paraId="6298212C" w14:textId="77777777" w:rsidR="00AA7185" w:rsidRDefault="00000000">
            <w:pPr>
              <w:spacing w:after="20" w:line="250" w:lineRule="auto"/>
              <w:jc w:val="center"/>
            </w:pPr>
            <w:r>
              <w:rPr>
                <w:b/>
                <w:bCs/>
                <w:color w:val="FFFFFF"/>
                <w:sz w:val="19"/>
                <w:szCs w:val="19"/>
              </w:rPr>
              <w:t>Yön</w:t>
            </w:r>
          </w:p>
        </w:tc>
        <w:tc>
          <w:tcPr>
            <w:tcW w:w="3300" w:type="dxa"/>
            <w:shd w:val="clear" w:color="auto" w:fill="1F3864"/>
            <w:tcMar>
              <w:top w:w="60" w:type="dxa"/>
              <w:left w:w="100" w:type="dxa"/>
              <w:bottom w:w="60" w:type="dxa"/>
              <w:right w:w="100" w:type="dxa"/>
            </w:tcMar>
          </w:tcPr>
          <w:p w14:paraId="013D8A7A" w14:textId="77777777" w:rsidR="00AA7185" w:rsidRDefault="00000000">
            <w:pPr>
              <w:spacing w:after="20" w:line="250" w:lineRule="auto"/>
              <w:jc w:val="center"/>
            </w:pPr>
            <w:r>
              <w:rPr>
                <w:b/>
                <w:bCs/>
                <w:color w:val="FFFFFF"/>
                <w:sz w:val="19"/>
                <w:szCs w:val="19"/>
              </w:rPr>
              <w:t>Güçlü yön</w:t>
            </w:r>
          </w:p>
        </w:tc>
        <w:tc>
          <w:tcPr>
            <w:tcW w:w="3126" w:type="dxa"/>
            <w:shd w:val="clear" w:color="auto" w:fill="1F3864"/>
            <w:tcMar>
              <w:top w:w="60" w:type="dxa"/>
              <w:left w:w="100" w:type="dxa"/>
              <w:bottom w:w="60" w:type="dxa"/>
              <w:right w:w="100" w:type="dxa"/>
            </w:tcMar>
          </w:tcPr>
          <w:p w14:paraId="30F6169B" w14:textId="77777777" w:rsidR="00AA7185" w:rsidRDefault="00000000">
            <w:pPr>
              <w:spacing w:after="20" w:line="250" w:lineRule="auto"/>
              <w:jc w:val="center"/>
            </w:pPr>
            <w:r>
              <w:rPr>
                <w:b/>
                <w:bCs/>
                <w:color w:val="FFFFFF"/>
                <w:sz w:val="19"/>
                <w:szCs w:val="19"/>
              </w:rPr>
              <w:t>Risk / değerlendirme</w:t>
            </w:r>
          </w:p>
        </w:tc>
      </w:tr>
      <w:tr w:rsidR="00AA7185" w14:paraId="58852606" w14:textId="77777777">
        <w:tc>
          <w:tcPr>
            <w:tcW w:w="2600" w:type="dxa"/>
            <w:shd w:val="clear" w:color="auto" w:fill="FFFFFF"/>
            <w:tcMar>
              <w:top w:w="60" w:type="dxa"/>
              <w:left w:w="100" w:type="dxa"/>
              <w:bottom w:w="60" w:type="dxa"/>
              <w:right w:w="100" w:type="dxa"/>
            </w:tcMar>
          </w:tcPr>
          <w:p w14:paraId="57DDE40B" w14:textId="77777777" w:rsidR="00AA7185" w:rsidRDefault="00000000">
            <w:pPr>
              <w:spacing w:after="20" w:line="250" w:lineRule="auto"/>
            </w:pPr>
            <w:r>
              <w:rPr>
                <w:color w:val="000000"/>
                <w:sz w:val="19"/>
                <w:szCs w:val="19"/>
              </w:rPr>
              <w:t>A. Birleşik çok</w:t>
            </w:r>
            <w:r w:rsidR="00001FF4">
              <w:rPr>
                <w:color w:val="000000"/>
                <w:sz w:val="19"/>
                <w:szCs w:val="19"/>
              </w:rPr>
              <w:t xml:space="preserve"> </w:t>
            </w:r>
            <w:proofErr w:type="spellStart"/>
            <w:r>
              <w:rPr>
                <w:color w:val="000000"/>
                <w:sz w:val="19"/>
                <w:szCs w:val="19"/>
              </w:rPr>
              <w:t>patolojili</w:t>
            </w:r>
            <w:proofErr w:type="spellEnd"/>
            <w:r>
              <w:rPr>
                <w:color w:val="000000"/>
                <w:sz w:val="19"/>
                <w:szCs w:val="19"/>
              </w:rPr>
              <w:t xml:space="preserve"> triyaj (önerilen)</w:t>
            </w:r>
          </w:p>
        </w:tc>
        <w:tc>
          <w:tcPr>
            <w:tcW w:w="3300" w:type="dxa"/>
            <w:shd w:val="clear" w:color="auto" w:fill="FFFFFF"/>
            <w:tcMar>
              <w:top w:w="60" w:type="dxa"/>
              <w:left w:w="100" w:type="dxa"/>
              <w:bottom w:w="60" w:type="dxa"/>
              <w:right w:w="100" w:type="dxa"/>
            </w:tcMar>
          </w:tcPr>
          <w:p w14:paraId="7682593A" w14:textId="77777777" w:rsidR="00AA7185" w:rsidRDefault="00000000">
            <w:pPr>
              <w:spacing w:after="20" w:line="250" w:lineRule="auto"/>
            </w:pPr>
            <w:r>
              <w:rPr>
                <w:color w:val="000000"/>
                <w:sz w:val="19"/>
                <w:szCs w:val="19"/>
              </w:rPr>
              <w:t>En belirgin literatür boşluğunu (G1) doğrudan doldurur; klinik gerçekliğe en yakın</w:t>
            </w:r>
          </w:p>
        </w:tc>
        <w:tc>
          <w:tcPr>
            <w:tcW w:w="3126" w:type="dxa"/>
            <w:shd w:val="clear" w:color="auto" w:fill="FFFFFF"/>
            <w:tcMar>
              <w:top w:w="60" w:type="dxa"/>
              <w:left w:w="100" w:type="dxa"/>
              <w:bottom w:w="60" w:type="dxa"/>
              <w:right w:w="100" w:type="dxa"/>
            </w:tcMar>
          </w:tcPr>
          <w:p w14:paraId="01A6011B" w14:textId="77777777" w:rsidR="00AA7185" w:rsidRDefault="00000000">
            <w:pPr>
              <w:spacing w:after="20" w:line="250" w:lineRule="auto"/>
            </w:pPr>
            <w:r>
              <w:rPr>
                <w:color w:val="000000"/>
                <w:sz w:val="19"/>
                <w:szCs w:val="19"/>
              </w:rPr>
              <w:t>Mimari karmaşıklık; ana katkı Bölüm C'de yoğunlaşır</w:t>
            </w:r>
          </w:p>
        </w:tc>
      </w:tr>
      <w:tr w:rsidR="00AA7185" w14:paraId="3EC46C89" w14:textId="77777777">
        <w:tc>
          <w:tcPr>
            <w:tcW w:w="2600" w:type="dxa"/>
            <w:shd w:val="clear" w:color="auto" w:fill="F2F2F2"/>
            <w:tcMar>
              <w:top w:w="60" w:type="dxa"/>
              <w:left w:w="100" w:type="dxa"/>
              <w:bottom w:w="60" w:type="dxa"/>
              <w:right w:w="100" w:type="dxa"/>
            </w:tcMar>
          </w:tcPr>
          <w:p w14:paraId="07109D62" w14:textId="77777777" w:rsidR="00AA7185" w:rsidRDefault="00000000">
            <w:pPr>
              <w:spacing w:after="20" w:line="250" w:lineRule="auto"/>
            </w:pPr>
            <w:r>
              <w:rPr>
                <w:color w:val="000000"/>
                <w:sz w:val="19"/>
                <w:szCs w:val="19"/>
              </w:rPr>
              <w:t>B. Yeni mimari/model katkısı</w:t>
            </w:r>
          </w:p>
        </w:tc>
        <w:tc>
          <w:tcPr>
            <w:tcW w:w="3300" w:type="dxa"/>
            <w:shd w:val="clear" w:color="auto" w:fill="F2F2F2"/>
            <w:tcMar>
              <w:top w:w="60" w:type="dxa"/>
              <w:left w:w="100" w:type="dxa"/>
              <w:bottom w:w="60" w:type="dxa"/>
              <w:right w:w="100" w:type="dxa"/>
            </w:tcMar>
          </w:tcPr>
          <w:p w14:paraId="23727871" w14:textId="77777777" w:rsidR="00AA7185" w:rsidRDefault="00000000">
            <w:pPr>
              <w:spacing w:after="20" w:line="250" w:lineRule="auto"/>
            </w:pPr>
            <w:r>
              <w:rPr>
                <w:color w:val="000000"/>
                <w:sz w:val="19"/>
                <w:szCs w:val="19"/>
              </w:rPr>
              <w:t>Öz</w:t>
            </w:r>
            <w:r w:rsidR="003F64D4">
              <w:rPr>
                <w:color w:val="000000"/>
                <w:sz w:val="19"/>
                <w:szCs w:val="19"/>
              </w:rPr>
              <w:t xml:space="preserve"> </w:t>
            </w:r>
            <w:r>
              <w:rPr>
                <w:color w:val="000000"/>
                <w:sz w:val="19"/>
                <w:szCs w:val="19"/>
              </w:rPr>
              <w:t xml:space="preserve">denetimli CT-MAE + </w:t>
            </w:r>
            <w:proofErr w:type="spellStart"/>
            <w:r>
              <w:rPr>
                <w:color w:val="000000"/>
                <w:sz w:val="19"/>
                <w:szCs w:val="19"/>
              </w:rPr>
              <w:t>boundary-slice</w:t>
            </w:r>
            <w:proofErr w:type="spellEnd"/>
            <w:r>
              <w:rPr>
                <w:color w:val="000000"/>
                <w:sz w:val="19"/>
                <w:szCs w:val="19"/>
              </w:rPr>
              <w:t xml:space="preserve"> anatomi</w:t>
            </w:r>
            <w:r w:rsidR="003F64D4">
              <w:rPr>
                <w:color w:val="000000"/>
                <w:sz w:val="19"/>
                <w:szCs w:val="19"/>
              </w:rPr>
              <w:t xml:space="preserve"> </w:t>
            </w:r>
            <w:r>
              <w:rPr>
                <w:color w:val="000000"/>
                <w:sz w:val="19"/>
                <w:szCs w:val="19"/>
              </w:rPr>
              <w:t>koşullu zayıf denetim</w:t>
            </w:r>
            <w:r w:rsidR="003F64D4">
              <w:rPr>
                <w:color w:val="000000"/>
                <w:sz w:val="19"/>
                <w:szCs w:val="19"/>
              </w:rPr>
              <w:t>.</w:t>
            </w:r>
            <w:r>
              <w:rPr>
                <w:color w:val="000000"/>
                <w:sz w:val="19"/>
                <w:szCs w:val="19"/>
              </w:rPr>
              <w:t xml:space="preserve"> </w:t>
            </w:r>
            <w:r w:rsidR="003F64D4">
              <w:rPr>
                <w:color w:val="000000"/>
                <w:sz w:val="19"/>
                <w:szCs w:val="19"/>
              </w:rPr>
              <w:br/>
              <w:t>Y</w:t>
            </w:r>
            <w:r>
              <w:rPr>
                <w:color w:val="000000"/>
                <w:sz w:val="19"/>
                <w:szCs w:val="19"/>
              </w:rPr>
              <w:t>üksek metodolojik yenilik</w:t>
            </w:r>
          </w:p>
        </w:tc>
        <w:tc>
          <w:tcPr>
            <w:tcW w:w="3126" w:type="dxa"/>
            <w:shd w:val="clear" w:color="auto" w:fill="F2F2F2"/>
            <w:tcMar>
              <w:top w:w="60" w:type="dxa"/>
              <w:left w:w="100" w:type="dxa"/>
              <w:bottom w:w="60" w:type="dxa"/>
              <w:right w:w="100" w:type="dxa"/>
            </w:tcMar>
          </w:tcPr>
          <w:p w14:paraId="79835798" w14:textId="77777777" w:rsidR="00AA7185" w:rsidRDefault="00000000">
            <w:pPr>
              <w:spacing w:after="20" w:line="250" w:lineRule="auto"/>
            </w:pPr>
            <w:r>
              <w:rPr>
                <w:color w:val="000000"/>
                <w:sz w:val="19"/>
                <w:szCs w:val="19"/>
              </w:rPr>
              <w:t>Hesaplama maliyeti; bu tezde benimsenen birincil yön</w:t>
            </w:r>
          </w:p>
        </w:tc>
      </w:tr>
      <w:tr w:rsidR="00AA7185" w14:paraId="30C7AB5C" w14:textId="77777777">
        <w:tc>
          <w:tcPr>
            <w:tcW w:w="2600" w:type="dxa"/>
            <w:shd w:val="clear" w:color="auto" w:fill="FFFFFF"/>
            <w:tcMar>
              <w:top w:w="60" w:type="dxa"/>
              <w:left w:w="100" w:type="dxa"/>
              <w:bottom w:w="60" w:type="dxa"/>
              <w:right w:w="100" w:type="dxa"/>
            </w:tcMar>
          </w:tcPr>
          <w:p w14:paraId="1084A973" w14:textId="77777777" w:rsidR="00AA7185" w:rsidRDefault="00000000">
            <w:pPr>
              <w:spacing w:after="20" w:line="250" w:lineRule="auto"/>
            </w:pPr>
            <w:r>
              <w:rPr>
                <w:color w:val="000000"/>
                <w:sz w:val="19"/>
                <w:szCs w:val="19"/>
              </w:rPr>
              <w:t>C. Açıklanabilir/güvenli karar destek</w:t>
            </w:r>
          </w:p>
        </w:tc>
        <w:tc>
          <w:tcPr>
            <w:tcW w:w="3300" w:type="dxa"/>
            <w:shd w:val="clear" w:color="auto" w:fill="FFFFFF"/>
            <w:tcMar>
              <w:top w:w="60" w:type="dxa"/>
              <w:left w:w="100" w:type="dxa"/>
              <w:bottom w:w="60" w:type="dxa"/>
              <w:right w:w="100" w:type="dxa"/>
            </w:tcMar>
          </w:tcPr>
          <w:p w14:paraId="4C6566E9" w14:textId="77777777" w:rsidR="00AA7185" w:rsidRDefault="00000000">
            <w:pPr>
              <w:spacing w:after="20" w:line="250" w:lineRule="auto"/>
            </w:pPr>
            <w:r>
              <w:rPr>
                <w:color w:val="000000"/>
                <w:sz w:val="19"/>
                <w:szCs w:val="19"/>
              </w:rPr>
              <w:t>Klinik uygulanabilirlik ve güven odaklı</w:t>
            </w:r>
          </w:p>
        </w:tc>
        <w:tc>
          <w:tcPr>
            <w:tcW w:w="3126" w:type="dxa"/>
            <w:shd w:val="clear" w:color="auto" w:fill="FFFFFF"/>
            <w:tcMar>
              <w:top w:w="60" w:type="dxa"/>
              <w:left w:w="100" w:type="dxa"/>
              <w:bottom w:w="60" w:type="dxa"/>
              <w:right w:w="100" w:type="dxa"/>
            </w:tcMar>
          </w:tcPr>
          <w:p w14:paraId="6929D315" w14:textId="77777777" w:rsidR="003F64D4" w:rsidRDefault="00000000">
            <w:pPr>
              <w:spacing w:after="20" w:line="250" w:lineRule="auto"/>
              <w:rPr>
                <w:color w:val="000000"/>
                <w:sz w:val="19"/>
                <w:szCs w:val="19"/>
              </w:rPr>
            </w:pPr>
            <w:r>
              <w:rPr>
                <w:color w:val="000000"/>
                <w:sz w:val="19"/>
                <w:szCs w:val="19"/>
              </w:rPr>
              <w:t>Tek başına metodolojik derinliği sınırlı</w:t>
            </w:r>
            <w:r w:rsidR="003F64D4">
              <w:rPr>
                <w:color w:val="000000"/>
                <w:sz w:val="19"/>
                <w:szCs w:val="19"/>
              </w:rPr>
              <w:t>.</w:t>
            </w:r>
          </w:p>
          <w:p w14:paraId="0493AFB0" w14:textId="77777777" w:rsidR="00AA7185" w:rsidRDefault="00000000">
            <w:pPr>
              <w:spacing w:after="20" w:line="250" w:lineRule="auto"/>
            </w:pPr>
            <w:r>
              <w:rPr>
                <w:color w:val="000000"/>
                <w:sz w:val="19"/>
                <w:szCs w:val="19"/>
              </w:rPr>
              <w:t>Bölüm D olarak dahil edildi</w:t>
            </w:r>
          </w:p>
        </w:tc>
      </w:tr>
    </w:tbl>
    <w:p w14:paraId="7705B9A4" w14:textId="77777777" w:rsidR="00AA7185" w:rsidRDefault="00000000">
      <w:pPr>
        <w:spacing w:before="60" w:after="180"/>
      </w:pPr>
      <w:r>
        <w:rPr>
          <w:i/>
          <w:iCs/>
          <w:color w:val="595959"/>
          <w:sz w:val="18"/>
          <w:szCs w:val="18"/>
        </w:rPr>
        <w:t>Tablo 7. Stratejik yön karşılaştırması. Önerilen tez, üç yönü tutarlı bir bütün içinde birleştirir.</w:t>
      </w:r>
    </w:p>
    <w:p w14:paraId="31AFC4E3" w14:textId="77777777" w:rsidR="00AA7185" w:rsidRDefault="00000000">
      <w:pPr>
        <w:pStyle w:val="Heading1"/>
      </w:pPr>
      <w:bookmarkStart w:id="23" w:name="_Toc232714407"/>
      <w:r>
        <w:t>12. Seçilmiş Kaynak Alanları</w:t>
      </w:r>
      <w:bookmarkEnd w:id="23"/>
    </w:p>
    <w:p w14:paraId="3F20F921" w14:textId="77777777" w:rsidR="00AA7185" w:rsidRDefault="00000000">
      <w:pPr>
        <w:spacing w:after="140" w:line="276" w:lineRule="auto"/>
        <w:jc w:val="both"/>
      </w:pPr>
      <w:r>
        <w:lastRenderedPageBreak/>
        <w:t>Tezin literatür temeli, 2021–2026 dönemini kapsayan ve 191 çalışmayı nihai analize alan sistematik kapsam belirleme incelemesidir (“</w:t>
      </w:r>
      <w:proofErr w:type="spellStart"/>
      <w:r>
        <w:t>Artificial</w:t>
      </w:r>
      <w:proofErr w:type="spellEnd"/>
      <w:r>
        <w:t xml:space="preserve"> </w:t>
      </w:r>
      <w:proofErr w:type="spellStart"/>
      <w:r>
        <w:t>Intelligence</w:t>
      </w:r>
      <w:proofErr w:type="spellEnd"/>
      <w:r>
        <w:t xml:space="preserve"> Applications in </w:t>
      </w:r>
      <w:proofErr w:type="spellStart"/>
      <w:r>
        <w:t>Computed</w:t>
      </w:r>
      <w:proofErr w:type="spellEnd"/>
      <w:r>
        <w:t xml:space="preserve"> </w:t>
      </w:r>
      <w:proofErr w:type="spellStart"/>
      <w:r>
        <w:t>Tomography</w:t>
      </w:r>
      <w:proofErr w:type="spellEnd"/>
      <w:r>
        <w:t xml:space="preserve"> </w:t>
      </w:r>
      <w:proofErr w:type="spellStart"/>
      <w:r>
        <w:t>for</w:t>
      </w:r>
      <w:proofErr w:type="spellEnd"/>
      <w:r>
        <w:t xml:space="preserve"> Abdominal </w:t>
      </w:r>
      <w:proofErr w:type="spellStart"/>
      <w:r>
        <w:t>Pain</w:t>
      </w:r>
      <w:proofErr w:type="spellEnd"/>
      <w:r>
        <w:t xml:space="preserve">: A Multi-Database </w:t>
      </w:r>
      <w:proofErr w:type="spellStart"/>
      <w:r>
        <w:t>Scoping</w:t>
      </w:r>
      <w:proofErr w:type="spellEnd"/>
      <w:r>
        <w:t xml:space="preserve"> </w:t>
      </w:r>
      <w:proofErr w:type="spellStart"/>
      <w:r>
        <w:t>Review</w:t>
      </w:r>
      <w:proofErr w:type="spellEnd"/>
      <w:r>
        <w:t>, 2021–2026”). Kaynaklar; patoloji bazlı sentez, model aileleri (CNN, U-Net/</w:t>
      </w:r>
      <w:proofErr w:type="spellStart"/>
      <w:r>
        <w:t>nnU</w:t>
      </w:r>
      <w:proofErr w:type="spellEnd"/>
      <w:r>
        <w:t xml:space="preserve">-Net, </w:t>
      </w:r>
      <w:proofErr w:type="spellStart"/>
      <w:r>
        <w:t>MedNeXt</w:t>
      </w:r>
      <w:proofErr w:type="spellEnd"/>
      <w:r>
        <w:t xml:space="preserve">, </w:t>
      </w:r>
      <w:proofErr w:type="spellStart"/>
      <w:r>
        <w:t>ViT</w:t>
      </w:r>
      <w:proofErr w:type="spellEnd"/>
      <w:r>
        <w:t>/</w:t>
      </w:r>
      <w:proofErr w:type="spellStart"/>
      <w:r>
        <w:t>Swin</w:t>
      </w:r>
      <w:proofErr w:type="spellEnd"/>
      <w:r>
        <w:t xml:space="preserve"> temel modelleri, YOLO ailesi), tıbbi öz-denetimli ön-eğitim (</w:t>
      </w:r>
      <w:proofErr w:type="spellStart"/>
      <w:r>
        <w:t>Models</w:t>
      </w:r>
      <w:proofErr w:type="spellEnd"/>
      <w:r>
        <w:t xml:space="preserve"> </w:t>
      </w:r>
      <w:proofErr w:type="spellStart"/>
      <w:r>
        <w:t>Genesis</w:t>
      </w:r>
      <w:proofErr w:type="spellEnd"/>
      <w:r>
        <w:t xml:space="preserve">, MAE/CT-MAE, </w:t>
      </w:r>
      <w:proofErr w:type="spellStart"/>
      <w:r>
        <w:t>SimMIM</w:t>
      </w:r>
      <w:proofErr w:type="spellEnd"/>
      <w:r>
        <w:t xml:space="preserve">, </w:t>
      </w:r>
      <w:proofErr w:type="spellStart"/>
      <w:r>
        <w:t>ConvNeXt</w:t>
      </w:r>
      <w:proofErr w:type="spellEnd"/>
      <w:r>
        <w:t xml:space="preserve"> V2/FCMAE), halka açık batın BT veri setleri (AMOS, AbdomenCT-1K, </w:t>
      </w:r>
      <w:proofErr w:type="spellStart"/>
      <w:r>
        <w:t>TotalSegmentator</w:t>
      </w:r>
      <w:proofErr w:type="spellEnd"/>
      <w:r>
        <w:t>) ve değerlendirme/kanıt kalitesi (harici doğrulama, kalibrasyon, açık bilim) başlıkları altında düzenlenecektir.</w:t>
      </w:r>
    </w:p>
    <w:p w14:paraId="6F023775" w14:textId="77777777" w:rsidR="00AA7185" w:rsidRDefault="00000000">
      <w:pPr>
        <w:spacing w:before="240"/>
      </w:pPr>
      <w:r>
        <w:rPr>
          <w:i/>
          <w:iCs/>
          <w:color w:val="808080"/>
          <w:sz w:val="18"/>
          <w:szCs w:val="18"/>
        </w:rPr>
        <w:t>Not: Bu belge bir tez önerisi/araştırma protokolüdür. Patoloji ve literatür sayıları nihai sistematik inceleme makalesinden (n=191) ve veri seti dosyalarından/</w:t>
      </w:r>
      <w:proofErr w:type="spellStart"/>
      <w:r>
        <w:rPr>
          <w:i/>
          <w:iCs/>
          <w:color w:val="808080"/>
          <w:sz w:val="18"/>
          <w:szCs w:val="18"/>
        </w:rPr>
        <w:t>manifestten</w:t>
      </w:r>
      <w:proofErr w:type="spellEnd"/>
      <w:r>
        <w:rPr>
          <w:i/>
          <w:iCs/>
          <w:color w:val="808080"/>
          <w:sz w:val="18"/>
          <w:szCs w:val="18"/>
        </w:rPr>
        <w:t xml:space="preserve"> doğrulanmıştır. Model performansına ilişkin değerler henüz üretilmemiştir; mevcut taslaklardaki sayılar yer</w:t>
      </w:r>
      <w:r w:rsidR="003F64D4">
        <w:rPr>
          <w:i/>
          <w:iCs/>
          <w:color w:val="808080"/>
          <w:sz w:val="18"/>
          <w:szCs w:val="18"/>
        </w:rPr>
        <w:t xml:space="preserve"> </w:t>
      </w:r>
      <w:r>
        <w:rPr>
          <w:i/>
          <w:iCs/>
          <w:color w:val="808080"/>
          <w:sz w:val="18"/>
          <w:szCs w:val="18"/>
        </w:rPr>
        <w:t>tutucudur ve eğitim/test sonrası gerçek değerlerle değiştirilecektir.</w:t>
      </w:r>
    </w:p>
    <w:sectPr w:rsidR="00AA718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390B63" w14:textId="77777777" w:rsidR="001F279F" w:rsidRDefault="001F279F">
      <w:r>
        <w:separator/>
      </w:r>
    </w:p>
  </w:endnote>
  <w:endnote w:type="continuationSeparator" w:id="0">
    <w:p w14:paraId="13D7E99D" w14:textId="77777777" w:rsidR="001F279F" w:rsidRDefault="001F2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E2BD9" w14:textId="77777777" w:rsidR="00AA7185" w:rsidRDefault="00000000">
    <w:pPr>
      <w:jc w:val="center"/>
    </w:pPr>
    <w:r>
      <w:rPr>
        <w:color w:val="808080"/>
        <w:sz w:val="16"/>
        <w:szCs w:val="16"/>
      </w:rPr>
      <w:t xml:space="preserve">Sayfa </w:t>
    </w:r>
    <w:r>
      <w:rPr>
        <w:color w:val="808080"/>
        <w:sz w:val="16"/>
        <w:szCs w:val="16"/>
      </w:rPr>
      <w:fldChar w:fldCharType="begin"/>
    </w:r>
    <w:r>
      <w:rPr>
        <w:color w:val="808080"/>
        <w:sz w:val="16"/>
        <w:szCs w:val="16"/>
      </w:rPr>
      <w:instrText>PAGE</w:instrText>
    </w:r>
    <w:r>
      <w:rPr>
        <w:color w:val="808080"/>
        <w:sz w:val="16"/>
        <w:szCs w:val="16"/>
      </w:rPr>
      <w:fldChar w:fldCharType="separate"/>
    </w:r>
    <w:r w:rsidR="00A53A9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5D58B8" w14:textId="77777777" w:rsidR="001F279F" w:rsidRDefault="001F279F">
      <w:r>
        <w:separator/>
      </w:r>
    </w:p>
  </w:footnote>
  <w:footnote w:type="continuationSeparator" w:id="0">
    <w:p w14:paraId="4C5FF36C" w14:textId="77777777" w:rsidR="001F279F" w:rsidRDefault="001F27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38DD3" w14:textId="77777777" w:rsidR="00AA7185" w:rsidRDefault="00000000">
    <w:pPr>
      <w:pBdr>
        <w:bottom w:val="single" w:sz="4" w:space="2" w:color="BFBFBF"/>
      </w:pBdr>
      <w:jc w:val="right"/>
    </w:pPr>
    <w:r>
      <w:rPr>
        <w:color w:val="808080"/>
        <w:sz w:val="16"/>
        <w:szCs w:val="16"/>
      </w:rPr>
      <w:t>Doktora Tezi Önerisi — TR-Abdomen Çok-</w:t>
    </w:r>
    <w:proofErr w:type="spellStart"/>
    <w:r>
      <w:rPr>
        <w:color w:val="808080"/>
        <w:sz w:val="16"/>
        <w:szCs w:val="16"/>
      </w:rPr>
      <w:t>Patolojili</w:t>
    </w:r>
    <w:proofErr w:type="spellEnd"/>
    <w:r>
      <w:rPr>
        <w:color w:val="808080"/>
        <w:sz w:val="16"/>
        <w:szCs w:val="16"/>
      </w:rPr>
      <w:t xml:space="preserve"> Acil Batın BT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0E5C2B"/>
    <w:multiLevelType w:val="hybridMultilevel"/>
    <w:tmpl w:val="4E125790"/>
    <w:lvl w:ilvl="0" w:tplc="B8F04356">
      <w:start w:val="1"/>
      <w:numFmt w:val="bullet"/>
      <w:lvlText w:val="•"/>
      <w:lvlJc w:val="left"/>
      <w:pPr>
        <w:ind w:left="520" w:hanging="260"/>
      </w:pPr>
    </w:lvl>
    <w:lvl w:ilvl="1" w:tplc="CE66BFF4">
      <w:numFmt w:val="decimal"/>
      <w:lvlText w:val=""/>
      <w:lvlJc w:val="left"/>
    </w:lvl>
    <w:lvl w:ilvl="2" w:tplc="8F9860C2">
      <w:numFmt w:val="decimal"/>
      <w:lvlText w:val=""/>
      <w:lvlJc w:val="left"/>
    </w:lvl>
    <w:lvl w:ilvl="3" w:tplc="47D89046">
      <w:numFmt w:val="decimal"/>
      <w:lvlText w:val=""/>
      <w:lvlJc w:val="left"/>
    </w:lvl>
    <w:lvl w:ilvl="4" w:tplc="4D181C74">
      <w:numFmt w:val="decimal"/>
      <w:lvlText w:val=""/>
      <w:lvlJc w:val="left"/>
    </w:lvl>
    <w:lvl w:ilvl="5" w:tplc="E0047EA0">
      <w:numFmt w:val="decimal"/>
      <w:lvlText w:val=""/>
      <w:lvlJc w:val="left"/>
    </w:lvl>
    <w:lvl w:ilvl="6" w:tplc="59A0D7F6">
      <w:numFmt w:val="decimal"/>
      <w:lvlText w:val=""/>
      <w:lvlJc w:val="left"/>
    </w:lvl>
    <w:lvl w:ilvl="7" w:tplc="7486D7FE">
      <w:numFmt w:val="decimal"/>
      <w:lvlText w:val=""/>
      <w:lvlJc w:val="left"/>
    </w:lvl>
    <w:lvl w:ilvl="8" w:tplc="ADCE4746">
      <w:numFmt w:val="decimal"/>
      <w:lvlText w:val=""/>
      <w:lvlJc w:val="left"/>
    </w:lvl>
  </w:abstractNum>
  <w:abstractNum w:abstractNumId="1" w15:restartNumberingAfterBreak="0">
    <w:nsid w:val="2169700C"/>
    <w:multiLevelType w:val="hybridMultilevel"/>
    <w:tmpl w:val="F29CED56"/>
    <w:lvl w:ilvl="0" w:tplc="B594833A">
      <w:start w:val="1"/>
      <w:numFmt w:val="bullet"/>
      <w:lvlText w:val="●"/>
      <w:lvlJc w:val="left"/>
      <w:pPr>
        <w:ind w:left="720" w:hanging="360"/>
      </w:pPr>
    </w:lvl>
    <w:lvl w:ilvl="1" w:tplc="B57E1604">
      <w:start w:val="1"/>
      <w:numFmt w:val="bullet"/>
      <w:lvlText w:val="○"/>
      <w:lvlJc w:val="left"/>
      <w:pPr>
        <w:ind w:left="1440" w:hanging="360"/>
      </w:pPr>
    </w:lvl>
    <w:lvl w:ilvl="2" w:tplc="D46CE1B2">
      <w:start w:val="1"/>
      <w:numFmt w:val="bullet"/>
      <w:lvlText w:val="■"/>
      <w:lvlJc w:val="left"/>
      <w:pPr>
        <w:ind w:left="2160" w:hanging="360"/>
      </w:pPr>
    </w:lvl>
    <w:lvl w:ilvl="3" w:tplc="F67A4DD6">
      <w:start w:val="1"/>
      <w:numFmt w:val="bullet"/>
      <w:lvlText w:val="●"/>
      <w:lvlJc w:val="left"/>
      <w:pPr>
        <w:ind w:left="2880" w:hanging="360"/>
      </w:pPr>
    </w:lvl>
    <w:lvl w:ilvl="4" w:tplc="5CDA83B0">
      <w:start w:val="1"/>
      <w:numFmt w:val="bullet"/>
      <w:lvlText w:val="○"/>
      <w:lvlJc w:val="left"/>
      <w:pPr>
        <w:ind w:left="3600" w:hanging="360"/>
      </w:pPr>
    </w:lvl>
    <w:lvl w:ilvl="5" w:tplc="88CA46CA">
      <w:start w:val="1"/>
      <w:numFmt w:val="bullet"/>
      <w:lvlText w:val="■"/>
      <w:lvlJc w:val="left"/>
      <w:pPr>
        <w:ind w:left="4320" w:hanging="360"/>
      </w:pPr>
    </w:lvl>
    <w:lvl w:ilvl="6" w:tplc="12E8A554">
      <w:start w:val="1"/>
      <w:numFmt w:val="bullet"/>
      <w:lvlText w:val="●"/>
      <w:lvlJc w:val="left"/>
      <w:pPr>
        <w:ind w:left="5040" w:hanging="360"/>
      </w:pPr>
    </w:lvl>
    <w:lvl w:ilvl="7" w:tplc="3BC6945A">
      <w:start w:val="1"/>
      <w:numFmt w:val="bullet"/>
      <w:lvlText w:val="●"/>
      <w:lvlJc w:val="left"/>
      <w:pPr>
        <w:ind w:left="5760" w:hanging="360"/>
      </w:pPr>
    </w:lvl>
    <w:lvl w:ilvl="8" w:tplc="E806DA58">
      <w:start w:val="1"/>
      <w:numFmt w:val="bullet"/>
      <w:lvlText w:val="●"/>
      <w:lvlJc w:val="left"/>
      <w:pPr>
        <w:ind w:left="6480" w:hanging="360"/>
      </w:pPr>
    </w:lvl>
  </w:abstractNum>
  <w:abstractNum w:abstractNumId="2" w15:restartNumberingAfterBreak="0">
    <w:nsid w:val="528D3E0C"/>
    <w:multiLevelType w:val="hybridMultilevel"/>
    <w:tmpl w:val="11AE7F56"/>
    <w:lvl w:ilvl="0" w:tplc="6A0A9C40">
      <w:start w:val="1"/>
      <w:numFmt w:val="decimal"/>
      <w:lvlText w:val="%1."/>
      <w:lvlJc w:val="left"/>
      <w:pPr>
        <w:ind w:left="520" w:hanging="260"/>
      </w:pPr>
    </w:lvl>
    <w:lvl w:ilvl="1" w:tplc="BCDCE85E">
      <w:numFmt w:val="decimal"/>
      <w:lvlText w:val=""/>
      <w:lvlJc w:val="left"/>
    </w:lvl>
    <w:lvl w:ilvl="2" w:tplc="01F46BA2">
      <w:numFmt w:val="decimal"/>
      <w:lvlText w:val=""/>
      <w:lvlJc w:val="left"/>
    </w:lvl>
    <w:lvl w:ilvl="3" w:tplc="A4665638">
      <w:numFmt w:val="decimal"/>
      <w:lvlText w:val=""/>
      <w:lvlJc w:val="left"/>
    </w:lvl>
    <w:lvl w:ilvl="4" w:tplc="2E527808">
      <w:numFmt w:val="decimal"/>
      <w:lvlText w:val=""/>
      <w:lvlJc w:val="left"/>
    </w:lvl>
    <w:lvl w:ilvl="5" w:tplc="5FB40570">
      <w:numFmt w:val="decimal"/>
      <w:lvlText w:val=""/>
      <w:lvlJc w:val="left"/>
    </w:lvl>
    <w:lvl w:ilvl="6" w:tplc="1942643A">
      <w:numFmt w:val="decimal"/>
      <w:lvlText w:val=""/>
      <w:lvlJc w:val="left"/>
    </w:lvl>
    <w:lvl w:ilvl="7" w:tplc="80C68D6E">
      <w:numFmt w:val="decimal"/>
      <w:lvlText w:val=""/>
      <w:lvlJc w:val="left"/>
    </w:lvl>
    <w:lvl w:ilvl="8" w:tplc="5EE4E9EE">
      <w:numFmt w:val="decimal"/>
      <w:lvlText w:val=""/>
      <w:lvlJc w:val="left"/>
    </w:lvl>
  </w:abstractNum>
  <w:num w:numId="1" w16cid:durableId="548954282">
    <w:abstractNumId w:val="1"/>
    <w:lvlOverride w:ilvl="0">
      <w:startOverride w:val="1"/>
    </w:lvlOverride>
  </w:num>
  <w:num w:numId="2" w16cid:durableId="1468010155">
    <w:abstractNumId w:val="2"/>
    <w:lvlOverride w:ilvl="0">
      <w:startOverride w:val="1"/>
    </w:lvlOverride>
  </w:num>
  <w:num w:numId="3" w16cid:durableId="7801455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185"/>
    <w:rsid w:val="00001FF4"/>
    <w:rsid w:val="00093353"/>
    <w:rsid w:val="001F279F"/>
    <w:rsid w:val="003F64D4"/>
    <w:rsid w:val="005371EA"/>
    <w:rsid w:val="005B5D17"/>
    <w:rsid w:val="005C0098"/>
    <w:rsid w:val="005F0FC9"/>
    <w:rsid w:val="00602D3E"/>
    <w:rsid w:val="006127FE"/>
    <w:rsid w:val="00695914"/>
    <w:rsid w:val="007746F7"/>
    <w:rsid w:val="007C7B4D"/>
    <w:rsid w:val="00887781"/>
    <w:rsid w:val="00963F26"/>
    <w:rsid w:val="0098511F"/>
    <w:rsid w:val="009D0EBB"/>
    <w:rsid w:val="009F57FA"/>
    <w:rsid w:val="00A53A9A"/>
    <w:rsid w:val="00A7175D"/>
    <w:rsid w:val="00A9107A"/>
    <w:rsid w:val="00AA7185"/>
    <w:rsid w:val="00CC6AFC"/>
    <w:rsid w:val="00CD7153"/>
    <w:rsid w:val="00D77612"/>
    <w:rsid w:val="00EF317A"/>
    <w:rsid w:val="00F47B48"/>
    <w:rsid w:val="00FE4D64"/>
    <w:rsid w:val="00FE6AA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7032"/>
  <w15:docId w15:val="{FACFE355-5422-48D5-AA7E-E7C6019B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3A9A"/>
    <w:pPr>
      <w:spacing w:after="100"/>
    </w:pPr>
  </w:style>
  <w:style w:type="paragraph" w:styleId="TOC2">
    <w:name w:val="toc 2"/>
    <w:basedOn w:val="Normal"/>
    <w:next w:val="Normal"/>
    <w:autoRedefine/>
    <w:uiPriority w:val="39"/>
    <w:unhideWhenUsed/>
    <w:rsid w:val="00A53A9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5209</Words>
  <Characters>29696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Doktora Tezi Önerisi — Öz-Denetimli CT-MAE + Anatomi-Koşullu Çok-Patolojili Acil Batın BT</vt:lpstr>
    </vt:vector>
  </TitlesOfParts>
  <Company/>
  <LinksUpToDate>false</LinksUpToDate>
  <CharactersWithSpaces>34836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Doktora Tezi Önerisi — Öz-Denetimli CT-MAE + Anatomi-Koşullu Çok-Patolojili Acil Batın BT</dc:title>
  <dc:creator>Ramazan</dc:creator>
  <cp:lastModifiedBy>Ramazan Polat</cp:lastModifiedBy>
  <cp:revision>20</cp:revision>
  <dcterms:created xsi:type="dcterms:W3CDTF">2026-06-18T10:43:00Z</dcterms:created>
  <dcterms:modified xsi:type="dcterms:W3CDTF">2026-06-19T07:18:00Z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2026-06-19T07:16:02Z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89bb3e44-deea-4987-90b1-b33842d4e015</vt:lpwstr>
  </property>
  <property fmtid="{D5CDD505-2E9C-101B-9397-08002B2CF9AE}" pid="7" name="MSIP_Label_defa4170-0d19-0005-0004-bc88714345d2_ActionId">
    <vt:lpwstr>a3b65686-c83a-42b0-ad95-5c5b169a24b2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