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6E" w:val="clear"/>
            <w:tcMar>
              <w:top w:type="dxa" w:w="160"/>
              <w:left w:type="dxa" w:w="200"/>
              <w:bottom w:type="dxa" w:w="160"/>
              <w:right w:type="dxa" w:w="200"/>
            </w:tcMar>
          </w:tcPr>
          <w:p>
            <w:pPr>
              <w:spacing w:after="0" w:before="0"/>
            </w:pPr>
            <w:r>
              <w:rPr>
                <w:rFonts w:ascii="Calibri" w:cs="Calibri" w:eastAsia="Calibri" w:hAnsi="Calibri"/>
                <w:b/>
                <w:bCs/>
                <w:color w:val="FFFFFF"/>
                <w:sz w:val="72"/>
                <w:szCs w:val="72"/>
              </w:rPr>
              <w:t xml:space="preserve">ARCOPAN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36"/>
                <w:szCs w:val="36"/>
              </w:rPr>
              <w:t xml:space="preserve">MASTER WEBPAGE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6F4F4" w:val="clear"/>
            <w:tcMar>
              <w:top w:type="dxa" w:w="160"/>
              <w:left w:type="dxa" w:w="200"/>
              <w:bottom w:type="dxa" w:w="160"/>
              <w:right w:type="dxa" w:w="200"/>
            </w:tcMar>
          </w:tcPr>
          <w:p>
            <w:pPr>
              <w:spacing w:after="80" w:before="0"/>
            </w:pPr>
            <w:r>
              <w:rPr>
                <w:rFonts w:ascii="Calibri" w:cs="Calibri" w:eastAsia="Calibri" w:hAnsi="Calibri"/>
                <w:b/>
                <w:bCs/>
                <w:color w:val="0D6E6E"/>
                <w:sz w:val="18"/>
                <w:szCs w:val="18"/>
              </w:rPr>
              <w:t xml:space="preserve">Brand</w:t>
            </w:r>
          </w:p>
          <w:p>
            <w:pPr>
              <w:spacing w:after="120" w:before="0"/>
            </w:pPr>
            <w:r>
              <w:rPr>
                <w:rFonts w:ascii="Calibri" w:cs="Calibri" w:eastAsia="Calibri" w:hAnsi="Calibri"/>
                <w:color w:val="1A1A1A"/>
                <w:sz w:val="20"/>
                <w:szCs w:val="20"/>
              </w:rPr>
              <w:t xml:space="preserve">ARCOPAN — Premium Brand</w:t>
            </w:r>
          </w:p>
          <w:p>
            <w:pPr>
              <w:spacing w:after="80" w:before="0"/>
            </w:pPr>
            <w:r>
              <w:rPr>
                <w:rFonts w:ascii="Calibri" w:cs="Calibri" w:eastAsia="Calibri" w:hAnsi="Calibri"/>
                <w:b/>
                <w:bCs/>
                <w:color w:val="0D6E6E"/>
                <w:sz w:val="18"/>
                <w:szCs w:val="18"/>
              </w:rPr>
              <w:t xml:space="preserve">Parent Company</w:t>
            </w:r>
          </w:p>
          <w:p>
            <w:pPr>
              <w:spacing w:after="120" w:before="0"/>
            </w:pPr>
            <w:r>
              <w:rPr>
                <w:rFonts w:ascii="Calibri" w:cs="Calibri" w:eastAsia="Calibri" w:hAnsi="Calibri"/>
                <w:color w:val="1A1A1A"/>
                <w:sz w:val="20"/>
                <w:szCs w:val="20"/>
              </w:rPr>
              <w:t xml:space="preserve">METKON ÇELİK YAPI VE LOJİSTİK AŞ</w:t>
            </w:r>
          </w:p>
          <w:p>
            <w:pPr>
              <w:spacing w:after="80" w:before="0"/>
            </w:pPr>
            <w:r>
              <w:rPr>
                <w:rFonts w:ascii="Calibri" w:cs="Calibri" w:eastAsia="Calibri" w:hAnsi="Calibri"/>
                <w:b/>
                <w:bCs/>
                <w:color w:val="0D6E6E"/>
                <w:sz w:val="18"/>
                <w:szCs w:val="18"/>
              </w:rPr>
              <w:t xml:space="preserve">Document Status</w:t>
            </w:r>
          </w:p>
          <w:p>
            <w:pPr>
              <w:spacing w:after="120" w:before="0"/>
            </w:pPr>
            <w:r>
              <w:rPr>
                <w:rFonts w:ascii="Calibri" w:cs="Calibri" w:eastAsia="Calibri" w:hAnsi="Calibri"/>
                <w:color w:val="1A1A1A"/>
                <w:sz w:val="20"/>
                <w:szCs w:val="20"/>
              </w:rPr>
              <w:t xml:space="preserve">FINAL EXECUTION MASTER  |  v1.0</w:t>
            </w:r>
          </w:p>
          <w:p>
            <w:pPr>
              <w:spacing w:after="80" w:before="0"/>
            </w:pPr>
            <w:r>
              <w:rPr>
                <w:rFonts w:ascii="Calibri" w:cs="Calibri" w:eastAsia="Calibri" w:hAnsi="Calibri"/>
                <w:b/>
                <w:bCs/>
                <w:color w:val="0D6E6E"/>
                <w:sz w:val="18"/>
                <w:szCs w:val="18"/>
              </w:rPr>
              <w:t xml:space="preserve">Date</w:t>
            </w:r>
          </w:p>
          <w:p>
            <w:pPr>
              <w:spacing w:after="0" w:before="0"/>
            </w:pPr>
            <w:r>
              <w:rPr>
                <w:rFonts w:ascii="Calibri" w:cs="Calibri" w:eastAsia="Calibri" w:hAnsi="Calibri"/>
                <w:color w:val="1A1A1A"/>
                <w:sz w:val="20"/>
                <w:szCs w:val="20"/>
              </w:rPr>
              <w:t xml:space="preserve">March 2026  |  Confidential</w:t>
            </w:r>
          </w:p>
        </w:tc>
        <w:tc>
          <w:tcPr>
            <w:tcBorders>
              <w:top w:val="none" w:color="FFFFFF" w:sz="0"/>
              <w:left w:val="none" w:color="FFFFFF" w:sz="0"/>
              <w:bottom w:val="none" w:color="FFFFFF" w:sz="0"/>
              <w:right w:val="none" w:color="FFFFFF" w:sz="0"/>
            </w:tcBorders>
            <w:shd w:fill="0D6E6E" w:val="clear"/>
            <w:tcMar>
              <w:top w:type="dxa" w:w="160"/>
              <w:left w:type="dxa" w:w="200"/>
              <w:bottom w:type="dxa" w:w="160"/>
              <w:right w:type="dxa" w:w="200"/>
            </w:tcMar>
          </w:tcPr>
          <w:p>
            <w:pPr>
              <w:spacing w:after="80" w:before="0"/>
            </w:pPr>
            <w:r>
              <w:rPr>
                <w:rFonts w:ascii="Calibri" w:cs="Calibri" w:eastAsia="Calibri" w:hAnsi="Calibri"/>
                <w:b/>
                <w:bCs/>
                <w:color w:val="E6F4F4"/>
                <w:sz w:val="18"/>
                <w:szCs w:val="18"/>
              </w:rPr>
              <w:t xml:space="preserve">AUDIENCE</w:t>
            </w:r>
          </w:p>
          <w:p>
            <w:pPr>
              <w:spacing w:after="80" w:before="0"/>
            </w:pPr>
            <w:r>
              <w:rPr>
                <w:rFonts w:ascii="Calibri" w:cs="Calibri" w:eastAsia="Calibri" w:hAnsi="Calibri"/>
                <w:color w:val="FFFFFF"/>
                <w:sz w:val="19"/>
                <w:szCs w:val="19"/>
              </w:rPr>
              <w:t xml:space="preserve">► Developer / Technical Lead</w:t>
            </w:r>
          </w:p>
          <w:p>
            <w:pPr>
              <w:spacing w:after="80" w:before="0"/>
            </w:pPr>
            <w:r>
              <w:rPr>
                <w:rFonts w:ascii="Calibri" w:cs="Calibri" w:eastAsia="Calibri" w:hAnsi="Calibri"/>
                <w:color w:val="FFFFFF"/>
                <w:sz w:val="19"/>
                <w:szCs w:val="19"/>
              </w:rPr>
              <w:t xml:space="preserve">► UI/UX Designer</w:t>
            </w:r>
          </w:p>
          <w:p>
            <w:pPr>
              <w:spacing w:after="80" w:before="0"/>
            </w:pPr>
            <w:r>
              <w:rPr>
                <w:rFonts w:ascii="Calibri" w:cs="Calibri" w:eastAsia="Calibri" w:hAnsi="Calibri"/>
                <w:color w:val="FFFFFF"/>
                <w:sz w:val="19"/>
                <w:szCs w:val="19"/>
              </w:rPr>
              <w:t xml:space="preserve">► Project Execution AI (Manus)</w:t>
            </w:r>
          </w:p>
          <w:p>
            <w:pPr>
              <w:spacing w:after="80" w:before="0"/>
            </w:pPr>
            <w:r>
              <w:rPr>
                <w:rFonts w:ascii="Calibri" w:cs="Calibri" w:eastAsia="Calibri" w:hAnsi="Calibri"/>
                <w:color w:val="FFFFFF"/>
                <w:sz w:val="19"/>
                <w:szCs w:val="19"/>
              </w:rPr>
              <w:t xml:space="preserve">► Content Team / SEO Manager</w:t>
            </w:r>
          </w:p>
          <w:p>
            <w:r>
              <w:t xml:space="preserve"/>
            </w:r>
          </w:p>
          <w:p>
            <w:pPr>
              <w:spacing w:after="80" w:before="0"/>
            </w:pPr>
            <w:r>
              <w:rPr>
                <w:rFonts w:ascii="Calibri" w:cs="Calibri" w:eastAsia="Calibri" w:hAnsi="Calibri"/>
                <w:b/>
                <w:bCs/>
                <w:color w:val="E6F4F4"/>
                <w:sz w:val="18"/>
                <w:szCs w:val="18"/>
              </w:rPr>
              <w:t xml:space="preserve">STACK</w:t>
            </w:r>
          </w:p>
          <w:p>
            <w:pPr>
              <w:spacing w:after="40" w:before="0"/>
            </w:pPr>
            <w:r>
              <w:rPr>
                <w:rFonts w:ascii="Calibri" w:cs="Calibri" w:eastAsia="Calibri" w:hAnsi="Calibri"/>
                <w:color w:val="FFFFFF"/>
                <w:sz w:val="19"/>
                <w:szCs w:val="19"/>
              </w:rPr>
              <w:t xml:space="preserve">WordPress + The7 + Elementor Pro</w:t>
            </w:r>
          </w:p>
          <w:p>
            <w:pPr>
              <w:spacing w:after="40" w:before="0"/>
            </w:pPr>
            <w:r>
              <w:rPr>
                <w:rFonts w:ascii="Calibri" w:cs="Calibri" w:eastAsia="Calibri" w:hAnsi="Calibri"/>
                <w:color w:val="FFFFFF"/>
                <w:sz w:val="19"/>
                <w:szCs w:val="19"/>
              </w:rPr>
              <w:t xml:space="preserve">ACF Pro + WPML + Gravity Forms</w:t>
            </w:r>
          </w:p>
          <w:p>
            <w:pPr>
              <w:spacing w:after="40" w:before="0"/>
            </w:pPr>
            <w:r>
              <w:rPr>
                <w:rFonts w:ascii="Calibri" w:cs="Calibri" w:eastAsia="Calibri" w:hAnsi="Calibri"/>
                <w:color w:val="FFFFFF"/>
                <w:sz w:val="19"/>
                <w:szCs w:val="19"/>
              </w:rPr>
              <w:t xml:space="preserve">Yoast SEO Premium + WP Rocket</w:t>
            </w:r>
          </w:p>
          <w:p>
            <w:pPr>
              <w:spacing w:after="0" w:before="0"/>
            </w:pPr>
            <w:r>
              <w:rPr>
                <w:rFonts w:ascii="Calibri" w:cs="Calibri" w:eastAsia="Calibri" w:hAnsi="Calibri"/>
                <w:color w:val="FFFFFF"/>
                <w:sz w:val="19"/>
                <w:szCs w:val="19"/>
              </w:rPr>
              <w:t xml:space="preserve">5 Languages: EN · TR · FR · DE · RU</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D6E6E" w:sz="1"/>
              <w:left w:val="single" w:color="0D6E6E" w:sz="1"/>
              <w:bottom w:val="single" w:color="0D6E6E" w:sz="1"/>
              <w:right w:val="single" w:color="0D6E6E" w:sz="1"/>
            </w:tcBorders>
            <w:shd w:fill="0D6E6E" w:val="clear"/>
            <w:tcMar>
              <w:top w:type="dxa" w:w="140"/>
              <w:left w:type="dxa" w:w="160"/>
              <w:bottom w:type="dxa" w:w="140"/>
              <w:right w:type="dxa" w:w="160"/>
            </w:tcMar>
          </w:tcPr>
          <w:p>
            <w:pPr>
              <w:spacing w:after="0" w:before="0"/>
              <w:jc w:val="center"/>
            </w:pPr>
            <w:r>
              <w:rPr>
                <w:rFonts w:ascii="Calibri" w:cs="Calibri" w:eastAsia="Calibri" w:hAnsi="Calibri"/>
                <w:b/>
                <w:bCs/>
                <w:color w:val="FFFFFF"/>
                <w:sz w:val="20"/>
                <w:szCs w:val="20"/>
              </w:rPr>
              <w:t xml:space="preserve">10 Sections</w:t>
            </w:r>
          </w:p>
        </w:tc>
        <w:tc>
          <w:tcPr>
            <w:tcBorders>
              <w:top w:val="single" w:color="0D6E6E" w:sz="1"/>
              <w:left w:val="single" w:color="0D6E6E" w:sz="1"/>
              <w:bottom w:val="single" w:color="0D6E6E" w:sz="1"/>
              <w:right w:val="single" w:color="0D6E6E" w:sz="1"/>
            </w:tcBorders>
            <w:shd w:fill="094F4F" w:val="clear"/>
            <w:tcMar>
              <w:top w:type="dxa" w:w="140"/>
              <w:left w:type="dxa" w:w="160"/>
              <w:bottom w:type="dxa" w:w="140"/>
              <w:right w:type="dxa" w:w="160"/>
            </w:tcMar>
          </w:tcPr>
          <w:p>
            <w:pPr>
              <w:spacing w:after="0" w:before="0"/>
              <w:jc w:val="center"/>
            </w:pPr>
            <w:r>
              <w:rPr>
                <w:rFonts w:ascii="Calibri" w:cs="Calibri" w:eastAsia="Calibri" w:hAnsi="Calibri"/>
                <w:b/>
                <w:bCs/>
                <w:color w:val="FFFFFF"/>
                <w:sz w:val="20"/>
                <w:szCs w:val="20"/>
              </w:rPr>
              <w:t xml:space="preserve">36+ Pages</w:t>
            </w:r>
          </w:p>
        </w:tc>
        <w:tc>
          <w:tcPr>
            <w:tcBorders>
              <w:top w:val="single" w:color="0D6E6E" w:sz="1"/>
              <w:left w:val="single" w:color="0D6E6E" w:sz="1"/>
              <w:bottom w:val="single" w:color="0D6E6E" w:sz="1"/>
              <w:right w:val="single" w:color="0D6E6E" w:sz="1"/>
            </w:tcBorders>
            <w:shd w:fill="0D6E6E" w:val="clear"/>
            <w:tcMar>
              <w:top w:type="dxa" w:w="140"/>
              <w:left w:type="dxa" w:w="160"/>
              <w:bottom w:type="dxa" w:w="140"/>
              <w:right w:type="dxa" w:w="160"/>
            </w:tcMar>
          </w:tcPr>
          <w:p>
            <w:pPr>
              <w:spacing w:after="0" w:before="0"/>
              <w:jc w:val="center"/>
            </w:pPr>
            <w:r>
              <w:rPr>
                <w:rFonts w:ascii="Calibri" w:cs="Calibri" w:eastAsia="Calibri" w:hAnsi="Calibri"/>
                <w:b/>
                <w:bCs/>
                <w:color w:val="FFFFFF"/>
                <w:sz w:val="20"/>
                <w:szCs w:val="20"/>
              </w:rPr>
              <w:t xml:space="preserve">20 Elementor Components</w:t>
            </w:r>
          </w:p>
        </w:tc>
        <w:tc>
          <w:tcPr>
            <w:tcBorders>
              <w:top w:val="single" w:color="0D6E6E" w:sz="1"/>
              <w:left w:val="single" w:color="0D6E6E" w:sz="1"/>
              <w:bottom w:val="single" w:color="0D6E6E" w:sz="1"/>
              <w:right w:val="single" w:color="0D6E6E" w:sz="1"/>
            </w:tcBorders>
            <w:shd w:fill="094F4F" w:val="clear"/>
            <w:tcMar>
              <w:top w:type="dxa" w:w="140"/>
              <w:left w:type="dxa" w:w="160"/>
              <w:bottom w:type="dxa" w:w="140"/>
              <w:right w:type="dxa" w:w="160"/>
            </w:tcMar>
          </w:tcPr>
          <w:p>
            <w:pPr>
              <w:spacing w:after="0" w:before="0"/>
              <w:jc w:val="center"/>
            </w:pPr>
            <w:r>
              <w:rPr>
                <w:rFonts w:ascii="Calibri" w:cs="Calibri" w:eastAsia="Calibri" w:hAnsi="Calibri"/>
                <w:b/>
                <w:bCs/>
                <w:color w:val="FFFFFF"/>
                <w:sz w:val="20"/>
                <w:szCs w:val="20"/>
              </w:rPr>
              <w:t xml:space="preserve">5 Languages &amp; 5 Build Phases</w:t>
            </w:r>
          </w:p>
        </w:tc>
      </w:tr>
    </w:tbl>
    <w:p>
      <w:r>
        <w:t xml:space="preserve"/>
      </w:r>
    </w:p>
    <w:p>
      <w:pPr>
        <w:spacing w:after="0" w:before="0"/>
      </w:pPr>
      <w:r>
        <w:br w:type="page"/>
      </w:r>
    </w:p>
    <w:p>
      <w:pPr>
        <w:pStyle w:val="Heading2"/>
        <w:pBdr>
          <w:bottom w:val="single" w:color="0D6E6E" w:sz="4" w:space="4"/>
        </w:pBdr>
        <w:spacing w:after="120" w:before="360"/>
      </w:pPr>
      <w:r>
        <w:rPr>
          <w:rFonts w:ascii="Calibri" w:cs="Calibri" w:eastAsia="Calibri" w:hAnsi="Calibri"/>
          <w:b/>
          <w:bCs/>
          <w:color w:val="094F4F"/>
          <w:sz w:val="32"/>
          <w:szCs w:val="32"/>
        </w:rPr>
        <w:t xml:space="preserve">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thick" w:color="0D6E6E" w:sz="12"/>
              <w:bottom w:val="single" w:color="0D6E6E" w:sz="1"/>
              <w:right w:val="single" w:color="0D6E6E" w:sz="1"/>
            </w:tcBorders>
            <w:shd w:fill="E6F4F4" w:val="clear"/>
            <w:tcMar>
              <w:top w:type="dxa" w:w="120"/>
              <w:left w:type="dxa" w:w="200"/>
              <w:bottom w:type="dxa" w:w="120"/>
              <w:right w:type="dxa" w:w="200"/>
            </w:tcMar>
          </w:tcPr>
          <w:p>
            <w:pPr>
              <w:spacing w:after="60" w:before="0"/>
            </w:pPr>
            <w:r>
              <w:rPr>
                <w:rFonts w:ascii="Calibri" w:cs="Calibri" w:eastAsia="Calibri" w:hAnsi="Calibri"/>
                <w:b/>
                <w:bCs/>
                <w:color w:val="0D6E6E"/>
                <w:sz w:val="20"/>
                <w:szCs w:val="20"/>
              </w:rPr>
              <w:t xml:space="preserve">For the Developer</w:t>
            </w:r>
          </w:p>
          <w:p>
            <w:pPr>
              <w:spacing w:after="0" w:before="0"/>
            </w:pPr>
            <w:r>
              <w:rPr>
                <w:rFonts w:ascii="Calibri" w:cs="Calibri" w:eastAsia="Calibri" w:hAnsi="Calibri"/>
                <w:color w:val="1A1A1A"/>
                <w:sz w:val="20"/>
                <w:szCs w:val="20"/>
              </w:rPr>
              <w:t xml:space="preserve">This document contains the complete WordPress file structure, CPT definitions, ACF field groups, CSS token system, plugin stack, JS architecture, and implementation roadmap. Every code block is copy-ready. Follow Section 4 for the build order.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thick" w:color="0D6E6E" w:sz="12"/>
              <w:bottom w:val="single" w:color="0D6E6E" w:sz="1"/>
              <w:right w:val="single" w:color="0D6E6E" w:sz="1"/>
            </w:tcBorders>
            <w:shd w:fill="E6F4F4" w:val="clear"/>
            <w:tcMar>
              <w:top w:type="dxa" w:w="120"/>
              <w:left w:type="dxa" w:w="200"/>
              <w:bottom w:type="dxa" w:w="120"/>
              <w:right w:type="dxa" w:w="200"/>
            </w:tcMar>
          </w:tcPr>
          <w:p>
            <w:pPr>
              <w:spacing w:after="60" w:before="0"/>
            </w:pPr>
            <w:r>
              <w:rPr>
                <w:rFonts w:ascii="Calibri" w:cs="Calibri" w:eastAsia="Calibri" w:hAnsi="Calibri"/>
                <w:b/>
                <w:bCs/>
                <w:color w:val="0D6E6E"/>
                <w:sz w:val="20"/>
                <w:szCs w:val="20"/>
              </w:rPr>
              <w:t xml:space="preserve">For the Designer</w:t>
            </w:r>
          </w:p>
          <w:p>
            <w:pPr>
              <w:spacing w:after="0" w:before="0"/>
            </w:pPr>
            <w:r>
              <w:rPr>
                <w:rFonts w:ascii="Calibri" w:cs="Calibri" w:eastAsia="Calibri" w:hAnsi="Calibri"/>
                <w:color w:val="1A1A1A"/>
                <w:sz w:val="20"/>
                <w:szCs w:val="20"/>
              </w:rPr>
              <w:t xml:space="preserve">Section 2 contains the complete page-by-page section breakdown with section IDs (SEC-*), visual hierarchy rules, CTA placement logic, UX rules, and wireframe reference. Section 3 defines the Elementor component library. All color tokens and typography scales are in Section 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36200" w:sz="6"/>
              <w:left w:val="thick" w:color="B36200" w:sz="12"/>
              <w:bottom w:val="single" w:color="B36200" w:sz="1"/>
              <w:right w:val="single" w:color="B36200" w:sz="1"/>
            </w:tcBorders>
            <w:shd w:fill="FFF3E0" w:val="clear"/>
            <w:tcMar>
              <w:top w:type="dxa" w:w="120"/>
              <w:left w:type="dxa" w:w="200"/>
              <w:bottom w:type="dxa" w:w="120"/>
              <w:right w:type="dxa" w:w="200"/>
            </w:tcMar>
          </w:tcPr>
          <w:p>
            <w:pPr>
              <w:spacing w:after="60" w:before="0"/>
            </w:pPr>
            <w:r>
              <w:rPr>
                <w:rFonts w:ascii="Calibri" w:cs="Calibri" w:eastAsia="Calibri" w:hAnsi="Calibri"/>
                <w:b/>
                <w:bCs/>
                <w:color w:val="B36200"/>
                <w:sz w:val="20"/>
                <w:szCs w:val="20"/>
              </w:rPr>
              <w:t xml:space="preserve">For Manus (Project Execution AI)</w:t>
            </w:r>
          </w:p>
          <w:p>
            <w:pPr>
              <w:spacing w:after="0" w:before="0"/>
            </w:pPr>
            <w:r>
              <w:rPr>
                <w:rFonts w:ascii="Calibri" w:cs="Calibri" w:eastAsia="Calibri" w:hAnsi="Calibri"/>
                <w:color w:val="1A1A1A"/>
                <w:sz w:val="20"/>
                <w:szCs w:val="20"/>
              </w:rPr>
              <w:t xml:space="preserve">Read Section 1 for system architecture, Section 2 for the Page Execution Matrix (URL, H1, CTAs, internal links per page), Section 9 for the 5-phase roadmap with exact task checklists, and Section 10 for the Cursor/AI IDE package with .cursorrules file.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36200" w:sz="6"/>
              <w:left w:val="thick" w:color="B36200" w:sz="12"/>
              <w:bottom w:val="single" w:color="B36200" w:sz="1"/>
              <w:right w:val="single" w:color="B36200" w:sz="1"/>
            </w:tcBorders>
            <w:shd w:fill="FFF8E1" w:val="clear"/>
            <w:tcMar>
              <w:top w:type="dxa" w:w="120"/>
              <w:left w:type="dxa" w:w="200"/>
              <w:bottom w:type="dxa" w:w="120"/>
              <w:right w:type="dxa" w:w="200"/>
            </w:tcMar>
          </w:tcPr>
          <w:p>
            <w:pPr>
              <w:spacing w:after="60" w:before="0"/>
            </w:pPr>
            <w:r>
              <w:rPr>
                <w:rFonts w:ascii="Calibri" w:cs="Calibri" w:eastAsia="Calibri" w:hAnsi="Calibri"/>
                <w:b/>
                <w:bCs/>
                <w:color w:val="B36200"/>
                <w:sz w:val="20"/>
                <w:szCs w:val="20"/>
              </w:rPr>
              <w:t xml:space="preserve">NON-NEGOTIABLE PRINCIPLES</w:t>
            </w:r>
          </w:p>
          <w:p>
            <w:pPr>
              <w:spacing w:after="0" w:before="0"/>
            </w:pPr>
            <w:r>
              <w:rPr>
                <w:rFonts w:ascii="Calibri" w:cs="Calibri" w:eastAsia="Calibri" w:hAnsi="Calibri"/>
                <w:color w:val="1A1A1A"/>
                <w:sz w:val="20"/>
                <w:szCs w:val="20"/>
              </w:rPr>
              <w:t xml:space="preserve">Every page: 1 primary CTA above the fold. Trust elements on all conversion pages. Max 3 clicks from homepage to RFQ. All templates mobile-first at 375px. Performance: LCP &lt;2.5s, CLS &lt;0.1, INP &lt;200ms. WPML manages all 5 language versions.</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1 — STRATEGIC SYSTEM OVERVIEW</w:t>
            </w:r>
          </w:p>
        </w:tc>
      </w:tr>
    </w:tbl>
    <w:p>
      <w:r>
        <w:t xml:space="preserve"/>
      </w:r>
    </w:p>
    <w:p>
      <w:pPr>
        <w:pStyle w:val="Heading3"/>
        <w:spacing w:after="80" w:before="240"/>
      </w:pPr>
      <w:r>
        <w:rPr>
          <w:rFonts w:ascii="Calibri" w:cs="Calibri" w:eastAsia="Calibri" w:hAnsi="Calibri"/>
          <w:b/>
          <w:bCs/>
          <w:color w:val="0D6E6E"/>
          <w:sz w:val="26"/>
          <w:szCs w:val="26"/>
        </w:rPr>
        <w:t xml:space="preserve">1.1 Strategic Thesis</w:t>
      </w:r>
    </w:p>
    <w:p>
      <w:pPr>
        <w:spacing w:after="160" w:before="0"/>
        <w:jc w:val="left"/>
      </w:pPr>
      <w:r>
        <w:rPr>
          <w:rFonts w:ascii="Calibri" w:cs="Calibri" w:eastAsia="Calibri" w:hAnsi="Calibri"/>
          <w:b w:val="false"/>
          <w:bCs w:val="false"/>
          <w:i w:val="false"/>
          <w:iCs w:val="false"/>
          <w:color w:val="1A1A1A"/>
          <w:sz w:val="22"/>
          <w:szCs w:val="22"/>
        </w:rPr>
        <w:t xml:space="preserve">ARCOPAN is not a product company. It is an engineering coordination company. This is the single most important insight driving the digital presence, content architecture, and conversion strategy. ARCOPAN's website must function as an engineering authority platform — a digital hub that attracts high-intent B2B buyers, demonstrates technical competence, and converts qualified traffic into RFQ submissions and engineering consultations.</w:t>
      </w:r>
    </w:p>
    <w:p>
      <w:pPr>
        <w:pStyle w:val="Heading3"/>
        <w:spacing w:after="80" w:before="240"/>
      </w:pPr>
      <w:r>
        <w:rPr>
          <w:rFonts w:ascii="Calibri" w:cs="Calibri" w:eastAsia="Calibri" w:hAnsi="Calibri"/>
          <w:b/>
          <w:bCs/>
          <w:color w:val="0D6E6E"/>
          <w:sz w:val="26"/>
          <w:szCs w:val="26"/>
        </w:rPr>
        <w:t xml:space="preserve">1.2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F4" w:val="clear"/>
            <w:tcMar>
              <w:top w:type="dxa" w:w="160"/>
              <w:left w:type="dxa" w:w="200"/>
              <w:bottom w:type="dxa" w:w="160"/>
              <w:right w:type="dxa" w:w="200"/>
            </w:tcMar>
          </w:tcPr>
          <w:p>
            <w:pPr>
              <w:spacing w:after="0" w:before="0"/>
            </w:pPr>
            <w:r>
              <w:rPr>
                <w:rFonts w:ascii="Calibri" w:cs="Calibri" w:eastAsia="Calibri" w:hAnsi="Calibri"/>
                <w:b/>
                <w:bCs/>
                <w:color w:val="1A1A1A"/>
                <w:sz w:val="20"/>
                <w:szCs w:val="20"/>
              </w:rPr>
              <w:t xml:space="preserve">ARCOPAN is the industrial cold storage partner that EPC contractors, cold chain operators, and international investors trust when the project cannot afford to fail. End-to-end cold chain engineering — from feasibility and specification through procurement, installation, and commissioning — with a single accountable partner.</w:t>
            </w:r>
          </w:p>
        </w:tc>
      </w:tr>
    </w:tbl>
    <w:p>
      <w:r>
        <w:t xml:space="preserve"/>
      </w:r>
    </w:p>
    <w:p>
      <w:pPr>
        <w:pStyle w:val="Heading3"/>
        <w:spacing w:after="80" w:before="240"/>
      </w:pPr>
      <w:r>
        <w:rPr>
          <w:rFonts w:ascii="Calibri" w:cs="Calibri" w:eastAsia="Calibri" w:hAnsi="Calibri"/>
          <w:b/>
          <w:bCs/>
          <w:color w:val="0D6E6E"/>
          <w:sz w:val="26"/>
          <w:szCs w:val="26"/>
        </w:rPr>
        <w:t xml:space="preserve">1.3 Three-Layer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STRATEGY LAYER</w:t>
            </w:r>
          </w:p>
        </w:tc>
        <w:tc>
          <w:tcPr>
            <w:tcW w:type="dxa" w:w="7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Defines what ARCOPAN sells and to whom (EPC, procurement, engineering specifiers). Drives all URL, content, and CTA decisions.</w:t>
            </w:r>
          </w:p>
        </w:tc>
      </w:tr>
      <w:tr>
        <w:trPr>
          <w:tblHeader w:val="false"/>
        </w:trPr>
        <w:tc>
          <w:tcPr>
            <w:tcW w:type="dxa" w:w="1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UX LAYER</w:t>
            </w:r>
          </w:p>
        </w:tc>
        <w:tc>
          <w:tcPr>
            <w:tcW w:type="dxa" w:w="77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Translates strategy into page logic, section hierarchy, and conversion flows. Every page has a defined purpose, audience, and conversion goal.</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WORDPRESS LAYER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The7 + Elementor + ACF executes the UX as a maintainable, scalable build. Child theme isolates all customisations.</w:t>
            </w:r>
          </w:p>
        </w:tc>
      </w:tr>
      <w:tr>
        <w:trPr>
          <w:tblHeader w:val="false"/>
        </w:trPr>
        <w:tc>
          <w:tcPr>
            <w:tcW w:type="dxa" w:w="1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SEO LAYER</w:t>
            </w:r>
          </w:p>
        </w:tc>
        <w:tc>
          <w:tcPr>
            <w:tcW w:type="dxa" w:w="77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Every URL, H1, meta title, and internal link is pre-planned to capture engineer-led search intent across 5 languages.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CRO LAYER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CTAs, RFQ forms, trust elements and funnel logic convert visitors into qualified leads. 5-stage funnel from awareness to conversion.</w:t>
            </w:r>
          </w:p>
        </w:tc>
      </w:tr>
    </w:tbl>
    <w:p>
      <w:r>
        <w:t xml:space="preserve"/>
      </w:r>
    </w:p>
    <w:p>
      <w:pPr>
        <w:pStyle w:val="Heading3"/>
        <w:spacing w:after="80" w:before="240"/>
      </w:pPr>
      <w:r>
        <w:rPr>
          <w:rFonts w:ascii="Calibri" w:cs="Calibri" w:eastAsia="Calibri" w:hAnsi="Calibri"/>
          <w:b/>
          <w:bCs/>
          <w:color w:val="0D6E6E"/>
          <w:sz w:val="26"/>
          <w:szCs w:val="26"/>
        </w:rPr>
        <w:t xml:space="preserve">1.4 Business Revenue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CHANNEL</w:t>
            </w:r>
          </w:p>
        </w:tc>
        <w:tc>
          <w:tcPr>
            <w:tcW w:type="dxa" w:w="4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MECHANISM</w:t>
            </w:r>
          </w:p>
        </w:tc>
        <w:tc>
          <w:tcPr>
            <w:tcW w:type="dxa" w:w="29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OUTPUT</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Organic Search</w:t>
            </w:r>
          </w:p>
        </w:tc>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Engineer searches 'insulated cold storage panels supplier' → lands on targeted product page</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Qualified visit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Page Authority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Technical specs, certifications, case studies build procurement confidence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Trust conversion</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RFQ System</w:t>
            </w:r>
          </w:p>
        </w:tc>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Multi-step configurator captures project scope → auto-emails ARCOPAN sales team</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Sales-ready lead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Industry Pages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EPC/procurement finds vertical → sees relevant products + projects + CTA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Account-level interest</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Resource Downloads</w:t>
            </w:r>
          </w:p>
        </w:tc>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Datasheet/guide gated with name+email → enters nurture sequence</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Marketing lead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Blog + Guides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Informational long-tail traffic → internal links push to product/solution pages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Funnel entry</w:t>
            </w:r>
          </w:p>
        </w:tc>
      </w:tr>
    </w:tbl>
    <w:p>
      <w:r>
        <w:t xml:space="preserve"/>
      </w:r>
    </w:p>
    <w:p>
      <w:pPr>
        <w:pStyle w:val="Heading3"/>
        <w:spacing w:after="80" w:before="240"/>
      </w:pPr>
      <w:r>
        <w:rPr>
          <w:rFonts w:ascii="Calibri" w:cs="Calibri" w:eastAsia="Calibri" w:hAnsi="Calibri"/>
          <w:b/>
          <w:bCs/>
          <w:color w:val="0D6E6E"/>
          <w:sz w:val="26"/>
          <w:szCs w:val="26"/>
        </w:rPr>
        <w:t xml:space="preserve">1.5 Five Primary Buyer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PERSONA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GOAL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KEY PAIN POINT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CONVERSION TRIGGER</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EPC Project Manager</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Validate technical competence, request engineering proposal</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No time to chase multiple vendors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One-click RFQ with BOQ upload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Investor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Understand ROI and risk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Fear of cost overruns, poor partners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Case studies with ROI data</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Chain Operator</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Find turnkey refrigeration partner</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Operational continuity risk</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Live projects map + testimonials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International Buyer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Compare capability &amp; compliance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Vendor qualification burden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technical datasheets, certifications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Technical Researcher</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Deep-dive specs and standards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Hard to find engineering detail online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Gated technical white papers</w:t>
            </w:r>
          </w:p>
        </w:tc>
      </w:tr>
    </w:tbl>
    <w:p>
      <w:r>
        <w:t xml:space="preserve"/>
      </w:r>
    </w:p>
    <w:p>
      <w:pPr>
        <w:pStyle w:val="Heading3"/>
        <w:spacing w:after="80" w:before="240"/>
      </w:pPr>
      <w:r>
        <w:rPr>
          <w:rFonts w:ascii="Calibri" w:cs="Calibri" w:eastAsia="Calibri" w:hAnsi="Calibri"/>
          <w:b/>
          <w:bCs/>
          <w:color w:val="0D6E6E"/>
          <w:sz w:val="26"/>
          <w:szCs w:val="26"/>
        </w:rPr>
        <w:t xml:space="preserve">1.6 Value Proposition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2400"/>
        <w:gridCol w:w="1660"/>
      </w:tblGrid>
      <w:tr>
        <w:trPr>
          <w:tblHeader/>
        </w:trPr>
        <w:tc>
          <w:tcPr>
            <w:tcW w:type="dxa" w:w="5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VALUE PROPOSITION</w:t>
            </w:r>
          </w:p>
        </w:tc>
        <w:tc>
          <w:tcPr>
            <w:tcW w:type="dxa" w:w="24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TARGET AUDIENCE</w:t>
            </w:r>
          </w:p>
        </w:tc>
        <w:tc>
          <w:tcPr>
            <w:tcW w:type="dxa" w:w="24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PROOF POINT</w:t>
            </w:r>
          </w:p>
        </w:tc>
        <w:tc>
          <w:tcPr>
            <w:tcW w:type="dxa" w:w="166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CONVERSION ASSET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VP1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End-to-End Cold Chain Coordination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EPC Contractors, Industrial Investors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Single point of contact from feasibility to commissioning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RFQ System</w:t>
            </w:r>
          </w:p>
        </w:tc>
      </w:tr>
      <w:tr>
        <w:tc>
          <w:tcPr>
            <w:tcW w:type="dxa" w:w="5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VP2</w:t>
            </w:r>
          </w:p>
        </w:tc>
        <w:tc>
          <w:tcPr>
            <w:tcW w:type="dxa" w:w="24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Engineering Authority &amp; Technical Depth</w:t>
            </w:r>
          </w:p>
        </w:tc>
        <w:tc>
          <w:tcPr>
            <w:tcW w:type="dxa" w:w="24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EPC Engineers, Technical Buyers</w:t>
            </w:r>
          </w:p>
        </w:tc>
        <w:tc>
          <w:tcPr>
            <w:tcW w:type="dxa" w:w="24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PE-stamped specs, compliance documentation, thermal load tools</w:t>
            </w:r>
          </w:p>
        </w:tc>
        <w:tc>
          <w:tcPr>
            <w:tcW w:type="dxa" w:w="166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Technical Library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VP3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International Project Experience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International B2B, EMEA Investors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Delivered projects across Europe, Middle East, Africa &amp; Caucasus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Projects Map</w:t>
            </w:r>
          </w:p>
        </w:tc>
      </w:tr>
      <w:tr>
        <w:tc>
          <w:tcPr>
            <w:tcW w:type="dxa" w:w="5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VP4</w:t>
            </w:r>
          </w:p>
        </w:tc>
        <w:tc>
          <w:tcPr>
            <w:tcW w:type="dxa" w:w="24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Speed-to-Quote with Full Traceability</w:t>
            </w:r>
          </w:p>
        </w:tc>
        <w:tc>
          <w:tcPr>
            <w:tcW w:type="dxa" w:w="24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Procurement, Project Managers</w:t>
            </w:r>
          </w:p>
        </w:tc>
        <w:tc>
          <w:tcPr>
            <w:tcW w:type="dxa" w:w="24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RFQ response within 48hrs, full BOQ traceability</w:t>
            </w:r>
          </w:p>
        </w:tc>
        <w:tc>
          <w:tcPr>
            <w:tcW w:type="dxa" w:w="166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Contact / RFQ</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VP5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Integrated Industrial Cooling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Food &amp; Cold Chain Companies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Turnkey solutions: refrigeration, insulation, structural and logistics integration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Solutions Pages</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2 — NAVIGATION ARCHITECTURE &amp; MENU SYSTEM</w:t>
            </w:r>
          </w:p>
        </w:tc>
      </w:tr>
    </w:tbl>
    <w:p>
      <w:r>
        <w:t xml:space="preserve"/>
      </w:r>
    </w:p>
    <w:p>
      <w:pPr>
        <w:pStyle w:val="Heading3"/>
        <w:spacing w:after="80" w:before="240"/>
      </w:pPr>
      <w:r>
        <w:rPr>
          <w:rFonts w:ascii="Calibri" w:cs="Calibri" w:eastAsia="Calibri" w:hAnsi="Calibri"/>
          <w:b/>
          <w:bCs/>
          <w:color w:val="0D6E6E"/>
          <w:sz w:val="26"/>
          <w:szCs w:val="26"/>
        </w:rPr>
        <w:t xml:space="preserve">2.1 Finalised Menu Structure (Authoritative)</w:t>
      </w:r>
    </w:p>
    <w:p>
      <w:pPr>
        <w:spacing w:after="120" w:before="0"/>
        <w:jc w:val="left"/>
      </w:pPr>
      <w:r>
        <w:rPr>
          <w:rFonts w:ascii="Calibri" w:cs="Calibri" w:eastAsia="Calibri" w:hAnsi="Calibri"/>
          <w:b w:val="false"/>
          <w:bCs w:val="false"/>
          <w:i w:val="false"/>
          <w:iCs w:val="false"/>
          <w:color w:val="1A1A1A"/>
          <w:sz w:val="22"/>
          <w:szCs w:val="22"/>
        </w:rPr>
        <w:t xml:space="preserve">The following menu structure is the FINAL AUTHORITATIVE version, standardised across all prompt documents. 8 top-level items. Products uses a 4-column Mega Menu. 5 languages: EN · TR · FR · DE · 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MENU ITEM</w:t>
            </w:r>
          </w:p>
        </w:tc>
        <w:tc>
          <w:tcPr>
            <w:tcW w:type="dxa" w:w="34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URL</w:t>
            </w:r>
          </w:p>
        </w:tc>
        <w:tc>
          <w:tcPr>
            <w:tcW w:type="dxa" w:w="29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1. Home</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Single page link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2. Company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(dropdown)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4 sub-pages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About Arcopan</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/about</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Company story, values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Our Engineering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Team profiles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Quality &amp; Certifications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/certifications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ISO, EN, DIN certs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Sustainability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/sustainability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ESG / green initiatives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3. Products  ▾</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(MEGA MENU — 4 columns)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14 sub-pages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COL 1: Cold Storage &amp; Insulation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/products/cold-storage-insulation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Category parent</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Insulated Cold Storage Panels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/products/cold-storage-insulation/panels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Insulated Wall &amp; Roof Panels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/products/cold-storage-insulation/wall-roof-panels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Insulated Cold Room Doors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/products/cold-storage-insulation/doors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COL 2: Cooling &amp; Refrigeration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/products/cooling-refrigeration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Category parent</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Industrial Cooling Systems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/products/cooling-refrigeration/cooling-systems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Condensing Units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/products/cooling-refrigeration/condensing-units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Evaporators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/products/cooling-refrigeration/evaporators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COL 3: Warehouse &amp; 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/products/warehouse-racking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Category parent</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Warehouse Racking Systems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/products/warehouse-racking/warehouse-racking-systems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Market Racking Systems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/products/warehouse-racking/market-racking-systems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Industrial Door Systems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/products/warehouse-racking/industrial-door-systems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Dock Leveller &amp; Ramp Systems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/products/warehouse-racking/dock-leveller-ramp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COL 4: Components &amp; Accessories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/products/components-accessories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Category parent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Profiles &amp; Fixings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/products/components-accessories/profiles-fixings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PVC Strip Curtains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/products/components-accessories/pvc-strip-curtains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Safety Accessories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/products/components-accessories/safety-accessories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4. Solutions  ▾</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(grouped dropdown)</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2 groups, 6 items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GROUP: Cold Storage Systems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/solutions/cold-storage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Group header</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Chilled Storage (0/+4°C)</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/solutions/cold-storage/chilled</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Frozen Storage (-18/-25°C)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/solutions/cold-storage/frozen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Shock/Blast Freezing</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/solutions/cold-storage/blast-freezing</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Food Logistics Cold Stores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/solutions/cold-storage/food-logistics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GROUP: Custom Solutions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/solutions/custom</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Group header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Project-Based Systems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/solutions/custom/project-based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Tailor-Made Solutions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/solutions/custom/tailor-made</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5. Industries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(dropdown)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6 sector pages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Food &amp; Beverage</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/industries/food-beverage</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Meat &amp; Poultry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/industries/meat-poultry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Dairy</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/industries/dairy</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Pharmaceuticals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/industries/pharmaceuticals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High-trust: GDP/GMP compliance</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Logistics &amp; Cold Chain</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/industries/logistics-cold-chain</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Retail &amp; Supermarkets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/industries/retail-supermarkets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6. Projects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/projects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Single page link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7. Resources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(dropdown)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4 items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Technical Datasheets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/resources/datasheets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PDF downloads, gated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Installation Guides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/resources/installation-guides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PDF downloads</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Certificates</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/resources/certificates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ISO, EN, DIN docs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 FAQ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/resources/faq</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Accordion / searchable format</w:t>
            </w:r>
          </w:p>
        </w:tc>
      </w:tr>
      <w:tr>
        <w:trPr>
          <w:tblHeader w:val="false"/>
        </w:trPr>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8. Contact</w:t>
            </w:r>
          </w:p>
        </w:tc>
        <w:tc>
          <w:tcPr>
            <w:tcW w:type="dxa" w:w="3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/contact</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RFQ form + map + direct contact</w:t>
            </w:r>
          </w:p>
        </w:tc>
      </w:tr>
    </w:tbl>
    <w:p>
      <w:r>
        <w:t xml:space="preserve"/>
      </w:r>
    </w:p>
    <w:p>
      <w:pPr>
        <w:pStyle w:val="Heading3"/>
        <w:spacing w:after="80" w:before="240"/>
      </w:pPr>
      <w:r>
        <w:rPr>
          <w:rFonts w:ascii="Calibri" w:cs="Calibri" w:eastAsia="Calibri" w:hAnsi="Calibri"/>
          <w:b/>
          <w:bCs/>
          <w:color w:val="0D6E6E"/>
          <w:sz w:val="26"/>
          <w:szCs w:val="26"/>
        </w:rPr>
        <w:t xml:space="preserve">2.2 Products Mega Menu — 4-Column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thick" w:color="0D6E6E" w:sz="12"/>
              <w:bottom w:val="single" w:color="0D6E6E" w:sz="1"/>
              <w:right w:val="single" w:color="0D6E6E" w:sz="1"/>
            </w:tcBorders>
            <w:shd w:fill="E6F4F4" w:val="clear"/>
            <w:tcMar>
              <w:top w:type="dxa" w:w="120"/>
              <w:left w:type="dxa" w:w="200"/>
              <w:bottom w:type="dxa" w:w="120"/>
              <w:right w:type="dxa" w:w="200"/>
            </w:tcMar>
          </w:tcPr>
          <w:p>
            <w:pPr>
              <w:spacing w:after="60" w:before="0"/>
            </w:pPr>
            <w:r>
              <w:rPr>
                <w:rFonts w:ascii="Calibri" w:cs="Calibri" w:eastAsia="Calibri" w:hAnsi="Calibri"/>
                <w:b/>
                <w:bCs/>
                <w:color w:val="0D6E6E"/>
                <w:sz w:val="20"/>
                <w:szCs w:val="20"/>
              </w:rPr>
              <w:t xml:space="preserve">IMPLEMENTATION NOTE</w:t>
            </w:r>
          </w:p>
          <w:p>
            <w:pPr>
              <w:spacing w:after="0" w:before="0"/>
            </w:pPr>
            <w:r>
              <w:rPr>
                <w:rFonts w:ascii="Calibri" w:cs="Calibri" w:eastAsia="Calibri" w:hAnsi="Calibri"/>
                <w:color w:val="1A1A1A"/>
                <w:sz w:val="20"/>
                <w:szCs w:val="20"/>
              </w:rPr>
              <w:t xml:space="preserve">Enable 'Mega Menu' toggle on the Products parent item in WP menu settings. Each column heading (bold/teal) links to its category parent page. Sub-items link to individual product pages. Consider adding category icon above each column heading. Mobile: collapse to accordion layout.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COL 1: Cold Storage &amp; Insulation</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COL 2: Cooling &amp; Refrigeration</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COL 3: Warehouse &amp; Racking</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COL 4: Components &amp; Accessories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Cold Storage Panels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Cooling 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Warehouse Racking 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Profiles &amp; Fixings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Wall &amp; Roof Panels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Condensing Units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Market Racking 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PVC Strip Curtains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Cold Room Doors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Evaporators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Door 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Safety Accessories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Dock Leveller &amp; Ramp 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
            </w:r>
          </w:p>
        </w:tc>
      </w:tr>
    </w:tbl>
    <w:p>
      <w:r>
        <w:t xml:space="preserve"/>
      </w:r>
    </w:p>
    <w:p>
      <w:pPr>
        <w:pStyle w:val="Heading3"/>
        <w:spacing w:after="80" w:before="240"/>
      </w:pPr>
      <w:r>
        <w:rPr>
          <w:rFonts w:ascii="Calibri" w:cs="Calibri" w:eastAsia="Calibri" w:hAnsi="Calibri"/>
          <w:b/>
          <w:bCs/>
          <w:color w:val="0D6E6E"/>
          <w:sz w:val="26"/>
          <w:szCs w:val="26"/>
        </w:rPr>
        <w:t xml:space="preserve">2.3 URL Structure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RULE</w:t>
            </w:r>
          </w:p>
        </w:tc>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EXAMPLE</w:t>
            </w:r>
          </w:p>
        </w:tc>
        <w:tc>
          <w:tcPr>
            <w:tcW w:type="dxa" w:w="23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STATUS</w:t>
            </w:r>
          </w:p>
        </w:tc>
      </w:tr>
      <w:tr>
        <w:trPr>
          <w:tblHeader w:val="false"/>
        </w:trPr>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Lowercase only</w:t>
            </w:r>
          </w:p>
        </w:tc>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/products/cold-storage-insulation</w:t>
            </w:r>
          </w:p>
        </w:tc>
        <w:tc>
          <w:tcPr>
            <w:tcW w:type="dxa" w:w="2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Required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Hyphens not underscores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/solutions/blast-freezing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Required</w:t>
            </w:r>
          </w:p>
        </w:tc>
      </w:tr>
      <w:tr>
        <w:trPr>
          <w:tblHeader w:val="false"/>
        </w:trPr>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Max 4 levels deep</w:t>
            </w:r>
          </w:p>
        </w:tc>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/products/category/subcategory/item</w:t>
            </w:r>
          </w:p>
        </w:tc>
        <w:tc>
          <w:tcPr>
            <w:tcW w:type="dxa" w:w="2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Required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No keyword repetition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/products/cold-panels/ NOT /cold-cold-panels/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Required</w:t>
            </w:r>
          </w:p>
        </w:tc>
      </w:tr>
      <w:tr>
        <w:trPr>
          <w:tblHeader w:val="false"/>
        </w:trPr>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Multilingual prefix</w:t>
            </w:r>
          </w:p>
        </w:tc>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/en/ /tr/ /fr/ /de/ /ru/</w:t>
            </w:r>
          </w:p>
        </w:tc>
        <w:tc>
          <w:tcPr>
            <w:tcW w:type="dxa" w:w="2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Recommended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No dates in URLs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/blog/how-to-select-panels NOT /2024/01/how/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Recommended</w:t>
            </w:r>
          </w:p>
        </w:tc>
      </w:tr>
      <w:tr>
        <w:trPr>
          <w:tblHeader w:val="false"/>
        </w:trPr>
        <w:tc>
          <w:tcPr>
            <w:tcW w:type="dxa" w:w="4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hreflang on every page</w:t>
            </w:r>
          </w:p>
        </w:tc>
        <w:tc>
          <w:tcPr>
            <w:tcW w:type="dxa" w:w="3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EN/TR/FR/DE/RU alternates in &lt;head&gt;</w:t>
            </w:r>
          </w:p>
        </w:tc>
        <w:tc>
          <w:tcPr>
            <w:tcW w:type="dxa" w:w="2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Required</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3 — PAGE EXECUTION MATRIX</w:t>
            </w:r>
          </w:p>
        </w:tc>
      </w:tr>
    </w:tbl>
    <w:p>
      <w:r>
        <w:t xml:space="preserve"/>
      </w:r>
    </w:p>
    <w:p>
      <w:pPr>
        <w:spacing w:after="160" w:before="0"/>
        <w:jc w:val="left"/>
      </w:pPr>
      <w:r>
        <w:rPr>
          <w:rFonts w:ascii="Calibri" w:cs="Calibri" w:eastAsia="Calibri" w:hAnsi="Calibri"/>
          <w:b w:val="false"/>
          <w:bCs w:val="false"/>
          <w:i w:val="false"/>
          <w:iCs w:val="false"/>
          <w:color w:val="1A1A1A"/>
          <w:sz w:val="22"/>
          <w:szCs w:val="22"/>
        </w:rPr>
        <w:t xml:space="preserve">Every page in the ARCOPAN website is defined below with exact URL, purpose, target user, H1 (exact), primary CTA, secondary CTA, and internal linking targets. This matrix is the authoritative reference for developer, designer, and content team.</w:t>
      </w:r>
    </w:p>
    <w:p>
      <w:pPr>
        <w:pStyle w:val="Heading3"/>
        <w:spacing w:after="80" w:before="240"/>
      </w:pPr>
      <w:r>
        <w:rPr>
          <w:rFonts w:ascii="Calibri" w:cs="Calibri" w:eastAsia="Calibri" w:hAnsi="Calibri"/>
          <w:b/>
          <w:bCs/>
          <w:color w:val="0D6E6E"/>
          <w:sz w:val="26"/>
          <w:szCs w:val="26"/>
        </w:rPr>
        <w:t xml:space="preserve">3.1 Core Brand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 / URL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H1 (EXACT)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CTA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SECONDARY CTA → LINKS TO</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&amp; Industrial Refrigeration Solutions by ARCOPAN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Browse Products → /products /solutions /industries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About /about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Built on Engineering Expertise. Trusted Across Industries.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Our Team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View Certifications → /certifications /team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Engineering Team /team</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Meet the Engineering Team Behind ARCOPAN Solutions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Technical Consultation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View Certifications → /about /contact /certifications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Quality &amp; Certs /certifications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Quality Standards and Certifications — ARCOPAN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Certificate Pack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/about /products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Sustainability /sustainability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 Sustainability Commitments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ESG Report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Us → /about /contact</w:t>
            </w:r>
          </w:p>
        </w:tc>
      </w:tr>
    </w:tbl>
    <w:p>
      <w:r>
        <w:t xml:space="preserve"/>
      </w:r>
    </w:p>
    <w:p>
      <w:pPr>
        <w:pStyle w:val="Heading3"/>
        <w:spacing w:after="80" w:before="240"/>
      </w:pPr>
      <w:r>
        <w:rPr>
          <w:rFonts w:ascii="Calibri" w:cs="Calibri" w:eastAsia="Calibri" w:hAnsi="Calibri"/>
          <w:b/>
          <w:bCs/>
          <w:color w:val="0D6E6E"/>
          <w:sz w:val="26"/>
          <w:szCs w:val="26"/>
        </w:rPr>
        <w:t xml:space="preserve">3.2 Products Hub &amp; Category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 / URL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H1 (EXACT)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CTA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SECONDARY CTA → LINKS TO</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Products Hub /products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Cold Storage &amp; Refrigeration Products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Technical Specs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/products/* /solutions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Panels /products/cold-storage-insulation/panels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Cold Storage Panels — High-Performance PIR/PUR Core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Datasheet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/products/cold-storage-insulation /solutions/cold-storage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Wall &amp; Roof Panels /products/cold-storage-insulation/wall-roof-panels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Wall &amp; Roof Panels for Industrial Cold Rooms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Datasheet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/products/cold-storage-insulation/panels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Room Doors /products/cold-storage-insulation/doors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Cold Room Doors — Walk-In &amp; Sliding 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Spec 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/products/cold-storage-insulation /solutions/cold-storage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Cooling Systems /products/cooling-refrigeration/cooling-systems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Cooling Systems for Cold Storage Facilities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System Spec</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an Engineer → /products/cooling-refrigeration /solutions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Condensing Units /products/cooling-refrigeration/condensing-units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Condensing Units — Air &amp; Water Cooled for Industrial Refrigeration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Datasheet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/products/cooling-refrigeration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Evaporators /products/cooling-refrigeration/evaporators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Evaporators for Cold Storage &amp; Process Cooling</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Datasheet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/products/cooling-refrigeration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Warehouse Racking /products/warehouse-racking/warehouse-racking-systems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Warehouse Racking Systems — Pallet &amp; Drive-In Storage Solutions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Catalogue → /products/warehouse-racking /industries/logistics-cold-chain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Market Racking /products/warehouse-racking/market-racking-systems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Market Racking Systems for Retail &amp; Fresh Produce Display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Spec</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/products/warehouse-racking /industries/retail-supermarkets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Doors /products/warehouse-racking/industrial-door-systems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Door Systems — High-Speed, Sectional &amp; Cold Store Doors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Datasheet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/products/warehouse-racking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Dock Levellers /products/warehouse-racking/dock-leveller-ramp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Dock Leveller &amp; Loading Ramp 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Spec Sheet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/products/warehouse-racking /industries/logistics-cold-chain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Profiles &amp; Fixings /products/components-accessories/profiles-fixings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Aluminium Profiles &amp; Panel Fixings for Cold Room Construction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Datasheet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/products/components-accessories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PVC Strip Curtains /products/components-accessories/pvc-strip-curtains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PVC Strip Curtains for Cold Room &amp; Industrial Doorways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Spec</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/products/components-accessories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Safety Accessories /products/components-accessories/safety-accessories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Safety Accessories — Signs, Alarms &amp; Emergency Hardware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Safety Guide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/products/components-accessories /contact</w:t>
            </w:r>
          </w:p>
        </w:tc>
      </w:tr>
    </w:tbl>
    <w:p>
      <w:r>
        <w:t xml:space="preserve"/>
      </w:r>
    </w:p>
    <w:p>
      <w:pPr>
        <w:pStyle w:val="Heading3"/>
        <w:spacing w:after="80" w:before="240"/>
      </w:pPr>
      <w:r>
        <w:rPr>
          <w:rFonts w:ascii="Calibri" w:cs="Calibri" w:eastAsia="Calibri" w:hAnsi="Calibri"/>
          <w:b/>
          <w:bCs/>
          <w:color w:val="0D6E6E"/>
          <w:sz w:val="26"/>
          <w:szCs w:val="26"/>
        </w:rPr>
        <w:t xml:space="preserve">3.3 Solutions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 / URL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H1 (EXACT)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CTA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SECONDARY CTA → LINKS TO</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Chilled Storage /solutions/cold-storage/chilled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Chilled Storage Solutions (0 to +4°C) — Design to Installation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System Design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an Engineer → /products/cooling-refrigeration /industries/food-beverage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Frozen Storage /solutions/cold-storage/frozen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Frozen Storage Systems (-18 to -25°C) — Full Cold Chain Solutions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System Design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/products/cooling-refrigeration /industries/meat-poultry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Blast Freezing /solutions/cold-storage/blast-freezing</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Shock &amp; Blast Freezing Systems — Rapid Freeze Technology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Technical Spec</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an Engineer → /products/cooling-refrigeration /industries/meat-poultry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Food Logistics /solutions/cold-storage/food-logistics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Food Logistics Cold Store Solutions — End-to-End Cold Chain Design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Project Brief</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Browse Projects → /projects /industries/logistics-cold-chain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Project-Based /solutions/custom/project-based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Project-Based Cold Storage Systems — Turnkey Design &amp; Build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Submit Project Brief</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a Project Engineer → /projects /about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Tailor-Made /solutions/custom/tailor-made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Tailor-Made Cold Storage Solutions — Custom Engineering for Unique Requirements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Start Your Brief</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Book a Consultation → /about /team /contact</w:t>
            </w:r>
          </w:p>
        </w:tc>
      </w:tr>
    </w:tbl>
    <w:p>
      <w:r>
        <w:t xml:space="preserve"/>
      </w:r>
    </w:p>
    <w:p>
      <w:pPr>
        <w:pStyle w:val="Heading3"/>
        <w:spacing w:after="80" w:before="240"/>
      </w:pPr>
      <w:r>
        <w:rPr>
          <w:rFonts w:ascii="Calibri" w:cs="Calibri" w:eastAsia="Calibri" w:hAnsi="Calibri"/>
          <w:b/>
          <w:bCs/>
          <w:color w:val="0D6E6E"/>
          <w:sz w:val="26"/>
          <w:szCs w:val="26"/>
        </w:rPr>
        <w:t xml:space="preserve">3.4 Industries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 / URL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H1 (EXACT)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CTA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SECONDARY CTA → LINKS TO</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Food &amp; Beverage /industries/food-beverage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Solutions for the Food &amp; Beverage Industry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Industry Brochure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Browse Relevant Products → /products /solutions /projects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Meat &amp; Poultry /industries/meat-poultry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&amp; Blast Freezing Solutions for Meat &amp; Poultry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Technical Spec</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an Engineer → /solutions/cold-storage/blast-freezing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Dairy /industries/dairy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Chilled &amp; Frozen Storage Solutions for the Dairy Industry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Industry Sheet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 /solutions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Pharmaceuticals /industries/pharmaceuticals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GDP-Compliant Cold Storage Solutions for Pharmaceuticals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GDP Compliance 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Talk to an Engineer → /certifications /products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Logistics &amp; Cold Chain /industries/logistics-cold-chain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Chain Logistics Solutions — Warehouse to Distribution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System Design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Browse Projects → /projects /products/warehouse-racking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Retail &amp; Supermarkets /industries/retail-supermarkets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&amp; Display Solutions for Retail &amp; Supermarkets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Retail Spec Pack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Get a Quote → /products /solutions /contact</w:t>
            </w:r>
          </w:p>
        </w:tc>
      </w:tr>
    </w:tbl>
    <w:p>
      <w:r>
        <w:t xml:space="preserve"/>
      </w:r>
    </w:p>
    <w:p>
      <w:pPr>
        <w:pStyle w:val="Heading3"/>
        <w:spacing w:after="80" w:before="240"/>
      </w:pPr>
      <w:r>
        <w:rPr>
          <w:rFonts w:ascii="Calibri" w:cs="Calibri" w:eastAsia="Calibri" w:hAnsi="Calibri"/>
          <w:b/>
          <w:bCs/>
          <w:color w:val="0D6E6E"/>
          <w:sz w:val="26"/>
          <w:szCs w:val="26"/>
        </w:rPr>
        <w:t xml:space="preserve">3.5 Resources, Projects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 / URL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H1 (EXACT)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CTA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SECONDARY CTA → LINKS TO</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Projects /projects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 Projects — Delivered Cold Storage Systems Across Industries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Discuss Your Project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a Quote → /solutions /industries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Technical Datasheets /resources/datasheets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Technical Datasheets — ARCOPAN Products &amp; 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Datasheet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Missing Spec → /products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Installation Guides /resources/installation-guides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Installation Guides for ARCOPAN Cold Storage 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Guide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Technical Support → /resources/datasheets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Certificates /resources/certificates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 Quality Certificates — ISO, EN, DIN &amp; Industry Standards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Download Certificate Pack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Request Compliance Statement → /about /contact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FAQ /resources/faq</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Frequently Asked Questions — ARCOPAN Cold Storage Systems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Can't find answer? Contact Us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Browse Products → /products /solutions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/contact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ARCOPAN — Request a Quote or Technical Consultation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Send Your Enquiry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Call Us Now → /about /team</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4 — UX DESIGN SYSTEM &amp; PAGE TEMPLATES</w:t>
            </w:r>
          </w:p>
        </w:tc>
      </w:tr>
    </w:tbl>
    <w:p>
      <w:r>
        <w:t xml:space="preserve"/>
      </w:r>
    </w:p>
    <w:p>
      <w:pPr>
        <w:pStyle w:val="Heading3"/>
        <w:spacing w:after="80" w:before="240"/>
      </w:pPr>
      <w:r>
        <w:rPr>
          <w:rFonts w:ascii="Calibri" w:cs="Calibri" w:eastAsia="Calibri" w:hAnsi="Calibri"/>
          <w:b/>
          <w:bCs/>
          <w:color w:val="0D6E6E"/>
          <w:sz w:val="26"/>
          <w:szCs w:val="26"/>
        </w:rPr>
        <w:t xml:space="preserve">4.1 Homepage Section Architecture (S01–S11)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3560"/>
        <w:gridCol w:w="1500"/>
      </w:tblGrid>
      <w:tr>
        <w:trPr>
          <w:tblHeader/>
        </w:trPr>
        <w:tc>
          <w:tcPr>
            <w:tcW w:type="dxa" w:w="7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ID</w:t>
            </w:r>
          </w:p>
        </w:tc>
        <w:tc>
          <w:tcPr>
            <w:tcW w:type="dxa" w:w="18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SECTION</w:t>
            </w:r>
          </w:p>
        </w:tc>
        <w:tc>
          <w:tcPr>
            <w:tcW w:type="dxa" w:w="18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HEIGHT</w:t>
            </w:r>
          </w:p>
        </w:tc>
        <w:tc>
          <w:tcPr>
            <w:tcW w:type="dxa" w:w="356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CONTENT &amp; LOGIC</w:t>
            </w:r>
          </w:p>
        </w:tc>
        <w:tc>
          <w:tcPr>
            <w:tcW w:type="dxa" w:w="15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PRIMARY CTA</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Sticky Navigation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60px</w:t>
            </w:r>
          </w:p>
        </w:tc>
        <w:tc>
          <w:tcPr>
            <w:tcW w:type="dxa" w:w="3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Logo · Company · Products (mega) · Solutions · Industries · Projects · Resources · [REQUEST RFQ button]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RFQ</w:t>
            </w:r>
          </w:p>
        </w:tc>
      </w:tr>
      <w:tr>
        <w:tc>
          <w:tcPr>
            <w:tcW w:type="dxa" w:w="7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S02</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Hero (100vh)</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min 480px</w:t>
            </w:r>
          </w:p>
        </w:tc>
        <w:tc>
          <w:tcPr>
            <w:tcW w:type="dxa" w:w="3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H1: 'End-to-End Cold Chain Engineering' · Sub (30 words) · Eyebrow: region label · Real installation photography BG</w:t>
            </w:r>
          </w:p>
        </w:tc>
        <w:tc>
          <w:tcPr>
            <w:tcW w:type="dxa" w:w="15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Engineering Consultation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S03</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Stats Bar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80px</w:t>
            </w:r>
          </w:p>
        </w:tc>
        <w:tc>
          <w:tcPr>
            <w:tcW w:type="dxa" w:w="3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5 trust stats: Projects completed · Countries served · MW capacity · Sectors · 48h response. Dark BG, large numerals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r>
        <w:tc>
          <w:tcPr>
            <w:tcW w:type="dxa" w:w="7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S04</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Why ARCOPAN</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w:t>
            </w:r>
          </w:p>
        </w:tc>
        <w:tc>
          <w:tcPr>
            <w:tcW w:type="dxa" w:w="3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5 numbered value items 2-col. Number + bold title + 2-sentence body. CTA at base of right column</w:t>
            </w:r>
          </w:p>
        </w:tc>
        <w:tc>
          <w:tcPr>
            <w:tcW w:type="dxa" w:w="15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Capability Brochure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S05</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Solutions Overview</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Section header + 3 solution cards (icon · title · 2-sentence body · arrow link). 'View All Solutions' text link</w:t>
            </w:r>
          </w:p>
        </w:tc>
        <w:tc>
          <w:tcPr>
            <w:tcW w:type="dxa" w:w="15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Explore Solutions →</w:t>
            </w:r>
          </w:p>
        </w:tc>
      </w:tr>
      <w:tr>
        <w:tc>
          <w:tcPr>
            <w:tcW w:type="dxa" w:w="7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S06</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Product Categories</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w:t>
            </w:r>
          </w:p>
        </w:tc>
        <w:tc>
          <w:tcPr>
            <w:tcW w:type="dxa" w:w="3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4-column product family cards: category label (teal) + bold category name + product count + arrow. Alt background</w:t>
            </w:r>
          </w:p>
        </w:tc>
        <w:tc>
          <w:tcPr>
            <w:tcW w:type="dxa" w:w="15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Browse [Category]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Industries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6 industry icon cards in a row. Icon + sector name only. Links to Industry pages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 (each icon links)</w:t>
            </w:r>
          </w:p>
        </w:tc>
      </w:tr>
      <w:tr>
        <w:tc>
          <w:tcPr>
            <w:tcW w:type="dxa" w:w="7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S08</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Featured Projects</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w:t>
            </w:r>
          </w:p>
        </w:tc>
        <w:tc>
          <w:tcPr>
            <w:tcW w:type="dxa" w:w="3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 project cards: photo + sector tag + project name + location + year. 'View All X Projects' CTA</w:t>
            </w:r>
          </w:p>
        </w:tc>
        <w:tc>
          <w:tcPr>
            <w:tcW w:type="dxa" w:w="15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View All Projects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S09</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Trust Bar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80px</w:t>
            </w:r>
          </w:p>
        </w:tc>
        <w:tc>
          <w:tcPr>
            <w:tcW w:type="dxa" w:w="3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Client logos (5–8) + certification logos (ISO, CE, EN). Two-sided: 'Trusted by' left, certs right</w:t>
            </w:r>
          </w:p>
        </w:tc>
        <w:tc>
          <w:tcPr>
            <w:tcW w:type="dxa" w:w="15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r>
        <w:tc>
          <w:tcPr>
            <w:tcW w:type="dxa" w:w="7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S10</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CTA Banner</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200px</w:t>
            </w:r>
          </w:p>
        </w:tc>
        <w:tc>
          <w:tcPr>
            <w:tcW w:type="dxa" w:w="3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'Ready to Engineer Your Cold Chain?' large headline + sub + 2 CTAs side-by-side. Dark gradient BG</w:t>
            </w:r>
          </w:p>
        </w:tc>
        <w:tc>
          <w:tcPr>
            <w:tcW w:type="dxa" w:w="15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Submit Project RFQ</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S11</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Footer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5 cols: Brand info + Products links + Solutions links + Quick links + Contact. Language selector. Legal entity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bl>
    <w:p>
      <w:r>
        <w:t xml:space="preserve"/>
      </w:r>
    </w:p>
    <w:p>
      <w:pPr>
        <w:pStyle w:val="Heading3"/>
        <w:spacing w:after="80" w:before="240"/>
      </w:pPr>
      <w:r>
        <w:rPr>
          <w:rFonts w:ascii="Calibri" w:cs="Calibri" w:eastAsia="Calibri" w:hAnsi="Calibri"/>
          <w:b/>
          <w:bCs/>
          <w:color w:val="0D6E6E"/>
          <w:sz w:val="26"/>
          <w:szCs w:val="26"/>
        </w:rPr>
        <w:t xml:space="preserve">4.2 Hero Section Exact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ELEMENT</w:t>
            </w:r>
          </w:p>
        </w:tc>
        <w:tc>
          <w:tcPr>
            <w:tcW w:type="dxa" w:w="3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CONTENT</w:t>
            </w:r>
          </w:p>
        </w:tc>
        <w:tc>
          <w:tcPr>
            <w:tcW w:type="dxa" w:w="38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RULE</w:t>
            </w:r>
          </w:p>
        </w:tc>
      </w:tr>
      <w:tr>
        <w:trPr>
          <w:tblHeader w:val="false"/>
        </w:trPr>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H1</w:t>
            </w:r>
          </w:p>
        </w:tc>
        <w:tc>
          <w:tcPr>
            <w:tcW w:type="dxa" w:w="35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End-to-End Cold Chain Engineering</w:t>
            </w:r>
          </w:p>
        </w:tc>
        <w:tc>
          <w:tcPr>
            <w:tcW w:type="dxa" w:w="38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Max 5 words. Uppercase. No brand name in H1.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Eyebrow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Industrial Cooling Engineering Partner — EMEA &amp; Beyond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Monospace font. Small caps. Above H1. Sets context.</w:t>
            </w:r>
          </w:p>
        </w:tc>
      </w:tr>
      <w:tr>
        <w:trPr>
          <w:tblHeader w:val="false"/>
        </w:trPr>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Hero Sub</w:t>
            </w:r>
          </w:p>
        </w:tc>
        <w:tc>
          <w:tcPr>
            <w:tcW w:type="dxa" w:w="35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From feasibility to commissioning — one accountable partner for EPC firms, industrial investors and cold chain operators.</w:t>
            </w:r>
          </w:p>
        </w:tc>
        <w:tc>
          <w:tcPr>
            <w:tcW w:type="dxa" w:w="38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Max 30 words. 2 lines. Names 3 buyer types.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Hero CTA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Request Engineering Consultation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Action verb + specific outcome. Primary button. Left-aligned.</w:t>
            </w:r>
          </w:p>
        </w:tc>
      </w:tr>
      <w:tr>
        <w:trPr>
          <w:tblHeader w:val="false"/>
        </w:trPr>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Hero CTA 2</w:t>
            </w:r>
          </w:p>
        </w:tc>
        <w:tc>
          <w:tcPr>
            <w:tcW w:type="dxa" w:w="35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View Our Projects →</w:t>
            </w:r>
          </w:p>
        </w:tc>
        <w:tc>
          <w:tcPr>
            <w:tcW w:type="dxa" w:w="38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Social proof bridge. Lower visual weight. Arrow = navigation.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Background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Real installation photography (cold store interior, project site)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Never a render. Never stock. Establishes technical credibility.</w:t>
            </w:r>
          </w:p>
        </w:tc>
      </w:tr>
    </w:tbl>
    <w:p>
      <w:r>
        <w:t xml:space="preserve"/>
      </w:r>
    </w:p>
    <w:p>
      <w:pPr>
        <w:pStyle w:val="Heading3"/>
        <w:spacing w:after="80" w:before="240"/>
      </w:pPr>
      <w:r>
        <w:rPr>
          <w:rFonts w:ascii="Calibri" w:cs="Calibri" w:eastAsia="Calibri" w:hAnsi="Calibri"/>
          <w:b/>
          <w:bCs/>
          <w:color w:val="0D6E6E"/>
          <w:sz w:val="26"/>
          <w:szCs w:val="26"/>
        </w:rPr>
        <w:t xml:space="preserve">4.3 Product Detail Page Template (Zones 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2000"/>
        <w:gridCol w:w="1560"/>
      </w:tblGrid>
      <w:tr>
        <w:trPr>
          <w:tblHeader/>
        </w:trPr>
        <w:tc>
          <w:tcPr>
            <w:tcW w:type="dxa" w:w="1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ZONE</w:t>
            </w:r>
          </w:p>
        </w:tc>
        <w:tc>
          <w:tcPr>
            <w:tcW w:type="dxa" w:w="16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NAME</w:t>
            </w:r>
          </w:p>
        </w:tc>
        <w:tc>
          <w:tcPr>
            <w:tcW w:type="dxa" w:w="32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CONTENT</w:t>
            </w:r>
          </w:p>
        </w:tc>
        <w:tc>
          <w:tcPr>
            <w:tcW w:type="dxa" w:w="2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PRIMARY CTA</w:t>
            </w:r>
          </w:p>
        </w:tc>
        <w:tc>
          <w:tcPr>
            <w:tcW w:type="dxa" w:w="156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NOTE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A</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Product Hero (2-col)</w:t>
            </w:r>
          </w:p>
        </w:tc>
        <w:tc>
          <w:tcPr>
            <w:tcW w:type="dxa" w:w="32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Left: product name + description + 2 CTAs. Right: system photo or technical diagram. Navy BG left, photo right.</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Quote · Download Datasheet</w:t>
            </w:r>
          </w:p>
        </w:tc>
        <w:tc>
          <w:tcPr>
            <w:tcW w:type="dxa" w:w="1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100% above fold on desktop</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B</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Key Specs Strip</w:t>
            </w:r>
          </w:p>
        </w:tc>
        <w:tc>
          <w:tcPr>
            <w:tcW w:type="dxa" w:w="32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4–5 headline specs: capacity range, temperature range, refrigerant, standard. Large condensed numerals. Scannable spec summary.</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Auto-scrolls with page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C</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Body Left Column (2-col)</w:t>
            </w:r>
          </w:p>
        </w:tc>
        <w:tc>
          <w:tcPr>
            <w:tcW w:type="dxa" w:w="32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Tabbed/stacked: Overview description / Full spec table / Applications / System schematic / Installation requirements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Engineers read this column</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D</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Body Right / Sticky Sidebar</w:t>
            </w:r>
          </w:p>
        </w:tc>
        <w:tc>
          <w:tcPr>
            <w:tcW w:type="dxa" w:w="32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Sticky RFQ sidebar: quote form (product pre-filled), capacity, location, timeline + Downloads section + Related Products</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Submit RFQ (sidebar)</w:t>
            </w:r>
          </w:p>
        </w:tc>
        <w:tc>
          <w:tcPr>
            <w:tcW w:type="dxa" w:w="1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Sidebar sticky on desktop scroll</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E</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Cross-Link Block</w:t>
            </w:r>
          </w:p>
        </w:tc>
        <w:tc>
          <w:tcPr>
            <w:tcW w:type="dxa" w:w="32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'See This System in Action': links to 2–3 Projects using this product + 1–2 Solution pages. Mandatory on every product page.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Explore [Solution Name] →</w:t>
            </w:r>
          </w:p>
        </w:tc>
        <w:tc>
          <w:tcPr>
            <w:tcW w:type="dxa" w:w="15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Bridge Products ↔ Solutions</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F</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Related Content Footer</w:t>
            </w:r>
          </w:p>
        </w:tc>
        <w:tc>
          <w:tcPr>
            <w:tcW w:type="dxa" w:w="32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 lateral links above main footer: Related Solution / Relevant Industry / Related Project. Prevents dead-ends.</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5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 links maximum</w:t>
            </w:r>
          </w:p>
        </w:tc>
      </w:tr>
    </w:tbl>
    <w:p>
      <w:r>
        <w:t xml:space="preserve"/>
      </w:r>
    </w:p>
    <w:p>
      <w:pPr>
        <w:pStyle w:val="Heading3"/>
        <w:spacing w:after="80" w:before="240"/>
      </w:pPr>
      <w:r>
        <w:rPr>
          <w:rFonts w:ascii="Calibri" w:cs="Calibri" w:eastAsia="Calibri" w:hAnsi="Calibri"/>
          <w:b/>
          <w:bCs/>
          <w:color w:val="0D6E6E"/>
          <w:sz w:val="26"/>
          <w:szCs w:val="26"/>
        </w:rPr>
        <w:t xml:space="preserve">4.4 Solution Page Template (Zones 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1760"/>
        <w:gridCol w:w="1000"/>
      </w:tblGrid>
      <w:tr>
        <w:trPr>
          <w:tblHeader/>
        </w:trPr>
        <w:tc>
          <w:tcPr>
            <w:tcW w:type="dxa" w:w="1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ZONE</w:t>
            </w:r>
          </w:p>
        </w:tc>
        <w:tc>
          <w:tcPr>
            <w:tcW w:type="dxa" w:w="16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NAME</w:t>
            </w:r>
          </w:p>
        </w:tc>
        <w:tc>
          <w:tcPr>
            <w:tcW w:type="dxa" w:w="4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CONTENT</w:t>
            </w:r>
          </w:p>
        </w:tc>
        <w:tc>
          <w:tcPr>
            <w:tcW w:type="dxa" w:w="176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PRIMARY CTA</w:t>
            </w:r>
          </w:p>
        </w:tc>
        <w:tc>
          <w:tcPr>
            <w:tcW w:type="dxa" w:w="1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NOTE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A</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Solution Hero (full-width)</w:t>
            </w:r>
          </w:p>
        </w:tc>
        <w:tc>
          <w:tcPr>
            <w:tcW w:type="dxa" w:w="4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Large headline + positioning sub + 2 CTAs. Navy-to-steel gradient with technical diagram overlay (not photography).</w:t>
            </w:r>
          </w:p>
        </w:tc>
        <w:tc>
          <w:tcPr>
            <w:tcW w:type="dxa" w:w="17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Engineering Consultation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View [Solution] Projects</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B</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Problem / Approach (2-col)</w:t>
            </w:r>
          </w:p>
        </w:tc>
        <w:tc>
          <w:tcPr>
            <w:tcW w:type="dxa" w:w="4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Left: 'The Problem' — pain points (orange border). Right: 'The ARCOPAN Approach' — solution (green border).</w:t>
            </w:r>
          </w:p>
        </w:tc>
        <w:tc>
          <w:tcPr>
            <w:tcW w:type="dxa" w:w="17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Problem BEFORE solution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C</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5-Phase Process</w:t>
            </w:r>
          </w:p>
        </w:tc>
        <w:tc>
          <w:tcPr>
            <w:tcW w:type="dxa" w:w="4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Horizontal 5-step strip: Feasibility → Engineering → Procurement → Installation → Commissioning. Builds credibility.</w:t>
            </w:r>
          </w:p>
        </w:tc>
        <w:tc>
          <w:tcPr>
            <w:tcW w:type="dxa" w:w="17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Demonstrates process maturity</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D</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Scope + Systems (2-col)</w:t>
            </w:r>
          </w:p>
        </w:tc>
        <w:tc>
          <w:tcPr>
            <w:tcW w:type="dxa" w:w="4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Left: 'What's Included' checklist (green tick). Right: 'Products Involved' link list (arrows to product pages).</w:t>
            </w:r>
          </w:p>
        </w:tc>
        <w:tc>
          <w:tcPr>
            <w:tcW w:type="dxa" w:w="17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Products ↔ Solutions bridge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E</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Testimonial + CTA</w:t>
            </w:r>
          </w:p>
        </w:tc>
        <w:tc>
          <w:tcPr>
            <w:tcW w:type="dxa" w:w="4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Client quote (named, with role) + 2 CTAs side-by-side. Dark BG. Conversion zone after full solution presented.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Submit Project RFQ</w:t>
            </w:r>
          </w:p>
        </w:tc>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Book Consultation</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F</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Related Content</w:t>
            </w:r>
          </w:p>
        </w:tc>
        <w:tc>
          <w:tcPr>
            <w:tcW w:type="dxa" w:w="4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 lateral links: Related Solution / Relevant Industry / Relevant Resource. No dead ends.</w:t>
            </w:r>
          </w:p>
        </w:tc>
        <w:tc>
          <w:tcPr>
            <w:tcW w:type="dxa" w:w="17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bl>
    <w:p>
      <w:r>
        <w:t xml:space="preserve"/>
      </w:r>
    </w:p>
    <w:p>
      <w:pPr>
        <w:pStyle w:val="Heading3"/>
        <w:spacing w:after="80" w:before="240"/>
      </w:pPr>
      <w:r>
        <w:rPr>
          <w:rFonts w:ascii="Calibri" w:cs="Calibri" w:eastAsia="Calibri" w:hAnsi="Calibri"/>
          <w:b/>
          <w:bCs/>
          <w:color w:val="0D6E6E"/>
          <w:sz w:val="26"/>
          <w:szCs w:val="26"/>
        </w:rPr>
        <w:t xml:space="preserve">4.5 Industry Page Template (Zones 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1760"/>
        <w:gridCol w:w="1000"/>
      </w:tblGrid>
      <w:tr>
        <w:trPr>
          <w:tblHeader/>
        </w:trPr>
        <w:tc>
          <w:tcPr>
            <w:tcW w:type="dxa" w:w="1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ZONE</w:t>
            </w:r>
          </w:p>
        </w:tc>
        <w:tc>
          <w:tcPr>
            <w:tcW w:type="dxa" w:w="16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NAME</w:t>
            </w:r>
          </w:p>
        </w:tc>
        <w:tc>
          <w:tcPr>
            <w:tcW w:type="dxa" w:w="4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CONTENT</w:t>
            </w:r>
          </w:p>
        </w:tc>
        <w:tc>
          <w:tcPr>
            <w:tcW w:type="dxa" w:w="176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PRIMARY CTA</w:t>
            </w:r>
          </w:p>
        </w:tc>
        <w:tc>
          <w:tcPr>
            <w:tcW w:type="dxa" w:w="1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NOTE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A</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Industry Hero (full-width)</w:t>
            </w:r>
          </w:p>
        </w:tc>
        <w:tc>
          <w:tcPr>
            <w:tcW w:type="dxa" w:w="4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Sector-coloured gradient (food=green, pharma=teal, EPC=navy). Large sector name headline + sector-specific sub + 2 CTAs.</w:t>
            </w:r>
          </w:p>
        </w:tc>
        <w:tc>
          <w:tcPr>
            <w:tcW w:type="dxa" w:w="17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Sector Consultation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Sector Reference Sheet</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B</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Challenges / Response (2-col)</w:t>
            </w:r>
          </w:p>
        </w:tc>
        <w:tc>
          <w:tcPr>
            <w:tcW w:type="dxa" w:w="4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Left: 4 sector-specific pain points (orange border). Right: ARCOPAN's approach. Sector vocabulary mandatory.</w:t>
            </w:r>
          </w:p>
        </w:tc>
        <w:tc>
          <w:tcPr>
            <w:tcW w:type="dxa" w:w="17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All copy uses sector-native terminology</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C</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Relevant Solutions</w:t>
            </w:r>
          </w:p>
        </w:tc>
        <w:tc>
          <w:tcPr>
            <w:tcW w:type="dxa" w:w="4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 solution cards filtered to sector. Links to Solution Detail Pages.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Explore Solution →</w:t>
            </w:r>
          </w:p>
        </w:tc>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D</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Sector Projects + Standards</w:t>
            </w:r>
          </w:p>
        </w:tc>
        <w:tc>
          <w:tcPr>
            <w:tcW w:type="dxa" w:w="4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Left: 2–3 project cards filtered to sector. Right: applicable standards &amp; certifications (HACCP for food, GDP for pharma).</w:t>
            </w:r>
          </w:p>
        </w:tc>
        <w:tc>
          <w:tcPr>
            <w:tcW w:type="dxa" w:w="17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View All [Sector] Projects →</w:t>
            </w:r>
          </w:p>
        </w:tc>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E</w:t>
            </w:r>
          </w:p>
        </w:tc>
        <w:tc>
          <w:tcPr>
            <w:tcW w:type="dxa" w:w="16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Final CTA Banner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Sector-specific CTA headline + 2 buttons.</w:t>
            </w:r>
          </w:p>
        </w:tc>
        <w:tc>
          <w:tcPr>
            <w:tcW w:type="dxa" w:w="17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Sector Consultation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View [Sector] Projects</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Zone F</w:t>
            </w:r>
          </w:p>
        </w:tc>
        <w:tc>
          <w:tcPr>
            <w:tcW w:type="dxa" w:w="16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Related Content</w:t>
            </w:r>
          </w:p>
        </w:tc>
        <w:tc>
          <w:tcPr>
            <w:tcW w:type="dxa" w:w="4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 lateral links: Relevant Solution / Relevant Product / Relevant Resource.</w:t>
            </w:r>
          </w:p>
        </w:tc>
        <w:tc>
          <w:tcPr>
            <w:tcW w:type="dxa" w:w="17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w:t>
            </w:r>
          </w:p>
        </w:tc>
      </w:tr>
    </w:tbl>
    <w:p>
      <w:r>
        <w:t xml:space="preserve"/>
      </w:r>
    </w:p>
    <w:p>
      <w:pPr>
        <w:pStyle w:val="Heading3"/>
        <w:spacing w:after="80" w:before="240"/>
      </w:pPr>
      <w:r>
        <w:rPr>
          <w:rFonts w:ascii="Calibri" w:cs="Calibri" w:eastAsia="Calibri" w:hAnsi="Calibri"/>
          <w:b/>
          <w:bCs/>
          <w:color w:val="0D6E6E"/>
          <w:sz w:val="26"/>
          <w:szCs w:val="26"/>
        </w:rPr>
        <w:t xml:space="preserve">4.6 The 12 UX Rules — Design Constitution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36200" w:sz="6"/>
              <w:left w:val="thick" w:color="B36200" w:sz="12"/>
              <w:bottom w:val="single" w:color="B36200" w:sz="1"/>
              <w:right w:val="single" w:color="B36200" w:sz="1"/>
            </w:tcBorders>
            <w:shd w:fill="FFF8E1" w:val="clear"/>
            <w:tcMar>
              <w:top w:type="dxa" w:w="120"/>
              <w:left w:type="dxa" w:w="200"/>
              <w:bottom w:type="dxa" w:w="120"/>
              <w:right w:type="dxa" w:w="200"/>
            </w:tcMar>
          </w:tcPr>
          <w:p>
            <w:pPr>
              <w:spacing w:after="60" w:before="0"/>
            </w:pPr>
            <w:r>
              <w:rPr>
                <w:rFonts w:ascii="Calibri" w:cs="Calibri" w:eastAsia="Calibri" w:hAnsi="Calibri"/>
                <w:b/>
                <w:bCs/>
                <w:color w:val="B36200"/>
                <w:sz w:val="20"/>
                <w:szCs w:val="20"/>
              </w:rPr>
              <w:t xml:space="preserve">MANDATORY</w:t>
            </w:r>
          </w:p>
          <w:p>
            <w:pPr>
              <w:spacing w:after="0" w:before="0"/>
            </w:pPr>
            <w:r>
              <w:rPr>
                <w:rFonts w:ascii="Calibri" w:cs="Calibri" w:eastAsia="Calibri" w:hAnsi="Calibri"/>
                <w:color w:val="1A1A1A"/>
                <w:sz w:val="20"/>
                <w:szCs w:val="20"/>
              </w:rPr>
              <w:t xml:space="preserve">These rules apply to every page, every component, and every iteration. Deviations require explicit justification.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RULE</w:t>
            </w:r>
          </w:p>
        </w:tc>
        <w:tc>
          <w:tcPr>
            <w:tcW w:type="dxa" w:w="2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NAME</w:t>
            </w:r>
          </w:p>
        </w:tc>
        <w:tc>
          <w:tcPr>
            <w:tcW w:type="dxa" w:w="65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DEFINITION &amp; ENFORCEMENT</w:t>
            </w:r>
          </w:p>
        </w:tc>
      </w:tr>
      <w:tr>
        <w:trPr>
          <w:tblHeader w:val="false"/>
        </w:trPr>
        <w:tc>
          <w:tcPr>
            <w:tcW w:type="dxa" w:w="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01</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3-Level Visual Hierarchy</w:t>
            </w:r>
          </w:p>
        </w:tc>
        <w:tc>
          <w:tcPr>
            <w:tcW w:type="dxa" w:w="6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H1/Section headline: 28–40px uppercase bold. Card/subsection title: 16–22px bold. Body: 13–14px regular. Nothing outside this scale.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The 3-Second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Any section's primary message must be understood in 3 seconds without reading body copy. Achieved via large headlines, eyebrow labels, stat numbers, and self-explanatory card titles.</w:t>
            </w:r>
          </w:p>
        </w:tc>
      </w:tr>
      <w:tr>
        <w:trPr>
          <w:tblHeader w:val="false"/>
        </w:trPr>
        <w:tc>
          <w:tcPr>
            <w:tcW w:type="dxa" w:w="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03</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Content Density Target</w:t>
            </w:r>
          </w:p>
        </w:tc>
        <w:tc>
          <w:tcPr>
            <w:tcW w:type="dxa" w:w="6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60–70% content density above the fold. 40–50% in body sections. Industrial buyers read more than consumer buyers — do not use excessive whitespace.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Font Discipline (3 Roles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Display font: section titles, hero H1. Monospace: eyebrow labels, stats, micro-labels. Body font: paragraphs. Never swap roles. Max 3 typefaces per page.</w:t>
            </w:r>
          </w:p>
        </w:tc>
      </w:tr>
      <w:tr>
        <w:trPr>
          <w:tblHeader w:val="false"/>
        </w:trPr>
        <w:tc>
          <w:tcPr>
            <w:tcW w:type="dxa" w:w="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05</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Maximum Copy Per Element</w:t>
            </w:r>
          </w:p>
        </w:tc>
        <w:tc>
          <w:tcPr>
            <w:tcW w:type="dxa" w:w="6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Hero H1: 3–5 words. Hero sub: 2 lines / 30 words max. Section intro: 2 sentences. Card body: 2–3 sentences. No homepage paragraph &gt;50 words.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Colour = Information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Navy: authority. Steel: secondary navigation. Accent blue: links/CTAs. Green: scope-included items, confirmations. Orange: challenges, pain framing. Gold: featured content.</w:t>
            </w:r>
          </w:p>
        </w:tc>
      </w:tr>
      <w:tr>
        <w:trPr>
          <w:tblHeader w:val="false"/>
        </w:trPr>
        <w:tc>
          <w:tcPr>
            <w:tcW w:type="dxa" w:w="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07</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CTA Language (Verbs that Signal Value)</w:t>
            </w:r>
          </w:p>
        </w:tc>
        <w:tc>
          <w:tcPr>
            <w:tcW w:type="dxa" w:w="6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PERMITTED: 'Request Engineering Consultation', 'Download Capability Brochure', 'View Cold Chain Projects'. BANNED: 'Learn More', 'Click Here', 'Get Started', 'Submit'.</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Evidence Over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For every marketing claim, a corresponding evidence element must appear within 2 scroll depths. 'Experienced' → show project count. 'International' → show country map.</w:t>
            </w:r>
          </w:p>
        </w:tc>
      </w:tr>
      <w:tr>
        <w:trPr>
          <w:tblHeader w:val="false"/>
        </w:trPr>
        <w:tc>
          <w:tcPr>
            <w:tcW w:type="dxa" w:w="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09</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Mobile-First Behaviour</w:t>
            </w:r>
          </w:p>
        </w:tc>
        <w:tc>
          <w:tcPr>
            <w:tcW w:type="dxa" w:w="6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4-column grids → 2-column at 768px, 1-column at 375px. Sticky bottom bar on mobile: phone + WhatsApp + RFQ. All hero CTAs above fold at 375px. RFQ form min 48px tap targets.</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Photography 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Only real installation photography in hero sections and project cards. No 3D renders, generic factory stock, or AI-generated imagery. Technical schematics and diagrams are permitted.</w:t>
            </w:r>
          </w:p>
        </w:tc>
      </w:tr>
      <w:tr>
        <w:trPr>
          <w:tblHeader w:val="false"/>
        </w:trPr>
        <w:tc>
          <w:tcPr>
            <w:tcW w:type="dxa" w:w="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11</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Max 3 Clicks to Conversion</w:t>
            </w:r>
          </w:p>
        </w:tc>
        <w:tc>
          <w:tcPr>
            <w:tcW w:type="dxa" w:w="6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From any entry point to RFQ form: Homepage = 1 click. Product page = 0 (sidebar RFQ). Solution page = 1 click. If any path requires &gt;3 clicks, redesign immediately.</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Engineering Language 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Write in the vocabulary of the buyer's profession. 'Thermal load calculation' not 'temperature management'. Use EN/ISO standard nomenclature throughout all product and specification content.</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5 — ELEMENTOR COMPONENT LIBRARY &amp; GLOBAL STYLES</w:t>
            </w:r>
          </w:p>
        </w:tc>
      </w:tr>
    </w:tbl>
    <w:p>
      <w:r>
        <w:t xml:space="preserve"/>
      </w:r>
    </w:p>
    <w:p>
      <w:pPr>
        <w:pStyle w:val="Heading3"/>
        <w:spacing w:after="80" w:before="240"/>
      </w:pPr>
      <w:r>
        <w:rPr>
          <w:rFonts w:ascii="Calibri" w:cs="Calibri" w:eastAsia="Calibri" w:hAnsi="Calibri"/>
          <w:b/>
          <w:bCs/>
          <w:color w:val="0D6E6E"/>
          <w:sz w:val="26"/>
          <w:szCs w:val="26"/>
        </w:rPr>
        <w:t xml:space="preserve">5.1 Reusable Section Library (SEC-*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SECTION ID</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NAME</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USED ON</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SEC-HERO-01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Full-width hero</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Industry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Video/image BG, H1, subtitle, 2 CTAs, trust strip below fold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SEC-HERO-02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Page hero product/solution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All product, solution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Shorter hero, breadcrumb, H1, single CTA, no video</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SEC-HERO-03</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Page hero text only</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About, Resources, Contact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Text-heavy, teal BG strip, H1 + subtitle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SEC-TRUST-01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Certification strip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product pages, about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Logo row: ISO, EN, DIN, industry certs — full width</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SEC-TRUST-02</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Client logo strip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industry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6–8 client/partner logos, muted colour, horizontal scroll mobile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SEC-TRUST-03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Numbers bar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about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3–4 stat boxes: 30+ years / 500+ projects / 25 countries / 5 languages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SEC-PROD-01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card grid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Products hub, homepage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4-col grid, category cards with icon/image, title, brief desc, arrow</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SEC-PROD-02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spec card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Individual product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Spec table left, image right, download CTA, related products below</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SEC-SOL-01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Solution strip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industry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3-col solution highlight cards with teal BG, icon, title, short text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SEC-IND-01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Industry grid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solutions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Icon grid of 6 industries, each links to industry page</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SEC-PROJ-01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 card grid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Projects page, homepage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Filterable card grid, image + title + industry tag + 'View project'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SEC-CTA-01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Full-width CTA banner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Bottom of all inner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Teal BG, headline, subtext, 1–2 buttons, optional inline form</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SEC-CTA-02</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Split CTA block</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Solution pages, industry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Left: text + CTA | Right: quick quote mini-form (3 fields)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SEC-CTA-03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Sticky sidebar CTA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detail pages (desktop)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Fixed sidebar: product name, 'Request this product', 'Download datasheet'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SEC-FORM-01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RFQ multi-step form</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page, solutions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5-step Gravity Forms with conditional logic</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SEC-WHY-01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Why ARCOPAN block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about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3–4 feature icons + text: Engineering depth / Certified / Custom / Fast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SEC-BLOG-01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Blog post grid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Blog index, homepage strip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3-col card grid, featured image, title, date, category tag, excerpt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SEC-FAQ-01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Accordion FAQ</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FAQ page, product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Elementor accordion, searchable, grouped by category</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SEC-MAP-01</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 map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Left: form | Right: embedded Google Map + address/phone/email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SEC-BREADCRUMB</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Breadcrumb trail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All inner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&gt; Category &gt; Page — schema markup included</w:t>
            </w:r>
          </w:p>
        </w:tc>
      </w:tr>
    </w:tbl>
    <w:p>
      <w:r>
        <w:t xml:space="preserve"/>
      </w:r>
    </w:p>
    <w:p>
      <w:pPr>
        <w:pStyle w:val="Heading3"/>
        <w:spacing w:after="80" w:before="240"/>
      </w:pPr>
      <w:r>
        <w:rPr>
          <w:rFonts w:ascii="Calibri" w:cs="Calibri" w:eastAsia="Calibri" w:hAnsi="Calibri"/>
          <w:b/>
          <w:bCs/>
          <w:color w:val="0D6E6E"/>
          <w:sz w:val="26"/>
          <w:szCs w:val="26"/>
        </w:rPr>
        <w:t xml:space="preserve">5.2 Template Hierarchy</w:t>
      </w:r>
    </w:p>
    <w:p>
      <w:pPr>
        <w:spacing w:after="120" w:before="0"/>
        <w:jc w:val="left"/>
      </w:pPr>
      <w:r>
        <w:rPr>
          <w:rFonts w:ascii="Calibri" w:cs="Calibri" w:eastAsia="Calibri" w:hAnsi="Calibri"/>
          <w:b/>
          <w:bCs/>
          <w:i w:val="false"/>
          <w:iCs w:val="false"/>
          <w:color w:val="1A1A1A"/>
          <w:sz w:val="22"/>
          <w:szCs w:val="22"/>
        </w:rPr>
        <w:t xml:space="preserve">GLOBAL TEMPLATES (applied site-wide via Theme Builder):</w:t>
      </w:r>
    </w:p>
    <w:p>
      <w:pPr>
        <w:pStyle w:val="ListParagraph"/>
        <w:numPr>
          <w:ilvl w:val="0"/>
          <w:numId w:val="2"/>
        </w:numPr>
        <w:spacing w:after="40" w:before="40"/>
      </w:pPr>
      <w:r>
        <w:rPr>
          <w:rFonts w:ascii="Calibri" w:cs="Calibri" w:eastAsia="Calibri" w:hAnsi="Calibri"/>
          <w:color w:val="1A1A1A"/>
          <w:sz w:val="20"/>
          <w:szCs w:val="20"/>
        </w:rPr>
        <w:t xml:space="preserve">header.elementor → Sticky nav + language switcher + top contact bar</w:t>
      </w:r>
    </w:p>
    <w:p>
      <w:pPr>
        <w:pStyle w:val="ListParagraph"/>
        <w:numPr>
          <w:ilvl w:val="0"/>
          <w:numId w:val="2"/>
        </w:numPr>
        <w:spacing w:after="40" w:before="40"/>
      </w:pPr>
      <w:r>
        <w:rPr>
          <w:rFonts w:ascii="Calibri" w:cs="Calibri" w:eastAsia="Calibri" w:hAnsi="Calibri"/>
          <w:color w:val="1A1A1A"/>
          <w:sz w:val="20"/>
          <w:szCs w:val="20"/>
        </w:rPr>
        <w:t xml:space="preserve">footer.elementor → 4-column footer: logo + nav + certifications + contact CTA</w:t>
      </w:r>
    </w:p>
    <w:p>
      <w:pPr>
        <w:spacing w:after="120" w:before="0"/>
        <w:jc w:val="left"/>
      </w:pPr>
      <w:r>
        <w:rPr>
          <w:rFonts w:ascii="Calibri" w:cs="Calibri" w:eastAsia="Calibri" w:hAnsi="Calibri"/>
          <w:b/>
          <w:bCs/>
          <w:i w:val="false"/>
          <w:iCs w:val="false"/>
          <w:color w:val="1A1A1A"/>
          <w:sz w:val="22"/>
          <w:szCs w:val="22"/>
        </w:rPr>
        <w:t xml:space="preserve">SINGLE TEMPLATES:</w:t>
      </w:r>
    </w:p>
    <w:p>
      <w:pPr>
        <w:pStyle w:val="ListParagraph"/>
        <w:numPr>
          <w:ilvl w:val="0"/>
          <w:numId w:val="2"/>
        </w:numPr>
        <w:spacing w:after="40" w:before="40"/>
      </w:pPr>
      <w:r>
        <w:rPr>
          <w:rFonts w:ascii="Calibri" w:cs="Calibri" w:eastAsia="Calibri" w:hAnsi="Calibri"/>
          <w:color w:val="1A1A1A"/>
          <w:sz w:val="20"/>
          <w:szCs w:val="20"/>
        </w:rPr>
        <w:t xml:space="preserve">single-product.elementor → SEC-HERO-02 + SEC-PROD-02 + SEC-CTA-01 + related products</w:t>
      </w:r>
    </w:p>
    <w:p>
      <w:pPr>
        <w:pStyle w:val="ListParagraph"/>
        <w:numPr>
          <w:ilvl w:val="0"/>
          <w:numId w:val="2"/>
        </w:numPr>
        <w:spacing w:after="40" w:before="40"/>
      </w:pPr>
      <w:r>
        <w:rPr>
          <w:rFonts w:ascii="Calibri" w:cs="Calibri" w:eastAsia="Calibri" w:hAnsi="Calibri"/>
          <w:color w:val="1A1A1A"/>
          <w:sz w:val="20"/>
          <w:szCs w:val="20"/>
        </w:rPr>
        <w:t xml:space="preserve">single-project.elementor → Project hero + gallery + spec panel + related projects</w:t>
      </w:r>
    </w:p>
    <w:p>
      <w:pPr>
        <w:pStyle w:val="ListParagraph"/>
        <w:numPr>
          <w:ilvl w:val="0"/>
          <w:numId w:val="2"/>
        </w:numPr>
        <w:spacing w:after="40" w:before="40"/>
      </w:pPr>
      <w:r>
        <w:rPr>
          <w:rFonts w:ascii="Calibri" w:cs="Calibri" w:eastAsia="Calibri" w:hAnsi="Calibri"/>
          <w:color w:val="1A1A1A"/>
          <w:sz w:val="20"/>
          <w:szCs w:val="20"/>
        </w:rPr>
        <w:t xml:space="preserve">single-post.elementor → Blog post layout + inline CTAs + related posts</w:t>
      </w:r>
    </w:p>
    <w:p>
      <w:pPr>
        <w:spacing w:after="120" w:before="0"/>
        <w:jc w:val="left"/>
      </w:pPr>
      <w:r>
        <w:rPr>
          <w:rFonts w:ascii="Calibri" w:cs="Calibri" w:eastAsia="Calibri" w:hAnsi="Calibri"/>
          <w:b/>
          <w:bCs/>
          <w:i w:val="false"/>
          <w:iCs w:val="false"/>
          <w:color w:val="1A1A1A"/>
          <w:sz w:val="22"/>
          <w:szCs w:val="22"/>
        </w:rPr>
        <w:t xml:space="preserve">ARCHIVE TEMPLATES:</w:t>
      </w:r>
    </w:p>
    <w:p>
      <w:pPr>
        <w:pStyle w:val="ListParagraph"/>
        <w:numPr>
          <w:ilvl w:val="0"/>
          <w:numId w:val="2"/>
        </w:numPr>
        <w:spacing w:after="40" w:before="40"/>
      </w:pPr>
      <w:r>
        <w:rPr>
          <w:rFonts w:ascii="Calibri" w:cs="Calibri" w:eastAsia="Calibri" w:hAnsi="Calibri"/>
          <w:color w:val="1A1A1A"/>
          <w:sz w:val="20"/>
          <w:szCs w:val="20"/>
        </w:rPr>
        <w:t xml:space="preserve">archive-product.elementor → Filter bar + product card grid (SEC-PROD-01)</w:t>
      </w:r>
    </w:p>
    <w:p>
      <w:pPr>
        <w:pStyle w:val="ListParagraph"/>
        <w:numPr>
          <w:ilvl w:val="0"/>
          <w:numId w:val="2"/>
        </w:numPr>
        <w:spacing w:after="40" w:before="40"/>
      </w:pPr>
      <w:r>
        <w:rPr>
          <w:rFonts w:ascii="Calibri" w:cs="Calibri" w:eastAsia="Calibri" w:hAnsi="Calibri"/>
          <w:color w:val="1A1A1A"/>
          <w:sz w:val="20"/>
          <w:szCs w:val="20"/>
        </w:rPr>
        <w:t xml:space="preserve">archive-project.elementor → Filter bar + project card grid (SEC-PROJ-01)</w:t>
      </w:r>
    </w:p>
    <w:p>
      <w:pPr>
        <w:spacing w:after="120" w:before="0"/>
        <w:jc w:val="left"/>
      </w:pPr>
      <w:r>
        <w:rPr>
          <w:rFonts w:ascii="Calibri" w:cs="Calibri" w:eastAsia="Calibri" w:hAnsi="Calibri"/>
          <w:b/>
          <w:bCs/>
          <w:i w:val="false"/>
          <w:iCs w:val="false"/>
          <w:color w:val="1A1A1A"/>
          <w:sz w:val="22"/>
          <w:szCs w:val="22"/>
        </w:rPr>
        <w:t xml:space="preserve">PAGE TEMPLATES:</w:t>
      </w:r>
    </w:p>
    <w:p>
      <w:pPr>
        <w:pStyle w:val="ListParagraph"/>
        <w:numPr>
          <w:ilvl w:val="0"/>
          <w:numId w:val="2"/>
        </w:numPr>
        <w:spacing w:after="40" w:before="40"/>
      </w:pPr>
      <w:r>
        <w:rPr>
          <w:rFonts w:ascii="Calibri" w:cs="Calibri" w:eastAsia="Calibri" w:hAnsi="Calibri"/>
          <w:color w:val="1A1A1A"/>
          <w:sz w:val="20"/>
          <w:szCs w:val="20"/>
        </w:rPr>
        <w:t xml:space="preserve">page-homepage.elementor → Full custom homepage sequence (S01–S11)</w:t>
      </w:r>
    </w:p>
    <w:p>
      <w:pPr>
        <w:pStyle w:val="ListParagraph"/>
        <w:numPr>
          <w:ilvl w:val="0"/>
          <w:numId w:val="2"/>
        </w:numPr>
        <w:spacing w:after="40" w:before="40"/>
      </w:pPr>
      <w:r>
        <w:rPr>
          <w:rFonts w:ascii="Calibri" w:cs="Calibri" w:eastAsia="Calibri" w:hAnsi="Calibri"/>
          <w:color w:val="1A1A1A"/>
          <w:sz w:val="20"/>
          <w:szCs w:val="20"/>
        </w:rPr>
        <w:t xml:space="preserve">page-industry.elementor → Industry page template (reused for all 6 industries)</w:t>
      </w:r>
    </w:p>
    <w:p>
      <w:pPr>
        <w:pStyle w:val="ListParagraph"/>
        <w:numPr>
          <w:ilvl w:val="0"/>
          <w:numId w:val="2"/>
        </w:numPr>
        <w:spacing w:after="40" w:before="40"/>
      </w:pPr>
      <w:r>
        <w:rPr>
          <w:rFonts w:ascii="Calibri" w:cs="Calibri" w:eastAsia="Calibri" w:hAnsi="Calibri"/>
          <w:color w:val="1A1A1A"/>
          <w:sz w:val="20"/>
          <w:szCs w:val="20"/>
        </w:rPr>
        <w:t xml:space="preserve">page-solution.elementor → Solution page template (reused for all solutions)</w:t>
      </w:r>
    </w:p>
    <w:p>
      <w:pPr>
        <w:pStyle w:val="ListParagraph"/>
        <w:numPr>
          <w:ilvl w:val="0"/>
          <w:numId w:val="2"/>
        </w:numPr>
        <w:spacing w:after="40" w:before="40"/>
      </w:pPr>
      <w:r>
        <w:rPr>
          <w:rFonts w:ascii="Calibri" w:cs="Calibri" w:eastAsia="Calibri" w:hAnsi="Calibri"/>
          <w:color w:val="1A1A1A"/>
          <w:sz w:val="20"/>
          <w:szCs w:val="20"/>
        </w:rPr>
        <w:t xml:space="preserve">page-contact.elementor → RFQ form + map layout</w:t>
      </w:r>
    </w:p>
    <w:p>
      <w:r>
        <w:t xml:space="preserve"/>
      </w:r>
    </w:p>
    <w:p>
      <w:pPr>
        <w:pStyle w:val="Heading3"/>
        <w:spacing w:after="80" w:before="240"/>
      </w:pPr>
      <w:r>
        <w:rPr>
          <w:rFonts w:ascii="Calibri" w:cs="Calibri" w:eastAsia="Calibri" w:hAnsi="Calibri"/>
          <w:b/>
          <w:bCs/>
          <w:color w:val="0D6E6E"/>
          <w:sz w:val="26"/>
          <w:szCs w:val="26"/>
        </w:rPr>
        <w:t xml:space="preserve">5.3 Global Design Tokens (Elementor Global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TOKEN</w:t>
            </w:r>
          </w:p>
        </w:tc>
        <w:tc>
          <w:tcPr>
            <w:tcW w:type="dxa" w:w="2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VALUE</w:t>
            </w:r>
          </w:p>
        </w:tc>
        <w:tc>
          <w:tcPr>
            <w:tcW w:type="dxa" w:w="45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USAGE</w:t>
            </w:r>
          </w:p>
        </w:tc>
      </w:tr>
      <w:tr>
        <w:trPr>
          <w:tblHeader w:val="false"/>
        </w:trPr>
        <w:tc>
          <w:tcPr>
            <w:tcW w:type="dxa" w:w="2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--color-primary</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#0D6E6E</w:t>
            </w:r>
          </w:p>
        </w:tc>
        <w:tc>
          <w:tcPr>
            <w:tcW w:type="dxa" w:w="4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Buttons, headings, borders, section BG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--color-primary-dk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#094F4F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Hover states, dark sections</w:t>
            </w:r>
          </w:p>
        </w:tc>
      </w:tr>
      <w:tr>
        <w:trPr>
          <w:tblHeader w:val="false"/>
        </w:trPr>
        <w:tc>
          <w:tcPr>
            <w:tcW w:type="dxa" w:w="2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--color-primary-lt</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#E6F4F4</w:t>
            </w:r>
          </w:p>
        </w:tc>
        <w:tc>
          <w:tcPr>
            <w:tcW w:type="dxa" w:w="4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Card backgrounds, callout boxes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--color-accent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#B36200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Warning callouts, highlight badges</w:t>
            </w:r>
          </w:p>
        </w:tc>
      </w:tr>
      <w:tr>
        <w:trPr>
          <w:tblHeader w:val="false"/>
        </w:trPr>
        <w:tc>
          <w:tcPr>
            <w:tcW w:type="dxa" w:w="2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--color-text-dark</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#1A1A1A</w:t>
            </w:r>
          </w:p>
        </w:tc>
        <w:tc>
          <w:tcPr>
            <w:tcW w:type="dxa" w:w="4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Body text, headings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--color-text-muted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#888888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Captions, labels, meta text</w:t>
            </w:r>
          </w:p>
        </w:tc>
      </w:tr>
      <w:tr>
        <w:trPr>
          <w:tblHeader w:val="false"/>
        </w:trPr>
        <w:tc>
          <w:tcPr>
            <w:tcW w:type="dxa" w:w="2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--font-heading</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Inter 700</w:t>
            </w:r>
          </w:p>
        </w:tc>
        <w:tc>
          <w:tcPr>
            <w:tcW w:type="dxa" w:w="4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All H1–H4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--font-body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Inter 400/500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All body text</w:t>
            </w:r>
          </w:p>
        </w:tc>
      </w:tr>
      <w:tr>
        <w:trPr>
          <w:tblHeader w:val="false"/>
        </w:trPr>
        <w:tc>
          <w:tcPr>
            <w:tcW w:type="dxa" w:w="2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--font-mono</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JetBrains Mono</w:t>
            </w:r>
          </w:p>
        </w:tc>
        <w:tc>
          <w:tcPr>
            <w:tcW w:type="dxa" w:w="4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Code blocks, specs, eyebrow labels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--radius-sm / --radius-md / --radius-lg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4px / 8px / 16px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Buttons / Cards / Feature cards</w:t>
            </w:r>
          </w:p>
        </w:tc>
      </w:tr>
      <w:tr>
        <w:trPr>
          <w:tblHeader w:val="false"/>
        </w:trPr>
        <w:tc>
          <w:tcPr>
            <w:tcW w:type="dxa" w:w="28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--shadow-card</w:t>
            </w:r>
          </w:p>
        </w:tc>
        <w:tc>
          <w:tcPr>
            <w:tcW w:type="dxa" w:w="20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 2px 12px rgba(0,0,0,0.06)</w:t>
            </w:r>
          </w:p>
        </w:tc>
        <w:tc>
          <w:tcPr>
            <w:tcW w:type="dxa" w:w="4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Hover on cards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--transition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all 0.2s ease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All hover states</w:t>
            </w:r>
          </w:p>
        </w:tc>
      </w:tr>
    </w:tbl>
    <w:p>
      <w:r>
        <w:t xml:space="preserve"/>
      </w:r>
    </w:p>
    <w:p>
      <w:pPr>
        <w:pStyle w:val="Heading3"/>
        <w:spacing w:after="80" w:before="240"/>
      </w:pPr>
      <w:r>
        <w:rPr>
          <w:rFonts w:ascii="Calibri" w:cs="Calibri" w:eastAsia="Calibri" w:hAnsi="Calibri"/>
          <w:b/>
          <w:bCs/>
          <w:color w:val="0D6E6E"/>
          <w:sz w:val="26"/>
          <w:szCs w:val="26"/>
        </w:rPr>
        <w:t xml:space="preserve">5.4 CTA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rPr>
          <w:tblHeader/>
        </w:trPr>
        <w:tc>
          <w:tcPr>
            <w:tcW w:type="dxa" w:w="2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PAGE TYPE</w:t>
            </w:r>
          </w:p>
        </w:tc>
        <w:tc>
          <w:tcPr>
            <w:tcW w:type="dxa" w:w="2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POSITION</w:t>
            </w:r>
          </w:p>
        </w:tc>
        <w:tc>
          <w:tcPr>
            <w:tcW w:type="dxa" w:w="2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CTA TEXT</w:t>
            </w:r>
          </w:p>
        </w:tc>
        <w:tc>
          <w:tcPr>
            <w:tcW w:type="dxa" w:w="2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CTA TYPE</w:t>
            </w:r>
          </w:p>
        </w:tc>
        <w:tc>
          <w:tcPr>
            <w:tcW w:type="dxa" w:w="136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TIER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All pages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Sticky header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a Quote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Button → /contact#rfq</w:t>
            </w:r>
          </w:p>
        </w:tc>
        <w:tc>
          <w:tcPr>
            <w:tcW w:type="dxa" w:w="13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T3</w:t>
            </w:r>
          </w:p>
        </w:tc>
      </w:tr>
      <w:tr>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Homepage</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Hero above fold</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a Quote</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Primary button — teal</w:t>
            </w:r>
          </w:p>
        </w:tc>
        <w:tc>
          <w:tcPr>
            <w:tcW w:type="dxa" w:w="13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Product pages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Sticky sidebar (desktop)</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This Product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Sticky button — teal</w:t>
            </w:r>
          </w:p>
        </w:tc>
        <w:tc>
          <w:tcPr>
            <w:tcW w:type="dxa" w:w="13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T3</w:t>
            </w:r>
          </w:p>
        </w:tc>
      </w:tr>
      <w:tr>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Product pages</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Below spec table</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Datasheet</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Secondary — outline</w:t>
            </w:r>
          </w:p>
        </w:tc>
        <w:tc>
          <w:tcPr>
            <w:tcW w:type="dxa" w:w="13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Solution pages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Split block SEC-CTA-02</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Talk to Our Engineers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Left column CTA</w:t>
            </w:r>
          </w:p>
        </w:tc>
        <w:tc>
          <w:tcPr>
            <w:tcW w:type="dxa" w:w="13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T2</w:t>
            </w:r>
          </w:p>
        </w:tc>
      </w:tr>
      <w:tr>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Solution pages</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Split block SEC-CTA-02</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Inline 3-field mini-form</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Right column lead form</w:t>
            </w:r>
          </w:p>
        </w:tc>
        <w:tc>
          <w:tcPr>
            <w:tcW w:type="dxa" w:w="13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Industry pages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Mid-page after product strip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Request Industry Brochure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Outlined button</w:t>
            </w:r>
          </w:p>
        </w:tc>
        <w:tc>
          <w:tcPr>
            <w:tcW w:type="dxa" w:w="13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T1</w:t>
            </w:r>
          </w:p>
        </w:tc>
      </w:tr>
      <w:tr>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Blog posts</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Mid-article after 3rd H2</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Inline CTA tied to topic</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Teal text box + button</w:t>
            </w:r>
          </w:p>
        </w:tc>
        <w:tc>
          <w:tcPr>
            <w:tcW w:type="dxa" w:w="13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Blog posts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End of post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Subscribe to ARCOPAN Insights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Email capture form</w:t>
            </w:r>
          </w:p>
        </w:tc>
        <w:tc>
          <w:tcPr>
            <w:tcW w:type="dxa" w:w="13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T1</w:t>
            </w:r>
          </w:p>
        </w:tc>
      </w:tr>
      <w:tr>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Contact page</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Hero / above form</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Submit Your Project Brief</w:t>
            </w:r>
          </w:p>
        </w:tc>
        <w:tc>
          <w:tcPr>
            <w:tcW w:type="dxa" w:w="2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Form submit — teal</w:t>
            </w:r>
          </w:p>
        </w:tc>
        <w:tc>
          <w:tcPr>
            <w:tcW w:type="dxa" w:w="13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Resources pages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cards</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[Name] Datasheet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Gated form trigger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T1</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6 — WORDPRESS TECHNICAL ARCHITECTURE</w:t>
            </w:r>
          </w:p>
        </w:tc>
      </w:tr>
    </w:tbl>
    <w:p>
      <w:r>
        <w:t xml:space="preserve"/>
      </w:r>
    </w:p>
    <w:p>
      <w:pPr>
        <w:pStyle w:val="Heading3"/>
        <w:spacing w:after="80" w:before="240"/>
      </w:pPr>
      <w:r>
        <w:rPr>
          <w:rFonts w:ascii="Calibri" w:cs="Calibri" w:eastAsia="Calibri" w:hAnsi="Calibri"/>
          <w:b/>
          <w:bCs/>
          <w:color w:val="0D6E6E"/>
          <w:sz w:val="26"/>
          <w:szCs w:val="26"/>
        </w:rPr>
        <w:t xml:space="preserve">6.1 Child Theme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160"/>
              <w:bottom w:type="dxa" w:w="120"/>
              <w:right w:type="dxa" w:w="160"/>
            </w:tcMar>
          </w:tcPr>
          <w:p>
            <w:pPr>
              <w:spacing w:after="20" w:before="0"/>
            </w:pPr>
            <w:r>
              <w:rPr>
                <w:rFonts w:ascii="Courier New" w:cs="Courier New" w:eastAsia="Courier New" w:hAnsi="Courier New"/>
                <w:color w:val="2D2D2D"/>
                <w:sz w:val="17"/>
                <w:szCs w:val="17"/>
              </w:rPr>
              <w:t xml:space="preserve">arcopan-child/</w:t>
            </w:r>
          </w:p>
          <w:p>
            <w:pPr>
              <w:spacing w:after="20" w:before="0"/>
            </w:pPr>
            <w:r>
              <w:rPr>
                <w:rFonts w:ascii="Courier New" w:cs="Courier New" w:eastAsia="Courier New" w:hAnsi="Courier New"/>
                <w:color w:val="2D2D2D"/>
                <w:sz w:val="17"/>
                <w:szCs w:val="17"/>
              </w:rPr>
              <w:t xml:space="preserve">├── style.css              → Child theme declaration only</w:t>
            </w:r>
          </w:p>
          <w:p>
            <w:pPr>
              <w:spacing w:after="20" w:before="0"/>
            </w:pPr>
            <w:r>
              <w:rPr>
                <w:rFonts w:ascii="Courier New" w:cs="Courier New" w:eastAsia="Courier New" w:hAnsi="Courier New"/>
                <w:color w:val="2D2D2D"/>
                <w:sz w:val="17"/>
                <w:szCs w:val="17"/>
              </w:rPr>
              <w:t xml:space="preserve">├── functions.php          → All hooks, CPT, ACF, enqueues</w:t>
            </w:r>
          </w:p>
          <w:p>
            <w:pPr>
              <w:spacing w:after="20" w:before="0"/>
            </w:pPr>
            <w:r>
              <w:rPr>
                <w:rFonts w:ascii="Courier New" w:cs="Courier New" w:eastAsia="Courier New" w:hAnsi="Courier New"/>
                <w:color w:val="2D2D2D"/>
                <w:sz w:val="17"/>
                <w:szCs w:val="17"/>
              </w:rPr>
              <w:t xml:space="preserve">├── assets/</w:t>
            </w:r>
          </w:p>
          <w:p>
            <w:pPr>
              <w:spacing w:after="20" w:before="0"/>
            </w:pPr>
            <w:r>
              <w:rPr>
                <w:rFonts w:ascii="Courier New" w:cs="Courier New" w:eastAsia="Courier New" w:hAnsi="Courier New"/>
                <w:color w:val="2D2D2D"/>
                <w:sz w:val="17"/>
                <w:szCs w:val="17"/>
              </w:rPr>
              <w:t xml:space="preserve">│   ├── css/</w:t>
            </w:r>
          </w:p>
          <w:p>
            <w:pPr>
              <w:spacing w:after="20" w:before="0"/>
            </w:pPr>
            <w:r>
              <w:rPr>
                <w:rFonts w:ascii="Courier New" w:cs="Courier New" w:eastAsia="Courier New" w:hAnsi="Courier New"/>
                <w:color w:val="2D2D2D"/>
                <w:sz w:val="17"/>
                <w:szCs w:val="17"/>
              </w:rPr>
              <w:t xml:space="preserve">│   │   ├── global.css     → CSS custom properties + reset</w:t>
            </w:r>
          </w:p>
          <w:p>
            <w:pPr>
              <w:spacing w:after="20" w:before="0"/>
            </w:pPr>
            <w:r>
              <w:rPr>
                <w:rFonts w:ascii="Courier New" w:cs="Courier New" w:eastAsia="Courier New" w:hAnsi="Courier New"/>
                <w:color w:val="2D2D2D"/>
                <w:sz w:val="17"/>
                <w:szCs w:val="17"/>
              </w:rPr>
              <w:t xml:space="preserve">│   │   ├── components.css → Reusable component styles</w:t>
            </w:r>
          </w:p>
          <w:p>
            <w:pPr>
              <w:spacing w:after="20" w:before="0"/>
            </w:pPr>
            <w:r>
              <w:rPr>
                <w:rFonts w:ascii="Courier New" w:cs="Courier New" w:eastAsia="Courier New" w:hAnsi="Courier New"/>
                <w:color w:val="2D2D2D"/>
                <w:sz w:val="17"/>
                <w:szCs w:val="17"/>
              </w:rPr>
              <w:t xml:space="preserve">│   │   ├── typography.css → Heading/body scale</w:t>
            </w:r>
          </w:p>
          <w:p>
            <w:pPr>
              <w:spacing w:after="20" w:before="0"/>
            </w:pPr>
            <w:r>
              <w:rPr>
                <w:rFonts w:ascii="Courier New" w:cs="Courier New" w:eastAsia="Courier New" w:hAnsi="Courier New"/>
                <w:color w:val="2D2D2D"/>
                <w:sz w:val="17"/>
                <w:szCs w:val="17"/>
              </w:rPr>
              <w:t xml:space="preserve">│   │   ├── rtl.css        → Arabic RTL overrides</w:t>
            </w:r>
          </w:p>
          <w:p>
            <w:pPr>
              <w:spacing w:after="20" w:before="0"/>
            </w:pPr>
            <w:r>
              <w:rPr>
                <w:rFonts w:ascii="Courier New" w:cs="Courier New" w:eastAsia="Courier New" w:hAnsi="Courier New"/>
                <w:color w:val="2D2D2D"/>
                <w:sz w:val="17"/>
                <w:szCs w:val="17"/>
              </w:rPr>
              <w:t xml:space="preserve">│   │   └── utilities.css  → Helper classes</w:t>
            </w:r>
          </w:p>
          <w:p>
            <w:pPr>
              <w:spacing w:after="20" w:before="0"/>
            </w:pPr>
            <w:r>
              <w:rPr>
                <w:rFonts w:ascii="Courier New" w:cs="Courier New" w:eastAsia="Courier New" w:hAnsi="Courier New"/>
                <w:color w:val="2D2D2D"/>
                <w:sz w:val="17"/>
                <w:szCs w:val="17"/>
              </w:rPr>
              <w:t xml:space="preserve">│   ├── js/</w:t>
            </w:r>
          </w:p>
          <w:p>
            <w:pPr>
              <w:spacing w:after="20" w:before="0"/>
            </w:pPr>
            <w:r>
              <w:rPr>
                <w:rFonts w:ascii="Courier New" w:cs="Courier New" w:eastAsia="Courier New" w:hAnsi="Courier New"/>
                <w:color w:val="2D2D2D"/>
                <w:sz w:val="17"/>
                <w:szCs w:val="17"/>
              </w:rPr>
              <w:t xml:space="preserve">│   │   ├── main.js        → Init file — imports all modules</w:t>
            </w:r>
          </w:p>
          <w:p>
            <w:pPr>
              <w:spacing w:after="20" w:before="0"/>
            </w:pPr>
            <w:r>
              <w:rPr>
                <w:rFonts w:ascii="Courier New" w:cs="Courier New" w:eastAsia="Courier New" w:hAnsi="Courier New"/>
                <w:color w:val="2D2D2D"/>
                <w:sz w:val="17"/>
                <w:szCs w:val="17"/>
              </w:rPr>
              <w:t xml:space="preserve">│   │   ├── nav.js         → Mega menu, sticky header logic</w:t>
            </w:r>
          </w:p>
          <w:p>
            <w:pPr>
              <w:spacing w:after="20" w:before="0"/>
            </w:pPr>
            <w:r>
              <w:rPr>
                <w:rFonts w:ascii="Courier New" w:cs="Courier New" w:eastAsia="Courier New" w:hAnsi="Courier New"/>
                <w:color w:val="2D2D2D"/>
                <w:sz w:val="17"/>
                <w:szCs w:val="17"/>
              </w:rPr>
              <w:t xml:space="preserve">│   │   ├── forms.js       → RFQ multi-step logic, validation</w:t>
            </w:r>
          </w:p>
          <w:p>
            <w:pPr>
              <w:spacing w:after="20" w:before="0"/>
            </w:pPr>
            <w:r>
              <w:rPr>
                <w:rFonts w:ascii="Courier New" w:cs="Courier New" w:eastAsia="Courier New" w:hAnsi="Courier New"/>
                <w:color w:val="2D2D2D"/>
                <w:sz w:val="17"/>
                <w:szCs w:val="17"/>
              </w:rPr>
              <w:t xml:space="preserve">│   │   ├── filters.js     → Product/project filter logic</w:t>
            </w:r>
          </w:p>
          <w:p>
            <w:pPr>
              <w:spacing w:after="20" w:before="0"/>
            </w:pPr>
            <w:r>
              <w:rPr>
                <w:rFonts w:ascii="Courier New" w:cs="Courier New" w:eastAsia="Courier New" w:hAnsi="Courier New"/>
                <w:color w:val="2D2D2D"/>
                <w:sz w:val="17"/>
                <w:szCs w:val="17"/>
              </w:rPr>
              <w:t xml:space="preserve">│   │   └── language.js    → WPML language switcher enhancements</w:t>
            </w:r>
          </w:p>
          <w:p>
            <w:pPr>
              <w:spacing w:after="20" w:before="0"/>
            </w:pPr>
            <w:r>
              <w:rPr>
                <w:rFonts w:ascii="Courier New" w:cs="Courier New" w:eastAsia="Courier New" w:hAnsi="Courier New"/>
                <w:color w:val="2D2D2D"/>
                <w:sz w:val="17"/>
                <w:szCs w:val="17"/>
              </w:rPr>
              <w:t xml:space="preserve">│   └── images/            → Theme-level SVG icons, placeholders</w:t>
            </w:r>
          </w:p>
          <w:p>
            <w:pPr>
              <w:spacing w:after="20" w:before="0"/>
            </w:pPr>
            <w:r>
              <w:rPr>
                <w:rFonts w:ascii="Courier New" w:cs="Courier New" w:eastAsia="Courier New" w:hAnsi="Courier New"/>
                <w:color w:val="2D2D2D"/>
                <w:sz w:val="17"/>
                <w:szCs w:val="17"/>
              </w:rPr>
              <w:t xml:space="preserve">├── template-parts/</w:t>
            </w:r>
          </w:p>
          <w:p>
            <w:pPr>
              <w:spacing w:after="20" w:before="0"/>
            </w:pPr>
            <w:r>
              <w:rPr>
                <w:rFonts w:ascii="Courier New" w:cs="Courier New" w:eastAsia="Courier New" w:hAnsi="Courier New"/>
                <w:color w:val="2D2D2D"/>
                <w:sz w:val="17"/>
                <w:szCs w:val="17"/>
              </w:rPr>
              <w:t xml:space="preserve">│   ├── product-card.php   → Reusable product card partial</w:t>
            </w:r>
          </w:p>
          <w:p>
            <w:pPr>
              <w:spacing w:after="20" w:before="0"/>
            </w:pPr>
            <w:r>
              <w:rPr>
                <w:rFonts w:ascii="Courier New" w:cs="Courier New" w:eastAsia="Courier New" w:hAnsi="Courier New"/>
                <w:color w:val="2D2D2D"/>
                <w:sz w:val="17"/>
                <w:szCs w:val="17"/>
              </w:rPr>
              <w:t xml:space="preserve">│   ├── project-card.php   → Reusable project card partial</w:t>
            </w:r>
          </w:p>
          <w:p>
            <w:pPr>
              <w:spacing w:after="20" w:before="0"/>
            </w:pPr>
            <w:r>
              <w:rPr>
                <w:rFonts w:ascii="Courier New" w:cs="Courier New" w:eastAsia="Courier New" w:hAnsi="Courier New"/>
                <w:color w:val="2D2D2D"/>
                <w:sz w:val="17"/>
                <w:szCs w:val="17"/>
              </w:rPr>
              <w:t xml:space="preserve">│   ├── trust-bar.php      → Cert logos trust strip</w:t>
            </w:r>
          </w:p>
          <w:p>
            <w:pPr>
              <w:spacing w:after="20" w:before="0"/>
            </w:pPr>
            <w:r>
              <w:rPr>
                <w:rFonts w:ascii="Courier New" w:cs="Courier New" w:eastAsia="Courier New" w:hAnsi="Courier New"/>
                <w:color w:val="2D2D2D"/>
                <w:sz w:val="17"/>
                <w:szCs w:val="17"/>
              </w:rPr>
              <w:t xml:space="preserve">│   └── breadcrumb.php     → Schema-ready breadcrumb</w:t>
            </w:r>
          </w:p>
          <w:p>
            <w:pPr>
              <w:spacing w:after="20" w:before="0"/>
            </w:pPr>
            <w:r>
              <w:rPr>
                <w:rFonts w:ascii="Courier New" w:cs="Courier New" w:eastAsia="Courier New" w:hAnsi="Courier New"/>
                <w:color w:val="2D2D2D"/>
                <w:sz w:val="17"/>
                <w:szCs w:val="17"/>
              </w:rPr>
              <w:t xml:space="preserve">├── acf-json/              → ACF field group JSON (version control)</w:t>
            </w:r>
          </w:p>
          <w:p>
            <w:pPr>
              <w:spacing w:after="20" w:before="0"/>
            </w:pPr>
            <w:r>
              <w:rPr>
                <w:rFonts w:ascii="Courier New" w:cs="Courier New" w:eastAsia="Courier New" w:hAnsi="Courier New"/>
                <w:color w:val="2D2D2D"/>
                <w:sz w:val="17"/>
                <w:szCs w:val="17"/>
              </w:rPr>
              <w:t xml:space="preserve">├── languages/             → .pot translation files</w:t>
            </w:r>
          </w:p>
          <w:p>
            <w:pPr>
              <w:spacing w:after="20" w:before="0"/>
            </w:pPr>
            <w:r>
              <w:rPr>
                <w:rFonts w:ascii="Courier New" w:cs="Courier New" w:eastAsia="Courier New" w:hAnsi="Courier New"/>
                <w:color w:val="2D2D2D"/>
                <w:sz w:val="17"/>
                <w:szCs w:val="17"/>
              </w:rPr>
              <w:t xml:space="preserve">└── inc/</w:t>
            </w:r>
          </w:p>
          <w:p>
            <w:pPr>
              <w:spacing w:after="20" w:before="0"/>
            </w:pPr>
            <w:r>
              <w:rPr>
                <w:rFonts w:ascii="Courier New" w:cs="Courier New" w:eastAsia="Courier New" w:hAnsi="Courier New"/>
                <w:color w:val="2D2D2D"/>
                <w:sz w:val="17"/>
                <w:szCs w:val="17"/>
              </w:rPr>
              <w:t xml:space="preserve">    ├── cpt.php            → Custom post type registrations</w:t>
            </w:r>
          </w:p>
          <w:p>
            <w:pPr>
              <w:spacing w:after="20" w:before="0"/>
            </w:pPr>
            <w:r>
              <w:rPr>
                <w:rFonts w:ascii="Courier New" w:cs="Courier New" w:eastAsia="Courier New" w:hAnsi="Courier New"/>
                <w:color w:val="2D2D2D"/>
                <w:sz w:val="17"/>
                <w:szCs w:val="17"/>
              </w:rPr>
              <w:t xml:space="preserve">    ├── acf-fields.php     → ACF programmatic field registration</w:t>
            </w:r>
          </w:p>
          <w:p>
            <w:pPr>
              <w:spacing w:after="20" w:before="0"/>
            </w:pPr>
            <w:r>
              <w:rPr>
                <w:rFonts w:ascii="Courier New" w:cs="Courier New" w:eastAsia="Courier New" w:hAnsi="Courier New"/>
                <w:color w:val="2D2D2D"/>
                <w:sz w:val="17"/>
                <w:szCs w:val="17"/>
              </w:rPr>
              <w:t xml:space="preserve">    ├── seo.php            → Schema markup output functions</w:t>
            </w:r>
          </w:p>
          <w:p>
            <w:pPr>
              <w:spacing w:after="20" w:before="0"/>
            </w:pPr>
            <w:r>
              <w:rPr>
                <w:rFonts w:ascii="Courier New" w:cs="Courier New" w:eastAsia="Courier New" w:hAnsi="Courier New"/>
                <w:color w:val="2D2D2D"/>
                <w:sz w:val="17"/>
                <w:szCs w:val="17"/>
              </w:rPr>
              <w:t xml:space="preserve">    ├── forms.php          → Form processing, email hooks</w:t>
            </w:r>
          </w:p>
          <w:p>
            <w:pPr>
              <w:spacing w:after="20" w:before="0"/>
            </w:pPr>
            <w:r>
              <w:rPr>
                <w:rFonts w:ascii="Courier New" w:cs="Courier New" w:eastAsia="Courier New" w:hAnsi="Courier New"/>
                <w:color w:val="2D2D2D"/>
                <w:sz w:val="17"/>
                <w:szCs w:val="17"/>
              </w:rPr>
              <w:t xml:space="preserve">    └── performance.php    → Speed optimisation functions</w:t>
            </w:r>
          </w:p>
        </w:tc>
      </w:tr>
    </w:tbl>
    <w:p>
      <w:r>
        <w:t xml:space="preserve"/>
      </w:r>
    </w:p>
    <w:p>
      <w:pPr>
        <w:pStyle w:val="Heading3"/>
        <w:spacing w:after="80" w:before="240"/>
      </w:pPr>
      <w:r>
        <w:rPr>
          <w:rFonts w:ascii="Calibri" w:cs="Calibri" w:eastAsia="Calibri" w:hAnsi="Calibri"/>
          <w:b/>
          <w:bCs/>
          <w:color w:val="0D6E6E"/>
          <w:sz w:val="26"/>
          <w:szCs w:val="26"/>
        </w:rPr>
        <w:t xml:space="preserve">6.2 CSS Token System (global.css)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160"/>
              <w:bottom w:type="dxa" w:w="120"/>
              <w:right w:type="dxa" w:w="160"/>
            </w:tcMar>
          </w:tcPr>
          <w:p>
            <w:pPr>
              <w:spacing w:after="20" w:before="0"/>
            </w:pPr>
            <w:r>
              <w:rPr>
                <w:rFonts w:ascii="Courier New" w:cs="Courier New" w:eastAsia="Courier New" w:hAnsi="Courier New"/>
                <w:color w:val="2D2D2D"/>
                <w:sz w:val="17"/>
                <w:szCs w:val="17"/>
              </w:rPr>
              <w:t xml:space="preserve">:root {</w:t>
            </w:r>
          </w:p>
          <w:p>
            <w:pPr>
              <w:spacing w:after="20" w:before="0"/>
            </w:pPr>
            <w:r>
              <w:rPr>
                <w:rFonts w:ascii="Courier New" w:cs="Courier New" w:eastAsia="Courier New" w:hAnsi="Courier New"/>
                <w:color w:val="2D2D2D"/>
                <w:sz w:val="17"/>
                <w:szCs w:val="17"/>
              </w:rPr>
              <w:t xml:space="preserve">  /* Brand */</w:t>
            </w:r>
          </w:p>
          <w:p>
            <w:pPr>
              <w:spacing w:after="20" w:before="0"/>
            </w:pPr>
            <w:r>
              <w:rPr>
                <w:rFonts w:ascii="Courier New" w:cs="Courier New" w:eastAsia="Courier New" w:hAnsi="Courier New"/>
                <w:color w:val="2D2D2D"/>
                <w:sz w:val="17"/>
                <w:szCs w:val="17"/>
              </w:rPr>
              <w:t xml:space="preserve">  --c-primary:       #0D6E6E;</w:t>
            </w:r>
          </w:p>
          <w:p>
            <w:pPr>
              <w:spacing w:after="20" w:before="0"/>
            </w:pPr>
            <w:r>
              <w:rPr>
                <w:rFonts w:ascii="Courier New" w:cs="Courier New" w:eastAsia="Courier New" w:hAnsi="Courier New"/>
                <w:color w:val="2D2D2D"/>
                <w:sz w:val="17"/>
                <w:szCs w:val="17"/>
              </w:rPr>
              <w:t xml:space="preserve">  --c-primary-dark:  #094F4F;</w:t>
            </w:r>
          </w:p>
          <w:p>
            <w:pPr>
              <w:spacing w:after="20" w:before="0"/>
            </w:pPr>
            <w:r>
              <w:rPr>
                <w:rFonts w:ascii="Courier New" w:cs="Courier New" w:eastAsia="Courier New" w:hAnsi="Courier New"/>
                <w:color w:val="2D2D2D"/>
                <w:sz w:val="17"/>
                <w:szCs w:val="17"/>
              </w:rPr>
              <w:t xml:space="preserve">  --c-primary-light: #E6F4F4;</w:t>
            </w:r>
          </w:p>
          <w:p>
            <w:pPr>
              <w:spacing w:after="20" w:before="0"/>
            </w:pPr>
            <w:r>
              <w:rPr>
                <w:rFonts w:ascii="Courier New" w:cs="Courier New" w:eastAsia="Courier New" w:hAnsi="Courier New"/>
                <w:color w:val="2D2D2D"/>
                <w:sz w:val="17"/>
                <w:szCs w:val="17"/>
              </w:rPr>
              <w:t xml:space="preserve">  --c-accent:        #B36200;</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 Text */</w:t>
            </w:r>
          </w:p>
          <w:p>
            <w:pPr>
              <w:spacing w:after="20" w:before="0"/>
            </w:pPr>
            <w:r>
              <w:rPr>
                <w:rFonts w:ascii="Courier New" w:cs="Courier New" w:eastAsia="Courier New" w:hAnsi="Courier New"/>
                <w:color w:val="2D2D2D"/>
                <w:sz w:val="17"/>
                <w:szCs w:val="17"/>
              </w:rPr>
              <w:t xml:space="preserve">  --c-text-1: #1A1A1A;  /* headings */</w:t>
            </w:r>
          </w:p>
          <w:p>
            <w:pPr>
              <w:spacing w:after="20" w:before="0"/>
            </w:pPr>
            <w:r>
              <w:rPr>
                <w:rFonts w:ascii="Courier New" w:cs="Courier New" w:eastAsia="Courier New" w:hAnsi="Courier New"/>
                <w:color w:val="2D2D2D"/>
                <w:sz w:val="17"/>
                <w:szCs w:val="17"/>
              </w:rPr>
              <w:t xml:space="preserve">  --c-text-2: #444444;  /* body */</w:t>
            </w:r>
          </w:p>
          <w:p>
            <w:pPr>
              <w:spacing w:after="20" w:before="0"/>
            </w:pPr>
            <w:r>
              <w:rPr>
                <w:rFonts w:ascii="Courier New" w:cs="Courier New" w:eastAsia="Courier New" w:hAnsi="Courier New"/>
                <w:color w:val="2D2D2D"/>
                <w:sz w:val="17"/>
                <w:szCs w:val="17"/>
              </w:rPr>
              <w:t xml:space="preserve">  --c-text-3: #888888;  /* muted */</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 Borders */</w:t>
            </w:r>
          </w:p>
          <w:p>
            <w:pPr>
              <w:spacing w:after="20" w:before="0"/>
            </w:pPr>
            <w:r>
              <w:rPr>
                <w:rFonts w:ascii="Courier New" w:cs="Courier New" w:eastAsia="Courier New" w:hAnsi="Courier New"/>
                <w:color w:val="2D2D2D"/>
                <w:sz w:val="17"/>
                <w:szCs w:val="17"/>
              </w:rPr>
              <w:t xml:space="preserve">  --c-border:      #CCCCCC;</w:t>
            </w:r>
          </w:p>
          <w:p>
            <w:pPr>
              <w:spacing w:after="20" w:before="0"/>
            </w:pPr>
            <w:r>
              <w:rPr>
                <w:rFonts w:ascii="Courier New" w:cs="Courier New" w:eastAsia="Courier New" w:hAnsi="Courier New"/>
                <w:color w:val="2D2D2D"/>
                <w:sz w:val="17"/>
                <w:szCs w:val="17"/>
              </w:rPr>
              <w:t xml:space="preserve">  --c-border-dark: #999999;</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 Spacing scale */</w:t>
            </w:r>
          </w:p>
          <w:p>
            <w:pPr>
              <w:spacing w:after="20" w:before="0"/>
            </w:pPr>
            <w:r>
              <w:rPr>
                <w:rFonts w:ascii="Courier New" w:cs="Courier New" w:eastAsia="Courier New" w:hAnsi="Courier New"/>
                <w:color w:val="2D2D2D"/>
                <w:sz w:val="17"/>
                <w:szCs w:val="17"/>
              </w:rPr>
              <w:t xml:space="preserve">  --sp-xs: 4px;   --sp-sm: 8px;</w:t>
            </w:r>
          </w:p>
          <w:p>
            <w:pPr>
              <w:spacing w:after="20" w:before="0"/>
            </w:pPr>
            <w:r>
              <w:rPr>
                <w:rFonts w:ascii="Courier New" w:cs="Courier New" w:eastAsia="Courier New" w:hAnsi="Courier New"/>
                <w:color w:val="2D2D2D"/>
                <w:sz w:val="17"/>
                <w:szCs w:val="17"/>
              </w:rPr>
              <w:t xml:space="preserve">  --sp-md: 16px;  --sp-lg: 32px;  --sp-xl: 64px;</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 Typography */</w:t>
            </w:r>
          </w:p>
          <w:p>
            <w:pPr>
              <w:spacing w:after="20" w:before="0"/>
            </w:pPr>
            <w:r>
              <w:rPr>
                <w:rFonts w:ascii="Courier New" w:cs="Courier New" w:eastAsia="Courier New" w:hAnsi="Courier New"/>
                <w:color w:val="2D2D2D"/>
                <w:sz w:val="17"/>
                <w:szCs w:val="17"/>
              </w:rPr>
              <w:t xml:space="preserve">  --font-sans: 'Inter', sans-serif;</w:t>
            </w:r>
          </w:p>
          <w:p>
            <w:pPr>
              <w:spacing w:after="20" w:before="0"/>
            </w:pPr>
            <w:r>
              <w:rPr>
                <w:rFonts w:ascii="Courier New" w:cs="Courier New" w:eastAsia="Courier New" w:hAnsi="Courier New"/>
                <w:color w:val="2D2D2D"/>
                <w:sz w:val="17"/>
                <w:szCs w:val="17"/>
              </w:rPr>
              <w:t xml:space="preserve">  --font-mono: 'JetBrains Mono', monospace;</w:t>
            </w:r>
          </w:p>
          <w:p>
            <w:pPr>
              <w:spacing w:after="20" w:before="0"/>
            </w:pPr>
            <w:r>
              <w:rPr>
                <w:rFonts w:ascii="Courier New" w:cs="Courier New" w:eastAsia="Courier New" w:hAnsi="Courier New"/>
                <w:color w:val="2D2D2D"/>
                <w:sz w:val="17"/>
                <w:szCs w:val="17"/>
              </w:rPr>
              <w:t xml:space="preserve">  --text-xs: 12px;  --text-sm: 14px;</w:t>
            </w:r>
          </w:p>
          <w:p>
            <w:pPr>
              <w:spacing w:after="20" w:before="0"/>
            </w:pPr>
            <w:r>
              <w:rPr>
                <w:rFonts w:ascii="Courier New" w:cs="Courier New" w:eastAsia="Courier New" w:hAnsi="Courier New"/>
                <w:color w:val="2D2D2D"/>
                <w:sz w:val="17"/>
                <w:szCs w:val="17"/>
              </w:rPr>
              <w:t xml:space="preserve">  --text-md: 16px;  --text-lg: 20px;</w:t>
            </w:r>
          </w:p>
          <w:p>
            <w:pPr>
              <w:spacing w:after="20" w:before="0"/>
            </w:pPr>
            <w:r>
              <w:rPr>
                <w:rFonts w:ascii="Courier New" w:cs="Courier New" w:eastAsia="Courier New" w:hAnsi="Courier New"/>
                <w:color w:val="2D2D2D"/>
                <w:sz w:val="17"/>
                <w:szCs w:val="17"/>
              </w:rPr>
              <w:t xml:space="preserve">  --text-xl: 24px;  --text-2xl: 32px;</w:t>
            </w:r>
          </w:p>
          <w:p>
            <w:pPr>
              <w:spacing w:after="20" w:before="0"/>
            </w:pPr>
            <w:r>
              <w:rPr>
                <w:rFonts w:ascii="Courier New" w:cs="Courier New" w:eastAsia="Courier New" w:hAnsi="Courier New"/>
                <w:color w:val="2D2D2D"/>
                <w:sz w:val="17"/>
                <w:szCs w:val="17"/>
              </w:rPr>
              <w:t xml:space="preserve">  --text-3xl: 40px; --text-4xl: 56px;</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 Radii */</w:t>
            </w:r>
          </w:p>
          <w:p>
            <w:pPr>
              <w:spacing w:after="20" w:before="0"/>
            </w:pPr>
            <w:r>
              <w:rPr>
                <w:rFonts w:ascii="Courier New" w:cs="Courier New" w:eastAsia="Courier New" w:hAnsi="Courier New"/>
                <w:color w:val="2D2D2D"/>
                <w:sz w:val="17"/>
                <w:szCs w:val="17"/>
              </w:rPr>
              <w:t xml:space="preserve">  --r-sm: 4px;  --r-md: 8px;  --r-lg: 16px;</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 Shadows */</w:t>
            </w:r>
          </w:p>
          <w:p>
            <w:pPr>
              <w:spacing w:after="20" w:before="0"/>
            </w:pPr>
            <w:r>
              <w:rPr>
                <w:rFonts w:ascii="Courier New" w:cs="Courier New" w:eastAsia="Courier New" w:hAnsi="Courier New"/>
                <w:color w:val="2D2D2D"/>
                <w:sz w:val="17"/>
                <w:szCs w:val="17"/>
              </w:rPr>
              <w:t xml:space="preserve">  --shadow-sm: 0 1px 4px rgba(0,0,0,0.06);</w:t>
            </w:r>
          </w:p>
          <w:p>
            <w:pPr>
              <w:spacing w:after="20" w:before="0"/>
            </w:pPr>
            <w:r>
              <w:rPr>
                <w:rFonts w:ascii="Courier New" w:cs="Courier New" w:eastAsia="Courier New" w:hAnsi="Courier New"/>
                <w:color w:val="2D2D2D"/>
                <w:sz w:val="17"/>
                <w:szCs w:val="17"/>
              </w:rPr>
              <w:t xml:space="preserve">  --shadow-md: 0 2px 12px rgba(0,0,0,0.08);</w:t>
            </w:r>
          </w:p>
          <w:p>
            <w:pPr>
              <w:spacing w:after="20" w:before="0"/>
            </w:pPr>
            <w:r>
              <w:rPr>
                <w:rFonts w:ascii="Courier New" w:cs="Courier New" w:eastAsia="Courier New" w:hAnsi="Courier New"/>
                <w:color w:val="2D2D2D"/>
                <w:sz w:val="17"/>
                <w:szCs w:val="17"/>
              </w:rPr>
              <w:t xml:space="preserve">}</w:t>
            </w:r>
          </w:p>
        </w:tc>
      </w:tr>
    </w:tbl>
    <w:p>
      <w:r>
        <w:t xml:space="preserve"/>
      </w:r>
    </w:p>
    <w:p>
      <w:pPr>
        <w:pStyle w:val="Heading3"/>
        <w:spacing w:after="80" w:before="240"/>
      </w:pPr>
      <w:r>
        <w:rPr>
          <w:rFonts w:ascii="Calibri" w:cs="Calibri" w:eastAsia="Calibri" w:hAnsi="Calibri"/>
          <w:b/>
          <w:bCs/>
          <w:color w:val="0D6E6E"/>
          <w:sz w:val="26"/>
          <w:szCs w:val="26"/>
        </w:rPr>
        <w:t xml:space="preserve">6.3 Custom 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CPT SLUG</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LABEL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ACF FIELDS</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SUPPORTS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arcopan_project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industry (taxonomy), solution (taxonomy), headline_metric, gallery, client_name, project_location, year_completed, related_products (relationship)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title, thumbnail, excerpt, custom-fields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arcopan_product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category (taxonomy), spec_table (repeater), datasheet_pdf, cad_file, related_products, hero_image, temperature_range, certifications (checkbox)</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title, thumbnail, editor, custom-fields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arcopan_team_member</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Team Members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role, specialisation, linkedin_url, photo, bio_short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title, thumbnail, custom-fields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arcopan_certificate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Certificates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cert_number, issuing_body, expiry_date, cert_pdf, applicable_products (relationship)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title, custom-fields</w:t>
            </w:r>
          </w:p>
        </w:tc>
      </w:tr>
    </w:tbl>
    <w:p>
      <w:r>
        <w:t xml:space="preserve"/>
      </w:r>
    </w:p>
    <w:p>
      <w:pPr>
        <w:pStyle w:val="Heading3"/>
        <w:spacing w:after="80" w:before="240"/>
      </w:pPr>
      <w:r>
        <w:rPr>
          <w:rFonts w:ascii="Calibri" w:cs="Calibri" w:eastAsia="Calibri" w:hAnsi="Calibri"/>
          <w:b/>
          <w:bCs/>
          <w:color w:val="0D6E6E"/>
          <w:sz w:val="26"/>
          <w:szCs w:val="26"/>
        </w:rPr>
        <w:t xml:space="preserve">6.4 ACF Field Group — Products CPT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160"/>
              <w:bottom w:type="dxa" w:w="120"/>
              <w:right w:type="dxa" w:w="160"/>
            </w:tcMar>
          </w:tcPr>
          <w:p>
            <w:pPr>
              <w:spacing w:after="20" w:before="0"/>
            </w:pPr>
            <w:r>
              <w:rPr>
                <w:rFonts w:ascii="Courier New" w:cs="Courier New" w:eastAsia="Courier New" w:hAnsi="Courier New"/>
                <w:color w:val="2D2D2D"/>
                <w:sz w:val="17"/>
                <w:szCs w:val="17"/>
              </w:rPr>
              <w:t xml:space="preserve">// Field Group: Product Details (shown on: post_type == arcopan_product)</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hero_image           → Image</w:t>
            </w:r>
          </w:p>
          <w:p>
            <w:pPr>
              <w:spacing w:after="20" w:before="0"/>
            </w:pPr>
            <w:r>
              <w:rPr>
                <w:rFonts w:ascii="Courier New" w:cs="Courier New" w:eastAsia="Courier New" w:hAnsi="Courier New"/>
                <w:color w:val="2D2D2D"/>
                <w:sz w:val="17"/>
                <w:szCs w:val="17"/>
              </w:rPr>
              <w:t xml:space="preserve">product_intro        → Textarea (shown above spec table)</w:t>
            </w:r>
          </w:p>
          <w:p>
            <w:pPr>
              <w:spacing w:after="20" w:before="0"/>
            </w:pPr>
            <w:r>
              <w:rPr>
                <w:rFonts w:ascii="Courier New" w:cs="Courier New" w:eastAsia="Courier New" w:hAnsi="Courier New"/>
                <w:color w:val="2D2D2D"/>
                <w:sz w:val="17"/>
                <w:szCs w:val="17"/>
              </w:rPr>
              <w:t xml:space="preserve">spec_table           → Repeater</w:t>
            </w:r>
          </w:p>
          <w:p>
            <w:pPr>
              <w:spacing w:after="20" w:before="0"/>
            </w:pPr>
            <w:r>
              <w:rPr>
                <w:rFonts w:ascii="Courier New" w:cs="Courier New" w:eastAsia="Courier New" w:hAnsi="Courier New"/>
                <w:color w:val="2D2D2D"/>
                <w:sz w:val="17"/>
                <w:szCs w:val="17"/>
              </w:rPr>
              <w:t xml:space="preserve">  └─ spec_label      → Text</w:t>
            </w:r>
          </w:p>
          <w:p>
            <w:pPr>
              <w:spacing w:after="20" w:before="0"/>
            </w:pPr>
            <w:r>
              <w:rPr>
                <w:rFonts w:ascii="Courier New" w:cs="Courier New" w:eastAsia="Courier New" w:hAnsi="Courier New"/>
                <w:color w:val="2D2D2D"/>
                <w:sz w:val="17"/>
                <w:szCs w:val="17"/>
              </w:rPr>
              <w:t xml:space="preserve">  └─ spec_value      → Text</w:t>
            </w:r>
          </w:p>
          <w:p>
            <w:pPr>
              <w:spacing w:after="20" w:before="0"/>
            </w:pPr>
            <w:r>
              <w:rPr>
                <w:rFonts w:ascii="Courier New" w:cs="Courier New" w:eastAsia="Courier New" w:hAnsi="Courier New"/>
                <w:color w:val="2D2D2D"/>
                <w:sz w:val="17"/>
                <w:szCs w:val="17"/>
              </w:rPr>
              <w:t xml:space="preserve">temperature_range    → Text  (e.g. -25°C to +4°C)</w:t>
            </w:r>
          </w:p>
          <w:p>
            <w:pPr>
              <w:spacing w:after="20" w:before="0"/>
            </w:pPr>
            <w:r>
              <w:rPr>
                <w:rFonts w:ascii="Courier New" w:cs="Courier New" w:eastAsia="Courier New" w:hAnsi="Courier New"/>
                <w:color w:val="2D2D2D"/>
                <w:sz w:val="17"/>
                <w:szCs w:val="17"/>
              </w:rPr>
              <w:t xml:space="preserve">certifications       → Checkbox [ISO 9001, EN 13485, DIN, CE, ATEX, other]</w:t>
            </w:r>
          </w:p>
          <w:p>
            <w:pPr>
              <w:spacing w:after="20" w:before="0"/>
            </w:pPr>
            <w:r>
              <w:rPr>
                <w:rFonts w:ascii="Courier New" w:cs="Courier New" w:eastAsia="Courier New" w:hAnsi="Courier New"/>
                <w:color w:val="2D2D2D"/>
                <w:sz w:val="17"/>
                <w:szCs w:val="17"/>
              </w:rPr>
              <w:t xml:space="preserve">datasheet_pdf        → File (PDF upload)</w:t>
            </w:r>
          </w:p>
          <w:p>
            <w:pPr>
              <w:spacing w:after="20" w:before="0"/>
            </w:pPr>
            <w:r>
              <w:rPr>
                <w:rFonts w:ascii="Courier New" w:cs="Courier New" w:eastAsia="Courier New" w:hAnsi="Courier New"/>
                <w:color w:val="2D2D2D"/>
                <w:sz w:val="17"/>
                <w:szCs w:val="17"/>
              </w:rPr>
              <w:t xml:space="preserve">cad_file             → File (DWG/STEP upload)</w:t>
            </w:r>
          </w:p>
          <w:p>
            <w:pPr>
              <w:spacing w:after="20" w:before="0"/>
            </w:pPr>
            <w:r>
              <w:rPr>
                <w:rFonts w:ascii="Courier New" w:cs="Courier New" w:eastAsia="Courier New" w:hAnsi="Courier New"/>
                <w:color w:val="2D2D2D"/>
                <w:sz w:val="17"/>
                <w:szCs w:val="17"/>
              </w:rPr>
              <w:t xml:space="preserve">related_products     → Relationship (post_type: arcopan_product)</w:t>
            </w:r>
          </w:p>
          <w:p>
            <w:pPr>
              <w:spacing w:after="20" w:before="0"/>
            </w:pPr>
            <w:r>
              <w:rPr>
                <w:rFonts w:ascii="Courier New" w:cs="Courier New" w:eastAsia="Courier New" w:hAnsi="Courier New"/>
                <w:color w:val="2D2D2D"/>
                <w:sz w:val="17"/>
                <w:szCs w:val="17"/>
              </w:rPr>
              <w:t xml:space="preserve">related_solutions    → Relationship (post_type: page, template: solution)</w:t>
            </w:r>
          </w:p>
          <w:p>
            <w:pPr>
              <w:spacing w:after="20" w:before="0"/>
            </w:pPr>
            <w:r>
              <w:rPr>
                <w:rFonts w:ascii="Courier New" w:cs="Courier New" w:eastAsia="Courier New" w:hAnsi="Courier New"/>
                <w:color w:val="2D2D2D"/>
                <w:sz w:val="17"/>
                <w:szCs w:val="17"/>
              </w:rPr>
              <w:t xml:space="preserve">related_industries   → Relationship (post_type: page, template: industry)</w:t>
            </w:r>
          </w:p>
          <w:p>
            <w:pPr>
              <w:spacing w:after="20" w:before="0"/>
            </w:pPr>
            <w:r>
              <w:rPr>
                <w:rFonts w:ascii="Courier New" w:cs="Courier New" w:eastAsia="Courier New" w:hAnsi="Courier New"/>
                <w:color w:val="2D2D2D"/>
                <w:sz w:val="17"/>
                <w:szCs w:val="17"/>
              </w:rPr>
              <w:t xml:space="preserve">display_in_mega_menu → True/False  (controls mega menu visibility)</w:t>
            </w:r>
          </w:p>
          <w:p>
            <w:pPr>
              <w:spacing w:after="20" w:before="0"/>
            </w:pPr>
            <w:r>
              <w:rPr>
                <w:rFonts w:ascii="Courier New" w:cs="Courier New" w:eastAsia="Courier New" w:hAnsi="Courier New"/>
                <w:color w:val="2D2D2D"/>
                <w:sz w:val="17"/>
                <w:szCs w:val="17"/>
              </w:rPr>
              <w:t xml:space="preserve">featured_product     → True/False  (shows on homepage grid)</w:t>
            </w:r>
          </w:p>
        </w:tc>
      </w:tr>
    </w:tbl>
    <w:p>
      <w:r>
        <w:t xml:space="preserve"/>
      </w:r>
    </w:p>
    <w:p>
      <w:pPr>
        <w:pStyle w:val="Heading3"/>
        <w:spacing w:after="80" w:before="240"/>
      </w:pPr>
      <w:r>
        <w:rPr>
          <w:rFonts w:ascii="Calibri" w:cs="Calibri" w:eastAsia="Calibri" w:hAnsi="Calibri"/>
          <w:b/>
          <w:bCs/>
          <w:color w:val="0D6E6E"/>
          <w:sz w:val="26"/>
          <w:szCs w:val="26"/>
        </w:rPr>
        <w:t xml:space="preserve">6.5 Plugin Stack (Approved — Required Load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560"/>
        <w:gridCol w:w="140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PLUGIN</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PURPOSE</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PRIORITY</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The7 (parent theme)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Design framework</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1 — Required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Keep updated, child theme isolates customisations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Elementor Pro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Page builder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2 — Required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Use Theme Builder for header/footer</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Advanced Custom Fields Pro</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Content fields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3 — Required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JSON sync enabled, all fields version-controlled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WPML + WPML Media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5 languages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4 — Required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Configure string translations and language switcher</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Gravity Forms + Zapier addon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RFQ forms + CRM</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5 — Required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Add Gravity PDF addon in Phase 4</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Yoast SEO Premium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On-page SEO + schema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6 — Required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Configure all templates, enable breadcrumb schema</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WP Rocket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Caching + performance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7 — Required (LAST)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JS defer, CSS combine, CDN, preload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EWWW Image Optimizer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Image compression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8 — Required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Enable WebP conversion, lazy load</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UpdraftPlus Pro</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Backups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9 — Required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Daily backups to S3 or Google Drive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WP Cerber Security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Security hardening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10 — Required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Limit login attempts, 2FA for admin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36200" w:sz="6"/>
              <w:left w:val="thick" w:color="B36200" w:sz="12"/>
              <w:bottom w:val="single" w:color="B36200" w:sz="1"/>
              <w:right w:val="single" w:color="B36200" w:sz="1"/>
            </w:tcBorders>
            <w:shd w:fill="FFF8E1" w:val="clear"/>
            <w:tcMar>
              <w:top w:type="dxa" w:w="120"/>
              <w:left w:type="dxa" w:w="200"/>
              <w:bottom w:type="dxa" w:w="120"/>
              <w:right w:type="dxa" w:w="200"/>
            </w:tcMar>
          </w:tcPr>
          <w:p>
            <w:pPr>
              <w:spacing w:after="60" w:before="0"/>
            </w:pPr>
            <w:r>
              <w:rPr>
                <w:rFonts w:ascii="Calibri" w:cs="Calibri" w:eastAsia="Calibri" w:hAnsi="Calibri"/>
                <w:b/>
                <w:bCs/>
                <w:color w:val="B36200"/>
                <w:sz w:val="20"/>
                <w:szCs w:val="20"/>
              </w:rPr>
              <w:t xml:space="preserve">PLUGINS TO AVOID</w:t>
            </w:r>
          </w:p>
          <w:p>
            <w:pPr>
              <w:spacing w:after="0" w:before="0"/>
            </w:pPr>
            <w:r>
              <w:rPr>
                <w:rFonts w:ascii="Calibri" w:cs="Calibri" w:eastAsia="Calibri" w:hAnsi="Calibri"/>
                <w:color w:val="1A1A1A"/>
                <w:sz w:val="20"/>
                <w:szCs w:val="20"/>
              </w:rPr>
              <w:t xml:space="preserve">DO NOT install: Contact Form 7 (use Gravity Forms), Jetpack (bloated), WooCommerce (unless e-commerce needed), Slider Revolution (The7/Elementor has animations), W3 Total Cache (conflicts with Elementor — use only WP Rocket), any nulled/pirated plugins.</w:t>
            </w:r>
          </w:p>
        </w:tc>
      </w:tr>
    </w:tbl>
    <w:p>
      <w:r>
        <w:t xml:space="preserve"/>
      </w:r>
    </w:p>
    <w:p>
      <w:pPr>
        <w:pStyle w:val="Heading3"/>
        <w:spacing w:after="80" w:before="240"/>
      </w:pPr>
      <w:r>
        <w:rPr>
          <w:rFonts w:ascii="Calibri" w:cs="Calibri" w:eastAsia="Calibri" w:hAnsi="Calibri"/>
          <w:b/>
          <w:bCs/>
          <w:color w:val="0D6E6E"/>
          <w:sz w:val="26"/>
          <w:szCs w:val="26"/>
        </w:rPr>
        <w:t xml:space="preserve">6.6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METRIC</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TARGET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MEASUREMENT TOOL</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IF FAILING</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Largest Contentful Paint (LCP)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&lt; 2.5s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PageSpeed Insights / Lighthouse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Optimise hero image: WebP, preload, proper sizing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Cumulative Layout Shift (CLS)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&lt; 0.1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Web Vitals Chrome extension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Add explicit width/height to all images and iframes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Interaction to Next Paint (INP)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&lt; 200ms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Lighthouse / CrUX</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Defer non-critical JS, split large event handlers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Time to First Byte (TTFB)</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&lt; 600ms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GTmetrix</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Enable server-side caching, use CDN for static assets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Total page weight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&lt; 1.5 MB</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Chrome DevTools Network</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Compress images, remove unused CSS, defer fonts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Mobile PageSpeed score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&gt; 85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PageSpeed Insights mobile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Reduce render-blocking resources, implement all above</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7 — RFQ ENGINEERING CONFIGURATOR SYSTEM</w:t>
            </w:r>
          </w:p>
        </w:tc>
      </w:tr>
    </w:tbl>
    <w:p>
      <w:r>
        <w:t xml:space="preserve"/>
      </w:r>
    </w:p>
    <w:p>
      <w:pPr>
        <w:spacing w:after="120" w:before="0"/>
        <w:jc w:val="left"/>
      </w:pPr>
      <w:r>
        <w:rPr>
          <w:rFonts w:ascii="Calibri" w:cs="Calibri" w:eastAsia="Calibri" w:hAnsi="Calibri"/>
          <w:b w:val="false"/>
          <w:bCs w:val="false"/>
          <w:i w:val="false"/>
          <w:iCs w:val="false"/>
          <w:color w:val="1A1A1A"/>
          <w:sz w:val="22"/>
          <w:szCs w:val="22"/>
        </w:rPr>
        <w:t xml:space="preserve">The RFQ configurator is the primary lead capture mechanism for high-intent visitors. It replaces a generic 'contact us' form with a structured, engineer-friendly intake that pre-qualifies the lead and provides ARCOPAN's sales team with project-ready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thick" w:color="0D6E6E" w:sz="12"/>
              <w:bottom w:val="single" w:color="0D6E6E" w:sz="1"/>
              <w:right w:val="single" w:color="0D6E6E" w:sz="1"/>
            </w:tcBorders>
            <w:shd w:fill="E6F4F4" w:val="clear"/>
            <w:tcMar>
              <w:top w:type="dxa" w:w="120"/>
              <w:left w:type="dxa" w:w="200"/>
              <w:bottom w:type="dxa" w:w="120"/>
              <w:right w:type="dxa" w:w="200"/>
            </w:tcMar>
          </w:tcPr>
          <w:p>
            <w:pPr>
              <w:spacing w:after="60" w:before="0"/>
            </w:pPr>
            <w:r>
              <w:rPr>
                <w:rFonts w:ascii="Calibri" w:cs="Calibri" w:eastAsia="Calibri" w:hAnsi="Calibri"/>
                <w:b/>
                <w:bCs/>
                <w:color w:val="0D6E6E"/>
                <w:sz w:val="20"/>
                <w:szCs w:val="20"/>
              </w:rPr>
              <w:t xml:space="preserve">RECOMMENDED IMPLEMENTATION</w:t>
            </w:r>
          </w:p>
          <w:p>
            <w:pPr>
              <w:spacing w:after="0" w:before="0"/>
            </w:pPr>
            <w:r>
              <w:rPr>
                <w:rFonts w:ascii="Calibri" w:cs="Calibri" w:eastAsia="Calibri" w:hAnsi="Calibri"/>
                <w:color w:val="1A1A1A"/>
                <w:sz w:val="20"/>
                <w:szCs w:val="20"/>
              </w:rPr>
              <w:t xml:space="preserve">Option A: Gravity Forms + GF Multi-Step addon + Conditional Logic [RECOMMENDED]. Option B: Elementor Forms Pro with multi-step widget. Option C: Custom React form embedded as Elementor HTML widget. Appears on: /contact, /solutions/* pages (inline CTA variant), /products/* (sidebar mini-variant).</w:t>
            </w:r>
          </w:p>
        </w:tc>
      </w:tr>
    </w:tbl>
    <w:p>
      <w:r>
        <w:t xml:space="preserve"/>
      </w:r>
    </w:p>
    <w:p>
      <w:pPr>
        <w:pStyle w:val="Heading3"/>
        <w:spacing w:after="80" w:before="240"/>
      </w:pPr>
      <w:r>
        <w:rPr>
          <w:rFonts w:ascii="Calibri" w:cs="Calibri" w:eastAsia="Calibri" w:hAnsi="Calibri"/>
          <w:b/>
          <w:bCs/>
          <w:color w:val="0D6E6E"/>
          <w:sz w:val="26"/>
          <w:szCs w:val="26"/>
        </w:rPr>
        <w:t xml:space="preserve">7.1 5-Step Form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000"/>
        <w:gridCol w:w="2160"/>
      </w:tblGrid>
      <w:tr>
        <w:trPr>
          <w:tblHeader/>
        </w:trPr>
        <w:tc>
          <w:tcPr>
            <w:tcW w:type="dxa" w:w="6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STEP</w:t>
            </w:r>
          </w:p>
        </w:tc>
        <w:tc>
          <w:tcPr>
            <w:tcW w:type="dxa" w:w="16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TITLE</w:t>
            </w:r>
          </w:p>
        </w:tc>
        <w:tc>
          <w:tcPr>
            <w:tcW w:type="dxa" w:w="500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FIELDS</w:t>
            </w:r>
          </w:p>
        </w:tc>
        <w:tc>
          <w:tcPr>
            <w:tcW w:type="dxa" w:w="2160"/>
            <w:tcBorders>
              <w:top w:val="single" w:color="CCCCCC" w:sz="1"/>
              <w:left w:val="single" w:color="CCCCCC" w:sz="1"/>
              <w:bottom w:val="single" w:color="CCCCCC" w:sz="1"/>
              <w:right w:val="single" w:color="CCCCCC" w:sz="1"/>
            </w:tcBorders>
            <w:shd w:fill="0D6E6E" w:val="clear"/>
            <w:tcMar>
              <w:top w:type="dxa" w:w="80"/>
              <w:left w:type="dxa" w:w="100"/>
              <w:bottom w:type="dxa" w:w="80"/>
              <w:right w:type="dxa" w:w="100"/>
            </w:tcMar>
          </w:tcPr>
          <w:p>
            <w:pPr>
              <w:spacing w:after="0" w:before="0"/>
            </w:pPr>
            <w:r>
              <w:rPr>
                <w:rFonts w:ascii="Calibri" w:cs="Calibri" w:eastAsia="Calibri" w:hAnsi="Calibri"/>
                <w:b/>
                <w:bCs/>
                <w:color w:val="FFFFFF"/>
                <w:sz w:val="17"/>
                <w:szCs w:val="17"/>
              </w:rPr>
              <w:t xml:space="preserve">CONDITIONAL LOGIC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Project Type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project_type: radio [New build / Expansion / Replacement / Feasibility study] | industry: select [Food &amp; Bev / Meat &amp; Poultry / Dairy / Pharma / Logistics / Retail / Other]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None — always shown</w:t>
            </w:r>
          </w:p>
        </w:tc>
      </w:tr>
      <w:tr>
        <w:tc>
          <w:tcPr>
            <w:tcW w:type="dxa" w:w="6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2</w:t>
            </w:r>
          </w:p>
        </w:tc>
        <w:tc>
          <w:tcPr>
            <w:tcW w:type="dxa" w:w="16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Temperature &amp; Scale</w:t>
            </w:r>
          </w:p>
        </w:tc>
        <w:tc>
          <w:tcPr>
            <w:tcW w:type="dxa" w:w="50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temperature_range: radio [Chilled 0/+4°C / Frozen -18°C / Blast freeze / Mixed / Not sure] | storage_capacity: select [&lt;100m² / 100–500m² / 500–2000m² / 2000m²+ / Not sure] | location: text (country/city)</w:t>
            </w:r>
          </w:p>
        </w:tc>
        <w:tc>
          <w:tcPr>
            <w:tcW w:type="dxa" w:w="216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Show blast_freeze_note if temperature = 'Blast freeze'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Products of Interest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products: checkbox multi-select [Cold storage panels / Cooling systems / Condensing units / Evaporators / Racking / Doors / Dock levellers / Full system / Not sure] | certifications_required: checkbox [ISO / CE / ATEX / GDP / Other / 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Show atex_note if ATEX selected</w:t>
            </w:r>
          </w:p>
        </w:tc>
      </w:tr>
      <w:tr>
        <w:tc>
          <w:tcPr>
            <w:tcW w:type="dxa" w:w="6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4</w:t>
            </w:r>
          </w:p>
        </w:tc>
        <w:tc>
          <w:tcPr>
            <w:tcW w:type="dxa" w:w="16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Timeline &amp; Budget</w:t>
            </w:r>
          </w:p>
        </w:tc>
        <w:tc>
          <w:tcPr>
            <w:tcW w:type="dxa" w:w="500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timeline: radio [ASAP / 1–3 months / 3–6 months / 6–12 months / Planning phase] | budget_range: radio [&lt;€50k / €50–200k / €200–500k / €500k+ / Prefer not to say] | decision_maker: radio [Yes I am / I am influencing / Researching]</w:t>
            </w:r>
          </w:p>
        </w:tc>
        <w:tc>
          <w:tcPr>
            <w:tcW w:type="dxa" w:w="2160"/>
            <w:tcBorders>
              <w:top w:val="single" w:color="CCCCCC" w:sz="1"/>
              <w:left w:val="single" w:color="CCCCCC" w:sz="1"/>
              <w:bottom w:val="single" w:color="CCCCCC" w:sz="1"/>
              <w:right w:val="single" w:color="CCCCCC" w:sz="1"/>
            </w:tcBorders>
            <w:shd w:fill="F0F9F9"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Contact Details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first_name, last_name, company, job_title, email, phone (optional), message (textarea, optional) | gdpr_consent: checkbox [required] | newsletter_opt_in: checkbox [optional]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Calibri" w:cs="Calibri" w:eastAsia="Calibri" w:hAnsi="Calibri"/>
                <w:color w:val="1A1A1A"/>
                <w:sz w:val="17"/>
                <w:szCs w:val="17"/>
              </w:rPr>
              <w:t xml:space="preserve">Show company VAT field if budget &gt; €200k</w:t>
            </w:r>
          </w:p>
        </w:tc>
      </w:tr>
    </w:tbl>
    <w:p>
      <w:r>
        <w:t xml:space="preserve"/>
      </w:r>
    </w:p>
    <w:p>
      <w:pPr>
        <w:pStyle w:val="Heading3"/>
        <w:spacing w:after="80" w:before="240"/>
      </w:pPr>
      <w:r>
        <w:rPr>
          <w:rFonts w:ascii="Calibri" w:cs="Calibri" w:eastAsia="Calibri" w:hAnsi="Calibri"/>
          <w:b/>
          <w:bCs/>
          <w:color w:val="0D6E6E"/>
          <w:sz w:val="26"/>
          <w:szCs w:val="26"/>
        </w:rPr>
        <w:t xml:space="preserve">7.2 Data Flow on Form Submission</w:t>
      </w:r>
    </w:p>
    <w:p>
      <w:pPr>
        <w:pStyle w:val="ListParagraph"/>
        <w:numPr>
          <w:ilvl w:val="0"/>
          <w:numId w:val="3"/>
        </w:numPr>
        <w:spacing w:after="40" w:before="40"/>
      </w:pPr>
      <w:r>
        <w:rPr>
          <w:rFonts w:ascii="Calibri" w:cs="Calibri" w:eastAsia="Calibri" w:hAnsi="Calibri"/>
          <w:color w:val="1A1A1A"/>
          <w:sz w:val="20"/>
          <w:szCs w:val="20"/>
        </w:rPr>
        <w:t xml:space="preserve">STEP 1 — Gravity Forms catches submission: stores all fields in GF entry database, tags entry with source URL, language, timestamp</w:t>
      </w:r>
    </w:p>
    <w:p>
      <w:pPr>
        <w:pStyle w:val="ListParagraph"/>
        <w:numPr>
          <w:ilvl w:val="0"/>
          <w:numId w:val="3"/>
        </w:numPr>
        <w:spacing w:after="40" w:before="40"/>
      </w:pPr>
      <w:r>
        <w:rPr>
          <w:rFonts w:ascii="Calibri" w:cs="Calibri" w:eastAsia="Calibri" w:hAnsi="Calibri"/>
          <w:color w:val="1A1A1A"/>
          <w:sz w:val="20"/>
          <w:szCs w:val="20"/>
        </w:rPr>
        <w:t xml:space="preserve">STEP 2 — Notification emails: TO: sales@arcopan.com [internal notification with all field data, formatted HTML], SUBJECT: New RFQ — {project_type} | {industry} | {company}</w:t>
      </w:r>
    </w:p>
    <w:p>
      <w:pPr>
        <w:pStyle w:val="ListParagraph"/>
        <w:numPr>
          <w:ilvl w:val="0"/>
          <w:numId w:val="3"/>
        </w:numPr>
        <w:spacing w:after="40" w:before="40"/>
      </w:pPr>
      <w:r>
        <w:rPr>
          <w:rFonts w:ascii="Calibri" w:cs="Calibri" w:eastAsia="Calibri" w:hAnsi="Calibri"/>
          <w:color w:val="1A1A1A"/>
          <w:sz w:val="20"/>
          <w:szCs w:val="20"/>
        </w:rPr>
        <w:t xml:space="preserve">STEP 3 — Confirmation email to user: FROM: noreply@arcopan.com (SPF/DKIM signed via SMTP plugin), SUBJECT: Your ARCOPAN project enquiry has been received. Include: link to relevant datasheets based on products_of_interest field</w:t>
      </w:r>
    </w:p>
    <w:p>
      <w:pPr>
        <w:pStyle w:val="ListParagraph"/>
        <w:numPr>
          <w:ilvl w:val="0"/>
          <w:numId w:val="3"/>
        </w:numPr>
        <w:spacing w:after="40" w:before="40"/>
      </w:pPr>
      <w:r>
        <w:rPr>
          <w:rFonts w:ascii="Calibri" w:cs="Calibri" w:eastAsia="Calibri" w:hAnsi="Calibri"/>
          <w:color w:val="1A1A1A"/>
          <w:sz w:val="20"/>
          <w:szCs w:val="20"/>
        </w:rPr>
        <w:t xml:space="preserve">STEP 4 — CRM / Webhook (Phase 3): GF Zapier addon → HubSpot / Pipedrive contact creation. Map: email → contact email, company → company name, project_type + industry → deal stage tag</w:t>
      </w:r>
    </w:p>
    <w:p>
      <w:pPr>
        <w:pStyle w:val="ListParagraph"/>
        <w:numPr>
          <w:ilvl w:val="0"/>
          <w:numId w:val="3"/>
        </w:numPr>
        <w:spacing w:after="40" w:before="40"/>
      </w:pPr>
      <w:r>
        <w:rPr>
          <w:rFonts w:ascii="Calibri" w:cs="Calibri" w:eastAsia="Calibri" w:hAnsi="Calibri"/>
          <w:color w:val="1A1A1A"/>
          <w:sz w:val="20"/>
          <w:szCs w:val="20"/>
        </w:rPr>
        <w:t xml:space="preserve">STEP 5 — PDF generation (Phase 4): Gravity PDF generates a 'Project Brief Summary' PDF, attached to internal notification email, stored as media file linked to GF entry</w:t>
      </w:r>
    </w:p>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8 — SEO + CONTENT ENGINE</w:t>
            </w:r>
          </w:p>
        </w:tc>
      </w:tr>
    </w:tbl>
    <w:p>
      <w:r>
        <w:t xml:space="preserve"/>
      </w:r>
    </w:p>
    <w:p>
      <w:pPr>
        <w:pStyle w:val="Heading3"/>
        <w:spacing w:after="80" w:before="240"/>
      </w:pPr>
      <w:r>
        <w:rPr>
          <w:rFonts w:ascii="Calibri" w:cs="Calibri" w:eastAsia="Calibri" w:hAnsi="Calibri"/>
          <w:b/>
          <w:bCs/>
          <w:color w:val="0D6E6E"/>
          <w:sz w:val="26"/>
          <w:szCs w:val="26"/>
        </w:rPr>
        <w:t xml:space="preserve">8.1 Page-Level SEO Rules (Yoast SEO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 TYPE</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TITLE FORMULA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META DESC FORMULA</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KW PLACEMENT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ARCOPAN | [Core value prop] — [primary KW]</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[Pain] + [ARCOPAN value] + [CTA verb]. 145–158 chars.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H1, first 100 words, alt text of hero image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category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[Category name] | [Type desc] — ARCOPAN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[Primary KW naturally] + [differentiator] + [CTA]. 145–158 chars.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H1, first H2, first paragraph, image alt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detail</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name] [Spec] | [Category] — ARCOPAN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 KW] + [spec highlight] + [CTA].</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H1, intro paragraph, spec table row label, alt text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Solution page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[Problem] Solutions | [Benefit] — ARCOPAN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[Pain point] + [ARCOPAN solution] + [CTA].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H1, first paragraph, CTA button text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Industry 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[Industry] Cold Storage Solutions | ARCOPAN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[Industry context] + [product range] + [CTA].</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H1, first H2, industry-specific terms throughout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Blog post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[Primary KW] — ARCOPAN Guide / Insights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[KW in first 15 words] + compelling reason to read.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H1, first 100 words, 2–3 H2s, image alt, meta</w:t>
            </w:r>
          </w:p>
        </w:tc>
      </w:tr>
    </w:tbl>
    <w:p>
      <w:r>
        <w:t xml:space="preserve"/>
      </w:r>
    </w:p>
    <w:p>
      <w:pPr>
        <w:pStyle w:val="Heading3"/>
        <w:spacing w:after="80" w:before="240"/>
      </w:pPr>
      <w:r>
        <w:rPr>
          <w:rFonts w:ascii="Calibri" w:cs="Calibri" w:eastAsia="Calibri" w:hAnsi="Calibri"/>
          <w:b/>
          <w:bCs/>
          <w:color w:val="0D6E6E"/>
          <w:sz w:val="26"/>
          <w:szCs w:val="26"/>
        </w:rPr>
        <w:t xml:space="preserve">8.2 Keyword Cluster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CLUSTER</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PRIMARY KW</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SUPPORTING KWs</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TARGET PAGE</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Insulation products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insulated cold storage panels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PIR panels, sandwich panels cold room, cold room wall panels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//products/cold-storage-insulation/panels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Refrigeration 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industrial cooling systems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store refrigeration, condensing units, evaporator cold room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//products/cooling-refrigeration/cooling-systems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store solutions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solutions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chilled storage facility, frozen store design, blast freezing system</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//solutions/cold-storage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Food &amp; bev vertical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food cold storage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food production cold room, food logistics cold chain, HACCP cold store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//industries/food-beverage</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Pharma compliance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pharmaceutical cold storage GDP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GDP cold room, GMP refrigeration, medicine storage temperature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//industries/pharmaceuticals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EPC / project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storage project design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turnkey cold store, cold room EPC contractor, cold chain project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//solutions/custom/project-based</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Warehouse racking</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warehouse racking cold storage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store racking, pallet racking freezer, racking systems food warehouse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//products/warehouse-racking/warehouse-racking-systems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Technical long-tail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PIR panel U-value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cold room door specifications, evaporator defrost options, condensing unit capacity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Blog + product spec pages</w:t>
            </w:r>
          </w:p>
        </w:tc>
      </w:tr>
    </w:tbl>
    <w:p>
      <w:r>
        <w:t xml:space="preserve"/>
      </w:r>
    </w:p>
    <w:p>
      <w:pPr>
        <w:pStyle w:val="Heading3"/>
        <w:spacing w:after="80" w:before="240"/>
      </w:pPr>
      <w:r>
        <w:rPr>
          <w:rFonts w:ascii="Calibri" w:cs="Calibri" w:eastAsia="Calibri" w:hAnsi="Calibri"/>
          <w:b/>
          <w:bCs/>
          <w:color w:val="0D6E6E"/>
          <w:sz w:val="26"/>
          <w:szCs w:val="26"/>
        </w:rPr>
        <w:t xml:space="preserve">8.3 Internal Linking Architecture</w:t>
      </w:r>
    </w:p>
    <w:p>
      <w:pPr>
        <w:spacing w:after="120" w:before="0"/>
        <w:jc w:val="left"/>
      </w:pPr>
      <w:r>
        <w:rPr>
          <w:rFonts w:ascii="Calibri" w:cs="Calibri" w:eastAsia="Calibri" w:hAnsi="Calibri"/>
          <w:b/>
          <w:bCs/>
          <w:i w:val="false"/>
          <w:iCs w:val="false"/>
          <w:color w:val="1A1A1A"/>
          <w:sz w:val="22"/>
          <w:szCs w:val="22"/>
        </w:rPr>
        <w:t xml:space="preserve">HUB → SPOKE PATTERN:</w:t>
      </w:r>
    </w:p>
    <w:p>
      <w:pPr>
        <w:pStyle w:val="ListParagraph"/>
        <w:numPr>
          <w:ilvl w:val="0"/>
          <w:numId w:val="2"/>
        </w:numPr>
        <w:spacing w:after="40" w:before="40"/>
      </w:pPr>
      <w:r>
        <w:rPr>
          <w:rFonts w:ascii="Calibri" w:cs="Calibri" w:eastAsia="Calibri" w:hAnsi="Calibri"/>
          <w:color w:val="1A1A1A"/>
          <w:sz w:val="20"/>
          <w:szCs w:val="20"/>
        </w:rPr>
        <w:t xml:space="preserve">Homepage → /products /solutions /industries /projects /contact</w:t>
      </w:r>
    </w:p>
    <w:p>
      <w:pPr>
        <w:pStyle w:val="ListParagraph"/>
        <w:numPr>
          <w:ilvl w:val="0"/>
          <w:numId w:val="2"/>
        </w:numPr>
        <w:spacing w:after="40" w:before="40"/>
      </w:pPr>
      <w:r>
        <w:rPr>
          <w:rFonts w:ascii="Calibri" w:cs="Calibri" w:eastAsia="Calibri" w:hAnsi="Calibri"/>
          <w:color w:val="1A1A1A"/>
          <w:sz w:val="20"/>
          <w:szCs w:val="20"/>
        </w:rPr>
        <w:t xml:space="preserve">/products → all 4 category pages → individual product pages</w:t>
      </w:r>
    </w:p>
    <w:p>
      <w:pPr>
        <w:pStyle w:val="ListParagraph"/>
        <w:numPr>
          <w:ilvl w:val="0"/>
          <w:numId w:val="2"/>
        </w:numPr>
        <w:spacing w:after="40" w:before="40"/>
      </w:pPr>
      <w:r>
        <w:rPr>
          <w:rFonts w:ascii="Calibri" w:cs="Calibri" w:eastAsia="Calibri" w:hAnsi="Calibri"/>
          <w:color w:val="1A1A1A"/>
          <w:sz w:val="20"/>
          <w:szCs w:val="20"/>
        </w:rPr>
        <w:t xml:space="preserve">/solutions → cold storage solutions → custom solution pages</w:t>
      </w:r>
    </w:p>
    <w:p>
      <w:pPr>
        <w:pStyle w:val="ListParagraph"/>
        <w:numPr>
          <w:ilvl w:val="0"/>
          <w:numId w:val="2"/>
        </w:numPr>
        <w:spacing w:after="40" w:before="40"/>
      </w:pPr>
      <w:r>
        <w:rPr>
          <w:rFonts w:ascii="Calibri" w:cs="Calibri" w:eastAsia="Calibri" w:hAnsi="Calibri"/>
          <w:color w:val="1A1A1A"/>
          <w:sz w:val="20"/>
          <w:szCs w:val="20"/>
        </w:rPr>
        <w:t xml:space="preserve">/industries/[X] → relevant product pages → relevant solution pages → projects</w:t>
      </w:r>
    </w:p>
    <w:p>
      <w:pPr>
        <w:pStyle w:val="ListParagraph"/>
        <w:numPr>
          <w:ilvl w:val="0"/>
          <w:numId w:val="2"/>
        </w:numPr>
        <w:spacing w:after="40" w:before="40"/>
      </w:pPr>
      <w:r>
        <w:rPr>
          <w:rFonts w:ascii="Calibri" w:cs="Calibri" w:eastAsia="Calibri" w:hAnsi="Calibri"/>
          <w:color w:val="1A1A1A"/>
          <w:sz w:val="20"/>
          <w:szCs w:val="20"/>
        </w:rPr>
        <w:t xml:space="preserve">Blog posts → 2–4 product/solution/industry pages per post</w:t>
      </w:r>
    </w:p>
    <w:p>
      <w:r>
        <w:t xml:space="preserve"/>
      </w:r>
    </w:p>
    <w:p>
      <w:pPr>
        <w:spacing w:after="120" w:before="0"/>
        <w:jc w:val="left"/>
      </w:pPr>
      <w:r>
        <w:rPr>
          <w:rFonts w:ascii="Calibri" w:cs="Calibri" w:eastAsia="Calibri" w:hAnsi="Calibri"/>
          <w:b/>
          <w:bCs/>
          <w:i w:val="false"/>
          <w:iCs w:val="false"/>
          <w:color w:val="1A1A1A"/>
          <w:sz w:val="22"/>
          <w:szCs w:val="22"/>
        </w:rPr>
        <w:t xml:space="preserve">ANCHOR TEXT RULES:</w:t>
      </w:r>
    </w:p>
    <w:p>
      <w:pPr>
        <w:pStyle w:val="ListParagraph"/>
        <w:numPr>
          <w:ilvl w:val="0"/>
          <w:numId w:val="2"/>
        </w:numPr>
        <w:spacing w:after="40" w:before="40"/>
      </w:pPr>
      <w:r>
        <w:rPr>
          <w:rFonts w:ascii="Calibri" w:cs="Calibri" w:eastAsia="Calibri" w:hAnsi="Calibri"/>
          <w:color w:val="1A1A1A"/>
          <w:sz w:val="20"/>
          <w:szCs w:val="20"/>
        </w:rPr>
        <w:t xml:space="preserve">Product pages: exact product name (e.g. 'insulated cold storage panels')</w:t>
      </w:r>
    </w:p>
    <w:p>
      <w:pPr>
        <w:pStyle w:val="ListParagraph"/>
        <w:numPr>
          <w:ilvl w:val="0"/>
          <w:numId w:val="2"/>
        </w:numPr>
        <w:spacing w:after="40" w:before="40"/>
      </w:pPr>
      <w:r>
        <w:rPr>
          <w:rFonts w:ascii="Calibri" w:cs="Calibri" w:eastAsia="Calibri" w:hAnsi="Calibri"/>
          <w:color w:val="1A1A1A"/>
          <w:sz w:val="20"/>
          <w:szCs w:val="20"/>
        </w:rPr>
        <w:t xml:space="preserve">Solution pages: problem phrase (e.g. 'blast freezing system')</w:t>
      </w:r>
    </w:p>
    <w:p>
      <w:pPr>
        <w:pStyle w:val="ListParagraph"/>
        <w:numPr>
          <w:ilvl w:val="0"/>
          <w:numId w:val="2"/>
        </w:numPr>
        <w:spacing w:after="40" w:before="40"/>
      </w:pPr>
      <w:r>
        <w:rPr>
          <w:rFonts w:ascii="Calibri" w:cs="Calibri" w:eastAsia="Calibri" w:hAnsi="Calibri"/>
          <w:color w:val="1A1A1A"/>
          <w:sz w:val="20"/>
          <w:szCs w:val="20"/>
        </w:rPr>
        <w:t xml:space="preserve">Industry pages: vertical + product (e.g. 'pharmaceutical cold storage')</w:t>
      </w:r>
    </w:p>
    <w:p>
      <w:pPr>
        <w:pStyle w:val="ListParagraph"/>
        <w:numPr>
          <w:ilvl w:val="0"/>
          <w:numId w:val="2"/>
        </w:numPr>
        <w:spacing w:after="40" w:before="40"/>
      </w:pPr>
      <w:r>
        <w:rPr>
          <w:rFonts w:ascii="Calibri" w:cs="Calibri" w:eastAsia="Calibri" w:hAnsi="Calibri"/>
          <w:color w:val="1A1A1A"/>
          <w:sz w:val="20"/>
          <w:szCs w:val="20"/>
        </w:rPr>
        <w:t xml:space="preserve">Blog internal: varied natural language — no exact-match repetition</w:t>
      </w:r>
    </w:p>
    <w:p>
      <w:r>
        <w:t xml:space="preserve"/>
      </w:r>
    </w:p>
    <w:p>
      <w:pPr>
        <w:spacing w:after="120" w:before="0"/>
        <w:jc w:val="left"/>
      </w:pPr>
      <w:r>
        <w:rPr>
          <w:rFonts w:ascii="Calibri" w:cs="Calibri" w:eastAsia="Calibri" w:hAnsi="Calibri"/>
          <w:b/>
          <w:bCs/>
          <w:i w:val="false"/>
          <w:iCs w:val="false"/>
          <w:color w:val="1A1A1A"/>
          <w:sz w:val="22"/>
          <w:szCs w:val="22"/>
        </w:rPr>
        <w:t xml:space="preserve">MANDATORY LINKS FROM EVERY PRODUCT PAGE:</w:t>
      </w:r>
    </w:p>
    <w:p>
      <w:pPr>
        <w:pStyle w:val="ListParagraph"/>
        <w:numPr>
          <w:ilvl w:val="0"/>
          <w:numId w:val="2"/>
        </w:numPr>
        <w:spacing w:after="40" w:before="40"/>
      </w:pPr>
      <w:r>
        <w:rPr>
          <w:rFonts w:ascii="Calibri" w:cs="Calibri" w:eastAsia="Calibri" w:hAnsi="Calibri"/>
          <w:color w:val="1A1A1A"/>
          <w:sz w:val="20"/>
          <w:szCs w:val="20"/>
        </w:rPr>
        <w:t xml:space="preserve">→ Parent category page</w:t>
      </w:r>
    </w:p>
    <w:p>
      <w:pPr>
        <w:pStyle w:val="ListParagraph"/>
        <w:numPr>
          <w:ilvl w:val="0"/>
          <w:numId w:val="2"/>
        </w:numPr>
        <w:spacing w:after="40" w:before="40"/>
      </w:pPr>
      <w:r>
        <w:rPr>
          <w:rFonts w:ascii="Calibri" w:cs="Calibri" w:eastAsia="Calibri" w:hAnsi="Calibri"/>
          <w:color w:val="1A1A1A"/>
          <w:sz w:val="20"/>
          <w:szCs w:val="20"/>
        </w:rPr>
        <w:t xml:space="preserve">→ 1–2 relevant solution pages</w:t>
      </w:r>
    </w:p>
    <w:p>
      <w:pPr>
        <w:pStyle w:val="ListParagraph"/>
        <w:numPr>
          <w:ilvl w:val="0"/>
          <w:numId w:val="2"/>
        </w:numPr>
        <w:spacing w:after="40" w:before="40"/>
      </w:pPr>
      <w:r>
        <w:rPr>
          <w:rFonts w:ascii="Calibri" w:cs="Calibri" w:eastAsia="Calibri" w:hAnsi="Calibri"/>
          <w:color w:val="1A1A1A"/>
          <w:sz w:val="20"/>
          <w:szCs w:val="20"/>
        </w:rPr>
        <w:t xml:space="preserve">→ 1 relevant industry page</w:t>
      </w:r>
    </w:p>
    <w:p>
      <w:pPr>
        <w:pStyle w:val="ListParagraph"/>
        <w:numPr>
          <w:ilvl w:val="0"/>
          <w:numId w:val="2"/>
        </w:numPr>
        <w:spacing w:after="40" w:before="40"/>
      </w:pPr>
      <w:r>
        <w:rPr>
          <w:rFonts w:ascii="Calibri" w:cs="Calibri" w:eastAsia="Calibri" w:hAnsi="Calibri"/>
          <w:color w:val="1A1A1A"/>
          <w:sz w:val="20"/>
          <w:szCs w:val="20"/>
        </w:rPr>
        <w:t xml:space="preserve">→ /contact or RFQ CTA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thick" w:color="0D6E6E" w:sz="12"/>
              <w:bottom w:val="single" w:color="0D6E6E" w:sz="1"/>
              <w:right w:val="single" w:color="0D6E6E" w:sz="1"/>
            </w:tcBorders>
            <w:shd w:fill="E6F4F4" w:val="clear"/>
            <w:tcMar>
              <w:top w:type="dxa" w:w="120"/>
              <w:left w:type="dxa" w:w="200"/>
              <w:bottom w:type="dxa" w:w="120"/>
              <w:right w:type="dxa" w:w="200"/>
            </w:tcMar>
          </w:tcPr>
          <w:p>
            <w:pPr>
              <w:spacing w:after="60" w:before="0"/>
            </w:pPr>
            <w:r>
              <w:rPr>
                <w:rFonts w:ascii="Calibri" w:cs="Calibri" w:eastAsia="Calibri" w:hAnsi="Calibri"/>
                <w:b/>
                <w:bCs/>
                <w:color w:val="0D6E6E"/>
                <w:sz w:val="20"/>
                <w:szCs w:val="20"/>
              </w:rPr>
              <w:t xml:space="preserve">ORPHAN RULE</w:t>
            </w:r>
          </w:p>
          <w:p>
            <w:pPr>
              <w:spacing w:after="0" w:before="0"/>
            </w:pPr>
            <w:r>
              <w:rPr>
                <w:rFonts w:ascii="Calibri" w:cs="Calibri" w:eastAsia="Calibri" w:hAnsi="Calibri"/>
                <w:color w:val="1A1A1A"/>
                <w:sz w:val="20"/>
                <w:szCs w:val="20"/>
              </w:rPr>
              <w:t xml:space="preserve">Every page must receive at least 1 internal link. Audit monthly. Use Yoast SEO cornerstone content system to enforce link equity flow. No page more than 3 clicks from the homepage — enforce with internal linking rules.</w:t>
            </w:r>
          </w:p>
        </w:tc>
      </w:tr>
    </w:tbl>
    <w:p>
      <w:r>
        <w:t xml:space="preserve"/>
      </w:r>
    </w:p>
    <w:p>
      <w:pPr>
        <w:pStyle w:val="Heading3"/>
        <w:spacing w:after="80" w:before="240"/>
      </w:pPr>
      <w:r>
        <w:rPr>
          <w:rFonts w:ascii="Calibri" w:cs="Calibri" w:eastAsia="Calibri" w:hAnsi="Calibri"/>
          <w:b/>
          <w:bCs/>
          <w:color w:val="0D6E6E"/>
          <w:sz w:val="26"/>
          <w:szCs w:val="26"/>
        </w:rPr>
        <w:t xml:space="preserve">8.4 Sample Metadata — 3 Key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PAGE</w:t>
            </w:r>
          </w:p>
        </w:tc>
        <w:tc>
          <w:tcPr>
            <w:tcW w:type="dxa" w:w="77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FULL SEO DATA</w:t>
            </w:r>
          </w:p>
        </w:tc>
      </w:tr>
      <w:tr>
        <w:trPr>
          <w:tblHeader w:val="false"/>
        </w:trPr>
        <w:tc>
          <w:tcPr>
            <w:tcW w:type="dxa" w:w="1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Homepage /</w:t>
            </w:r>
          </w:p>
        </w:tc>
        <w:tc>
          <w:tcPr>
            <w:tcW w:type="dxa" w:w="77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Title: ARCOPAN | Industrial Cold Storage &amp; Refrigeration Solutions | Meta: Insulated panels, cooling systems, racking and full cold chain solutions for food, pharma and logistics industries. EN/ISO certified. Request a quote. | H1: Cold Storage &amp; Industrial Refrigeration Solutions by ARCOPAN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/products/cold-storage-insulation/panels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Title: Insulated Cold Storage Panels — PIR/PUR Core | ARCOPAN | Meta: High-performance insulated panels for cold rooms and industrial cold storage. U-values from 0.18 W/m²K. EN 13165 certified. Download datasheet today. | H1: Insulated Cold Storage Panels — High-Performance PIR/PUR Core</w:t>
            </w:r>
          </w:p>
        </w:tc>
      </w:tr>
      <w:tr>
        <w:trPr>
          <w:tblHeader w:val="false"/>
        </w:trPr>
        <w:tc>
          <w:tcPr>
            <w:tcW w:type="dxa" w:w="1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/industries/pharmaceuticals</w:t>
            </w:r>
          </w:p>
        </w:tc>
        <w:tc>
          <w:tcPr>
            <w:tcW w:type="dxa" w:w="77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Title: GDP-Compliant Pharmaceutical Cold Storage Solutions | ARCOPAN | Meta: Cold storage systems meeting GDP and GMP requirements for pharmaceutical storage. Temperature precision, full traceability, ISO certified. Talk to us. | H1: GDP-Compliant Cold Storage Solutions for Pharmaceuticals</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9 — CONVERSION SYSTEM (CRO)</w:t>
            </w:r>
          </w:p>
        </w:tc>
      </w:tr>
    </w:tbl>
    <w:p>
      <w:r>
        <w:t xml:space="preserve"/>
      </w:r>
    </w:p>
    <w:p>
      <w:pPr>
        <w:pStyle w:val="Heading3"/>
        <w:spacing w:after="80" w:before="240"/>
      </w:pPr>
      <w:r>
        <w:rPr>
          <w:rFonts w:ascii="Calibri" w:cs="Calibri" w:eastAsia="Calibri" w:hAnsi="Calibri"/>
          <w:b/>
          <w:bCs/>
          <w:color w:val="0D6E6E"/>
          <w:sz w:val="26"/>
          <w:szCs w:val="26"/>
        </w:rPr>
        <w:t xml:space="preserve">9.1 5-Stage 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1960"/>
        <w:gridCol w:w="1800"/>
      </w:tblGrid>
      <w:tr>
        <w:trPr>
          <w:tblHeader/>
        </w:trPr>
        <w:tc>
          <w:tcPr>
            <w:tcW w:type="dxa" w:w="10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STAGE</w:t>
            </w:r>
          </w:p>
        </w:tc>
        <w:tc>
          <w:tcPr>
            <w:tcW w:type="dxa" w:w="18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NAME</w:t>
            </w:r>
          </w:p>
        </w:tc>
        <w:tc>
          <w:tcPr>
            <w:tcW w:type="dxa" w:w="28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DESCRIPTION</w:t>
            </w:r>
          </w:p>
        </w:tc>
        <w:tc>
          <w:tcPr>
            <w:tcW w:type="dxa" w:w="196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SUCCESS METRIC</w:t>
            </w:r>
          </w:p>
        </w:tc>
        <w:tc>
          <w:tcPr>
            <w:tcW w:type="dxa" w:w="1800"/>
            <w:tcBorders>
              <w:top w:val="single" w:color="CCCCCC" w:sz="1"/>
              <w:left w:val="single" w:color="CCCCCC" w:sz="1"/>
              <w:bottom w:val="single" w:color="CCCCCC" w:sz="1"/>
              <w:right w:val="single" w:color="CCCCCC" w:sz="1"/>
            </w:tcBorders>
            <w:shd w:fill="0D6E6E" w:val="clear"/>
            <w:tcMar>
              <w:top w:type="dxa" w:w="70"/>
              <w:left w:type="dxa" w:w="90"/>
              <w:bottom w:type="dxa" w:w="70"/>
              <w:right w:type="dxa" w:w="90"/>
            </w:tcMar>
          </w:tcPr>
          <w:p>
            <w:pPr>
              <w:spacing w:after="0" w:before="0"/>
            </w:pPr>
            <w:r>
              <w:rPr>
                <w:rFonts w:ascii="Calibri" w:cs="Calibri" w:eastAsia="Calibri" w:hAnsi="Calibri"/>
                <w:b/>
                <w:bCs/>
                <w:color w:val="FFFFFF"/>
                <w:sz w:val="17"/>
                <w:szCs w:val="17"/>
              </w:rPr>
              <w:t xml:space="preserve">CTA SHOWN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AWARENESS</w:t>
            </w:r>
          </w:p>
        </w:tc>
        <w:tc>
          <w:tcPr>
            <w:tcW w:type="dxa" w:w="2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Blog post, informational search, LinkedIn. Engineer recognises ARCOPAN as expert.</w:t>
            </w:r>
          </w:p>
        </w:tc>
        <w:tc>
          <w:tcPr>
            <w:tcW w:type="dxa" w:w="19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Time on page &gt;90s, pages/session &gt;2</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[topic] guide OR Read more on [solution]</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2</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CONSIDERATION</w:t>
            </w:r>
          </w:p>
        </w:tc>
        <w:tc>
          <w:tcPr>
            <w:tcW w:type="dxa" w:w="2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Products hub, solution pages, industry pages. Engineer compares ARCOPAN with alternatives.</w:t>
            </w:r>
          </w:p>
        </w:tc>
        <w:tc>
          <w:tcPr>
            <w:tcW w:type="dxa" w:w="19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Datasheet download, spec table scroll depth &gt;80%</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Datasheet, Get Technical Specs, Browse [Category]</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EVALUATION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Certifications, case studies, projects page, team page. Procurement validates credentials.</w:t>
            </w:r>
          </w:p>
        </w:tc>
        <w:tc>
          <w:tcPr>
            <w:tcW w:type="dxa" w:w="19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Visit to /certifications or /projects, &gt;3 page session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Download Certificate Pack, View Projects, Talk to an Engineer</w:t>
            </w:r>
          </w:p>
        </w:tc>
      </w:tr>
      <w:tr>
        <w:tc>
          <w:tcPr>
            <w:tcW w:type="dxa" w:w="10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4</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INTENT</w:t>
            </w:r>
          </w:p>
        </w:tc>
        <w:tc>
          <w:tcPr>
            <w:tcW w:type="dxa" w:w="2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/contact page, RFQ form start, phone click. Active buying signal.</w:t>
            </w:r>
          </w:p>
        </w:tc>
        <w:tc>
          <w:tcPr>
            <w:tcW w:type="dxa" w:w="196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Form submission, phone call, email click</w:t>
            </w:r>
          </w:p>
        </w:tc>
        <w:tc>
          <w:tcPr>
            <w:tcW w:type="dxa" w:w="1800"/>
            <w:tcBorders>
              <w:top w:val="single" w:color="CCCCCC" w:sz="1"/>
              <w:left w:val="single" w:color="CCCCCC" w:sz="1"/>
              <w:bottom w:val="single" w:color="CCCCCC" w:sz="1"/>
              <w:right w:val="single" w:color="CCCCCC" w:sz="1"/>
            </w:tcBorders>
            <w:shd w:fill="F0F9F9"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Send Your Enquiry, Call Us, Book a Consultation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CONVERSION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ARCOPAN sales team follow-up from RFQ entry. Purchase order or project contract.</w:t>
            </w:r>
          </w:p>
        </w:tc>
        <w:tc>
          <w:tcPr>
            <w:tcW w:type="dxa" w:w="196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Revenue, lead-to-order rate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spacing w:after="0" w:before="0"/>
            </w:pPr>
            <w:r>
              <w:rPr>
                <w:rFonts w:ascii="Calibri" w:cs="Calibri" w:eastAsia="Calibri" w:hAnsi="Calibri"/>
                <w:color w:val="1A1A1A"/>
                <w:sz w:val="17"/>
                <w:szCs w:val="17"/>
              </w:rPr>
              <w:t xml:space="preserve">GF entry → email to sales → CRM entry → 24h follow-up SLA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6E" w:sz="6"/>
              <w:left w:val="thick" w:color="0D6E6E" w:sz="12"/>
              <w:bottom w:val="single" w:color="0D6E6E" w:sz="1"/>
              <w:right w:val="single" w:color="0D6E6E" w:sz="1"/>
            </w:tcBorders>
            <w:shd w:fill="E6F4F4" w:val="clear"/>
            <w:tcMar>
              <w:top w:type="dxa" w:w="120"/>
              <w:left w:type="dxa" w:w="200"/>
              <w:bottom w:type="dxa" w:w="120"/>
              <w:right w:type="dxa" w:w="200"/>
            </w:tcMar>
          </w:tcPr>
          <w:p>
            <w:pPr>
              <w:spacing w:after="60" w:before="0"/>
            </w:pPr>
            <w:r>
              <w:rPr>
                <w:rFonts w:ascii="Calibri" w:cs="Calibri" w:eastAsia="Calibri" w:hAnsi="Calibri"/>
                <w:b/>
                <w:bCs/>
                <w:color w:val="0D6E6E"/>
                <w:sz w:val="20"/>
                <w:szCs w:val="20"/>
              </w:rPr>
              <w:t xml:space="preserve">CONVERSION BENCHMARK TARGET</w:t>
            </w:r>
          </w:p>
          <w:p>
            <w:pPr>
              <w:spacing w:after="0" w:before="0"/>
            </w:pPr>
            <w:r>
              <w:rPr>
                <w:rFonts w:ascii="Calibri" w:cs="Calibri" w:eastAsia="Calibri" w:hAnsi="Calibri"/>
                <w:color w:val="1A1A1A"/>
                <w:sz w:val="20"/>
                <w:szCs w:val="20"/>
              </w:rPr>
              <w:t xml:space="preserve">2.5–4% visitor-to-lead conversion rate within 6 months of launch, growing to 5–8% at 12 months with content maturation. Industry benchmark for B2B engineering sites is 1.5–2.5%. ARCOPAN's technical depth strategy should outperform this.</w:t>
            </w:r>
          </w:p>
        </w:tc>
      </w:tr>
    </w:tbl>
    <w:p>
      <w:r>
        <w:t xml:space="preserve"/>
      </w:r>
    </w:p>
    <w:p>
      <w:pPr>
        <w:pStyle w:val="Heading3"/>
        <w:spacing w:after="80" w:before="240"/>
      </w:pPr>
      <w:r>
        <w:rPr>
          <w:rFonts w:ascii="Calibri" w:cs="Calibri" w:eastAsia="Calibri" w:hAnsi="Calibri"/>
          <w:b/>
          <w:bCs/>
          <w:color w:val="0D6E6E"/>
          <w:sz w:val="26"/>
          <w:szCs w:val="26"/>
        </w:rPr>
        <w:t xml:space="preserve">9.2 Trust Elements — Placement 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TRUST ELEMENT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FORMAT</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PAGES</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PLACEMENT</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ISO / EN / DIN certifications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Logo strip (6 badges, greyscale)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all product pages, about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Below hero — always above the fold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Client / partner logos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Horizontal logo row (6–8 logos)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industry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Section 2 on homepage; mid-page on industry</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Years in business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Large number + label (30+ years)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about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Numbers bar SEC-TRUST-03</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Projects completed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Large number (500+)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projects page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Numbers bar SEC-TRUST-03</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Countries served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Large number (25+)</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Numbers bar SEC-TRUST-03</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Case studies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 card with outcome metric</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Projects page, industry pages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Linked from relevant product/solution CTAs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Named engineers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Photo + name + specialisation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About, contact, team page</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Social proof for EPC decision-makers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Response time promise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Bold inline text + icon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Contact page, RFQ form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Above form submit button</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Testimonials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Quote + name + company + photo</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industry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After client logos strip</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Certificate downloads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Button: 'Download Certificate PDF'</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/certifications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Alongside each cert logo</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10 — IMPLEMENTATION ROADMAP (5 PHASES)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1800"/>
        <w:gridCol w:w="1800"/>
      </w:tblGrid>
      <w:tr>
        <w:trPr>
          <w:tblHeader/>
        </w:trPr>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PHASE</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DESCRIPTION</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TIMELINE</w:t>
            </w:r>
          </w:p>
        </w:tc>
        <w:tc>
          <w:tcPr>
            <w:tcW w:type="dxa" w:w="2340"/>
            <w:tcBorders>
              <w:top w:val="single" w:color="CCCCCC" w:sz="1"/>
              <w:left w:val="single" w:color="CCCCCC" w:sz="1"/>
              <w:bottom w:val="single" w:color="CCCCCC" w:sz="1"/>
              <w:right w:val="single" w:color="CCCCCC" w:sz="1"/>
            </w:tcBorders>
            <w:shd w:fill="0D6E6E" w:val="clear"/>
            <w:tcMar>
              <w:top w:type="dxa" w:w="70"/>
              <w:left w:type="dxa" w:w="100"/>
              <w:bottom w:type="dxa" w:w="70"/>
              <w:right w:type="dxa" w:w="100"/>
            </w:tcMar>
          </w:tcPr>
          <w:p>
            <w:pPr>
              <w:spacing w:after="0" w:before="0"/>
            </w:pPr>
            <w:r>
              <w:rPr>
                <w:rFonts w:ascii="Calibri" w:cs="Calibri" w:eastAsia="Calibri" w:hAnsi="Calibri"/>
                <w:b/>
                <w:bCs/>
                <w:color w:val="FFFFFF"/>
                <w:sz w:val="17"/>
                <w:szCs w:val="17"/>
              </w:rPr>
              <w:t xml:space="preserve">KEY DELIVERABLE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Phase 1 — Foundation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Staging environment, design system, global templates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Weeks 1–3  ★ 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WordPress + child theme + plugin stack + global header/footer</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Phase 2 — Core Pages</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All primary pages live with SEO-ready content</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Weeks 4–8  ★ HIGH</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Homepage + About + Products + Solutions + Industries + Contact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Phase 3 — Lead System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Full RFQ system + email flows + resources library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Weeks 9–11  ★ 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5-step RFQ form + PDF generation + CRM webhook + gated downloads</w:t>
            </w:r>
          </w:p>
        </w:tc>
      </w:tr>
      <w:tr>
        <w:trPr>
          <w:tblHeader w:val="false"/>
        </w:trPr>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Phase 4 — SEO Expansion</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Blog live + all product pages + schema markup</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Weeks 12–16  ◆ MED</w:t>
            </w:r>
          </w:p>
        </w:tc>
        <w:tc>
          <w:tcPr>
            <w:tcW w:type="dxa" w:w="2340"/>
            <w:tcBorders>
              <w:top w:val="single" w:color="CCCCCC" w:sz="1"/>
              <w:left w:val="single" w:color="CCCCCC" w:sz="1"/>
              <w:bottom w:val="single" w:color="CCCCCC" w:sz="1"/>
              <w:right w:val="single" w:color="CCCCCC" w:sz="1"/>
            </w:tcBorders>
            <w:shd w:fill="F0F9F9"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Blog + all 14 product pages + Product/BreadcrumbList schema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Phase 5 — Optimisation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Analytics, A/B testing, monthly content cadence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Week 17+  ◆ MED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1A1A1A"/>
                <w:sz w:val="17"/>
                <w:szCs w:val="17"/>
              </w:rPr>
              <w:t xml:space="preserve">GA4 events + heatmaps + RFQ step optimisation + ranking reviews</w:t>
            </w:r>
          </w:p>
        </w:tc>
      </w:tr>
    </w:tbl>
    <w:p>
      <w:r>
        <w:t xml:space="preserve"/>
      </w:r>
    </w:p>
    <w:p>
      <w:pPr>
        <w:pStyle w:val="Heading3"/>
        <w:spacing w:after="80" w:before="240"/>
      </w:pPr>
      <w:r>
        <w:rPr>
          <w:rFonts w:ascii="Calibri" w:cs="Calibri" w:eastAsia="Calibri" w:hAnsi="Calibri"/>
          <w:b/>
          <w:bCs/>
          <w:color w:val="0D6E6E"/>
          <w:sz w:val="26"/>
          <w:szCs w:val="26"/>
        </w:rPr>
        <w:t xml:space="preserve">Phase 1 —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pPr>
              <w:spacing w:after="40" w:before="0"/>
            </w:pPr>
            <w:r>
              <w:rPr>
                <w:rFonts w:ascii="Calibri" w:cs="Calibri" w:eastAsia="Calibri" w:hAnsi="Calibri"/>
                <w:b/>
                <w:bCs/>
                <w:color w:val="1B5E20"/>
                <w:sz w:val="24"/>
                <w:szCs w:val="24"/>
              </w:rPr>
              <w:t xml:space="preserve">Foundation — Stable WordPress Environment with Design System</w:t>
            </w:r>
          </w:p>
          <w:p>
            <w:pPr>
              <w:spacing w:after="0" w:before="0"/>
            </w:pPr>
            <w:r>
              <w:rPr>
                <w:rFonts w:ascii="Calibri" w:cs="Calibri" w:eastAsia="Calibri" w:hAnsi="Calibri"/>
                <w:color w:val="888888"/>
                <w:sz w:val="18"/>
                <w:szCs w:val="18"/>
              </w:rPr>
              <w:t xml:space="preserve">Weeks 1–3  |  Priority: HIGH  |  DEPENDENCY: hosting/DNS live, SSL active, SMTP configured</w:t>
            </w:r>
          </w:p>
        </w:tc>
      </w:tr>
    </w:tbl>
    <w:p>
      <w:r>
        <w:t xml:space="preserve"/>
      </w:r>
    </w:p>
    <w:p>
      <w:pPr>
        <w:spacing w:after="120" w:before="0"/>
        <w:jc w:val="left"/>
      </w:pPr>
      <w:r>
        <w:rPr>
          <w:rFonts w:ascii="Calibri" w:cs="Calibri" w:eastAsia="Calibri" w:hAnsi="Calibri"/>
          <w:b/>
          <w:bCs/>
          <w:i w:val="false"/>
          <w:iCs w:val="false"/>
          <w:color w:val="1A1A1A"/>
          <w:sz w:val="22"/>
          <w:szCs w:val="22"/>
        </w:rPr>
        <w:t xml:space="preserve">[WP] Tasks:</w:t>
      </w:r>
    </w:p>
    <w:p>
      <w:pPr>
        <w:pStyle w:val="ListParagraph"/>
        <w:numPr>
          <w:ilvl w:val="0"/>
          <w:numId w:val="2"/>
        </w:numPr>
        <w:spacing w:after="40" w:before="40"/>
      </w:pPr>
      <w:r>
        <w:rPr>
          <w:rFonts w:ascii="Calibri" w:cs="Calibri" w:eastAsia="Calibri" w:hAnsi="Calibri"/>
          <w:color w:val="1A1A1A"/>
          <w:sz w:val="20"/>
          <w:szCs w:val="20"/>
        </w:rPr>
        <w:t xml:space="preserve">Install WordPress on production-equivalent staging server</w:t>
      </w:r>
    </w:p>
    <w:p>
      <w:pPr>
        <w:pStyle w:val="ListParagraph"/>
        <w:numPr>
          <w:ilvl w:val="0"/>
          <w:numId w:val="2"/>
        </w:numPr>
        <w:spacing w:after="40" w:before="40"/>
      </w:pPr>
      <w:r>
        <w:rPr>
          <w:rFonts w:ascii="Calibri" w:cs="Calibri" w:eastAsia="Calibri" w:hAnsi="Calibri"/>
          <w:color w:val="1A1A1A"/>
          <w:sz w:val="20"/>
          <w:szCs w:val="20"/>
        </w:rPr>
        <w:t xml:space="preserve">Install The7 parent theme + create arcopan-child theme (full file structure as per Section 6.1)</w:t>
      </w:r>
    </w:p>
    <w:p>
      <w:pPr>
        <w:pStyle w:val="ListParagraph"/>
        <w:numPr>
          <w:ilvl w:val="0"/>
          <w:numId w:val="2"/>
        </w:numPr>
        <w:spacing w:after="40" w:before="40"/>
      </w:pPr>
      <w:r>
        <w:rPr>
          <w:rFonts w:ascii="Calibri" w:cs="Calibri" w:eastAsia="Calibri" w:hAnsi="Calibri"/>
          <w:color w:val="1A1A1A"/>
          <w:sz w:val="20"/>
          <w:szCs w:val="20"/>
        </w:rPr>
        <w:t xml:space="preserve">Install all required plugins in correct order (see Section 6.5 load order)</w:t>
      </w:r>
    </w:p>
    <w:p>
      <w:pPr>
        <w:pStyle w:val="ListParagraph"/>
        <w:numPr>
          <w:ilvl w:val="0"/>
          <w:numId w:val="2"/>
        </w:numPr>
        <w:spacing w:after="40" w:before="40"/>
      </w:pPr>
      <w:r>
        <w:rPr>
          <w:rFonts w:ascii="Calibri" w:cs="Calibri" w:eastAsia="Calibri" w:hAnsi="Calibri"/>
          <w:color w:val="1A1A1A"/>
          <w:sz w:val="20"/>
          <w:szCs w:val="20"/>
        </w:rPr>
        <w:t xml:space="preserve">Configure WPML — set up 5 language variants (EN/TR/FR/DE/RU), language switcher</w:t>
      </w:r>
    </w:p>
    <w:p>
      <w:pPr>
        <w:pStyle w:val="ListParagraph"/>
        <w:numPr>
          <w:ilvl w:val="0"/>
          <w:numId w:val="2"/>
        </w:numPr>
        <w:spacing w:after="40" w:before="40"/>
      </w:pPr>
      <w:r>
        <w:rPr>
          <w:rFonts w:ascii="Calibri" w:cs="Calibri" w:eastAsia="Calibri" w:hAnsi="Calibri"/>
          <w:color w:val="1A1A1A"/>
          <w:sz w:val="20"/>
          <w:szCs w:val="20"/>
        </w:rPr>
        <w:t xml:space="preserve">Create global.css with full token system (Section 6.2)</w:t>
      </w:r>
    </w:p>
    <w:p>
      <w:pPr>
        <w:pStyle w:val="ListParagraph"/>
        <w:numPr>
          <w:ilvl w:val="0"/>
          <w:numId w:val="2"/>
        </w:numPr>
        <w:spacing w:after="40" w:before="40"/>
      </w:pPr>
      <w:r>
        <w:rPr>
          <w:rFonts w:ascii="Calibri" w:cs="Calibri" w:eastAsia="Calibri" w:hAnsi="Calibri"/>
          <w:color w:val="1A1A1A"/>
          <w:sz w:val="20"/>
          <w:szCs w:val="20"/>
        </w:rPr>
        <w:t xml:space="preserve">Register all CPTs and ACF field groups (inc/cpt.php, acf-json/)</w:t>
      </w:r>
    </w:p>
    <w:p>
      <w:pPr>
        <w:pStyle w:val="ListParagraph"/>
        <w:numPr>
          <w:ilvl w:val="0"/>
          <w:numId w:val="2"/>
        </w:numPr>
        <w:spacing w:after="40" w:before="40"/>
      </w:pPr>
      <w:r>
        <w:rPr>
          <w:rFonts w:ascii="Calibri" w:cs="Calibri" w:eastAsia="Calibri" w:hAnsi="Calibri"/>
          <w:color w:val="1A1A1A"/>
          <w:sz w:val="20"/>
          <w:szCs w:val="20"/>
        </w:rPr>
        <w:t xml:space="preserve">Configure WP Cerber, disable XML-RPC, set strong admin credentials</w:t>
      </w:r>
    </w:p>
    <w:p>
      <w:pPr>
        <w:spacing w:after="120" w:before="0"/>
        <w:jc w:val="left"/>
      </w:pPr>
      <w:r>
        <w:rPr>
          <w:rFonts w:ascii="Calibri" w:cs="Calibri" w:eastAsia="Calibri" w:hAnsi="Calibri"/>
          <w:b/>
          <w:bCs/>
          <w:i w:val="false"/>
          <w:iCs w:val="false"/>
          <w:color w:val="1A1A1A"/>
          <w:sz w:val="22"/>
          <w:szCs w:val="22"/>
        </w:rPr>
        <w:t xml:space="preserve">[Elementor] Tasks:</w:t>
      </w:r>
    </w:p>
    <w:p>
      <w:pPr>
        <w:pStyle w:val="ListParagraph"/>
        <w:numPr>
          <w:ilvl w:val="0"/>
          <w:numId w:val="2"/>
        </w:numPr>
        <w:spacing w:after="40" w:before="40"/>
      </w:pPr>
      <w:r>
        <w:rPr>
          <w:rFonts w:ascii="Calibri" w:cs="Calibri" w:eastAsia="Calibri" w:hAnsi="Calibri"/>
          <w:color w:val="1A1A1A"/>
          <w:sz w:val="20"/>
          <w:szCs w:val="20"/>
        </w:rPr>
        <w:t xml:space="preserve">Create global header and footer templates in Elementor Theme Builder</w:t>
      </w:r>
    </w:p>
    <w:p>
      <w:pPr>
        <w:pStyle w:val="ListParagraph"/>
        <w:numPr>
          <w:ilvl w:val="0"/>
          <w:numId w:val="2"/>
        </w:numPr>
        <w:spacing w:after="40" w:before="40"/>
      </w:pPr>
      <w:r>
        <w:rPr>
          <w:rFonts w:ascii="Calibri" w:cs="Calibri" w:eastAsia="Calibri" w:hAnsi="Calibri"/>
          <w:color w:val="1A1A1A"/>
          <w:sz w:val="20"/>
          <w:szCs w:val="20"/>
        </w:rPr>
        <w:t xml:space="preserve">Configure Elementor Global Settings (colours, fonts, spacing) — import tokens from Section 6.2</w:t>
      </w:r>
    </w:p>
    <w:p>
      <w:pPr>
        <w:pStyle w:val="ListParagraph"/>
        <w:numPr>
          <w:ilvl w:val="0"/>
          <w:numId w:val="2"/>
        </w:numPr>
        <w:spacing w:after="40" w:before="40"/>
      </w:pPr>
      <w:r>
        <w:rPr>
          <w:rFonts w:ascii="Calibri" w:cs="Calibri" w:eastAsia="Calibri" w:hAnsi="Calibri"/>
          <w:color w:val="1A1A1A"/>
          <w:sz w:val="20"/>
          <w:szCs w:val="20"/>
        </w:rPr>
        <w:t xml:space="preserve">Build SEC-TRUST-01 (cert strip) and SEC-TRUST-03 (numbers bar) as reusable sections</w:t>
      </w:r>
    </w:p>
    <w:p>
      <w:pPr>
        <w:spacing w:after="120" w:before="0"/>
        <w:jc w:val="left"/>
      </w:pPr>
      <w:r>
        <w:rPr>
          <w:rFonts w:ascii="Calibri" w:cs="Calibri" w:eastAsia="Calibri" w:hAnsi="Calibri"/>
          <w:b/>
          <w:bCs/>
          <w:i w:val="false"/>
          <w:iCs w:val="false"/>
          <w:color w:val="1A1A1A"/>
          <w:sz w:val="22"/>
          <w:szCs w:val="22"/>
        </w:rPr>
        <w:t xml:space="preserve">[SEO] Tasks:</w:t>
      </w:r>
    </w:p>
    <w:p>
      <w:pPr>
        <w:pStyle w:val="ListParagraph"/>
        <w:numPr>
          <w:ilvl w:val="0"/>
          <w:numId w:val="2"/>
        </w:numPr>
        <w:spacing w:after="40" w:before="40"/>
      </w:pPr>
      <w:r>
        <w:rPr>
          <w:rFonts w:ascii="Calibri" w:cs="Calibri" w:eastAsia="Calibri" w:hAnsi="Calibri"/>
          <w:color w:val="1A1A1A"/>
          <w:sz w:val="20"/>
          <w:szCs w:val="20"/>
        </w:rPr>
        <w:t xml:space="preserve">Configure Yoast SEO: breadcrumbs, title separators, Organisation schema</w:t>
      </w:r>
    </w:p>
    <w:p>
      <w:pPr>
        <w:pStyle w:val="ListParagraph"/>
        <w:numPr>
          <w:ilvl w:val="0"/>
          <w:numId w:val="2"/>
        </w:numPr>
        <w:spacing w:after="40" w:before="40"/>
      </w:pPr>
      <w:r>
        <w:rPr>
          <w:rFonts w:ascii="Calibri" w:cs="Calibri" w:eastAsia="Calibri" w:hAnsi="Calibri"/>
          <w:color w:val="1A1A1A"/>
          <w:sz w:val="20"/>
          <w:szCs w:val="20"/>
        </w:rPr>
        <w:t xml:space="preserve">Set up hreflang configuration for all 5 language variants</w:t>
      </w:r>
    </w:p>
    <w:p>
      <w:r>
        <w:t xml:space="preserve"/>
      </w:r>
    </w:p>
    <w:p>
      <w:pPr>
        <w:pStyle w:val="Heading3"/>
        <w:spacing w:after="80" w:before="240"/>
      </w:pPr>
      <w:r>
        <w:rPr>
          <w:rFonts w:ascii="Calibri" w:cs="Calibri" w:eastAsia="Calibri" w:hAnsi="Calibri"/>
          <w:b/>
          <w:bCs/>
          <w:color w:val="0D6E6E"/>
          <w:sz w:val="26"/>
          <w:szCs w:val="26"/>
        </w:rPr>
        <w:t xml:space="preserve">Phase 2 — Core Pages (Weeks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0D47A1"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pPr>
              <w:spacing w:after="40" w:before="0"/>
            </w:pPr>
            <w:r>
              <w:rPr>
                <w:rFonts w:ascii="Calibri" w:cs="Calibri" w:eastAsia="Calibri" w:hAnsi="Calibri"/>
                <w:b/>
                <w:bCs/>
                <w:color w:val="0D47A1"/>
                <w:sz w:val="24"/>
                <w:szCs w:val="24"/>
              </w:rPr>
              <w:t xml:space="preserve">Core Pages — All Primary Pages Live with Full On-Page SEO</w:t>
            </w:r>
          </w:p>
          <w:p>
            <w:pPr>
              <w:spacing w:after="0" w:before="0"/>
            </w:pPr>
            <w:r>
              <w:rPr>
                <w:rFonts w:ascii="Calibri" w:cs="Calibri" w:eastAsia="Calibri" w:hAnsi="Calibri"/>
                <w:color w:val="888888"/>
                <w:sz w:val="18"/>
                <w:szCs w:val="18"/>
              </w:rPr>
              <w:t xml:space="preserve">Weeks 4–8  |  Priority: HIGH  |  DEPENDENCY: All content copy delivered by client before build starts</w:t>
            </w:r>
          </w:p>
        </w:tc>
      </w:tr>
    </w:tbl>
    <w:p>
      <w:r>
        <w:t xml:space="preserve"/>
      </w:r>
    </w:p>
    <w:p>
      <w:pPr>
        <w:spacing w:after="120" w:before="0"/>
        <w:jc w:val="left"/>
      </w:pPr>
      <w:r>
        <w:rPr>
          <w:rFonts w:ascii="Calibri" w:cs="Calibri" w:eastAsia="Calibri" w:hAnsi="Calibri"/>
          <w:b/>
          <w:bCs/>
          <w:i w:val="false"/>
          <w:iCs w:val="false"/>
          <w:color w:val="1A1A1A"/>
          <w:sz w:val="22"/>
          <w:szCs w:val="22"/>
        </w:rPr>
        <w:t xml:space="preserve">[Elementor] Tasks:</w:t>
      </w:r>
    </w:p>
    <w:p>
      <w:pPr>
        <w:pStyle w:val="ListParagraph"/>
        <w:numPr>
          <w:ilvl w:val="0"/>
          <w:numId w:val="2"/>
        </w:numPr>
        <w:spacing w:after="40" w:before="40"/>
      </w:pPr>
      <w:r>
        <w:rPr>
          <w:rFonts w:ascii="Calibri" w:cs="Calibri" w:eastAsia="Calibri" w:hAnsi="Calibri"/>
          <w:color w:val="1A1A1A"/>
          <w:sz w:val="20"/>
          <w:szCs w:val="20"/>
        </w:rPr>
        <w:t xml:space="preserve">Build and publish: Homepage (all S01–S11 sections per Section 4.1)</w:t>
      </w:r>
    </w:p>
    <w:p>
      <w:pPr>
        <w:pStyle w:val="ListParagraph"/>
        <w:numPr>
          <w:ilvl w:val="0"/>
          <w:numId w:val="2"/>
        </w:numPr>
        <w:spacing w:after="40" w:before="40"/>
      </w:pPr>
      <w:r>
        <w:rPr>
          <w:rFonts w:ascii="Calibri" w:cs="Calibri" w:eastAsia="Calibri" w:hAnsi="Calibri"/>
          <w:color w:val="1A1A1A"/>
          <w:sz w:val="20"/>
          <w:szCs w:val="20"/>
        </w:rPr>
        <w:t xml:space="preserve">Build and publish: About, Team, Certifications, Sustainability</w:t>
      </w:r>
    </w:p>
    <w:p>
      <w:pPr>
        <w:pStyle w:val="ListParagraph"/>
        <w:numPr>
          <w:ilvl w:val="0"/>
          <w:numId w:val="2"/>
        </w:numPr>
        <w:spacing w:after="40" w:before="40"/>
      </w:pPr>
      <w:r>
        <w:rPr>
          <w:rFonts w:ascii="Calibri" w:cs="Calibri" w:eastAsia="Calibri" w:hAnsi="Calibri"/>
          <w:color w:val="1A1A1A"/>
          <w:sz w:val="20"/>
          <w:szCs w:val="20"/>
        </w:rPr>
        <w:t xml:space="preserve">Build and publish: Products hub page + all 4 category pages</w:t>
      </w:r>
    </w:p>
    <w:p>
      <w:pPr>
        <w:pStyle w:val="ListParagraph"/>
        <w:numPr>
          <w:ilvl w:val="0"/>
          <w:numId w:val="2"/>
        </w:numPr>
        <w:spacing w:after="40" w:before="40"/>
      </w:pPr>
      <w:r>
        <w:rPr>
          <w:rFonts w:ascii="Calibri" w:cs="Calibri" w:eastAsia="Calibri" w:hAnsi="Calibri"/>
          <w:color w:val="1A1A1A"/>
          <w:sz w:val="20"/>
          <w:szCs w:val="20"/>
        </w:rPr>
        <w:t xml:space="preserve">Build: 3 priority product detail pages (Panels, Cooling Systems, Racking)</w:t>
      </w:r>
    </w:p>
    <w:p>
      <w:pPr>
        <w:pStyle w:val="ListParagraph"/>
        <w:numPr>
          <w:ilvl w:val="0"/>
          <w:numId w:val="2"/>
        </w:numPr>
        <w:spacing w:after="40" w:before="40"/>
      </w:pPr>
      <w:r>
        <w:rPr>
          <w:rFonts w:ascii="Calibri" w:cs="Calibri" w:eastAsia="Calibri" w:hAnsi="Calibri"/>
          <w:color w:val="1A1A1A"/>
          <w:sz w:val="20"/>
          <w:szCs w:val="20"/>
        </w:rPr>
        <w:t xml:space="preserve">Build and publish: 4 Solutions pages (Chilled, Frozen, Blast, Project-Based)</w:t>
      </w:r>
    </w:p>
    <w:p>
      <w:pPr>
        <w:pStyle w:val="ListParagraph"/>
        <w:numPr>
          <w:ilvl w:val="0"/>
          <w:numId w:val="2"/>
        </w:numPr>
        <w:spacing w:after="40" w:before="40"/>
      </w:pPr>
      <w:r>
        <w:rPr>
          <w:rFonts w:ascii="Calibri" w:cs="Calibri" w:eastAsia="Calibri" w:hAnsi="Calibri"/>
          <w:color w:val="1A1A1A"/>
          <w:sz w:val="20"/>
          <w:szCs w:val="20"/>
        </w:rPr>
        <w:t xml:space="preserve">Build and publish: 6 Industry pages (using page-industry.elementor template)</w:t>
      </w:r>
    </w:p>
    <w:p>
      <w:pPr>
        <w:pStyle w:val="ListParagraph"/>
        <w:numPr>
          <w:ilvl w:val="0"/>
          <w:numId w:val="2"/>
        </w:numPr>
        <w:spacing w:after="40" w:before="40"/>
      </w:pPr>
      <w:r>
        <w:rPr>
          <w:rFonts w:ascii="Calibri" w:cs="Calibri" w:eastAsia="Calibri" w:hAnsi="Calibri"/>
          <w:color w:val="1A1A1A"/>
          <w:sz w:val="20"/>
          <w:szCs w:val="20"/>
        </w:rPr>
        <w:t xml:space="preserve">Build and publish: Projects hub + 3 seed project entries (CPT)</w:t>
      </w:r>
    </w:p>
    <w:p>
      <w:pPr>
        <w:pStyle w:val="ListParagraph"/>
        <w:numPr>
          <w:ilvl w:val="0"/>
          <w:numId w:val="2"/>
        </w:numPr>
        <w:spacing w:after="40" w:before="40"/>
      </w:pPr>
      <w:r>
        <w:rPr>
          <w:rFonts w:ascii="Calibri" w:cs="Calibri" w:eastAsia="Calibri" w:hAnsi="Calibri"/>
          <w:color w:val="1A1A1A"/>
          <w:sz w:val="20"/>
          <w:szCs w:val="20"/>
        </w:rPr>
        <w:t xml:space="preserve">Build and publish: Contact page with RFQ form (simple form; full 5-step form in Phase 3)</w:t>
      </w:r>
    </w:p>
    <w:p>
      <w:pPr>
        <w:spacing w:after="120" w:before="0"/>
        <w:jc w:val="left"/>
      </w:pPr>
      <w:r>
        <w:rPr>
          <w:rFonts w:ascii="Calibri" w:cs="Calibri" w:eastAsia="Calibri" w:hAnsi="Calibri"/>
          <w:b/>
          <w:bCs/>
          <w:i w:val="false"/>
          <w:iCs w:val="false"/>
          <w:color w:val="1A1A1A"/>
          <w:sz w:val="22"/>
          <w:szCs w:val="22"/>
        </w:rPr>
        <w:t xml:space="preserve">[SEO] Tasks:</w:t>
      </w:r>
    </w:p>
    <w:p>
      <w:pPr>
        <w:pStyle w:val="ListParagraph"/>
        <w:numPr>
          <w:ilvl w:val="0"/>
          <w:numId w:val="2"/>
        </w:numPr>
        <w:spacing w:after="40" w:before="40"/>
      </w:pPr>
      <w:r>
        <w:rPr>
          <w:rFonts w:ascii="Calibri" w:cs="Calibri" w:eastAsia="Calibri" w:hAnsi="Calibri"/>
          <w:color w:val="1A1A1A"/>
          <w:sz w:val="20"/>
          <w:szCs w:val="20"/>
        </w:rPr>
        <w:t xml:space="preserve">Write and set all meta titles, descriptions, H1s per Section 8.1 rules</w:t>
      </w:r>
    </w:p>
    <w:p>
      <w:pPr>
        <w:pStyle w:val="ListParagraph"/>
        <w:numPr>
          <w:ilvl w:val="0"/>
          <w:numId w:val="2"/>
        </w:numPr>
        <w:spacing w:after="40" w:before="40"/>
      </w:pPr>
      <w:r>
        <w:rPr>
          <w:rFonts w:ascii="Calibri" w:cs="Calibri" w:eastAsia="Calibri" w:hAnsi="Calibri"/>
          <w:color w:val="1A1A1A"/>
          <w:sz w:val="20"/>
          <w:szCs w:val="20"/>
        </w:rPr>
        <w:t xml:space="preserve">Set up internal links per Section 8.3 linking map</w:t>
      </w:r>
    </w:p>
    <w:p>
      <w:pPr>
        <w:pStyle w:val="ListParagraph"/>
        <w:numPr>
          <w:ilvl w:val="0"/>
          <w:numId w:val="2"/>
        </w:numPr>
        <w:spacing w:after="40" w:before="40"/>
      </w:pPr>
      <w:r>
        <w:rPr>
          <w:rFonts w:ascii="Calibri" w:cs="Calibri" w:eastAsia="Calibri" w:hAnsi="Calibri"/>
          <w:color w:val="1A1A1A"/>
          <w:sz w:val="20"/>
          <w:szCs w:val="20"/>
        </w:rPr>
        <w:t xml:space="preserve">Submit XML sitemap to Google Search Console (all 5 language variants)</w:t>
      </w:r>
    </w:p>
    <w:p>
      <w:r>
        <w:t xml:space="preserve"/>
      </w:r>
    </w:p>
    <w:p>
      <w:pPr>
        <w:pStyle w:val="Heading3"/>
        <w:spacing w:after="80" w:before="240"/>
      </w:pPr>
      <w:r>
        <w:rPr>
          <w:rFonts w:ascii="Calibri" w:cs="Calibri" w:eastAsia="Calibri" w:hAnsi="Calibri"/>
          <w:b/>
          <w:bCs/>
          <w:color w:val="0D6E6E"/>
          <w:sz w:val="26"/>
          <w:szCs w:val="26"/>
        </w:rPr>
        <w:t xml:space="preserve">Phase 3 — Lead System (Weeks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pPr>
              <w:spacing w:after="40" w:before="0"/>
            </w:pPr>
            <w:r>
              <w:rPr>
                <w:rFonts w:ascii="Calibri" w:cs="Calibri" w:eastAsia="Calibri" w:hAnsi="Calibri"/>
                <w:b/>
                <w:bCs/>
                <w:color w:val="4A148C"/>
                <w:sz w:val="24"/>
                <w:szCs w:val="24"/>
              </w:rPr>
              <w:t xml:space="preserve">Lead System — Full RFQ System Live, Email Flows Tested, Lead Capture Operational</w:t>
            </w:r>
          </w:p>
          <w:p>
            <w:pPr>
              <w:spacing w:after="0" w:before="0"/>
            </w:pPr>
            <w:r>
              <w:rPr>
                <w:rFonts w:ascii="Calibri" w:cs="Calibri" w:eastAsia="Calibri" w:hAnsi="Calibri"/>
                <w:color w:val="888888"/>
                <w:sz w:val="18"/>
                <w:szCs w:val="18"/>
              </w:rPr>
              <w:t xml:space="preserve">Weeks 9–11  |  Priority: HIGH  |  DEPENDENCY: sales@arcopan.com SMTP configured and tested</w:t>
            </w:r>
          </w:p>
        </w:tc>
      </w:tr>
    </w:tbl>
    <w:p>
      <w:r>
        <w:t xml:space="preserve"/>
      </w:r>
    </w:p>
    <w:p>
      <w:pPr>
        <w:spacing w:after="120" w:before="0"/>
        <w:jc w:val="left"/>
      </w:pPr>
      <w:r>
        <w:rPr>
          <w:rFonts w:ascii="Calibri" w:cs="Calibri" w:eastAsia="Calibri" w:hAnsi="Calibri"/>
          <w:b/>
          <w:bCs/>
          <w:i w:val="false"/>
          <w:iCs w:val="false"/>
          <w:color w:val="1A1A1A"/>
          <w:sz w:val="22"/>
          <w:szCs w:val="22"/>
        </w:rPr>
        <w:t xml:space="preserve">[Forms] Tasks:</w:t>
      </w:r>
    </w:p>
    <w:p>
      <w:pPr>
        <w:pStyle w:val="ListParagraph"/>
        <w:numPr>
          <w:ilvl w:val="0"/>
          <w:numId w:val="2"/>
        </w:numPr>
        <w:spacing w:after="40" w:before="40"/>
      </w:pPr>
      <w:r>
        <w:rPr>
          <w:rFonts w:ascii="Calibri" w:cs="Calibri" w:eastAsia="Calibri" w:hAnsi="Calibri"/>
          <w:color w:val="1A1A1A"/>
          <w:sz w:val="20"/>
          <w:szCs w:val="20"/>
        </w:rPr>
        <w:t xml:space="preserve">Build 5-step RFQ Gravity Form (all fields per Section 7.1)</w:t>
      </w:r>
    </w:p>
    <w:p>
      <w:pPr>
        <w:pStyle w:val="ListParagraph"/>
        <w:numPr>
          <w:ilvl w:val="0"/>
          <w:numId w:val="2"/>
        </w:numPr>
        <w:spacing w:after="40" w:before="40"/>
      </w:pPr>
      <w:r>
        <w:rPr>
          <w:rFonts w:ascii="Calibri" w:cs="Calibri" w:eastAsia="Calibri" w:hAnsi="Calibri"/>
          <w:color w:val="1A1A1A"/>
          <w:sz w:val="20"/>
          <w:szCs w:val="20"/>
        </w:rPr>
        <w:t xml:space="preserve">Configure all conditional logic rules (blast freeze note, ATEX note, VAT field)</w:t>
      </w:r>
    </w:p>
    <w:p>
      <w:pPr>
        <w:pStyle w:val="ListParagraph"/>
        <w:numPr>
          <w:ilvl w:val="0"/>
          <w:numId w:val="2"/>
        </w:numPr>
        <w:spacing w:after="40" w:before="40"/>
      </w:pPr>
      <w:r>
        <w:rPr>
          <w:rFonts w:ascii="Calibri" w:cs="Calibri" w:eastAsia="Calibri" w:hAnsi="Calibri"/>
          <w:color w:val="1A1A1A"/>
          <w:sz w:val="20"/>
          <w:szCs w:val="20"/>
        </w:rPr>
        <w:t xml:space="preserve">Set up internal notification email (to sales@arcopan.com with formatted HTML)</w:t>
      </w:r>
    </w:p>
    <w:p>
      <w:pPr>
        <w:pStyle w:val="ListParagraph"/>
        <w:numPr>
          <w:ilvl w:val="0"/>
          <w:numId w:val="2"/>
        </w:numPr>
        <w:spacing w:after="40" w:before="40"/>
      </w:pPr>
      <w:r>
        <w:rPr>
          <w:rFonts w:ascii="Calibri" w:cs="Calibri" w:eastAsia="Calibri" w:hAnsi="Calibri"/>
          <w:color w:val="1A1A1A"/>
          <w:sz w:val="20"/>
          <w:szCs w:val="20"/>
        </w:rPr>
        <w:t xml:space="preserve">Set up confirmation email to user (with dynamic content based on products_of_interest)</w:t>
      </w:r>
    </w:p>
    <w:p>
      <w:pPr>
        <w:pStyle w:val="ListParagraph"/>
        <w:numPr>
          <w:ilvl w:val="0"/>
          <w:numId w:val="2"/>
        </w:numPr>
        <w:spacing w:after="40" w:before="40"/>
      </w:pPr>
      <w:r>
        <w:rPr>
          <w:rFonts w:ascii="Calibri" w:cs="Calibri" w:eastAsia="Calibri" w:hAnsi="Calibri"/>
          <w:color w:val="1A1A1A"/>
          <w:sz w:val="20"/>
          <w:szCs w:val="20"/>
        </w:rPr>
        <w:t xml:space="preserve">Configure Gravity PDF for project brief PDF generation</w:t>
      </w:r>
    </w:p>
    <w:p>
      <w:pPr>
        <w:pStyle w:val="ListParagraph"/>
        <w:numPr>
          <w:ilvl w:val="0"/>
          <w:numId w:val="2"/>
        </w:numPr>
        <w:spacing w:after="40" w:before="40"/>
      </w:pPr>
      <w:r>
        <w:rPr>
          <w:rFonts w:ascii="Calibri" w:cs="Calibri" w:eastAsia="Calibri" w:hAnsi="Calibri"/>
          <w:color w:val="1A1A1A"/>
          <w:sz w:val="20"/>
          <w:szCs w:val="20"/>
        </w:rPr>
        <w:t xml:space="preserve">Deploy inline 3-field mini-form (SEC-CTA-02) on all solution pages</w:t>
      </w:r>
    </w:p>
    <w:p>
      <w:pPr>
        <w:pStyle w:val="ListParagraph"/>
        <w:numPr>
          <w:ilvl w:val="0"/>
          <w:numId w:val="2"/>
        </w:numPr>
        <w:spacing w:after="40" w:before="40"/>
      </w:pPr>
      <w:r>
        <w:rPr>
          <w:rFonts w:ascii="Calibri" w:cs="Calibri" w:eastAsia="Calibri" w:hAnsi="Calibri"/>
          <w:color w:val="1A1A1A"/>
          <w:sz w:val="20"/>
          <w:szCs w:val="20"/>
        </w:rPr>
        <w:t xml:space="preserve">Deploy sticky sidebar CTA (SEC-CTA-03) on all product detail pages</w:t>
      </w:r>
    </w:p>
    <w:p>
      <w:pPr>
        <w:spacing w:after="120" w:before="0"/>
        <w:jc w:val="left"/>
      </w:pPr>
      <w:r>
        <w:rPr>
          <w:rFonts w:ascii="Calibri" w:cs="Calibri" w:eastAsia="Calibri" w:hAnsi="Calibri"/>
          <w:b/>
          <w:bCs/>
          <w:i w:val="false"/>
          <w:iCs w:val="false"/>
          <w:color w:val="1A1A1A"/>
          <w:sz w:val="22"/>
          <w:szCs w:val="22"/>
        </w:rPr>
        <w:t xml:space="preserve">[WordPress] Tasks:</w:t>
      </w:r>
    </w:p>
    <w:p>
      <w:pPr>
        <w:pStyle w:val="ListParagraph"/>
        <w:numPr>
          <w:ilvl w:val="0"/>
          <w:numId w:val="2"/>
        </w:numPr>
        <w:spacing w:after="40" w:before="40"/>
      </w:pPr>
      <w:r>
        <w:rPr>
          <w:rFonts w:ascii="Calibri" w:cs="Calibri" w:eastAsia="Calibri" w:hAnsi="Calibri"/>
          <w:color w:val="1A1A1A"/>
          <w:sz w:val="20"/>
          <w:szCs w:val="20"/>
        </w:rPr>
        <w:t xml:space="preserve">Build Resources section: datasheets, guides, certificates — all with gated download forms</w:t>
      </w:r>
    </w:p>
    <w:p>
      <w:pPr>
        <w:spacing w:after="120" w:before="0"/>
        <w:jc w:val="left"/>
      </w:pPr>
      <w:r>
        <w:rPr>
          <w:rFonts w:ascii="Calibri" w:cs="Calibri" w:eastAsia="Calibri" w:hAnsi="Calibri"/>
          <w:b/>
          <w:bCs/>
          <w:i w:val="false"/>
          <w:iCs w:val="false"/>
          <w:color w:val="1A1A1A"/>
          <w:sz w:val="22"/>
          <w:szCs w:val="22"/>
        </w:rPr>
        <w:t xml:space="preserve">[CRM] Tasks:</w:t>
      </w:r>
    </w:p>
    <w:p>
      <w:pPr>
        <w:pStyle w:val="ListParagraph"/>
        <w:numPr>
          <w:ilvl w:val="0"/>
          <w:numId w:val="2"/>
        </w:numPr>
        <w:spacing w:after="40" w:before="40"/>
      </w:pPr>
      <w:r>
        <w:rPr>
          <w:rFonts w:ascii="Calibri" w:cs="Calibri" w:eastAsia="Calibri" w:hAnsi="Calibri"/>
          <w:color w:val="1A1A1A"/>
          <w:sz w:val="20"/>
          <w:szCs w:val="20"/>
        </w:rPr>
        <w:t xml:space="preserve">Configure Gravity Forms → Zapier → HubSpot/Pipedrive webhook (if CRM selected)</w:t>
      </w:r>
    </w:p>
    <w:p>
      <w:pPr>
        <w:spacing w:after="120" w:before="0"/>
        <w:jc w:val="left"/>
      </w:pPr>
      <w:r>
        <w:rPr>
          <w:rFonts w:ascii="Calibri" w:cs="Calibri" w:eastAsia="Calibri" w:hAnsi="Calibri"/>
          <w:b/>
          <w:bCs/>
          <w:i w:val="false"/>
          <w:iCs w:val="false"/>
          <w:color w:val="1A1A1A"/>
          <w:sz w:val="22"/>
          <w:szCs w:val="22"/>
        </w:rPr>
        <w:t xml:space="preserve">[Testing] Tasks:</w:t>
      </w:r>
    </w:p>
    <w:p>
      <w:pPr>
        <w:pStyle w:val="ListParagraph"/>
        <w:numPr>
          <w:ilvl w:val="0"/>
          <w:numId w:val="2"/>
        </w:numPr>
        <w:spacing w:after="40" w:before="40"/>
      </w:pPr>
      <w:r>
        <w:rPr>
          <w:rFonts w:ascii="Calibri" w:cs="Calibri" w:eastAsia="Calibri" w:hAnsi="Calibri"/>
          <w:color w:val="1A1A1A"/>
          <w:sz w:val="20"/>
          <w:szCs w:val="20"/>
        </w:rPr>
        <w:t xml:space="preserve">End-to-end form test: submit → internal email → user confirmation → CRM entry</w:t>
      </w:r>
    </w:p>
    <w:p>
      <w:pPr>
        <w:pStyle w:val="ListParagraph"/>
        <w:numPr>
          <w:ilvl w:val="0"/>
          <w:numId w:val="2"/>
        </w:numPr>
        <w:spacing w:after="40" w:before="40"/>
      </w:pPr>
      <w:r>
        <w:rPr>
          <w:rFonts w:ascii="Calibri" w:cs="Calibri" w:eastAsia="Calibri" w:hAnsi="Calibri"/>
          <w:color w:val="1A1A1A"/>
          <w:sz w:val="20"/>
          <w:szCs w:val="20"/>
        </w:rPr>
        <w:t xml:space="preserve">Test all 5 language form variants (WPML field translation)</w:t>
      </w:r>
    </w:p>
    <w:p>
      <w:r>
        <w:t xml:space="preserve"/>
      </w:r>
    </w:p>
    <w:p>
      <w:pPr>
        <w:pStyle w:val="Heading3"/>
        <w:spacing w:after="80" w:before="240"/>
      </w:pPr>
      <w:r>
        <w:rPr>
          <w:rFonts w:ascii="Calibri" w:cs="Calibri" w:eastAsia="Calibri" w:hAnsi="Calibri"/>
          <w:b/>
          <w:bCs/>
          <w:color w:val="0D6E6E"/>
          <w:sz w:val="26"/>
          <w:szCs w:val="26"/>
        </w:rPr>
        <w:t xml:space="preserve">Phase 4 — SEO Expansion (Weeks 12–16)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E65100"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FFFFFF"/>
                <w:sz w:val="32"/>
                <w:szCs w:val="32"/>
              </w:rPr>
              <w:t xml:space="preserve">4</w:t>
            </w:r>
          </w:p>
        </w:tc>
        <w:tc>
          <w:tcPr>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pPr>
              <w:spacing w:after="40" w:before="0"/>
            </w:pPr>
            <w:r>
              <w:rPr>
                <w:rFonts w:ascii="Calibri" w:cs="Calibri" w:eastAsia="Calibri" w:hAnsi="Calibri"/>
                <w:b/>
                <w:bCs/>
                <w:color w:val="E65100"/>
                <w:sz w:val="24"/>
                <w:szCs w:val="24"/>
              </w:rPr>
              <w:t xml:space="preserve">SEO Expansion — Organic Traffic Growing, Blog Live, Long-Tail Keyword Pages Published</w:t>
            </w:r>
          </w:p>
          <w:p>
            <w:pPr>
              <w:spacing w:after="0" w:before="0"/>
            </w:pPr>
            <w:r>
              <w:rPr>
                <w:rFonts w:ascii="Calibri" w:cs="Calibri" w:eastAsia="Calibri" w:hAnsi="Calibri"/>
                <w:color w:val="888888"/>
                <w:sz w:val="18"/>
                <w:szCs w:val="18"/>
              </w:rPr>
              <w:t xml:space="preserve">Weeks 12–16  |  Priority: MEDIUM  |  DEPENDENCY: Phases 1–3 fully complete and stable</w:t>
            </w:r>
          </w:p>
        </w:tc>
      </w:tr>
    </w:tbl>
    <w:p>
      <w:r>
        <w:t xml:space="preserve"/>
      </w:r>
    </w:p>
    <w:p>
      <w:pPr>
        <w:spacing w:after="120" w:before="0"/>
        <w:jc w:val="left"/>
      </w:pPr>
      <w:r>
        <w:rPr>
          <w:rFonts w:ascii="Calibri" w:cs="Calibri" w:eastAsia="Calibri" w:hAnsi="Calibri"/>
          <w:b/>
          <w:bCs/>
          <w:i w:val="false"/>
          <w:iCs w:val="false"/>
          <w:color w:val="1A1A1A"/>
          <w:sz w:val="22"/>
          <w:szCs w:val="22"/>
        </w:rPr>
        <w:t xml:space="preserve">[Blog] Tasks:</w:t>
      </w:r>
    </w:p>
    <w:p>
      <w:pPr>
        <w:pStyle w:val="ListParagraph"/>
        <w:numPr>
          <w:ilvl w:val="0"/>
          <w:numId w:val="2"/>
        </w:numPr>
        <w:spacing w:after="40" w:before="40"/>
      </w:pPr>
      <w:r>
        <w:rPr>
          <w:rFonts w:ascii="Calibri" w:cs="Calibri" w:eastAsia="Calibri" w:hAnsi="Calibri"/>
          <w:color w:val="1A1A1A"/>
          <w:sz w:val="20"/>
          <w:szCs w:val="20"/>
        </w:rPr>
        <w:t xml:space="preserve">Launch blog with 4 priority articles (Section 8.2 keyword cluster map)</w:t>
      </w:r>
    </w:p>
    <w:p>
      <w:pPr>
        <w:pStyle w:val="ListParagraph"/>
        <w:numPr>
          <w:ilvl w:val="0"/>
          <w:numId w:val="2"/>
        </w:numPr>
        <w:spacing w:after="40" w:before="40"/>
      </w:pPr>
      <w:r>
        <w:rPr>
          <w:rFonts w:ascii="Calibri" w:cs="Calibri" w:eastAsia="Calibri" w:hAnsi="Calibri"/>
          <w:color w:val="1A1A1A"/>
          <w:sz w:val="20"/>
          <w:szCs w:val="20"/>
        </w:rPr>
        <w:t xml:space="preserve">Build blog index template with SEC-BLOG-01 card grid</w:t>
      </w:r>
    </w:p>
    <w:p>
      <w:pPr>
        <w:pStyle w:val="ListParagraph"/>
        <w:numPr>
          <w:ilvl w:val="0"/>
          <w:numId w:val="2"/>
        </w:numPr>
        <w:spacing w:after="40" w:before="40"/>
      </w:pPr>
      <w:r>
        <w:rPr>
          <w:rFonts w:ascii="Calibri" w:cs="Calibri" w:eastAsia="Calibri" w:hAnsi="Calibri"/>
          <w:color w:val="1A1A1A"/>
          <w:sz w:val="20"/>
          <w:szCs w:val="20"/>
        </w:rPr>
        <w:t xml:space="preserve">Add inline CTAs to all blog posts (tied to post topic)</w:t>
      </w:r>
    </w:p>
    <w:p>
      <w:pPr>
        <w:spacing w:after="120" w:before="0"/>
        <w:jc w:val="left"/>
      </w:pPr>
      <w:r>
        <w:rPr>
          <w:rFonts w:ascii="Calibri" w:cs="Calibri" w:eastAsia="Calibri" w:hAnsi="Calibri"/>
          <w:b/>
          <w:bCs/>
          <w:i w:val="false"/>
          <w:iCs w:val="false"/>
          <w:color w:val="1A1A1A"/>
          <w:sz w:val="22"/>
          <w:szCs w:val="22"/>
        </w:rPr>
        <w:t xml:space="preserve">[WordPress] Tasks:</w:t>
      </w:r>
    </w:p>
    <w:p>
      <w:pPr>
        <w:pStyle w:val="ListParagraph"/>
        <w:numPr>
          <w:ilvl w:val="0"/>
          <w:numId w:val="2"/>
        </w:numPr>
        <w:spacing w:after="40" w:before="40"/>
      </w:pPr>
      <w:r>
        <w:rPr>
          <w:rFonts w:ascii="Calibri" w:cs="Calibri" w:eastAsia="Calibri" w:hAnsi="Calibri"/>
          <w:color w:val="1A1A1A"/>
          <w:sz w:val="20"/>
          <w:szCs w:val="20"/>
        </w:rPr>
        <w:t xml:space="preserve">Complete remaining product detail pages (all 14 products)</w:t>
      </w:r>
    </w:p>
    <w:p>
      <w:pPr>
        <w:spacing w:after="120" w:before="0"/>
        <w:jc w:val="left"/>
      </w:pPr>
      <w:r>
        <w:rPr>
          <w:rFonts w:ascii="Calibri" w:cs="Calibri" w:eastAsia="Calibri" w:hAnsi="Calibri"/>
          <w:b/>
          <w:bCs/>
          <w:i w:val="false"/>
          <w:iCs w:val="false"/>
          <w:color w:val="1A1A1A"/>
          <w:sz w:val="22"/>
          <w:szCs w:val="22"/>
        </w:rPr>
        <w:t xml:space="preserve">[SEO] Tasks:</w:t>
      </w:r>
    </w:p>
    <w:p>
      <w:pPr>
        <w:pStyle w:val="ListParagraph"/>
        <w:numPr>
          <w:ilvl w:val="0"/>
          <w:numId w:val="2"/>
        </w:numPr>
        <w:spacing w:after="40" w:before="40"/>
      </w:pPr>
      <w:r>
        <w:rPr>
          <w:rFonts w:ascii="Calibri" w:cs="Calibri" w:eastAsia="Calibri" w:hAnsi="Calibri"/>
          <w:color w:val="1A1A1A"/>
          <w:sz w:val="20"/>
          <w:szCs w:val="20"/>
        </w:rPr>
        <w:t xml:space="preserve">Build technical guide pages (coupling selection, calculation tools)</w:t>
      </w:r>
    </w:p>
    <w:p>
      <w:pPr>
        <w:pStyle w:val="ListParagraph"/>
        <w:numPr>
          <w:ilvl w:val="0"/>
          <w:numId w:val="2"/>
        </w:numPr>
        <w:spacing w:after="40" w:before="40"/>
      </w:pPr>
      <w:r>
        <w:rPr>
          <w:rFonts w:ascii="Calibri" w:cs="Calibri" w:eastAsia="Calibri" w:hAnsi="Calibri"/>
          <w:color w:val="1A1A1A"/>
          <w:sz w:val="20"/>
          <w:szCs w:val="20"/>
        </w:rPr>
        <w:t xml:space="preserve">Implement FAQ page (SEC-FAQ-01) with schema markup</w:t>
      </w:r>
    </w:p>
    <w:p>
      <w:pPr>
        <w:pStyle w:val="ListParagraph"/>
        <w:numPr>
          <w:ilvl w:val="0"/>
          <w:numId w:val="2"/>
        </w:numPr>
        <w:spacing w:after="40" w:before="40"/>
      </w:pPr>
      <w:r>
        <w:rPr>
          <w:rFonts w:ascii="Calibri" w:cs="Calibri" w:eastAsia="Calibri" w:hAnsi="Calibri"/>
          <w:color w:val="1A1A1A"/>
          <w:sz w:val="20"/>
          <w:szCs w:val="20"/>
        </w:rPr>
        <w:t xml:space="preserve">Add BreadcrumbList schema to all inner pages</w:t>
      </w:r>
    </w:p>
    <w:p>
      <w:pPr>
        <w:pStyle w:val="ListParagraph"/>
        <w:numPr>
          <w:ilvl w:val="0"/>
          <w:numId w:val="2"/>
        </w:numPr>
        <w:spacing w:after="40" w:before="40"/>
      </w:pPr>
      <w:r>
        <w:rPr>
          <w:rFonts w:ascii="Calibri" w:cs="Calibri" w:eastAsia="Calibri" w:hAnsi="Calibri"/>
          <w:color w:val="1A1A1A"/>
          <w:sz w:val="20"/>
          <w:szCs w:val="20"/>
        </w:rPr>
        <w:t xml:space="preserve">Add Product schema to all product detail pages</w:t>
      </w:r>
    </w:p>
    <w:p>
      <w:pPr>
        <w:pStyle w:val="ListParagraph"/>
        <w:numPr>
          <w:ilvl w:val="0"/>
          <w:numId w:val="2"/>
        </w:numPr>
        <w:spacing w:after="40" w:before="40"/>
      </w:pPr>
      <w:r>
        <w:rPr>
          <w:rFonts w:ascii="Calibri" w:cs="Calibri" w:eastAsia="Calibri" w:hAnsi="Calibri"/>
          <w:color w:val="1A1A1A"/>
          <w:sz w:val="20"/>
          <w:szCs w:val="20"/>
        </w:rPr>
        <w:t xml:space="preserve">Internal linking audit — ensure no orphan pages</w:t>
      </w:r>
    </w:p>
    <w:p>
      <w:pPr>
        <w:spacing w:after="120" w:before="0"/>
        <w:jc w:val="left"/>
      </w:pPr>
      <w:r>
        <w:rPr>
          <w:rFonts w:ascii="Calibri" w:cs="Calibri" w:eastAsia="Calibri" w:hAnsi="Calibri"/>
          <w:b/>
          <w:bCs/>
          <w:i w:val="false"/>
          <w:iCs w:val="false"/>
          <w:color w:val="1A1A1A"/>
          <w:sz w:val="22"/>
          <w:szCs w:val="22"/>
        </w:rPr>
        <w:t xml:space="preserve">[Performance] Tasks:</w:t>
      </w:r>
    </w:p>
    <w:p>
      <w:pPr>
        <w:pStyle w:val="ListParagraph"/>
        <w:numPr>
          <w:ilvl w:val="0"/>
          <w:numId w:val="2"/>
        </w:numPr>
        <w:spacing w:after="40" w:before="40"/>
      </w:pPr>
      <w:r>
        <w:rPr>
          <w:rFonts w:ascii="Calibri" w:cs="Calibri" w:eastAsia="Calibri" w:hAnsi="Calibri"/>
          <w:color w:val="1A1A1A"/>
          <w:sz w:val="20"/>
          <w:szCs w:val="20"/>
        </w:rPr>
        <w:t xml:space="preserve">Run PageSpeed audit — optimise all images, configure WP Rocket per Section 6.6 targets</w:t>
      </w:r>
    </w:p>
    <w:p>
      <w:r>
        <w:t xml:space="preserve"/>
      </w:r>
    </w:p>
    <w:p>
      <w:pPr>
        <w:pStyle w:val="Heading3"/>
        <w:spacing w:after="80" w:before="240"/>
      </w:pPr>
      <w:r>
        <w:rPr>
          <w:rFonts w:ascii="Calibri" w:cs="Calibri" w:eastAsia="Calibri" w:hAnsi="Calibri"/>
          <w:b/>
          <w:bCs/>
          <w:color w:val="0D6E6E"/>
          <w:sz w:val="26"/>
          <w:szCs w:val="26"/>
        </w:rPr>
        <w:t xml:space="preserve">Phase 5 — Optimisation (Ongoing from Week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37474F"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FFFFFF"/>
                <w:sz w:val="32"/>
                <w:szCs w:val="32"/>
              </w:rPr>
              <w:t xml:space="preserve">5</w:t>
            </w:r>
          </w:p>
        </w:tc>
        <w:tc>
          <w:tcPr>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pPr>
              <w:spacing w:after="40" w:before="0"/>
            </w:pPr>
            <w:r>
              <w:rPr>
                <w:rFonts w:ascii="Calibri" w:cs="Calibri" w:eastAsia="Calibri" w:hAnsi="Calibri"/>
                <w:b/>
                <w:bCs/>
                <w:color w:val="37474F"/>
                <w:sz w:val="24"/>
                <w:szCs w:val="24"/>
              </w:rPr>
              <w:t xml:space="preserve">Optimisation — Data-Driven Improvement Cycle, Conversion Rate and Rankings Growing</w:t>
            </w:r>
          </w:p>
          <w:p>
            <w:pPr>
              <w:spacing w:after="0" w:before="0"/>
            </w:pPr>
            <w:r>
              <w:rPr>
                <w:rFonts w:ascii="Calibri" w:cs="Calibri" w:eastAsia="Calibri" w:hAnsi="Calibri"/>
                <w:color w:val="888888"/>
                <w:sz w:val="18"/>
                <w:szCs w:val="18"/>
              </w:rPr>
              <w:t xml:space="preserve">Week 17+  |  Priority: MEDIUM  |  Ongoing</w:t>
            </w:r>
          </w:p>
        </w:tc>
      </w:tr>
    </w:tbl>
    <w:p>
      <w:r>
        <w:t xml:space="preserve"/>
      </w:r>
    </w:p>
    <w:p>
      <w:pPr>
        <w:spacing w:after="120" w:before="0"/>
        <w:jc w:val="left"/>
      </w:pPr>
      <w:r>
        <w:rPr>
          <w:rFonts w:ascii="Calibri" w:cs="Calibri" w:eastAsia="Calibri" w:hAnsi="Calibri"/>
          <w:b/>
          <w:bCs/>
          <w:i w:val="false"/>
          <w:iCs w:val="false"/>
          <w:color w:val="1A1A1A"/>
          <w:sz w:val="22"/>
          <w:szCs w:val="22"/>
        </w:rPr>
        <w:t xml:space="preserve">[Analytics] Tasks:</w:t>
      </w:r>
    </w:p>
    <w:p>
      <w:pPr>
        <w:pStyle w:val="ListParagraph"/>
        <w:numPr>
          <w:ilvl w:val="0"/>
          <w:numId w:val="2"/>
        </w:numPr>
        <w:spacing w:after="40" w:before="40"/>
      </w:pPr>
      <w:r>
        <w:rPr>
          <w:rFonts w:ascii="Calibri" w:cs="Calibri" w:eastAsia="Calibri" w:hAnsi="Calibri"/>
          <w:color w:val="1A1A1A"/>
          <w:sz w:val="20"/>
          <w:szCs w:val="20"/>
        </w:rPr>
        <w:t xml:space="preserve">Install GA4 with enhanced ecommerce events (form start, step complete, submit)</w:t>
      </w:r>
    </w:p>
    <w:p>
      <w:pPr>
        <w:pStyle w:val="ListParagraph"/>
        <w:numPr>
          <w:ilvl w:val="0"/>
          <w:numId w:val="2"/>
        </w:numPr>
        <w:spacing w:after="40" w:before="40"/>
      </w:pPr>
      <w:r>
        <w:rPr>
          <w:rFonts w:ascii="Calibri" w:cs="Calibri" w:eastAsia="Calibri" w:hAnsi="Calibri"/>
          <w:color w:val="1A1A1A"/>
          <w:sz w:val="20"/>
          <w:szCs w:val="20"/>
        </w:rPr>
        <w:t xml:space="preserve">Set up Google Search Console monitoring for all 5 language sitemaps</w:t>
      </w:r>
    </w:p>
    <w:p>
      <w:pPr>
        <w:spacing w:after="120" w:before="0"/>
        <w:jc w:val="left"/>
      </w:pPr>
      <w:r>
        <w:rPr>
          <w:rFonts w:ascii="Calibri" w:cs="Calibri" w:eastAsia="Calibri" w:hAnsi="Calibri"/>
          <w:b/>
          <w:bCs/>
          <w:i w:val="false"/>
          <w:iCs w:val="false"/>
          <w:color w:val="1A1A1A"/>
          <w:sz w:val="22"/>
          <w:szCs w:val="22"/>
        </w:rPr>
        <w:t xml:space="preserve">[CRO] Tasks:</w:t>
      </w:r>
    </w:p>
    <w:p>
      <w:pPr>
        <w:pStyle w:val="ListParagraph"/>
        <w:numPr>
          <w:ilvl w:val="0"/>
          <w:numId w:val="2"/>
        </w:numPr>
        <w:spacing w:after="40" w:before="40"/>
      </w:pPr>
      <w:r>
        <w:rPr>
          <w:rFonts w:ascii="Calibri" w:cs="Calibri" w:eastAsia="Calibri" w:hAnsi="Calibri"/>
          <w:color w:val="1A1A1A"/>
          <w:sz w:val="20"/>
          <w:szCs w:val="20"/>
        </w:rPr>
        <w:t xml:space="preserve">A/B test homepage hero CTAs (Elementor Experiments or Nelio A/B)</w:t>
      </w:r>
    </w:p>
    <w:p>
      <w:pPr>
        <w:pStyle w:val="ListParagraph"/>
        <w:numPr>
          <w:ilvl w:val="0"/>
          <w:numId w:val="2"/>
        </w:numPr>
        <w:spacing w:after="40" w:before="40"/>
      </w:pPr>
      <w:r>
        <w:rPr>
          <w:rFonts w:ascii="Calibri" w:cs="Calibri" w:eastAsia="Calibri" w:hAnsi="Calibri"/>
          <w:color w:val="1A1A1A"/>
          <w:sz w:val="20"/>
          <w:szCs w:val="20"/>
        </w:rPr>
        <w:t xml:space="preserve">Heatmap analysis (Hotjar or Microsoft Clarity — free) on /contact and product pages</w:t>
      </w:r>
    </w:p>
    <w:p>
      <w:pPr>
        <w:pStyle w:val="ListParagraph"/>
        <w:numPr>
          <w:ilvl w:val="0"/>
          <w:numId w:val="2"/>
        </w:numPr>
        <w:spacing w:after="40" w:before="40"/>
      </w:pPr>
      <w:r>
        <w:rPr>
          <w:rFonts w:ascii="Calibri" w:cs="Calibri" w:eastAsia="Calibri" w:hAnsi="Calibri"/>
          <w:color w:val="1A1A1A"/>
          <w:sz w:val="20"/>
          <w:szCs w:val="20"/>
        </w:rPr>
        <w:t xml:space="preserve">Review RFQ drop-off rates per step — optimise weakest step</w:t>
      </w:r>
    </w:p>
    <w:p>
      <w:pPr>
        <w:spacing w:after="120" w:before="0"/>
        <w:jc w:val="left"/>
      </w:pPr>
      <w:r>
        <w:rPr>
          <w:rFonts w:ascii="Calibri" w:cs="Calibri" w:eastAsia="Calibri" w:hAnsi="Calibri"/>
          <w:b/>
          <w:bCs/>
          <w:i w:val="false"/>
          <w:iCs w:val="false"/>
          <w:color w:val="1A1A1A"/>
          <w:sz w:val="22"/>
          <w:szCs w:val="22"/>
        </w:rPr>
        <w:t xml:space="preserve">[SEO] Tasks:</w:t>
      </w:r>
    </w:p>
    <w:p>
      <w:pPr>
        <w:pStyle w:val="ListParagraph"/>
        <w:numPr>
          <w:ilvl w:val="0"/>
          <w:numId w:val="2"/>
        </w:numPr>
        <w:spacing w:after="40" w:before="40"/>
      </w:pPr>
      <w:r>
        <w:rPr>
          <w:rFonts w:ascii="Calibri" w:cs="Calibri" w:eastAsia="Calibri" w:hAnsi="Calibri"/>
          <w:color w:val="1A1A1A"/>
          <w:sz w:val="20"/>
          <w:szCs w:val="20"/>
        </w:rPr>
        <w:t xml:space="preserve">Monthly keyword ranking review — update content ranking #5–15 (low-hanging fruit)</w:t>
      </w:r>
    </w:p>
    <w:p>
      <w:pPr>
        <w:pStyle w:val="ListParagraph"/>
        <w:numPr>
          <w:ilvl w:val="0"/>
          <w:numId w:val="2"/>
        </w:numPr>
        <w:spacing w:after="40" w:before="40"/>
      </w:pPr>
      <w:r>
        <w:rPr>
          <w:rFonts w:ascii="Calibri" w:cs="Calibri" w:eastAsia="Calibri" w:hAnsi="Calibri"/>
          <w:color w:val="1A1A1A"/>
          <w:sz w:val="20"/>
          <w:szCs w:val="20"/>
        </w:rPr>
        <w:t xml:space="preserve">Maintain 2 blog posts per month cadence</w:t>
      </w:r>
    </w:p>
    <w:p>
      <w:pPr>
        <w:pStyle w:val="ListParagraph"/>
        <w:numPr>
          <w:ilvl w:val="0"/>
          <w:numId w:val="2"/>
        </w:numPr>
        <w:spacing w:after="40" w:before="40"/>
      </w:pPr>
      <w:r>
        <w:rPr>
          <w:rFonts w:ascii="Calibri" w:cs="Calibri" w:eastAsia="Calibri" w:hAnsi="Calibri"/>
          <w:color w:val="1A1A1A"/>
          <w:sz w:val="20"/>
          <w:szCs w:val="20"/>
        </w:rPr>
        <w:t xml:space="preserve">Quarterly Core Web Vitals audit — fix any regressions</w:t>
      </w:r>
    </w:p>
    <w:p>
      <w:pPr>
        <w:spacing w:after="120" w:before="0"/>
        <w:jc w:val="left"/>
      </w:pPr>
      <w:r>
        <w:rPr>
          <w:rFonts w:ascii="Calibri" w:cs="Calibri" w:eastAsia="Calibri" w:hAnsi="Calibri"/>
          <w:b/>
          <w:bCs/>
          <w:i w:val="false"/>
          <w:iCs w:val="false"/>
          <w:color w:val="1A1A1A"/>
          <w:sz w:val="22"/>
          <w:szCs w:val="22"/>
        </w:rPr>
        <w:t xml:space="preserve">[Scale] Tasks:</w:t>
      </w:r>
    </w:p>
    <w:p>
      <w:pPr>
        <w:pStyle w:val="ListParagraph"/>
        <w:numPr>
          <w:ilvl w:val="0"/>
          <w:numId w:val="2"/>
        </w:numPr>
        <w:spacing w:after="40" w:before="40"/>
      </w:pPr>
      <w:r>
        <w:rPr>
          <w:rFonts w:ascii="Calibri" w:cs="Calibri" w:eastAsia="Calibri" w:hAnsi="Calibri"/>
          <w:color w:val="1A1A1A"/>
          <w:sz w:val="20"/>
          <w:szCs w:val="20"/>
        </w:rPr>
        <w:t xml:space="preserve">Add new industry pages as ARCOPAN enters new verticals</w:t>
      </w:r>
    </w:p>
    <w:p>
      <w:pPr>
        <w:pStyle w:val="ListParagraph"/>
        <w:numPr>
          <w:ilvl w:val="0"/>
          <w:numId w:val="2"/>
        </w:numPr>
        <w:spacing w:after="40" w:before="40"/>
      </w:pPr>
      <w:r>
        <w:rPr>
          <w:rFonts w:ascii="Calibri" w:cs="Calibri" w:eastAsia="Calibri" w:hAnsi="Calibri"/>
          <w:color w:val="1A1A1A"/>
          <w:sz w:val="20"/>
          <w:szCs w:val="20"/>
        </w:rPr>
        <w:t xml:space="preserve">Add new product pages using single-product.elementor template</w:t>
      </w:r>
    </w:p>
    <w:p>
      <w:pPr>
        <w:pStyle w:val="ListParagraph"/>
        <w:numPr>
          <w:ilvl w:val="0"/>
          <w:numId w:val="2"/>
        </w:numPr>
        <w:spacing w:after="40" w:before="40"/>
      </w:pPr>
      <w:r>
        <w:rPr>
          <w:rFonts w:ascii="Calibri" w:cs="Calibri" w:eastAsia="Calibri" w:hAnsi="Calibri"/>
          <w:color w:val="1A1A1A"/>
          <w:sz w:val="20"/>
          <w:szCs w:val="20"/>
        </w:rPr>
        <w:t xml:space="preserve">Expand content translation coverage (start with EN+TR, add FR/DE/RU progressively)</w:t>
      </w:r>
    </w:p>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11 — AI EXECUTION PACKAGE (.CURSORRULES + PROJECT SCAFFOLD)</w:t>
            </w:r>
          </w:p>
        </w:tc>
      </w:tr>
    </w:tbl>
    <w:p>
      <w:r>
        <w:t xml:space="preserve"/>
      </w:r>
    </w:p>
    <w:p>
      <w:pPr>
        <w:pStyle w:val="Heading3"/>
        <w:spacing w:after="80" w:before="240"/>
      </w:pPr>
      <w:r>
        <w:rPr>
          <w:rFonts w:ascii="Calibri" w:cs="Calibri" w:eastAsia="Calibri" w:hAnsi="Calibri"/>
          <w:b/>
          <w:bCs/>
          <w:color w:val="0D6E6E"/>
          <w:sz w:val="26"/>
          <w:szCs w:val="26"/>
        </w:rPr>
        <w:t xml:space="preserve">11.1 Root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160"/>
              <w:bottom w:type="dxa" w:w="120"/>
              <w:right w:type="dxa" w:w="160"/>
            </w:tcMar>
          </w:tcPr>
          <w:p>
            <w:pPr>
              <w:spacing w:after="20" w:before="0"/>
            </w:pPr>
            <w:r>
              <w:rPr>
                <w:rFonts w:ascii="Courier New" w:cs="Courier New" w:eastAsia="Courier New" w:hAnsi="Courier New"/>
                <w:color w:val="2D2D2D"/>
                <w:sz w:val="17"/>
                <w:szCs w:val="17"/>
              </w:rPr>
              <w:t xml:space="preserve">arcopan-wp/</w:t>
            </w:r>
          </w:p>
          <w:p>
            <w:pPr>
              <w:spacing w:after="20" w:before="0"/>
            </w:pPr>
            <w:r>
              <w:rPr>
                <w:rFonts w:ascii="Courier New" w:cs="Courier New" w:eastAsia="Courier New" w:hAnsi="Courier New"/>
                <w:color w:val="2D2D2D"/>
                <w:sz w:val="17"/>
                <w:szCs w:val="17"/>
              </w:rPr>
              <w:t xml:space="preserve">├── theme/</w:t>
            </w:r>
          </w:p>
          <w:p>
            <w:pPr>
              <w:spacing w:after="20" w:before="0"/>
            </w:pPr>
            <w:r>
              <w:rPr>
                <w:rFonts w:ascii="Courier New" w:cs="Courier New" w:eastAsia="Courier New" w:hAnsi="Courier New"/>
                <w:color w:val="2D2D2D"/>
                <w:sz w:val="17"/>
                <w:szCs w:val="17"/>
              </w:rPr>
              <w:t xml:space="preserve">│   └── arcopan-child/          ← Deploy to wp-content/themes/</w:t>
            </w:r>
          </w:p>
          <w:p>
            <w:pPr>
              <w:spacing w:after="20" w:before="0"/>
            </w:pPr>
            <w:r>
              <w:rPr>
                <w:rFonts w:ascii="Courier New" w:cs="Courier New" w:eastAsia="Courier New" w:hAnsi="Courier New"/>
                <w:color w:val="2D2D2D"/>
                <w:sz w:val="17"/>
                <w:szCs w:val="17"/>
              </w:rPr>
              <w:t xml:space="preserve">│       ├── style.css</w:t>
            </w:r>
          </w:p>
          <w:p>
            <w:pPr>
              <w:spacing w:after="20" w:before="0"/>
            </w:pPr>
            <w:r>
              <w:rPr>
                <w:rFonts w:ascii="Courier New" w:cs="Courier New" w:eastAsia="Courier New" w:hAnsi="Courier New"/>
                <w:color w:val="2D2D2D"/>
                <w:sz w:val="17"/>
                <w:szCs w:val="17"/>
              </w:rPr>
              <w:t xml:space="preserve">│       ├── functions.php</w:t>
            </w:r>
          </w:p>
          <w:p>
            <w:pPr>
              <w:spacing w:after="20" w:before="0"/>
            </w:pPr>
            <w:r>
              <w:rPr>
                <w:rFonts w:ascii="Courier New" w:cs="Courier New" w:eastAsia="Courier New" w:hAnsi="Courier New"/>
                <w:color w:val="2D2D2D"/>
                <w:sz w:val="17"/>
                <w:szCs w:val="17"/>
              </w:rPr>
              <w:t xml:space="preserve">│       ├── assets/css/</w:t>
            </w:r>
          </w:p>
          <w:p>
            <w:pPr>
              <w:spacing w:after="20" w:before="0"/>
            </w:pPr>
            <w:r>
              <w:rPr>
                <w:rFonts w:ascii="Courier New" w:cs="Courier New" w:eastAsia="Courier New" w:hAnsi="Courier New"/>
                <w:color w:val="2D2D2D"/>
                <w:sz w:val="17"/>
                <w:szCs w:val="17"/>
              </w:rPr>
              <w:t xml:space="preserve">│       ├── assets/js/</w:t>
            </w:r>
          </w:p>
          <w:p>
            <w:pPr>
              <w:spacing w:after="20" w:before="0"/>
            </w:pPr>
            <w:r>
              <w:rPr>
                <w:rFonts w:ascii="Courier New" w:cs="Courier New" w:eastAsia="Courier New" w:hAnsi="Courier New"/>
                <w:color w:val="2D2D2D"/>
                <w:sz w:val="17"/>
                <w:szCs w:val="17"/>
              </w:rPr>
              <w:t xml:space="preserve">│       ├── assets/images/</w:t>
            </w:r>
          </w:p>
          <w:p>
            <w:pPr>
              <w:spacing w:after="20" w:before="0"/>
            </w:pPr>
            <w:r>
              <w:rPr>
                <w:rFonts w:ascii="Courier New" w:cs="Courier New" w:eastAsia="Courier New" w:hAnsi="Courier New"/>
                <w:color w:val="2D2D2D"/>
                <w:sz w:val="17"/>
                <w:szCs w:val="17"/>
              </w:rPr>
              <w:t xml:space="preserve">│       ├── template-parts/</w:t>
            </w:r>
          </w:p>
          <w:p>
            <w:pPr>
              <w:spacing w:after="20" w:before="0"/>
            </w:pPr>
            <w:r>
              <w:rPr>
                <w:rFonts w:ascii="Courier New" w:cs="Courier New" w:eastAsia="Courier New" w:hAnsi="Courier New"/>
                <w:color w:val="2D2D2D"/>
                <w:sz w:val="17"/>
                <w:szCs w:val="17"/>
              </w:rPr>
              <w:t xml:space="preserve">│       ├── acf-json/</w:t>
            </w:r>
          </w:p>
          <w:p>
            <w:pPr>
              <w:spacing w:after="20" w:before="0"/>
            </w:pPr>
            <w:r>
              <w:rPr>
                <w:rFonts w:ascii="Courier New" w:cs="Courier New" w:eastAsia="Courier New" w:hAnsi="Courier New"/>
                <w:color w:val="2D2D2D"/>
                <w:sz w:val="17"/>
                <w:szCs w:val="17"/>
              </w:rPr>
              <w:t xml:space="preserve">│       ├── languages/</w:t>
            </w:r>
          </w:p>
          <w:p>
            <w:pPr>
              <w:spacing w:after="20" w:before="0"/>
            </w:pPr>
            <w:r>
              <w:rPr>
                <w:rFonts w:ascii="Courier New" w:cs="Courier New" w:eastAsia="Courier New" w:hAnsi="Courier New"/>
                <w:color w:val="2D2D2D"/>
                <w:sz w:val="17"/>
                <w:szCs w:val="17"/>
              </w:rPr>
              <w:t xml:space="preserve">│       └── inc/</w:t>
            </w:r>
          </w:p>
          <w:p>
            <w:pPr>
              <w:spacing w:after="20" w:before="0"/>
            </w:pPr>
            <w:r>
              <w:rPr>
                <w:rFonts w:ascii="Courier New" w:cs="Courier New" w:eastAsia="Courier New" w:hAnsi="Courier New"/>
                <w:color w:val="2D2D2D"/>
                <w:sz w:val="17"/>
                <w:szCs w:val="17"/>
              </w:rPr>
              <w:t xml:space="preserve">├── docs/                       ← All markdown documentation</w:t>
            </w:r>
          </w:p>
          <w:p>
            <w:pPr>
              <w:spacing w:after="20" w:before="0"/>
            </w:pPr>
            <w:r>
              <w:rPr>
                <w:rFonts w:ascii="Courier New" w:cs="Courier New" w:eastAsia="Courier New" w:hAnsi="Courier New"/>
                <w:color w:val="2D2D2D"/>
                <w:sz w:val="17"/>
                <w:szCs w:val="17"/>
              </w:rPr>
              <w:t xml:space="preserve">│   ├── 00-system-overview.md</w:t>
            </w:r>
          </w:p>
          <w:p>
            <w:pPr>
              <w:spacing w:after="20" w:before="0"/>
            </w:pPr>
            <w:r>
              <w:rPr>
                <w:rFonts w:ascii="Courier New" w:cs="Courier New" w:eastAsia="Courier New" w:hAnsi="Courier New"/>
                <w:color w:val="2D2D2D"/>
                <w:sz w:val="17"/>
                <w:szCs w:val="17"/>
              </w:rPr>
              <w:t xml:space="preserve">│   ├── 01-page-matrix.md</w:t>
            </w:r>
          </w:p>
          <w:p>
            <w:pPr>
              <w:spacing w:after="20" w:before="0"/>
            </w:pPr>
            <w:r>
              <w:rPr>
                <w:rFonts w:ascii="Courier New" w:cs="Courier New" w:eastAsia="Courier New" w:hAnsi="Courier New"/>
                <w:color w:val="2D2D2D"/>
                <w:sz w:val="17"/>
                <w:szCs w:val="17"/>
              </w:rPr>
              <w:t xml:space="preserve">│   ├── 02-elementor-system.md</w:t>
            </w:r>
          </w:p>
          <w:p>
            <w:pPr>
              <w:spacing w:after="20" w:before="0"/>
            </w:pPr>
            <w:r>
              <w:rPr>
                <w:rFonts w:ascii="Courier New" w:cs="Courier New" w:eastAsia="Courier New" w:hAnsi="Courier New"/>
                <w:color w:val="2D2D2D"/>
                <w:sz w:val="17"/>
                <w:szCs w:val="17"/>
              </w:rPr>
              <w:t xml:space="preserve">│   ├── 03-wordpress-setup.md</w:t>
            </w:r>
          </w:p>
          <w:p>
            <w:pPr>
              <w:spacing w:after="20" w:before="0"/>
            </w:pPr>
            <w:r>
              <w:rPr>
                <w:rFonts w:ascii="Courier New" w:cs="Courier New" w:eastAsia="Courier New" w:hAnsi="Courier New"/>
                <w:color w:val="2D2D2D"/>
                <w:sz w:val="17"/>
                <w:szCs w:val="17"/>
              </w:rPr>
              <w:t xml:space="preserve">│   ├── 04-rfq-configurator.md</w:t>
            </w:r>
          </w:p>
          <w:p>
            <w:pPr>
              <w:spacing w:after="20" w:before="0"/>
            </w:pPr>
            <w:r>
              <w:rPr>
                <w:rFonts w:ascii="Courier New" w:cs="Courier New" w:eastAsia="Courier New" w:hAnsi="Courier New"/>
                <w:color w:val="2D2D2D"/>
                <w:sz w:val="17"/>
                <w:szCs w:val="17"/>
              </w:rPr>
              <w:t xml:space="preserve">│   ├── 05-seo-content.md</w:t>
            </w:r>
          </w:p>
          <w:p>
            <w:pPr>
              <w:spacing w:after="20" w:before="0"/>
            </w:pPr>
            <w:r>
              <w:rPr>
                <w:rFonts w:ascii="Courier New" w:cs="Courier New" w:eastAsia="Courier New" w:hAnsi="Courier New"/>
                <w:color w:val="2D2D2D"/>
                <w:sz w:val="17"/>
                <w:szCs w:val="17"/>
              </w:rPr>
              <w:t xml:space="preserve">│   ├── 06-cro-system.md</w:t>
            </w:r>
          </w:p>
          <w:p>
            <w:pPr>
              <w:spacing w:after="20" w:before="0"/>
            </w:pPr>
            <w:r>
              <w:rPr>
                <w:rFonts w:ascii="Courier New" w:cs="Courier New" w:eastAsia="Courier New" w:hAnsi="Courier New"/>
                <w:color w:val="2D2D2D"/>
                <w:sz w:val="17"/>
                <w:szCs w:val="17"/>
              </w:rPr>
              <w:t xml:space="preserve">│   ├── 07-performance.md</w:t>
            </w:r>
          </w:p>
          <w:p>
            <w:pPr>
              <w:spacing w:after="20" w:before="0"/>
            </w:pPr>
            <w:r>
              <w:rPr>
                <w:rFonts w:ascii="Courier New" w:cs="Courier New" w:eastAsia="Courier New" w:hAnsi="Courier New"/>
                <w:color w:val="2D2D2D"/>
                <w:sz w:val="17"/>
                <w:szCs w:val="17"/>
              </w:rPr>
              <w:t xml:space="preserve">│   └── 08-roadmap.md</w:t>
            </w:r>
          </w:p>
          <w:p>
            <w:pPr>
              <w:spacing w:after="20" w:before="0"/>
            </w:pPr>
            <w:r>
              <w:rPr>
                <w:rFonts w:ascii="Courier New" w:cs="Courier New" w:eastAsia="Courier New" w:hAnsi="Courier New"/>
                <w:color w:val="2D2D2D"/>
                <w:sz w:val="17"/>
                <w:szCs w:val="17"/>
              </w:rPr>
              <w:t xml:space="preserve">├── content/                    ← All page copy (markdown per page)</w:t>
            </w:r>
          </w:p>
          <w:p>
            <w:pPr>
              <w:spacing w:after="20" w:before="0"/>
            </w:pPr>
            <w:r>
              <w:rPr>
                <w:rFonts w:ascii="Courier New" w:cs="Courier New" w:eastAsia="Courier New" w:hAnsi="Courier New"/>
                <w:color w:val="2D2D2D"/>
                <w:sz w:val="17"/>
                <w:szCs w:val="17"/>
              </w:rPr>
              <w:t xml:space="preserve">│   ├── homepage.md</w:t>
            </w:r>
          </w:p>
          <w:p>
            <w:pPr>
              <w:spacing w:after="20" w:before="0"/>
            </w:pPr>
            <w:r>
              <w:rPr>
                <w:rFonts w:ascii="Courier New" w:cs="Courier New" w:eastAsia="Courier New" w:hAnsi="Courier New"/>
                <w:color w:val="2D2D2D"/>
                <w:sz w:val="17"/>
                <w:szCs w:val="17"/>
              </w:rPr>
              <w:t xml:space="preserve">│   ├── about.md</w:t>
            </w:r>
          </w:p>
          <w:p>
            <w:pPr>
              <w:spacing w:after="20" w:before="0"/>
            </w:pPr>
            <w:r>
              <w:rPr>
                <w:rFonts w:ascii="Courier New" w:cs="Courier New" w:eastAsia="Courier New" w:hAnsi="Courier New"/>
                <w:color w:val="2D2D2D"/>
                <w:sz w:val="17"/>
                <w:szCs w:val="17"/>
              </w:rPr>
              <w:t xml:space="preserve">│   ├── products/               ← One .md file per product</w:t>
            </w:r>
          </w:p>
          <w:p>
            <w:pPr>
              <w:spacing w:after="20" w:before="0"/>
            </w:pPr>
            <w:r>
              <w:rPr>
                <w:rFonts w:ascii="Courier New" w:cs="Courier New" w:eastAsia="Courier New" w:hAnsi="Courier New"/>
                <w:color w:val="2D2D2D"/>
                <w:sz w:val="17"/>
                <w:szCs w:val="17"/>
              </w:rPr>
              <w:t xml:space="preserve">│   ├── solutions/              ← One .md file per solution</w:t>
            </w:r>
          </w:p>
          <w:p>
            <w:pPr>
              <w:spacing w:after="20" w:before="0"/>
            </w:pPr>
            <w:r>
              <w:rPr>
                <w:rFonts w:ascii="Courier New" w:cs="Courier New" w:eastAsia="Courier New" w:hAnsi="Courier New"/>
                <w:color w:val="2D2D2D"/>
                <w:sz w:val="17"/>
                <w:szCs w:val="17"/>
              </w:rPr>
              <w:t xml:space="preserve">│   └── industries/             ← One .md file per industry</w:t>
            </w:r>
          </w:p>
          <w:p>
            <w:pPr>
              <w:spacing w:after="20" w:before="0"/>
            </w:pPr>
            <w:r>
              <w:rPr>
                <w:rFonts w:ascii="Courier New" w:cs="Courier New" w:eastAsia="Courier New" w:hAnsi="Courier New"/>
                <w:color w:val="2D2D2D"/>
                <w:sz w:val="17"/>
                <w:szCs w:val="17"/>
              </w:rPr>
              <w:t xml:space="preserve">├── seo/</w:t>
            </w:r>
          </w:p>
          <w:p>
            <w:pPr>
              <w:spacing w:after="20" w:before="0"/>
            </w:pPr>
            <w:r>
              <w:rPr>
                <w:rFonts w:ascii="Courier New" w:cs="Courier New" w:eastAsia="Courier New" w:hAnsi="Courier New"/>
                <w:color w:val="2D2D2D"/>
                <w:sz w:val="17"/>
                <w:szCs w:val="17"/>
              </w:rPr>
              <w:t xml:space="preserve">│   ├── metadata.csv            ← All pages: URL, title, desc, H1</w:t>
            </w:r>
          </w:p>
          <w:p>
            <w:pPr>
              <w:spacing w:after="20" w:before="0"/>
            </w:pPr>
            <w:r>
              <w:rPr>
                <w:rFonts w:ascii="Courier New" w:cs="Courier New" w:eastAsia="Courier New" w:hAnsi="Courier New"/>
                <w:color w:val="2D2D2D"/>
                <w:sz w:val="17"/>
                <w:szCs w:val="17"/>
              </w:rPr>
              <w:t xml:space="preserve">│   ├── keywords.csv            ← Keyword clusters with target pages</w:t>
            </w:r>
          </w:p>
          <w:p>
            <w:pPr>
              <w:spacing w:after="20" w:before="0"/>
            </w:pPr>
            <w:r>
              <w:rPr>
                <w:rFonts w:ascii="Courier New" w:cs="Courier New" w:eastAsia="Courier New" w:hAnsi="Courier New"/>
                <w:color w:val="2D2D2D"/>
                <w:sz w:val="17"/>
                <w:szCs w:val="17"/>
              </w:rPr>
              <w:t xml:space="preserve">│   ├── internal-links.md       ← Full linking map</w:t>
            </w:r>
          </w:p>
          <w:p>
            <w:pPr>
              <w:spacing w:after="20" w:before="0"/>
            </w:pPr>
            <w:r>
              <w:rPr>
                <w:rFonts w:ascii="Courier New" w:cs="Courier New" w:eastAsia="Courier New" w:hAnsi="Courier New"/>
                <w:color w:val="2D2D2D"/>
                <w:sz w:val="17"/>
                <w:szCs w:val="17"/>
              </w:rPr>
              <w:t xml:space="preserve">│   └── schema-templates/</w:t>
            </w:r>
          </w:p>
          <w:p>
            <w:pPr>
              <w:spacing w:after="20" w:before="0"/>
            </w:pPr>
            <w:r>
              <w:rPr>
                <w:rFonts w:ascii="Courier New" w:cs="Courier New" w:eastAsia="Courier New" w:hAnsi="Courier New"/>
                <w:color w:val="2D2D2D"/>
                <w:sz w:val="17"/>
                <w:szCs w:val="17"/>
              </w:rPr>
              <w:t xml:space="preserve">│       ├── product.json        ← JSON-LD Product schema template</w:t>
            </w:r>
          </w:p>
          <w:p>
            <w:pPr>
              <w:spacing w:after="20" w:before="0"/>
            </w:pPr>
            <w:r>
              <w:rPr>
                <w:rFonts w:ascii="Courier New" w:cs="Courier New" w:eastAsia="Courier New" w:hAnsi="Courier New"/>
                <w:color w:val="2D2D2D"/>
                <w:sz w:val="17"/>
                <w:szCs w:val="17"/>
              </w:rPr>
              <w:t xml:space="preserve">│       ├── organization.json   ← JSON-LD Organization template</w:t>
            </w:r>
          </w:p>
          <w:p>
            <w:pPr>
              <w:spacing w:after="20" w:before="0"/>
            </w:pPr>
            <w:r>
              <w:rPr>
                <w:rFonts w:ascii="Courier New" w:cs="Courier New" w:eastAsia="Courier New" w:hAnsi="Courier New"/>
                <w:color w:val="2D2D2D"/>
                <w:sz w:val="17"/>
                <w:szCs w:val="17"/>
              </w:rPr>
              <w:t xml:space="preserve">│       └── breadcrumb.json     ← JSON-LD BreadcrumbList template</w:t>
            </w:r>
          </w:p>
          <w:p>
            <w:pPr>
              <w:spacing w:after="20" w:before="0"/>
            </w:pPr>
            <w:r>
              <w:rPr>
                <w:rFonts w:ascii="Courier New" w:cs="Courier New" w:eastAsia="Courier New" w:hAnsi="Courier New"/>
                <w:color w:val="2D2D2D"/>
                <w:sz w:val="17"/>
                <w:szCs w:val="17"/>
              </w:rPr>
              <w:t xml:space="preserve">├── forms/</w:t>
            </w:r>
          </w:p>
          <w:p>
            <w:pPr>
              <w:spacing w:after="20" w:before="0"/>
            </w:pPr>
            <w:r>
              <w:rPr>
                <w:rFonts w:ascii="Courier New" w:cs="Courier New" w:eastAsia="Courier New" w:hAnsi="Courier New"/>
                <w:color w:val="2D2D2D"/>
                <w:sz w:val="17"/>
                <w:szCs w:val="17"/>
              </w:rPr>
              <w:t xml:space="preserve">│   ├── rfq-form-spec.md        ← Full 5-step form spec</w:t>
            </w:r>
          </w:p>
          <w:p>
            <w:pPr>
              <w:spacing w:after="20" w:before="0"/>
            </w:pPr>
            <w:r>
              <w:rPr>
                <w:rFonts w:ascii="Courier New" w:cs="Courier New" w:eastAsia="Courier New" w:hAnsi="Courier New"/>
                <w:color w:val="2D2D2D"/>
                <w:sz w:val="17"/>
                <w:szCs w:val="17"/>
              </w:rPr>
              <w:t xml:space="preserve">│   ├── rfq-gravity-export.json ← Gravity Forms JSON (importable)</w:t>
            </w:r>
          </w:p>
          <w:p>
            <w:pPr>
              <w:spacing w:after="20" w:before="0"/>
            </w:pPr>
            <w:r>
              <w:rPr>
                <w:rFonts w:ascii="Courier New" w:cs="Courier New" w:eastAsia="Courier New" w:hAnsi="Courier New"/>
                <w:color w:val="2D2D2D"/>
                <w:sz w:val="17"/>
                <w:szCs w:val="17"/>
              </w:rPr>
              <w:t xml:space="preserve">│   ├── email-templates/</w:t>
            </w:r>
          </w:p>
          <w:p>
            <w:pPr>
              <w:spacing w:after="20" w:before="0"/>
            </w:pPr>
            <w:r>
              <w:rPr>
                <w:rFonts w:ascii="Courier New" w:cs="Courier New" w:eastAsia="Courier New" w:hAnsi="Courier New"/>
                <w:color w:val="2D2D2D"/>
                <w:sz w:val="17"/>
                <w:szCs w:val="17"/>
              </w:rPr>
              <w:t xml:space="preserve">│   │   ├── internal-notification.html</w:t>
            </w:r>
          </w:p>
          <w:p>
            <w:pPr>
              <w:spacing w:after="20" w:before="0"/>
            </w:pPr>
            <w:r>
              <w:rPr>
                <w:rFonts w:ascii="Courier New" w:cs="Courier New" w:eastAsia="Courier New" w:hAnsi="Courier New"/>
                <w:color w:val="2D2D2D"/>
                <w:sz w:val="17"/>
                <w:szCs w:val="17"/>
              </w:rPr>
              <w:t xml:space="preserve">│   │   └── user-confirmation.html</w:t>
            </w:r>
          </w:p>
          <w:p>
            <w:pPr>
              <w:spacing w:after="20" w:before="0"/>
            </w:pPr>
            <w:r>
              <w:rPr>
                <w:rFonts w:ascii="Courier New" w:cs="Courier New" w:eastAsia="Courier New" w:hAnsi="Courier New"/>
                <w:color w:val="2D2D2D"/>
                <w:sz w:val="17"/>
                <w:szCs w:val="17"/>
              </w:rPr>
              <w:t xml:space="preserve">│   └── pdf-template.md         ← Gravity PDF template spec</w:t>
            </w:r>
          </w:p>
          <w:p>
            <w:pPr>
              <w:spacing w:after="20" w:before="0"/>
            </w:pPr>
            <w:r>
              <w:rPr>
                <w:rFonts w:ascii="Courier New" w:cs="Courier New" w:eastAsia="Courier New" w:hAnsi="Courier New"/>
                <w:color w:val="2D2D2D"/>
                <w:sz w:val="17"/>
                <w:szCs w:val="17"/>
              </w:rPr>
              <w:t xml:space="preserve">└── .cursorrules                ← AI IDE rules file</w:t>
            </w:r>
          </w:p>
        </w:tc>
      </w:tr>
    </w:tbl>
    <w:p>
      <w:r>
        <w:t xml:space="preserve"/>
      </w:r>
    </w:p>
    <w:p>
      <w:pPr>
        <w:pStyle w:val="Heading3"/>
        <w:spacing w:after="80" w:before="240"/>
      </w:pPr>
      <w:r>
        <w:rPr>
          <w:rFonts w:ascii="Calibri" w:cs="Calibri" w:eastAsia="Calibri" w:hAnsi="Calibri"/>
          <w:b/>
          <w:bCs/>
          <w:color w:val="0D6E6E"/>
          <w:sz w:val="26"/>
          <w:szCs w:val="26"/>
        </w:rPr>
        <w:t xml:space="preserve">11.2 .cursorrules File — AI Context for Cursor / Manus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160"/>
              <w:bottom w:type="dxa" w:w="120"/>
              <w:right w:type="dxa" w:w="160"/>
            </w:tcMar>
          </w:tcPr>
          <w:p>
            <w:pPr>
              <w:spacing w:after="20" w:before="0"/>
            </w:pPr>
            <w:r>
              <w:rPr>
                <w:rFonts w:ascii="Courier New" w:cs="Courier New" w:eastAsia="Courier New" w:hAnsi="Courier New"/>
                <w:color w:val="2D2D2D"/>
                <w:sz w:val="17"/>
                <w:szCs w:val="17"/>
              </w:rPr>
              <w:t xml:space="preserve"># ARCOPAN WordPress Project — Cursor Rules</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Project context</w:t>
            </w:r>
          </w:p>
          <w:p>
            <w:pPr>
              <w:spacing w:after="20" w:before="0"/>
            </w:pPr>
            <w:r>
              <w:rPr>
                <w:rFonts w:ascii="Courier New" w:cs="Courier New" w:eastAsia="Courier New" w:hAnsi="Courier New"/>
                <w:color w:val="2D2D2D"/>
                <w:sz w:val="17"/>
                <w:szCs w:val="17"/>
              </w:rPr>
              <w:t xml:space="preserve">WordPress site using The7 parent theme + arcopan-child theme.</w:t>
            </w:r>
          </w:p>
          <w:p>
            <w:pPr>
              <w:spacing w:after="20" w:before="0"/>
            </w:pPr>
            <w:r>
              <w:rPr>
                <w:rFonts w:ascii="Courier New" w:cs="Courier New" w:eastAsia="Courier New" w:hAnsi="Courier New"/>
                <w:color w:val="2D2D2D"/>
                <w:sz w:val="17"/>
                <w:szCs w:val="17"/>
              </w:rPr>
              <w:t xml:space="preserve">Page builder: Elementor Pro. Fields: Advanced Custom Fields Pro.</w:t>
            </w:r>
          </w:p>
          <w:p>
            <w:pPr>
              <w:spacing w:after="20" w:before="0"/>
            </w:pPr>
            <w:r>
              <w:rPr>
                <w:rFonts w:ascii="Courier New" w:cs="Courier New" w:eastAsia="Courier New" w:hAnsi="Courier New"/>
                <w:color w:val="2D2D2D"/>
                <w:sz w:val="17"/>
                <w:szCs w:val="17"/>
              </w:rPr>
              <w:t xml:space="preserve">Multilingual: WPML (5 languages: EN, TR, FR, DE, RU).</w:t>
            </w:r>
          </w:p>
          <w:p>
            <w:pPr>
              <w:spacing w:after="20" w:before="0"/>
            </w:pPr>
            <w:r>
              <w:rPr>
                <w:rFonts w:ascii="Courier New" w:cs="Courier New" w:eastAsia="Courier New" w:hAnsi="Courier New"/>
                <w:color w:val="2D2D2D"/>
                <w:sz w:val="17"/>
                <w:szCs w:val="17"/>
              </w:rPr>
              <w:t xml:space="preserve">Forms: Gravity Forms with multi-step and conditional logic.</w:t>
            </w:r>
          </w:p>
          <w:p>
            <w:pPr>
              <w:spacing w:after="20" w:before="0"/>
            </w:pPr>
            <w:r>
              <w:rPr>
                <w:rFonts w:ascii="Courier New" w:cs="Courier New" w:eastAsia="Courier New" w:hAnsi="Courier New"/>
                <w:color w:val="2D2D2D"/>
                <w:sz w:val="17"/>
                <w:szCs w:val="17"/>
              </w:rPr>
              <w:t xml:space="preserve">SEO: Yoast SEO Premium. Caching: WP Rocket.</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Code conventions</w:t>
            </w:r>
          </w:p>
          <w:p>
            <w:pPr>
              <w:spacing w:after="20" w:before="0"/>
            </w:pPr>
            <w:r>
              <w:rPr>
                <w:rFonts w:ascii="Courier New" w:cs="Courier New" w:eastAsia="Courier New" w:hAnsi="Courier New"/>
                <w:color w:val="2D2D2D"/>
                <w:sz w:val="17"/>
                <w:szCs w:val="17"/>
              </w:rPr>
              <w:t xml:space="preserve">- PHP: WordPress coding standards. Prefix all functions/hooks with 'arcopan_'.</w:t>
            </w:r>
          </w:p>
          <w:p>
            <w:pPr>
              <w:spacing w:after="20" w:before="0"/>
            </w:pPr>
            <w:r>
              <w:rPr>
                <w:rFonts w:ascii="Courier New" w:cs="Courier New" w:eastAsia="Courier New" w:hAnsi="Courier New"/>
                <w:color w:val="2D2D2D"/>
                <w:sz w:val="17"/>
                <w:szCs w:val="17"/>
              </w:rPr>
              <w:t xml:space="preserve">- CSS: BEM methodology. Use CSS custom properties from global.css — no hardcoded hex.</w:t>
            </w:r>
          </w:p>
          <w:p>
            <w:pPr>
              <w:spacing w:after="20" w:before="0"/>
            </w:pPr>
            <w:r>
              <w:rPr>
                <w:rFonts w:ascii="Courier New" w:cs="Courier New" w:eastAsia="Courier New" w:hAnsi="Courier New"/>
                <w:color w:val="2D2D2D"/>
                <w:sz w:val="17"/>
                <w:szCs w:val="17"/>
              </w:rPr>
              <w:t xml:space="preserve">- JS: ES6 modules. No jQuery unless WP requires it. Vanilla JS preferred.</w:t>
            </w:r>
          </w:p>
          <w:p>
            <w:pPr>
              <w:spacing w:after="20" w:before="0"/>
            </w:pPr>
            <w:r>
              <w:rPr>
                <w:rFonts w:ascii="Courier New" w:cs="Courier New" w:eastAsia="Courier New" w:hAnsi="Courier New"/>
                <w:color w:val="2D2D2D"/>
                <w:sz w:val="17"/>
                <w:szCs w:val="17"/>
              </w:rPr>
              <w:t xml:space="preserve">- All PHP functions go in inc/ subfolder, included from functions.php.</w:t>
            </w:r>
          </w:p>
          <w:p>
            <w:pPr>
              <w:spacing w:after="20" w:before="0"/>
            </w:pPr>
            <w:r>
              <w:rPr>
                <w:rFonts w:ascii="Courier New" w:cs="Courier New" w:eastAsia="Courier New" w:hAnsi="Courier New"/>
                <w:color w:val="2D2D2D"/>
                <w:sz w:val="17"/>
                <w:szCs w:val="17"/>
              </w:rPr>
              <w:t xml:space="preserve">- ACF fields registered programmatically in inc/acf-fields.php AND synced as JSON in acf-json/.</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Design system</w:t>
            </w:r>
          </w:p>
          <w:p>
            <w:pPr>
              <w:spacing w:after="20" w:before="0"/>
            </w:pPr>
            <w:r>
              <w:rPr>
                <w:rFonts w:ascii="Courier New" w:cs="Courier New" w:eastAsia="Courier New" w:hAnsi="Courier New"/>
                <w:color w:val="2D2D2D"/>
                <w:sz w:val="17"/>
                <w:szCs w:val="17"/>
              </w:rPr>
              <w:t xml:space="preserve">Primary colour: #0D6E6E (--c-primary). Accent: #B36200 (--c-accent).</w:t>
            </w:r>
          </w:p>
          <w:p>
            <w:pPr>
              <w:spacing w:after="20" w:before="0"/>
            </w:pPr>
            <w:r>
              <w:rPr>
                <w:rFonts w:ascii="Courier New" w:cs="Courier New" w:eastAsia="Courier New" w:hAnsi="Courier New"/>
                <w:color w:val="2D2D2D"/>
                <w:sz w:val="17"/>
                <w:szCs w:val="17"/>
              </w:rPr>
              <w:t xml:space="preserve">Fonts: Inter (self-hosted). Mono: JetBrains Mono.</w:t>
            </w:r>
          </w:p>
          <w:p>
            <w:pPr>
              <w:spacing w:after="20" w:before="0"/>
            </w:pPr>
            <w:r>
              <w:rPr>
                <w:rFonts w:ascii="Courier New" w:cs="Courier New" w:eastAsia="Courier New" w:hAnsi="Courier New"/>
                <w:color w:val="2D2D2D"/>
                <w:sz w:val="17"/>
                <w:szCs w:val="17"/>
              </w:rPr>
              <w:t xml:space="preserve">Spacing scale: 4 / 8 / 16 / 32 / 64px.</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Business context</w:t>
            </w:r>
          </w:p>
          <w:p>
            <w:pPr>
              <w:spacing w:after="20" w:before="0"/>
            </w:pPr>
            <w:r>
              <w:rPr>
                <w:rFonts w:ascii="Courier New" w:cs="Courier New" w:eastAsia="Courier New" w:hAnsi="Courier New"/>
                <w:color w:val="2D2D2D"/>
                <w:sz w:val="17"/>
                <w:szCs w:val="17"/>
              </w:rPr>
              <w:t xml:space="preserve">B2B industrial cold storage manufacturer. Target: EPC contractors, procurement, engineers.</w:t>
            </w:r>
          </w:p>
          <w:p>
            <w:pPr>
              <w:spacing w:after="20" w:before="0"/>
            </w:pPr>
            <w:r>
              <w:rPr>
                <w:rFonts w:ascii="Courier New" w:cs="Courier New" w:eastAsia="Courier New" w:hAnsi="Courier New"/>
                <w:color w:val="2D2D2D"/>
                <w:sz w:val="17"/>
                <w:szCs w:val="17"/>
              </w:rPr>
              <w:t xml:space="preserve">Every page must have a primary CTA above the fold.</w:t>
            </w:r>
          </w:p>
          <w:p>
            <w:pPr>
              <w:spacing w:after="20" w:before="0"/>
            </w:pPr>
            <w:r>
              <w:rPr>
                <w:rFonts w:ascii="Courier New" w:cs="Courier New" w:eastAsia="Courier New" w:hAnsi="Courier New"/>
                <w:color w:val="2D2D2D"/>
                <w:sz w:val="17"/>
                <w:szCs w:val="17"/>
              </w:rPr>
              <w:t xml:space="preserve">Never create a page without a meta title and meta description set in Yoast.</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When generating code</w:t>
            </w:r>
          </w:p>
          <w:p>
            <w:pPr>
              <w:spacing w:after="20" w:before="0"/>
            </w:pPr>
            <w:r>
              <w:rPr>
                <w:rFonts w:ascii="Courier New" w:cs="Courier New" w:eastAsia="Courier New" w:hAnsi="Courier New"/>
                <w:color w:val="2D2D2D"/>
                <w:sz w:val="17"/>
                <w:szCs w:val="17"/>
              </w:rPr>
              <w:t xml:space="preserve">- Always add arcopan_ prefix to function names.</w:t>
            </w:r>
          </w:p>
          <w:p>
            <w:pPr>
              <w:spacing w:after="20" w:before="0"/>
            </w:pPr>
            <w:r>
              <w:rPr>
                <w:rFonts w:ascii="Courier New" w:cs="Courier New" w:eastAsia="Courier New" w:hAnsi="Courier New"/>
                <w:color w:val="2D2D2D"/>
                <w:sz w:val="17"/>
                <w:szCs w:val="17"/>
              </w:rPr>
              <w:t xml:space="preserve">- Always use CSS custom properties for colours.</w:t>
            </w:r>
          </w:p>
          <w:p>
            <w:pPr>
              <w:spacing w:after="20" w:before="0"/>
            </w:pPr>
            <w:r>
              <w:rPr>
                <w:rFonts w:ascii="Courier New" w:cs="Courier New" w:eastAsia="Courier New" w:hAnsi="Courier New"/>
                <w:color w:val="2D2D2D"/>
                <w:sz w:val="17"/>
                <w:szCs w:val="17"/>
              </w:rPr>
              <w:t xml:space="preserve">- Always add translatable strings with __() and _e() with 'arcopan' text domain.</w:t>
            </w:r>
          </w:p>
          <w:p>
            <w:pPr>
              <w:spacing w:after="20" w:before="0"/>
            </w:pPr>
            <w:r>
              <w:rPr>
                <w:rFonts w:ascii="Courier New" w:cs="Courier New" w:eastAsia="Courier New" w:hAnsi="Courier New"/>
                <w:color w:val="2D2D2D"/>
                <w:sz w:val="17"/>
                <w:szCs w:val="17"/>
              </w:rPr>
              <w:t xml:space="preserve">- When generating Elementor section code, reference SEC-* IDs from the section library.</w:t>
            </w:r>
          </w:p>
          <w:p>
            <w:pPr>
              <w:spacing w:after="20" w:before="0"/>
            </w:pPr>
            <w:r>
              <w:rPr>
                <w:rFonts w:ascii="Courier New" w:cs="Courier New" w:eastAsia="Courier New" w:hAnsi="Courier New"/>
                <w:color w:val="2D2D2D"/>
                <w:sz w:val="17"/>
                <w:szCs w:val="17"/>
              </w:rPr>
              <w:t xml:space="preserve">- When generating ACF fields, add them to inc/acf-fields.php AND create a JSON entry in acf-json/.</w:t>
            </w:r>
          </w:p>
          <w:p>
            <w:pPr>
              <w:spacing w:after="20" w:before="0"/>
            </w:pPr>
            <w:r>
              <w:rPr>
                <w:rFonts w:ascii="Courier New" w:cs="Courier New" w:eastAsia="Courier New" w:hAnsi="Courier New"/>
                <w:color w:val="2D2D2D"/>
                <w:sz w:val="17"/>
                <w:szCs w:val="17"/>
              </w:rPr>
              <w:t xml:space="preserve">- Never install more than one SEO plugin (Yoast only).</w:t>
            </w:r>
          </w:p>
          <w:p>
            <w:pPr>
              <w:spacing w:after="20" w:before="0"/>
            </w:pPr>
            <w:r>
              <w:rPr>
                <w:rFonts w:ascii="Courier New" w:cs="Courier New" w:eastAsia="Courier New" w:hAnsi="Courier New"/>
                <w:color w:val="2D2D2D"/>
                <w:sz w:val="17"/>
                <w:szCs w:val="17"/>
              </w:rPr>
              <w:t xml:space="preserve">- Never use W3 Total Cache — use WP Rocket only.</w:t>
            </w:r>
          </w:p>
          <w:p>
            <w:pPr>
              <w:spacing w:after="20" w:before="0"/>
            </w:pPr>
            <w:r>
              <w:rPr>
                <w:rFonts w:ascii="Courier New" w:cs="Courier New" w:eastAsia="Courier New" w:hAnsi="Courier New"/>
                <w:color w:val="2D2D2D"/>
                <w:sz w:val="17"/>
                <w:szCs w:val="17"/>
              </w:rPr>
              <w:t xml:space="preserve">- Performance budget: LCP &lt;2.5s, CLS &lt;0.1, INP &lt;200ms — enforce on every page.</w:t>
            </w:r>
          </w:p>
        </w:tc>
      </w:tr>
    </w:tbl>
    <w:p>
      <w:r>
        <w:t xml:space="preserve"/>
      </w:r>
    </w:p>
    <w:p>
      <w:pPr>
        <w:pStyle w:val="Heading3"/>
        <w:spacing w:after="80" w:before="240"/>
      </w:pPr>
      <w:r>
        <w:rPr>
          <w:rFonts w:ascii="Calibri" w:cs="Calibri" w:eastAsia="Calibri" w:hAnsi="Calibri"/>
          <w:b/>
          <w:bCs/>
          <w:color w:val="0D6E6E"/>
          <w:sz w:val="26"/>
          <w:szCs w:val="26"/>
        </w:rPr>
        <w:t xml:space="preserve">11.3 content/homepage.md — Standard Content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160"/>
              <w:bottom w:type="dxa" w:w="120"/>
              <w:right w:type="dxa" w:w="160"/>
            </w:tcMar>
          </w:tcPr>
          <w:p>
            <w:pPr>
              <w:spacing w:after="20" w:before="0"/>
            </w:pPr>
            <w:r>
              <w:rPr>
                <w:rFonts w:ascii="Courier New" w:cs="Courier New" w:eastAsia="Courier New" w:hAnsi="Courier New"/>
                <w:color w:val="2D2D2D"/>
                <w:sz w:val="17"/>
                <w:szCs w:val="17"/>
              </w:rPr>
              <w:t xml:space="preserve">---</w:t>
            </w:r>
          </w:p>
          <w:p>
            <w:pPr>
              <w:spacing w:after="20" w:before="0"/>
            </w:pPr>
            <w:r>
              <w:rPr>
                <w:rFonts w:ascii="Courier New" w:cs="Courier New" w:eastAsia="Courier New" w:hAnsi="Courier New"/>
                <w:color w:val="2D2D2D"/>
                <w:sz w:val="17"/>
                <w:szCs w:val="17"/>
              </w:rPr>
              <w:t xml:space="preserve">url: /</w:t>
            </w:r>
          </w:p>
          <w:p>
            <w:pPr>
              <w:spacing w:after="20" w:before="0"/>
            </w:pPr>
            <w:r>
              <w:rPr>
                <w:rFonts w:ascii="Courier New" w:cs="Courier New" w:eastAsia="Courier New" w:hAnsi="Courier New"/>
                <w:color w:val="2D2D2D"/>
                <w:sz w:val="17"/>
                <w:szCs w:val="17"/>
              </w:rPr>
              <w:t xml:space="preserve">meta_title: ARCOPAN | Industrial Cold Storage &amp; Refrigeration Solutions</w:t>
            </w:r>
          </w:p>
          <w:p>
            <w:pPr>
              <w:spacing w:after="20" w:before="0"/>
            </w:pPr>
            <w:r>
              <w:rPr>
                <w:rFonts w:ascii="Courier New" w:cs="Courier New" w:eastAsia="Courier New" w:hAnsi="Courier New"/>
                <w:color w:val="2D2D2D"/>
                <w:sz w:val="17"/>
                <w:szCs w:val="17"/>
              </w:rPr>
              <w:t xml:space="preserve">meta_desc: Insulated panels, cooling systems and full cold chain solutions for food, pharma</w:t>
            </w:r>
          </w:p>
          <w:p>
            <w:pPr>
              <w:spacing w:after="20" w:before="0"/>
            </w:pPr>
            <w:r>
              <w:rPr>
                <w:rFonts w:ascii="Courier New" w:cs="Courier New" w:eastAsia="Courier New" w:hAnsi="Courier New"/>
                <w:color w:val="2D2D2D"/>
                <w:sz w:val="17"/>
                <w:szCs w:val="17"/>
              </w:rPr>
              <w:t xml:space="preserve">  and logistics. EN/ISO certified. Request a quote.</w:t>
            </w:r>
          </w:p>
          <w:p>
            <w:pPr>
              <w:spacing w:after="20" w:before="0"/>
            </w:pPr>
            <w:r>
              <w:rPr>
                <w:rFonts w:ascii="Courier New" w:cs="Courier New" w:eastAsia="Courier New" w:hAnsi="Courier New"/>
                <w:color w:val="2D2D2D"/>
                <w:sz w:val="17"/>
                <w:szCs w:val="17"/>
              </w:rPr>
              <w:t xml:space="preserve">h1: Cold Storage &amp; Industrial Refrigeration Solutions by ARCOPAN</w:t>
            </w:r>
          </w:p>
          <w:p>
            <w:pPr>
              <w:spacing w:after="20" w:before="0"/>
            </w:pPr>
            <w:r>
              <w:rPr>
                <w:rFonts w:ascii="Courier New" w:cs="Courier New" w:eastAsia="Courier New" w:hAnsi="Courier New"/>
                <w:color w:val="2D2D2D"/>
                <w:sz w:val="17"/>
                <w:szCs w:val="17"/>
              </w:rPr>
              <w:t xml:space="preserve">primary_cta: Request a Quote</w:t>
            </w:r>
          </w:p>
          <w:p>
            <w:pPr>
              <w:spacing w:after="20" w:before="0"/>
            </w:pPr>
            <w:r>
              <w:rPr>
                <w:rFonts w:ascii="Courier New" w:cs="Courier New" w:eastAsia="Courier New" w:hAnsi="Courier New"/>
                <w:color w:val="2D2D2D"/>
                <w:sz w:val="17"/>
                <w:szCs w:val="17"/>
              </w:rPr>
              <w:t xml:space="preserve">primary_cta_url: /contact</w:t>
            </w:r>
          </w:p>
          <w:p>
            <w:pPr>
              <w:spacing w:after="20" w:before="0"/>
            </w:pPr>
            <w:r>
              <w:rPr>
                <w:rFonts w:ascii="Courier New" w:cs="Courier New" w:eastAsia="Courier New" w:hAnsi="Courier New"/>
                <w:color w:val="2D2D2D"/>
                <w:sz w:val="17"/>
                <w:szCs w:val="17"/>
              </w:rPr>
              <w:t xml:space="preserve">secondary_cta: Browse Products</w:t>
            </w:r>
          </w:p>
          <w:p>
            <w:pPr>
              <w:spacing w:after="20" w:before="0"/>
            </w:pPr>
            <w:r>
              <w:rPr>
                <w:rFonts w:ascii="Courier New" w:cs="Courier New" w:eastAsia="Courier New" w:hAnsi="Courier New"/>
                <w:color w:val="2D2D2D"/>
                <w:sz w:val="17"/>
                <w:szCs w:val="17"/>
              </w:rPr>
              <w:t xml:space="preserve">secondary_cta_url: /products</w:t>
            </w:r>
          </w:p>
          <w:p>
            <w:pPr>
              <w:spacing w:after="20" w:before="0"/>
            </w:pPr>
            <w:r>
              <w:rPr>
                <w:rFonts w:ascii="Courier New" w:cs="Courier New" w:eastAsia="Courier New" w:hAnsi="Courier New"/>
                <w:color w:val="2D2D2D"/>
                <w:sz w:val="17"/>
                <w:szCs w:val="17"/>
              </w:rPr>
              <w:t xml:space="preserve">---</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Hero subtitle</w:t>
            </w:r>
          </w:p>
          <w:p>
            <w:pPr>
              <w:spacing w:after="20" w:before="0"/>
            </w:pPr>
            <w:r>
              <w:rPr>
                <w:rFonts w:ascii="Courier New" w:cs="Courier New" w:eastAsia="Courier New" w:hAnsi="Courier New"/>
                <w:color w:val="2D2D2D"/>
                <w:sz w:val="17"/>
                <w:szCs w:val="17"/>
              </w:rPr>
              <w:t xml:space="preserve">Trusted by EPC contractors and facility designers across 25 countries.</w:t>
            </w:r>
          </w:p>
          <w:p>
            <w:pPr>
              <w:spacing w:after="20" w:before="0"/>
            </w:pPr>
            <w:r>
              <w:rPr>
                <w:rFonts w:ascii="Courier New" w:cs="Courier New" w:eastAsia="Courier New" w:hAnsi="Courier New"/>
                <w:color w:val="2D2D2D"/>
                <w:sz w:val="17"/>
                <w:szCs w:val="17"/>
              </w:rPr>
              <w:t xml:space="preserve">Insulated panels. Cooling systems. Racking. Full project delivery.</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Trust bar (cert logos)</w:t>
            </w:r>
          </w:p>
          <w:p>
            <w:pPr>
              <w:spacing w:after="20" w:before="0"/>
            </w:pPr>
            <w:r>
              <w:rPr>
                <w:rFonts w:ascii="Courier New" w:cs="Courier New" w:eastAsia="Courier New" w:hAnsi="Courier New"/>
                <w:color w:val="2D2D2D"/>
                <w:sz w:val="17"/>
                <w:szCs w:val="17"/>
              </w:rPr>
              <w:t xml:space="preserve">ISO 9001 | EN 13165 | CE Marking | HACCP Compatible | GDP Certified</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Section: Products</w:t>
            </w:r>
          </w:p>
          <w:p>
            <w:pPr>
              <w:spacing w:after="20" w:before="0"/>
            </w:pPr>
            <w:r>
              <w:rPr>
                <w:rFonts w:ascii="Courier New" w:cs="Courier New" w:eastAsia="Courier New" w:hAnsi="Courier New"/>
                <w:color w:val="2D2D2D"/>
                <w:sz w:val="17"/>
                <w:szCs w:val="17"/>
              </w:rPr>
              <w:t xml:space="preserve">### Cold Storage &amp; Insulation</w:t>
            </w:r>
          </w:p>
          <w:p>
            <w:pPr>
              <w:spacing w:after="20" w:before="0"/>
            </w:pPr>
            <w:r>
              <w:rPr>
                <w:rFonts w:ascii="Courier New" w:cs="Courier New" w:eastAsia="Courier New" w:hAnsi="Courier New"/>
                <w:color w:val="2D2D2D"/>
                <w:sz w:val="17"/>
                <w:szCs w:val="17"/>
              </w:rPr>
              <w:t xml:space="preserve">PIR-core insulated panels for cold rooms and industrial refrigeration facilities.</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Cooling &amp; Refrigeration</w:t>
            </w:r>
          </w:p>
          <w:p>
            <w:pPr>
              <w:spacing w:after="20" w:before="0"/>
            </w:pPr>
            <w:r>
              <w:rPr>
                <w:rFonts w:ascii="Courier New" w:cs="Courier New" w:eastAsia="Courier New" w:hAnsi="Courier New"/>
                <w:color w:val="2D2D2D"/>
                <w:sz w:val="17"/>
                <w:szCs w:val="17"/>
              </w:rPr>
              <w:t xml:space="preserve">Complete refrigeration systems from condensing units to evaporators.</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Warehouse &amp; Racking</w:t>
            </w:r>
          </w:p>
          <w:p>
            <w:pPr>
              <w:spacing w:after="20" w:before="0"/>
            </w:pPr>
            <w:r>
              <w:rPr>
                <w:rFonts w:ascii="Courier New" w:cs="Courier New" w:eastAsia="Courier New" w:hAnsi="Courier New"/>
                <w:color w:val="2D2D2D"/>
                <w:sz w:val="17"/>
                <w:szCs w:val="17"/>
              </w:rPr>
              <w:t xml:space="preserve">Racking systems, industrial doors and dock levellers for cold chain logistics.</w:t>
            </w:r>
          </w:p>
          <w:p>
            <w:pPr>
              <w:spacing w:after="20" w:before="0"/>
            </w:pPr>
            <w:r>
              <w:rPr>
                <w:rFonts w:ascii="Courier New" w:cs="Courier New" w:eastAsia="Courier New" w:hAnsi="Courier New"/>
                <w:color w:val="2D2D2D"/>
                <w:sz w:val="17"/>
                <w:szCs w:val="17"/>
              </w:rPr>
              <w:t xml:space="preserve"/>
            </w:r>
          </w:p>
          <w:p>
            <w:pPr>
              <w:spacing w:after="20" w:before="0"/>
            </w:pPr>
            <w:r>
              <w:rPr>
                <w:rFonts w:ascii="Courier New" w:cs="Courier New" w:eastAsia="Courier New" w:hAnsi="Courier New"/>
                <w:color w:val="2D2D2D"/>
                <w:sz w:val="17"/>
                <w:szCs w:val="17"/>
              </w:rPr>
              <w:t xml:space="preserve">## Section: Why ARCOPAN</w:t>
            </w:r>
          </w:p>
          <w:p>
            <w:pPr>
              <w:spacing w:after="20" w:before="0"/>
            </w:pPr>
            <w:r>
              <w:rPr>
                <w:rFonts w:ascii="Courier New" w:cs="Courier New" w:eastAsia="Courier New" w:hAnsi="Courier New"/>
                <w:color w:val="2D2D2D"/>
                <w:sz w:val="17"/>
                <w:szCs w:val="17"/>
              </w:rPr>
              <w:t xml:space="preserve">30+ years engineering experience. ISO certified. Custom engineering available.</w:t>
            </w:r>
          </w:p>
          <w:p>
            <w:pPr>
              <w:spacing w:after="20" w:before="0"/>
            </w:pPr>
            <w:r>
              <w:rPr>
                <w:rFonts w:ascii="Courier New" w:cs="Courier New" w:eastAsia="Courier New" w:hAnsi="Courier New"/>
                <w:color w:val="2D2D2D"/>
                <w:sz w:val="17"/>
                <w:szCs w:val="17"/>
              </w:rPr>
              <w:t xml:space="preserve">Shipped to 25+ countries. Full project delivery from design to commissioning.</w:t>
            </w:r>
          </w:p>
        </w:tc>
      </w:tr>
    </w:tbl>
    <w:p>
      <w:r>
        <w:t xml:space="preserve"/>
      </w:r>
    </w:p>
    <w:p>
      <w:pPr>
        <w:pStyle w:val="Heading3"/>
        <w:spacing w:after="80" w:before="240"/>
      </w:pPr>
      <w:r>
        <w:rPr>
          <w:rFonts w:ascii="Calibri" w:cs="Calibri" w:eastAsia="Calibri" w:hAnsi="Calibri"/>
          <w:b/>
          <w:bCs/>
          <w:color w:val="0D6E6E"/>
          <w:sz w:val="26"/>
          <w:szCs w:val="26"/>
        </w:rPr>
        <w:t xml:space="preserve">11.4 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FILE TYPE</w:t>
            </w:r>
          </w:p>
        </w:tc>
        <w:tc>
          <w:tcPr>
            <w:tcW w:type="dxa" w:w="2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CONVENTION</w:t>
            </w:r>
          </w:p>
        </w:tc>
        <w:tc>
          <w:tcPr>
            <w:tcW w:type="dxa" w:w="43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PHP template parts</w:t>
            </w:r>
          </w:p>
        </w:tc>
        <w:tc>
          <w:tcPr>
            <w:tcW w:type="dxa" w:w="2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kebab-case, descriptive</w:t>
            </w:r>
          </w:p>
        </w:tc>
        <w:tc>
          <w:tcPr>
            <w:tcW w:type="dxa" w:w="4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product-card.php, trust-bar.php</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CSS files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kebab-case, module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global.css, components.css, utilities.css</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JS files</w:t>
            </w:r>
          </w:p>
        </w:tc>
        <w:tc>
          <w:tcPr>
            <w:tcW w:type="dxa" w:w="2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kebab-case, function group</w:t>
            </w:r>
          </w:p>
        </w:tc>
        <w:tc>
          <w:tcPr>
            <w:tcW w:type="dxa" w:w="4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nav.js, forms.js, filters.js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Content markdown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url-slug.md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cold-storage-panels.md, food-beverage.md</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SEO metadata CSV</w:t>
            </w:r>
          </w:p>
        </w:tc>
        <w:tc>
          <w:tcPr>
            <w:tcW w:type="dxa" w:w="2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metadata.csv (flat)</w:t>
            </w:r>
          </w:p>
        </w:tc>
        <w:tc>
          <w:tcPr>
            <w:tcW w:type="dxa" w:w="4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URL, meta_title, meta_desc, h1, primary_kw</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Schema JSON-LD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schema-[type].json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schema-product.json, schema-organization.json</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Form exports</w:t>
            </w:r>
          </w:p>
        </w:tc>
        <w:tc>
          <w:tcPr>
            <w:tcW w:type="dxa" w:w="2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form-[name]-export.json</w:t>
            </w:r>
          </w:p>
        </w:tc>
        <w:tc>
          <w:tcPr>
            <w:tcW w:type="dxa" w:w="4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form-rfq-export.json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Elementor templates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Exported as .json from Elementor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tpl-homepage.json, sec-hero-01.json</w:t>
            </w:r>
          </w:p>
        </w:tc>
      </w:tr>
      <w:tr>
        <w:trPr>
          <w:tblHeader w:val="false"/>
        </w:trPr>
        <w:tc>
          <w:tcPr>
            <w:tcW w:type="dxa" w:w="24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Email HTML</w:t>
            </w:r>
          </w:p>
        </w:tc>
        <w:tc>
          <w:tcPr>
            <w:tcW w:type="dxa" w:w="2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email-[type].html</w:t>
            </w:r>
          </w:p>
        </w:tc>
        <w:tc>
          <w:tcPr>
            <w:tcW w:type="dxa" w:w="43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email-internal-notification.html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Documentation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NN-topic-name.md (numbered)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03-wordpress-setup.md</w:t>
            </w:r>
          </w:p>
        </w:tc>
      </w:tr>
    </w:tbl>
    <w:p>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28"/>
                <w:szCs w:val="28"/>
              </w:rPr>
              <w:t xml:space="preserve">SECTION 12 — READY-TO-EXECUTE CHECKLIST</w:t>
            </w:r>
          </w:p>
        </w:tc>
      </w:tr>
    </w:tbl>
    <w:p>
      <w:r>
        <w:t xml:space="preserve"/>
      </w:r>
    </w:p>
    <w:p>
      <w:pPr>
        <w:pStyle w:val="Heading3"/>
        <w:spacing w:after="80" w:before="240"/>
      </w:pPr>
      <w:r>
        <w:rPr>
          <w:rFonts w:ascii="Calibri" w:cs="Calibri" w:eastAsia="Calibri" w:hAnsi="Calibri"/>
          <w:b/>
          <w:bCs/>
          <w:color w:val="0D6E6E"/>
          <w:sz w:val="26"/>
          <w:szCs w:val="26"/>
        </w:rPr>
        <w:t xml:space="preserve">12.1 Pre-Build Checklist (Before Writing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w:t>
            </w:r>
          </w:p>
        </w:tc>
        <w:tc>
          <w:tcPr>
            <w:tcW w:type="dxa" w:w="55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REFERENCE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Hosting confirmed: LiteSpeed/Nginx, PHP 8.2+, Redis object cache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6.6</w:t>
            </w:r>
          </w:p>
        </w:tc>
      </w:tr>
      <w:tr>
        <w:trPr>
          <w:tblHeader w:val="false"/>
        </w:trPr>
        <w:tc>
          <w:tcPr>
            <w:tcW w:type="dxa" w:w="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5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Domain and SSL configured, HTTP → HTTPS redirect active</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6.1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SMTP email configured and tested (SPF/DKIM signed)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7.2</w:t>
            </w:r>
          </w:p>
        </w:tc>
      </w:tr>
      <w:tr>
        <w:trPr>
          <w:tblHeader w:val="false"/>
        </w:trPr>
        <w:tc>
          <w:tcPr>
            <w:tcW w:type="dxa" w:w="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5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CRM selected (HubSpot or Pipedrive) and Zapier account active</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7.2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sales@arcopan.com email active and monitored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7.2</w:t>
            </w:r>
          </w:p>
        </w:tc>
      </w:tr>
      <w:tr>
        <w:trPr>
          <w:tblHeader w:val="false"/>
        </w:trPr>
        <w:tc>
          <w:tcPr>
            <w:tcW w:type="dxa" w:w="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5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All 5 language translators identified (EN/TR/FR/DE/RU)</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2.1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Client photography library confirmed (real installations, not stock)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4.6 Rule 10</w:t>
            </w:r>
          </w:p>
        </w:tc>
      </w:tr>
      <w:tr>
        <w:trPr>
          <w:tblHeader w:val="false"/>
        </w:trPr>
        <w:tc>
          <w:tcPr>
            <w:tcW w:type="dxa" w:w="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5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Brand assets provided: logo SVG, certification badge files</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5.1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Page copy drafts ready for all Phase 2 pages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3</w:t>
            </w:r>
          </w:p>
        </w:tc>
      </w:tr>
      <w:tr>
        <w:trPr>
          <w:tblHeader w:val="false"/>
        </w:trPr>
        <w:tc>
          <w:tcPr>
            <w:tcW w:type="dxa" w:w="6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 ]</w:t>
            </w:r>
          </w:p>
        </w:tc>
        <w:tc>
          <w:tcPr>
            <w:tcW w:type="dxa" w:w="55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Google Analytics 4 property created, GSC access confirmed</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Section 10 Phase 5</w:t>
            </w:r>
          </w:p>
        </w:tc>
      </w:tr>
    </w:tbl>
    <w:p>
      <w:r>
        <w:t xml:space="preserve"/>
      </w:r>
    </w:p>
    <w:p>
      <w:pPr>
        <w:pStyle w:val="Heading3"/>
        <w:spacing w:after="80" w:before="240"/>
      </w:pPr>
      <w:r>
        <w:rPr>
          <w:rFonts w:ascii="Calibri" w:cs="Calibri" w:eastAsia="Calibri" w:hAnsi="Calibri"/>
          <w:b/>
          <w:bCs/>
          <w:color w:val="0D6E6E"/>
          <w:sz w:val="26"/>
          <w:szCs w:val="26"/>
        </w:rPr>
        <w:t xml:space="preserve">12.2 Build Readiness Matrix — Artefacts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ARTEFACT</w:t>
            </w:r>
          </w:p>
        </w:tc>
        <w:tc>
          <w:tcPr>
            <w:tcW w:type="dxa" w:w="3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FILE / LOCATION</w:t>
            </w:r>
          </w:p>
        </w:tc>
        <w:tc>
          <w:tcPr>
            <w:tcW w:type="dxa" w:w="29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STATUS</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Child theme structure</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theme/arcopan-child/</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Scaffold from Section 6.1 file tree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CSS token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assets/css/global.css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Copy token block from Section 6.2</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CPT registration</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inc/cpt.php</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Code from Section 6.3 CPT table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ACF field groups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acf-json/ + inc/acf-fields.php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Fields from Section 6.4 ACF plan</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.cursorrules</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Root of project</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Copy from Section 11.2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Content files (36+)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content/**/*.md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One file per page using Section 11.3 format</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SEO metadata</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seo/metadata.csv</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One row per page from Sections 8.1 + 3</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Schema templates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seo/schema-templates/*.json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Product, Organization, BreadcrumbList</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RFQ form spec</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forms/rfq-form-spec.md</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Full 5-step spec from Section 7.1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Email templates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forms/email-templates/*.html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Internal notification + user confirmation</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Elementor sections</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Elementor → My Templates → Sections</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20 reusable sections from Section 5.1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Page templates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Elementor → My Templates → Pages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6 page templates from Section 5.2</w:t>
            </w:r>
          </w:p>
        </w:tc>
      </w:tr>
      <w:tr>
        <w:trPr>
          <w:tblHeader w:val="false"/>
        </w:trPr>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Documentation</w:t>
            </w:r>
          </w:p>
        </w:tc>
        <w:tc>
          <w:tcPr>
            <w:tcW w:type="dxa" w:w="320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docs/*.md</w:t>
            </w:r>
          </w:p>
        </w:tc>
        <w:tc>
          <w:tcPr>
            <w:tcW w:type="dxa" w:w="2960"/>
            <w:tcBorders>
              <w:top w:val="single" w:color="CCCCCC" w:sz="1"/>
              <w:left w:val="single" w:color="CCCCCC" w:sz="1"/>
              <w:bottom w:val="single" w:color="CCCCCC" w:sz="1"/>
              <w:right w:val="single" w:color="CCCCCC" w:sz="1"/>
            </w:tcBorders>
            <w:shd w:fill="F0F9F9"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18"/>
                <w:szCs w:val="18"/>
              </w:rPr>
              <w:t xml:space="preserve">8 markdown docs — one per major section</w:t>
            </w:r>
          </w:p>
        </w:tc>
      </w:tr>
    </w:tbl>
    <w:p>
      <w:r>
        <w:t xml:space="preserve"/>
      </w:r>
    </w:p>
    <w:p>
      <w:pPr>
        <w:pStyle w:val="Heading3"/>
        <w:spacing w:after="80" w:before="240"/>
      </w:pPr>
      <w:r>
        <w:rPr>
          <w:rFonts w:ascii="Calibri" w:cs="Calibri" w:eastAsia="Calibri" w:hAnsi="Calibri"/>
          <w:b/>
          <w:bCs/>
          <w:color w:val="0D6E6E"/>
          <w:sz w:val="26"/>
          <w:szCs w:val="26"/>
        </w:rPr>
        <w:t xml:space="preserve">12.3 WordPress Menu Implementation Checklist</w:t>
      </w:r>
    </w:p>
    <w:p>
      <w:pPr>
        <w:pStyle w:val="ListParagraph"/>
        <w:numPr>
          <w:ilvl w:val="0"/>
          <w:numId w:val="2"/>
        </w:numPr>
        <w:spacing w:after="40" w:before="40"/>
      </w:pPr>
      <w:r>
        <w:rPr>
          <w:rFonts w:ascii="Calibri" w:cs="Calibri" w:eastAsia="Calibri" w:hAnsi="Calibri"/>
          <w:color w:val="1A1A1A"/>
          <w:sz w:val="20"/>
          <w:szCs w:val="20"/>
        </w:rPr>
        <w:t xml:space="preserve">[ ] Install and configure mega menu plugin (Max Mega Menu or WP Mega Menu)</w:t>
      </w:r>
    </w:p>
    <w:p>
      <w:pPr>
        <w:pStyle w:val="ListParagraph"/>
        <w:numPr>
          <w:ilvl w:val="0"/>
          <w:numId w:val="2"/>
        </w:numPr>
        <w:spacing w:after="40" w:before="40"/>
      </w:pPr>
      <w:r>
        <w:rPr>
          <w:rFonts w:ascii="Calibri" w:cs="Calibri" w:eastAsia="Calibri" w:hAnsi="Calibri"/>
          <w:color w:val="1A1A1A"/>
          <w:sz w:val="20"/>
          <w:szCs w:val="20"/>
        </w:rPr>
        <w:t xml:space="preserve">[ ] Enable mega menu on Products parent item — set to 4 columns</w:t>
      </w:r>
    </w:p>
    <w:p>
      <w:pPr>
        <w:pStyle w:val="ListParagraph"/>
        <w:numPr>
          <w:ilvl w:val="0"/>
          <w:numId w:val="2"/>
        </w:numPr>
        <w:spacing w:after="40" w:before="40"/>
      </w:pPr>
      <w:r>
        <w:rPr>
          <w:rFonts w:ascii="Calibri" w:cs="Calibri" w:eastAsia="Calibri" w:hAnsi="Calibri"/>
          <w:color w:val="1A1A1A"/>
          <w:sz w:val="20"/>
          <w:szCs w:val="20"/>
        </w:rPr>
        <w:t xml:space="preserve">[ ] Create all 8 top-level menu items in Appearance &gt; Menus</w:t>
      </w:r>
    </w:p>
    <w:p>
      <w:pPr>
        <w:pStyle w:val="ListParagraph"/>
        <w:numPr>
          <w:ilvl w:val="0"/>
          <w:numId w:val="2"/>
        </w:numPr>
        <w:spacing w:after="40" w:before="40"/>
      </w:pPr>
      <w:r>
        <w:rPr>
          <w:rFonts w:ascii="Calibri" w:cs="Calibri" w:eastAsia="Calibri" w:hAnsi="Calibri"/>
          <w:color w:val="1A1A1A"/>
          <w:sz w:val="20"/>
          <w:szCs w:val="20"/>
        </w:rPr>
        <w:t xml:space="preserve">[ ] Set parent items (# links) to 'Custom Link' — not page links</w:t>
      </w:r>
    </w:p>
    <w:p>
      <w:pPr>
        <w:pStyle w:val="ListParagraph"/>
        <w:numPr>
          <w:ilvl w:val="0"/>
          <w:numId w:val="2"/>
        </w:numPr>
        <w:spacing w:after="40" w:before="40"/>
      </w:pPr>
      <w:r>
        <w:rPr>
          <w:rFonts w:ascii="Calibri" w:cs="Calibri" w:eastAsia="Calibri" w:hAnsi="Calibri"/>
          <w:color w:val="1A1A1A"/>
          <w:sz w:val="20"/>
          <w:szCs w:val="20"/>
        </w:rPr>
        <w:t xml:space="preserve">[ ] Create menu items in all 5 languages using WPML</w:t>
      </w:r>
    </w:p>
    <w:p>
      <w:pPr>
        <w:pStyle w:val="ListParagraph"/>
        <w:numPr>
          <w:ilvl w:val="0"/>
          <w:numId w:val="2"/>
        </w:numPr>
        <w:spacing w:after="40" w:before="40"/>
      </w:pPr>
      <w:r>
        <w:rPr>
          <w:rFonts w:ascii="Calibri" w:cs="Calibri" w:eastAsia="Calibri" w:hAnsi="Calibri"/>
          <w:color w:val="1A1A1A"/>
          <w:sz w:val="20"/>
          <w:szCs w:val="20"/>
        </w:rPr>
        <w:t xml:space="preserve">[ ] Add hreflang tags to all pages (EN/TR/FR/DE/RU)</w:t>
      </w:r>
    </w:p>
    <w:p>
      <w:pPr>
        <w:pStyle w:val="ListParagraph"/>
        <w:numPr>
          <w:ilvl w:val="0"/>
          <w:numId w:val="2"/>
        </w:numPr>
        <w:spacing w:after="40" w:before="40"/>
      </w:pPr>
      <w:r>
        <w:rPr>
          <w:rFonts w:ascii="Calibri" w:cs="Calibri" w:eastAsia="Calibri" w:hAnsi="Calibri"/>
          <w:color w:val="1A1A1A"/>
          <w:sz w:val="20"/>
          <w:szCs w:val="20"/>
        </w:rPr>
        <w:t xml:space="preserve">[ ] Submit XML sitemap for each language version to GSC</w:t>
      </w:r>
    </w:p>
    <w:p>
      <w:pPr>
        <w:pStyle w:val="ListParagraph"/>
        <w:numPr>
          <w:ilvl w:val="0"/>
          <w:numId w:val="2"/>
        </w:numPr>
        <w:spacing w:after="40" w:before="40"/>
      </w:pPr>
      <w:r>
        <w:rPr>
          <w:rFonts w:ascii="Calibri" w:cs="Calibri" w:eastAsia="Calibri" w:hAnsi="Calibri"/>
          <w:color w:val="1A1A1A"/>
          <w:sz w:val="20"/>
          <w:szCs w:val="20"/>
        </w:rPr>
        <w:t xml:space="preserve">[ ] Verify no orphan pages (every page has a menu or internal link)</w:t>
      </w:r>
    </w:p>
    <w:p>
      <w:pPr>
        <w:pStyle w:val="ListParagraph"/>
        <w:numPr>
          <w:ilvl w:val="0"/>
          <w:numId w:val="2"/>
        </w:numPr>
        <w:spacing w:after="40" w:before="40"/>
      </w:pPr>
      <w:r>
        <w:rPr>
          <w:rFonts w:ascii="Calibri" w:cs="Calibri" w:eastAsia="Calibri" w:hAnsi="Calibri"/>
          <w:color w:val="1A1A1A"/>
          <w:sz w:val="20"/>
          <w:szCs w:val="20"/>
        </w:rPr>
        <w:t xml:space="preserve">[ ] Test mega menu on mobile — confirm accordion fallback</w:t>
      </w:r>
    </w:p>
    <w:p>
      <w:pPr>
        <w:pStyle w:val="ListParagraph"/>
        <w:numPr>
          <w:ilvl w:val="0"/>
          <w:numId w:val="2"/>
        </w:numPr>
        <w:spacing w:after="40" w:before="40"/>
      </w:pPr>
      <w:r>
        <w:rPr>
          <w:rFonts w:ascii="Calibri" w:cs="Calibri" w:eastAsia="Calibri" w:hAnsi="Calibri"/>
          <w:color w:val="1A1A1A"/>
          <w:sz w:val="20"/>
          <w:szCs w:val="20"/>
        </w:rPr>
        <w:t xml:space="preserve">[ ] Add BreadcrumbList schema to all sub-pages</w:t>
      </w:r>
    </w:p>
    <w:p>
      <w:pPr>
        <w:pStyle w:val="ListParagraph"/>
        <w:numPr>
          <w:ilvl w:val="0"/>
          <w:numId w:val="2"/>
        </w:numPr>
        <w:spacing w:after="40" w:before="40"/>
      </w:pPr>
      <w:r>
        <w:rPr>
          <w:rFonts w:ascii="Calibri" w:cs="Calibri" w:eastAsia="Calibri" w:hAnsi="Calibri"/>
          <w:color w:val="1A1A1A"/>
          <w:sz w:val="20"/>
          <w:szCs w:val="20"/>
        </w:rPr>
        <w:t xml:space="preserve">[ ] Create parent category pages for all 4 Product columns</w:t>
      </w:r>
    </w:p>
    <w:p>
      <w:pPr>
        <w:pStyle w:val="ListParagraph"/>
        <w:numPr>
          <w:ilvl w:val="0"/>
          <w:numId w:val="2"/>
        </w:numPr>
        <w:spacing w:after="40" w:before="40"/>
      </w:pPr>
      <w:r>
        <w:rPr>
          <w:rFonts w:ascii="Calibri" w:cs="Calibri" w:eastAsia="Calibri" w:hAnsi="Calibri"/>
          <w:color w:val="1A1A1A"/>
          <w:sz w:val="20"/>
          <w:szCs w:val="20"/>
        </w:rPr>
        <w:t xml:space="preserve">[ ] Create 2 Solutions group parent pages</w:t>
      </w:r>
    </w:p>
    <w:p>
      <w:pPr>
        <w:pStyle w:val="ListParagraph"/>
        <w:numPr>
          <w:ilvl w:val="0"/>
          <w:numId w:val="2"/>
        </w:numPr>
        <w:spacing w:after="40" w:before="40"/>
      </w:pPr>
      <w:r>
        <w:rPr>
          <w:rFonts w:ascii="Calibri" w:cs="Calibri" w:eastAsia="Calibri" w:hAnsi="Calibri"/>
          <w:color w:val="1A1A1A"/>
          <w:sz w:val="20"/>
          <w:szCs w:val="20"/>
        </w:rPr>
        <w:t xml:space="preserve">[ ] Create 6 Industry pages</w:t>
      </w:r>
    </w:p>
    <w:p>
      <w:pPr>
        <w:pStyle w:val="ListParagraph"/>
        <w:numPr>
          <w:ilvl w:val="0"/>
          <w:numId w:val="2"/>
        </w:numPr>
        <w:spacing w:after="40" w:before="40"/>
      </w:pPr>
      <w:r>
        <w:rPr>
          <w:rFonts w:ascii="Calibri" w:cs="Calibri" w:eastAsia="Calibri" w:hAnsi="Calibri"/>
          <w:color w:val="1A1A1A"/>
          <w:sz w:val="20"/>
          <w:szCs w:val="20"/>
        </w:rPr>
        <w:t xml:space="preserve">[ ] Set up Resources library with gated download forms</w:t>
      </w:r>
    </w:p>
    <w:p>
      <w:r>
        <w:t xml:space="preserve"/>
      </w:r>
    </w:p>
    <w:p>
      <w:pPr>
        <w:pBdr>
          <w:bottom w:val="single" w:color="E6F4F4" w:sz="2"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94F4F" w:val="clear"/>
            <w:tcMar>
              <w:top w:type="dxa" w:w="160"/>
              <w:left w:type="dxa" w:w="200"/>
              <w:bottom w:type="dxa" w:w="160"/>
              <w:right w:type="dxa" w:w="200"/>
            </w:tcMar>
          </w:tcPr>
          <w:p>
            <w:pPr>
              <w:spacing w:after="0" w:before="0"/>
            </w:pPr>
            <w:r>
              <w:rPr>
                <w:rFonts w:ascii="Calibri" w:cs="Calibri" w:eastAsia="Calibri" w:hAnsi="Calibri"/>
                <w:b/>
                <w:bCs/>
                <w:color w:val="FFFFFF"/>
                <w:sz w:val="18"/>
                <w:szCs w:val="18"/>
              </w:rPr>
              <w:t xml:space="preserve">ARCOPAN MASTER WEBPAGE SYSTEM  |  v1.0  |  CONFIDENTIAL &amp; PROPRIETARY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6F4F4" w:val="clear"/>
            <w:tcMar>
              <w:top w:type="dxa" w:w="120"/>
              <w:left w:type="dxa" w:w="160"/>
              <w:bottom w:type="dxa" w:w="120"/>
              <w:right w:type="dxa" w:w="160"/>
            </w:tcMar>
          </w:tcPr>
          <w:p>
            <w:pPr>
              <w:spacing w:after="40" w:before="0"/>
            </w:pPr>
            <w:r>
              <w:rPr>
                <w:rFonts w:ascii="Calibri" w:cs="Calibri" w:eastAsia="Calibri" w:hAnsi="Calibri"/>
                <w:b/>
                <w:bCs/>
                <w:color w:val="0D6E6E"/>
                <w:sz w:val="16"/>
                <w:szCs w:val="16"/>
              </w:rPr>
              <w:t xml:space="preserve">PREPARED FOR</w:t>
            </w:r>
          </w:p>
          <w:p>
            <w:pPr>
              <w:spacing w:after="0" w:before="0"/>
            </w:pPr>
            <w:r>
              <w:rPr>
                <w:rFonts w:ascii="Calibri" w:cs="Calibri" w:eastAsia="Calibri" w:hAnsi="Calibri"/>
                <w:color w:val="1A1A1A"/>
                <w:sz w:val="18"/>
                <w:szCs w:val="18"/>
              </w:rPr>
              <w:t xml:space="preserve">ARCOPAN Leadership &amp; Digital Team</w:t>
            </w:r>
          </w:p>
        </w:tc>
        <w:tc>
          <w:tcPr>
            <w:tcBorders>
              <w:top w:val="none" w:color="FFFFFF" w:sz="0"/>
              <w:left w:val="none" w:color="FFFFFF" w:sz="0"/>
              <w:bottom w:val="none" w:color="FFFFFF" w:sz="0"/>
              <w:right w:val="none" w:color="FFFFFF" w:sz="0"/>
            </w:tcBorders>
            <w:shd w:fill="E6F4F4" w:val="clear"/>
            <w:tcMar>
              <w:top w:type="dxa" w:w="120"/>
              <w:left w:type="dxa" w:w="160"/>
              <w:bottom w:type="dxa" w:w="120"/>
              <w:right w:type="dxa" w:w="160"/>
            </w:tcMar>
          </w:tcPr>
          <w:p>
            <w:pPr>
              <w:spacing w:after="40" w:before="0"/>
            </w:pPr>
            <w:r>
              <w:rPr>
                <w:rFonts w:ascii="Calibri" w:cs="Calibri" w:eastAsia="Calibri" w:hAnsi="Calibri"/>
                <w:b/>
                <w:bCs/>
                <w:color w:val="0D6E6E"/>
                <w:sz w:val="16"/>
                <w:szCs w:val="16"/>
              </w:rPr>
              <w:t xml:space="preserve">PARENT COMPANY</w:t>
            </w:r>
          </w:p>
          <w:p>
            <w:pPr>
              <w:spacing w:after="0" w:before="0"/>
            </w:pPr>
            <w:r>
              <w:rPr>
                <w:rFonts w:ascii="Calibri" w:cs="Calibri" w:eastAsia="Calibri" w:hAnsi="Calibri"/>
                <w:color w:val="1A1A1A"/>
                <w:sz w:val="18"/>
                <w:szCs w:val="18"/>
              </w:rPr>
              <w:t xml:space="preserve">METKON ÇELİK YAPI VE LOJİSTİK AŞ</w:t>
            </w:r>
          </w:p>
        </w:tc>
        <w:tc>
          <w:tcPr>
            <w:tcBorders>
              <w:top w:val="none" w:color="FFFFFF" w:sz="0"/>
              <w:left w:val="none" w:color="FFFFFF" w:sz="0"/>
              <w:bottom w:val="none" w:color="FFFFFF" w:sz="0"/>
              <w:right w:val="none" w:color="FFFFFF" w:sz="0"/>
            </w:tcBorders>
            <w:shd w:fill="E6F4F4" w:val="clear"/>
            <w:tcMar>
              <w:top w:type="dxa" w:w="120"/>
              <w:left w:type="dxa" w:w="160"/>
              <w:bottom w:type="dxa" w:w="120"/>
              <w:right w:type="dxa" w:w="160"/>
            </w:tcMar>
          </w:tcPr>
          <w:p>
            <w:pPr>
              <w:spacing w:after="40" w:before="0"/>
            </w:pPr>
            <w:r>
              <w:rPr>
                <w:rFonts w:ascii="Calibri" w:cs="Calibri" w:eastAsia="Calibri" w:hAnsi="Calibri"/>
                <w:b/>
                <w:bCs/>
                <w:color w:val="0D6E6E"/>
                <w:sz w:val="16"/>
                <w:szCs w:val="16"/>
              </w:rPr>
              <w:t xml:space="preserve">DATE</w:t>
            </w:r>
          </w:p>
          <w:p>
            <w:pPr>
              <w:spacing w:after="0" w:before="0"/>
            </w:pPr>
            <w:r>
              <w:rPr>
                <w:rFonts w:ascii="Calibri" w:cs="Calibri" w:eastAsia="Calibri" w:hAnsi="Calibri"/>
                <w:color w:val="1A1A1A"/>
                <w:sz w:val="18"/>
                <w:szCs w:val="18"/>
              </w:rPr>
              <w:t xml:space="preserve">March 2026  |  For Internal Use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tabs>
        <w:tab w:val="right" w:pos="9026"/>
      </w:tabs>
      <w:spacing w:after="0" w:before="120"/>
    </w:pPr>
    <w:r>
      <w:rPr>
        <w:rFonts w:ascii="Calibri" w:cs="Calibri" w:eastAsia="Calibri" w:hAnsi="Calibri"/>
        <w:color w:val="888888"/>
        <w:sz w:val="16"/>
        <w:szCs w:val="16"/>
      </w:rPr>
      <w:t xml:space="preserve">METKON ÇELİK YAPI VE LOJİSTİK AŞ  |  ARCOPAN Premium Brand</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tabs>
        <w:tab w:val="right" w:pos="9026"/>
      </w:tabs>
      <w:spacing w:after="120" w:before="0"/>
    </w:pPr>
    <w:r>
      <w:rPr>
        <w:rFonts w:ascii="Calibri" w:cs="Calibri" w:eastAsia="Calibri" w:hAnsi="Calibri"/>
        <w:b/>
        <w:bCs/>
        <w:color w:val="0D6E6E"/>
        <w:sz w:val="18"/>
        <w:szCs w:val="18"/>
      </w:rPr>
      <w:t xml:space="preserve">ARCOPAN  |  MASTER WEBPAGE SYSTEM</w:t>
    </w:r>
    <w:r>
      <w:rPr>
        <w:rFonts w:ascii="Calibri" w:cs="Calibri" w:eastAsia="Calibri" w:hAnsi="Calibri"/>
        <w:sz w:val="18"/>
        <w:szCs w:val="18"/>
      </w:rPr>
      <w:t xml:space="preserve">	</w:t>
    </w:r>
    <w:r>
      <w:rPr>
        <w:rFonts w:ascii="Calibri" w:cs="Calibri" w:eastAsia="Calibri" w:hAnsi="Calibri"/>
        <w:color w:val="888888"/>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6E6E" w:val="clear"/>
      <w:spacing w:after="160" w:before="480"/>
      <w:outlineLvl w:val="0"/>
    </w:pPr>
    <w:rPr>
      <w:rFonts w:ascii="Calibri" w:cs="Calibri" w:eastAsia="Calibri" w:hAnsi="Calibri"/>
      <w:b/>
      <w:bCs/>
      <w:color w:val="FFFFFF"/>
      <w:sz w:val="40"/>
      <w:szCs w:val="40"/>
    </w:rPr>
  </w:style>
  <w:style w:type="paragraph" w:styleId="Heading2">
    <w:name w:val="Heading 2"/>
    <w:basedOn w:val="Normal"/>
    <w:next w:val="Normal"/>
    <w:qFormat/>
    <w:pPr>
      <w:pBdr>
        <w:bottom w:val="single" w:color="0D6E6E" w:sz="4" w:space="4"/>
      </w:pBdr>
      <w:spacing w:after="120" w:before="360"/>
      <w:outlineLvl w:val="1"/>
    </w:pPr>
    <w:rPr>
      <w:rFonts w:ascii="Calibri" w:cs="Calibri" w:eastAsia="Calibri" w:hAnsi="Calibri"/>
      <w:b/>
      <w:bCs/>
      <w:color w:val="094F4F"/>
      <w:sz w:val="32"/>
      <w:szCs w:val="32"/>
    </w:rPr>
  </w:style>
  <w:style w:type="paragraph" w:styleId="Heading3">
    <w:name w:val="Heading 3"/>
    <w:basedOn w:val="Normal"/>
    <w:next w:val="Normal"/>
    <w:qFormat/>
    <w:pPr>
      <w:spacing w:after="80" w:before="240"/>
      <w:outlineLvl w:val="2"/>
    </w:pPr>
    <w:rPr>
      <w:rFonts w:ascii="Calibri" w:cs="Calibri" w:eastAsia="Calibri" w:hAnsi="Calibri"/>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2026-03-24T10:48:52.376Z</dcterms:created>
  <dcterms:modified xsi:type="dcterms:W3CDTF">2026-03-24T10:48:52.377Z</dcterms:modified>
</cp:coreProperties>
</file>

<file path=docProps/custom.xml><?xml version="1.0" encoding="utf-8"?>
<Properties xmlns="http://schemas.openxmlformats.org/officeDocument/2006/custom-properties" xmlns:vt="http://schemas.openxmlformats.org/officeDocument/2006/docPropsVTypes"/>
</file>