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t>Facade Pattern Assignment Report</w:t>
      </w:r>
    </w:p>
    <w:p>
      <w:pPr>
        <w:spacing w:after="220"/>
      </w:pPr>
      <w:r>
        <w:rPr>
          <w:color w:val="1B7482"/>
          <w:sz w:val="22"/>
        </w:rPr>
        <w:t>Vault Backup System | Assignment 4 | Software Design Patterns</w:t>
      </w:r>
    </w:p>
    <w:p>
      <w:pPr>
        <w:pStyle w:val="Heading1"/>
        <w:keepNext/>
      </w:pPr>
      <w:r>
        <w:t>1. Introduction</w:t>
      </w:r>
    </w:p>
    <w:p>
      <w:r>
        <w:t>This project applies the Facade pattern to a verified file backup workflow. Creating a reliable archive involves locating files, calculating checksums, encoding a manifest, writing ZIP entries, and verifying stored content. A client that coordinates these operations directly must understand their order and low-level formats. VaultBackupFacade provides a small API for creating, verifying, and restoring backups while the subsystem classes keep their own focused responsibilities.</w:t>
      </w:r>
    </w:p>
    <w:p>
      <w:r>
        <w:t>The implementation uses Java 17 and the standard library. Each archive stores source files at their relative paths and includes a versioned UTF-8 manifest with file sizes and SHA-256 checksums. The restore operation verifies the archive before writing and requires a new or empty destination directory.</w:t>
      </w:r>
    </w:p>
    <w:p>
      <w:pPr>
        <w:pStyle w:val="Heading1"/>
        <w:keepNext/>
      </w:pPr>
      <w:r>
        <w:t>2. UML Class Diagram</w:t>
      </w:r>
    </w:p>
    <w:p>
      <w:r>
        <w:t>The client depends on the facade alone. The facade coordinates five subsystem classes; ArchiveAssembler and ArchiveInspector use ManifestCodec to share the archive manifest format. None of the subsystem classes holds a reference to VaultBackupFacade.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943600" cy="3962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-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E606B"/>
          <w:sz w:val="17"/>
        </w:rPr>
        <w:t>Figure 1. Main Facade and subsystem relationships.</w:t>
      </w:r>
    </w:p>
    <w:p>
      <w:pPr>
        <w:pStyle w:val="Heading1"/>
        <w:keepNext/>
      </w:pPr>
      <w:r>
        <w:t>3. Clean Code Principles</w:t>
      </w:r>
    </w:p>
    <w:p>
      <w:r>
        <w:t>The excerpts below show how the implementation makes the simplified API readable, keeps responsibilities focused, hides coordination details, and handles failures explicitly.</w:t>
      </w:r>
    </w:p>
    <w:p>
      <w:pPr>
        <w:pStyle w:val="Heading2"/>
        <w:keepNext/>
      </w:pPr>
      <w:r>
        <w:t>3.1 Meaningful names</w:t>
      </w:r>
    </w:p>
    <w:p>
      <w:r>
        <w:t>Operation names describe the user-visible result and their parameters communicate the input and output roles.</w:t>
      </w:r>
    </w:p>
    <w:p>
      <w:pPr>
        <w:spacing w:before="20" w:after="40"/>
      </w:pPr>
      <w:r>
        <w:rPr>
          <w:b/>
          <w:color w:val="1B7482"/>
          <w:sz w:val="17"/>
        </w:rPr>
        <w:t>Before / after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7"/>
          </w:tcPr>
          <w:p>
            <w:pPr>
              <w:spacing w:after="20"/>
            </w:pPr>
            <w:r/>
            <w:r>
              <w:rPr>
                <w:rFonts w:ascii="Consolas" w:hAnsi="Consolas"/>
                <w:color w:val="263746"/>
                <w:sz w:val="16"/>
              </w:rPr>
              <w:t>// Before</w:t>
              <w:br/>
              <w:t>void run(Path a, Path b)</w:t>
              <w:br/>
              <w:br/>
              <w:t>// After</w:t>
              <w:br/>
              <w:t>void createBackup(Path sourceDirectory, Path archive)</w:t>
            </w:r>
          </w:p>
        </w:tc>
      </w:tr>
    </w:tbl>
    <w:p>
      <w:pPr>
        <w:pStyle w:val="Heading2"/>
        <w:keepNext/>
      </w:pPr>
      <w:r>
        <w:t>3.2 Single Responsibility</w:t>
      </w:r>
    </w:p>
    <w:p>
      <w:r>
        <w:t>The facade coordinates the workflow. It delegates collection, hashing, and archive writing instead of implementing those algorithms itself.</w:t>
      </w:r>
    </w:p>
    <w:p>
      <w:pPr>
        <w:spacing w:before="20" w:after="40"/>
      </w:pPr>
      <w:r>
        <w:rPr>
          <w:b/>
          <w:color w:val="1B7482"/>
          <w:sz w:val="17"/>
        </w:rPr>
        <w:t>Before / after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7"/>
          </w:tcPr>
          <w:p>
            <w:pPr>
              <w:spacing w:after="20"/>
            </w:pPr>
            <w:r/>
            <w:r>
              <w:rPr>
                <w:rFonts w:ascii="Consolas" w:hAnsi="Consolas"/>
                <w:color w:val="263746"/>
                <w:sz w:val="16"/>
              </w:rPr>
              <w:t>// Before: one class owns every operation</w:t>
              <w:br/>
              <w:t>byte[] hash = digest(file);</w:t>
              <w:br/>
              <w:t>zip.putNextEntry(entry); copy(file, zip);</w:t>
              <w:br/>
              <w:br/>
              <w:t>// After: facade delegates each responsibility</w:t>
              <w:br/>
              <w:t>List&lt;Path&gt; files = collector.collect(source, target);</w:t>
              <w:br/>
              <w:t>String hash = checksumService.sha256(file);</w:t>
              <w:br/>
              <w:t>assembler.assemble(source, target, files, entries);</w:t>
            </w:r>
          </w:p>
        </w:tc>
      </w:tr>
    </w:tbl>
    <w:p>
      <w:pPr>
        <w:pStyle w:val="Heading2"/>
        <w:keepNext/>
      </w:pPr>
      <w:r>
        <w:t>3.3 Hide subsystem details</w:t>
      </w:r>
    </w:p>
    <w:p>
      <w:r>
        <w:t>Clients call a small, stable facade API and do not construct or sequence the subsystem objects.</w:t>
      </w:r>
    </w:p>
    <w:p>
      <w:pPr>
        <w:spacing w:before="20" w:after="40"/>
      </w:pPr>
      <w:r>
        <w:rPr>
          <w:b/>
          <w:color w:val="1B7482"/>
          <w:sz w:val="17"/>
        </w:rPr>
        <w:t>Before / after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7"/>
          </w:tcPr>
          <w:p>
            <w:pPr>
              <w:spacing w:after="20"/>
            </w:pPr>
            <w:r/>
            <w:r>
              <w:rPr>
                <w:rFonts w:ascii="Consolas" w:hAnsi="Consolas"/>
                <w:color w:val="263746"/>
                <w:sz w:val="16"/>
              </w:rPr>
              <w:t>// Before: client coordinates internals</w:t>
              <w:br/>
              <w:t>collector.collect(source, archive);</w:t>
              <w:br/>
              <w:t>checksums.sha256(file);</w:t>
              <w:br/>
              <w:t>assembler.assemble(source, archive, files, entries);</w:t>
              <w:br/>
              <w:br/>
              <w:t>// After: client asks for the operation</w:t>
              <w:br/>
              <w:t>new VaultBackupFacade().createBackup(source, archive);</w:t>
            </w:r>
          </w:p>
        </w:tc>
      </w:tr>
    </w:tbl>
    <w:p>
      <w:pPr>
        <w:pStyle w:val="Heading2"/>
        <w:keepNext/>
      </w:pPr>
      <w:r>
        <w:t>3.4 Small, focused classes</w:t>
      </w:r>
    </w:p>
    <w:p>
      <w:r>
        <w:t>Subsystem classes expose one cohesive job. BackupFileCollector finds eligible files; ChecksumService computes SHA-256. The facade reuses these independent classes rather than merging their work into one large method.</w:t>
      </w:r>
    </w:p>
    <w:p>
      <w:pPr>
        <w:spacing w:before="20" w:after="40"/>
      </w:pPr>
      <w:r>
        <w:rPr>
          <w:b/>
          <w:color w:val="1B7482"/>
          <w:sz w:val="17"/>
        </w:rPr>
        <w:t>Before / after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7"/>
          </w:tcPr>
          <w:p>
            <w:pPr>
              <w:spacing w:after="20"/>
            </w:pPr>
            <w:r/>
            <w:r>
              <w:rPr>
                <w:rFonts w:ascii="Consolas" w:hAnsi="Consolas"/>
                <w:color w:val="263746"/>
                <w:sz w:val="16"/>
              </w:rPr>
              <w:t>// Before: a mixed-purpose helper</w:t>
              <w:br/>
              <w:t>List&lt;Path&gt; handle(Path root) { /* walk, hash, zip */ }</w:t>
              <w:br/>
              <w:br/>
              <w:t>// After: focused APIs</w:t>
              <w:br/>
              <w:t>List&lt;Path&gt; collect(Path source, Path excludedFile);</w:t>
              <w:br/>
              <w:t>String sha256(Path file);</w:t>
            </w:r>
          </w:p>
        </w:tc>
      </w:tr>
    </w:tbl>
    <w:p>
      <w:pPr>
        <w:pStyle w:val="Heading2"/>
        <w:keepNext/>
      </w:pPr>
      <w:r>
        <w:t>3.5 Explicit error handling</w:t>
      </w:r>
    </w:p>
    <w:p>
      <w:r>
        <w:t>Invalid input, missing manifests, malformed rows, and failed verification remain visible to the caller. Verification also returns a structured result that identifies each mismatch.</w:t>
      </w:r>
    </w:p>
    <w:p>
      <w:pPr>
        <w:spacing w:before="20" w:after="40"/>
      </w:pPr>
      <w:r>
        <w:rPr>
          <w:b/>
          <w:color w:val="1B7482"/>
          <w:sz w:val="17"/>
        </w:rPr>
        <w:t>Before / after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7"/>
          </w:tcPr>
          <w:p>
            <w:pPr>
              <w:spacing w:after="20"/>
            </w:pPr>
            <w:r/>
            <w:r>
              <w:rPr>
                <w:rFonts w:ascii="Consolas" w:hAnsi="Consolas"/>
                <w:color w:val="263746"/>
                <w:sz w:val="16"/>
              </w:rPr>
              <w:t>// Before: hides failure</w:t>
              <w:br/>
              <w:t>try { verify(archive); } catch (Exception ignored) { return true; }</w:t>
              <w:br/>
              <w:br/>
              <w:t>// After: preserve failure and report details</w:t>
              <w:br/>
              <w:t>VerificationReport report = backup.verifyBackup(archive);</w:t>
              <w:br/>
              <w:t>if (!report.valid()) throw new IOException(String.join("; ", report.problems()));</w:t>
            </w:r>
          </w:p>
        </w:tc>
      </w:tr>
    </w:tbl>
    <w:p>
      <w:pPr>
        <w:pStyle w:val="Heading1"/>
        <w:keepNext/>
      </w:pPr>
      <w:r>
        <w:t>4. Conclusion</w:t>
      </w:r>
    </w:p>
    <w:p>
      <w:r>
        <w:t>VaultBackupFacade hides the sequence of file collection, checksum calculation, manifest serialization, ZIP creation, and verification. It also keeps archive-format decisions away from the client. The public subsystem classes remain available for advanced clients that need direct control, and they do not know that the facade exists. The command-line client demonstrates the intended simple path by calling only VaultBackupFacade.</w:t>
      </w:r>
    </w:p>
    <w:p>
      <w:r>
        <w:t>GitHub repository: https://github.com/ramazanutegen583-pixel/facade-pattern-vault-backup</w:t>
      </w:r>
    </w:p>
    <w:sectPr w:rsidR="00FC693F" w:rsidRPr="0006063C" w:rsidSect="00034616">
      <w:footerReference w:type="default" r:id="rId10"/>
      <w:pgSz w:w="12240" w:h="15840"/>
      <w:pgMar w:top="936" w:right="1152" w:bottom="893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71818B"/>
        <w:sz w:val="16"/>
      </w:rPr>
      <w:t>Assignment 4 · Facade Pattern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1D2B3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C37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B7482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80"/>
      <w:contextualSpacing/>
    </w:pPr>
    <w:rPr>
      <w:rFonts w:asciiTheme="majorHAnsi" w:eastAsiaTheme="majorEastAsia" w:hAnsiTheme="majorHAnsi" w:cstheme="majorBidi" w:ascii="Arial" w:hAnsi="Arial"/>
      <w:b/>
      <w:color w:val="1C374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Facade Pattern Assignment Report</dc:title>
  <dc:subject>Vault Backup System — Software Design Patterns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