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Strategy Calculator Assignment Report</w:t>
      </w:r>
    </w:p>
    <w:p>
      <w:pPr>
        <w:pStyle w:val="Subtitle"/>
      </w:pPr>
      <w:r>
        <w:t>Assignment 5 Software Design Patterns Java 17</w:t>
      </w:r>
    </w:p>
    <w:p>
      <w:r>
        <w:t>24 October 2026</w:t>
      </w:r>
    </w:p>
    <w:p>
      <w:pPr>
        <w:pStyle w:val="Heading1"/>
      </w:pPr>
      <w:r>
        <w:t>1 Introduction</w:t>
      </w:r>
    </w:p>
    <w:p>
      <w:r>
        <w:t>This project uses the assignment's suggested Calculator topic. Addition, subtraction, multiplication, and division form a family of interchangeable algorithms. Calculator stores a CalculationStrategy and delegates calculation through that contract. CalculatorDemo selects strategies and replaces them on one context at runtime.</w:t>
      </w:r>
    </w:p>
    <w:p>
      <w:r>
        <w:t>BigDecimal operands preserve exact decimal addition, subtraction, and multiplication. Division uses DECIMAL64: 16 significant digits with HALF_EVEN rounding. A zero divisor raises ArithmeticException. The console client catches the expected error and continues; it needs no arguments or interactive input.</w:t>
      </w:r>
    </w:p>
    <w:p>
      <w:pPr>
        <w:pStyle w:val="Heading2"/>
      </w:pPr>
      <w:r>
        <w:t>Pattern participants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632"/>
      </w:tblGrid>
      <w:tr>
        <w:trPr>
          <w:cantSplit/>
          <w:tblHeader/>
        </w:trPr>
        <w:tc>
          <w:tcPr>
            <w:tcW w:type="dxa" w:w="2088"/>
            <w:vAlign w:val="center"/>
            <w:shd w:fill="233F55"/>
            <w:tcMar>
              <w:top w:w="85" w:type="dxa"/>
              <w:left w:w="85" w:type="dxa"/>
              <w:bottom w:w="85" w:type="dxa"/>
              <w:right w:w="85" w:type="dxa"/>
            </w:tcMar>
          </w:tcPr>
          <w:p>
            <w:pPr>
              <w:spacing w:after="20" w:line="250" w:lineRule="auto"/>
            </w:pPr>
            <w:r>
              <w:rPr>
                <w:b/>
                <w:color w:val="FFFFFF"/>
                <w:sz w:val="19"/>
              </w:rPr>
              <w:t>Role</w:t>
            </w:r>
          </w:p>
        </w:tc>
        <w:tc>
          <w:tcPr>
            <w:tcW w:type="dxa" w:w="7632"/>
            <w:vAlign w:val="center"/>
            <w:shd w:fill="233F55"/>
            <w:tcMar>
              <w:top w:w="85" w:type="dxa"/>
              <w:left w:w="85" w:type="dxa"/>
              <w:bottom w:w="85" w:type="dxa"/>
              <w:right w:w="85" w:type="dxa"/>
            </w:tcMar>
          </w:tcPr>
          <w:p>
            <w:pPr>
              <w:spacing w:after="20" w:line="250" w:lineRule="auto"/>
            </w:pPr>
            <w:r>
              <w:rPr>
                <w:b/>
                <w:color w:val="FFFFFF"/>
                <w:sz w:val="19"/>
              </w:rPr>
              <w:t>Types and responsibility</w:t>
            </w:r>
          </w:p>
        </w:tc>
      </w:tr>
      <w:tr>
        <w:trPr>
          <w:cantSplit/>
        </w:trPr>
        <w:tc>
          <w:tcPr>
            <w:tcW w:type="dxa" w:w="2088"/>
            <w:vAlign w:val="center"/>
            <w:shd w:fill="FFFFFF"/>
            <w:tcMar>
              <w:top w:w="85" w:type="dxa"/>
              <w:left w:w="85" w:type="dxa"/>
              <w:bottom w:w="85" w:type="dxa"/>
              <w:right w:w="85" w:type="dxa"/>
            </w:tcMar>
          </w:tcPr>
          <w:p>
            <w:pPr>
              <w:spacing w:after="20" w:line="250" w:lineRule="auto"/>
            </w:pPr>
            <w:r>
              <w:rPr>
                <w:sz w:val="19"/>
              </w:rPr>
              <w:t>Client</w:t>
            </w:r>
          </w:p>
        </w:tc>
        <w:tc>
          <w:tcPr>
            <w:tcW w:type="dxa" w:w="7632"/>
            <w:vAlign w:val="center"/>
            <w:shd w:fill="FFFFFF"/>
            <w:tcMar>
              <w:top w:w="85" w:type="dxa"/>
              <w:left w:w="85" w:type="dxa"/>
              <w:bottom w:w="85" w:type="dxa"/>
              <w:right w:w="85" w:type="dxa"/>
            </w:tcMar>
          </w:tcPr>
          <w:p>
            <w:pPr>
              <w:spacing w:after="20" w:line="250" w:lineRule="auto"/>
            </w:pPr>
            <w:r>
              <w:rPr>
                <w:sz w:val="19"/>
              </w:rPr>
              <w:t>CalculatorDemo creates and selects concrete strategies and presents results.</w:t>
            </w:r>
          </w:p>
        </w:tc>
      </w:tr>
      <w:tr>
        <w:trPr>
          <w:cantSplit/>
        </w:trPr>
        <w:tc>
          <w:tcPr>
            <w:tcW w:type="dxa" w:w="2088"/>
            <w:vAlign w:val="center"/>
            <w:shd w:fill="F0F4F7"/>
            <w:tcMar>
              <w:top w:w="85" w:type="dxa"/>
              <w:left w:w="85" w:type="dxa"/>
              <w:bottom w:w="85" w:type="dxa"/>
              <w:right w:w="85" w:type="dxa"/>
            </w:tcMar>
          </w:tcPr>
          <w:p>
            <w:pPr>
              <w:spacing w:after="20" w:line="250" w:lineRule="auto"/>
            </w:pPr>
            <w:r>
              <w:rPr>
                <w:sz w:val="19"/>
              </w:rPr>
              <w:t>Context</w:t>
            </w:r>
          </w:p>
        </w:tc>
        <w:tc>
          <w:tcPr>
            <w:tcW w:type="dxa" w:w="7632"/>
            <w:vAlign w:val="center"/>
            <w:shd w:fill="F0F4F7"/>
            <w:tcMar>
              <w:top w:w="85" w:type="dxa"/>
              <w:left w:w="85" w:type="dxa"/>
              <w:bottom w:w="85" w:type="dxa"/>
              <w:right w:w="85" w:type="dxa"/>
            </w:tcMar>
          </w:tcPr>
          <w:p>
            <w:pPr>
              <w:spacing w:after="20" w:line="250" w:lineRule="auto"/>
            </w:pPr>
            <w:r>
              <w:rPr>
                <w:sz w:val="19"/>
              </w:rPr>
              <w:t>Calculator stores one CalculationStrategy and delegates each calculation.</w:t>
            </w:r>
          </w:p>
        </w:tc>
      </w:tr>
      <w:tr>
        <w:trPr>
          <w:cantSplit/>
        </w:trPr>
        <w:tc>
          <w:tcPr>
            <w:tcW w:type="dxa" w:w="2088"/>
            <w:vAlign w:val="center"/>
            <w:shd w:fill="FFFFFF"/>
            <w:tcMar>
              <w:top w:w="85" w:type="dxa"/>
              <w:left w:w="85" w:type="dxa"/>
              <w:bottom w:w="85" w:type="dxa"/>
              <w:right w:w="85" w:type="dxa"/>
            </w:tcMar>
          </w:tcPr>
          <w:p>
            <w:pPr>
              <w:spacing w:after="20" w:line="250" w:lineRule="auto"/>
            </w:pPr>
            <w:r>
              <w:rPr>
                <w:sz w:val="19"/>
              </w:rPr>
              <w:t>Strategy interface</w:t>
            </w:r>
          </w:p>
        </w:tc>
        <w:tc>
          <w:tcPr>
            <w:tcW w:type="dxa" w:w="7632"/>
            <w:vAlign w:val="center"/>
            <w:shd w:fill="FFFFFF"/>
            <w:tcMar>
              <w:top w:w="85" w:type="dxa"/>
              <w:left w:w="85" w:type="dxa"/>
              <w:bottom w:w="85" w:type="dxa"/>
              <w:right w:w="85" w:type="dxa"/>
            </w:tcMar>
          </w:tcPr>
          <w:p>
            <w:pPr>
              <w:spacing w:after="20" w:line="250" w:lineRule="auto"/>
            </w:pPr>
            <w:r>
              <w:rPr>
                <w:sz w:val="19"/>
              </w:rPr>
              <w:t>CalculationStrategy declares one common calculate operation.</w:t>
            </w:r>
          </w:p>
        </w:tc>
      </w:tr>
      <w:tr>
        <w:trPr>
          <w:cantSplit/>
        </w:trPr>
        <w:tc>
          <w:tcPr>
            <w:tcW w:type="dxa" w:w="2088"/>
            <w:vAlign w:val="center"/>
            <w:shd w:fill="F0F4F7"/>
            <w:tcMar>
              <w:top w:w="85" w:type="dxa"/>
              <w:left w:w="85" w:type="dxa"/>
              <w:bottom w:w="85" w:type="dxa"/>
              <w:right w:w="85" w:type="dxa"/>
            </w:tcMar>
          </w:tcPr>
          <w:p>
            <w:pPr>
              <w:spacing w:after="20" w:line="250" w:lineRule="auto"/>
            </w:pPr>
            <w:r>
              <w:rPr>
                <w:sz w:val="19"/>
              </w:rPr>
              <w:t>Concrete strategies</w:t>
            </w:r>
          </w:p>
        </w:tc>
        <w:tc>
          <w:tcPr>
            <w:tcW w:type="dxa" w:w="7632"/>
            <w:vAlign w:val="center"/>
            <w:shd w:fill="F0F4F7"/>
            <w:tcMar>
              <w:top w:w="85" w:type="dxa"/>
              <w:left w:w="85" w:type="dxa"/>
              <w:bottom w:w="85" w:type="dxa"/>
              <w:right w:w="85" w:type="dxa"/>
            </w:tcMar>
          </w:tcPr>
          <w:p>
            <w:pPr>
              <w:spacing w:after="20" w:line="250" w:lineRule="auto"/>
            </w:pPr>
            <w:r>
              <w:rPr>
                <w:sz w:val="19"/>
              </w:rPr>
              <w:t>AdditionStrategy, SubtractionStrategy, MultiplicationStrategy, DivisionStrategy.</w:t>
            </w:r>
          </w:p>
        </w:tc>
      </w:tr>
      <w:tr>
        <w:trPr>
          <w:cantSplit/>
        </w:trPr>
        <w:tc>
          <w:tcPr>
            <w:tcW w:type="dxa" w:w="2088"/>
            <w:vAlign w:val="center"/>
            <w:shd w:fill="FFFFFF"/>
            <w:tcMar>
              <w:top w:w="85" w:type="dxa"/>
              <w:left w:w="85" w:type="dxa"/>
              <w:bottom w:w="85" w:type="dxa"/>
              <w:right w:w="85" w:type="dxa"/>
            </w:tcMar>
          </w:tcPr>
          <w:p>
            <w:pPr>
              <w:spacing w:after="20" w:line="250" w:lineRule="auto"/>
            </w:pPr>
            <w:r>
              <w:rPr>
                <w:sz w:val="19"/>
              </w:rPr>
              <w:t>Tests</w:t>
            </w:r>
          </w:p>
        </w:tc>
        <w:tc>
          <w:tcPr>
            <w:tcW w:type="dxa" w:w="7632"/>
            <w:vAlign w:val="center"/>
            <w:shd w:fill="FFFFFF"/>
            <w:tcMar>
              <w:top w:w="85" w:type="dxa"/>
              <w:left w:w="85" w:type="dxa"/>
              <w:bottom w:w="85" w:type="dxa"/>
              <w:right w:w="85" w:type="dxa"/>
            </w:tcMar>
          </w:tcPr>
          <w:p>
            <w:pPr>
              <w:spacing w:after="20" w:line="250" w:lineRule="auto"/>
            </w:pPr>
            <w:r>
              <w:rPr>
                <w:sz w:val="19"/>
              </w:rPr>
              <w:t>CalculatorTest checks the context contract; StrategyTest checks arithmetic variants.</w:t>
            </w:r>
          </w:p>
        </w:tc>
      </w:tr>
    </w:tbl>
    <w:p>
      <w:pPr>
        <w:spacing w:after="20"/>
      </w:pPr>
    </w:p>
    <w:p>
      <w:pPr>
        <w:pStyle w:val="Heading2"/>
      </w:pPr>
      <w:r>
        <w:t>Visible runtime switching</w:t>
      </w:r>
    </w:p>
    <w:p>
      <w:r>
        <w:t>One no-argument run prints the client's strategy choice, operands, delegation action, and result. With the same operands 20 and 4, changing the strategy produces 24, 16, 80, and 5. The run also demonstrates exact decimals, a recurring quotient, a rejected zero divisor, recovery, and switching back.</w:t>
      </w:r>
    </w:p>
    <w:p>
      <w:r>
        <w:t>The Markdown reflection is included as reports/strategy-pattern-report.md. This Word version includes a larger UML page and a source declaration appendix.</w:t>
      </w:r>
    </w:p>
    <w:p>
      <w:pPr>
        <w:sectPr>
          <w:pgSz w:w="11909" w:h="16834"/>
          <w:pgMar w:top="936" w:right="1080" w:bottom="936" w:left="1080" w:header="720" w:footer="720" w:gutter="0"/>
          <w:cols w:space="720"/>
          <w:docGrid w:linePitch="360"/>
        </w:sectPr>
      </w:pPr>
    </w:p>
    <w:p>
      <w:pPr>
        <w:pStyle w:val="Heading1"/>
      </w:pPr>
      <w:r>
        <w:t>2 Complete UML Class Diagram</w:t>
      </w:r>
    </w:p>
    <w:p>
      <w:pPr>
        <w:jc w:val="center"/>
      </w:pPr>
      <w:r>
        <w:drawing>
          <wp:inline xmlns:a="http://schemas.openxmlformats.org/drawingml/2006/main" xmlns:pic="http://schemas.openxmlformats.org/drawingml/2006/picture">
            <wp:extent cx="13990320" cy="6499670"/>
            <wp:docPr id="1" name="Picture 1" descr="Complete Strategy calculator UML with the client, context, interface, four concrete strategies and both test classes, including all source fields, methods and explicit constructors."/>
            <wp:cNvGraphicFramePr>
              <a:graphicFrameLocks noChangeAspect="1"/>
            </wp:cNvGraphicFramePr>
            <a:graphic>
              <a:graphicData uri="http://schemas.openxmlformats.org/drawingml/2006/picture">
                <pic:pic>
                  <pic:nvPicPr>
                    <pic:cNvPr id="0" name="class-diagram.png"/>
                    <pic:cNvPicPr/>
                  </pic:nvPicPr>
                  <pic:blipFill>
                    <a:blip r:embed="rId9"/>
                    <a:stretch>
                      <a:fillRect/>
                    </a:stretch>
                  </pic:blipFill>
                  <pic:spPr>
                    <a:xfrm>
                      <a:off x="0" y="0"/>
                      <a:ext cx="13990320" cy="6499670"/>
                    </a:xfrm>
                    <a:prstGeom prst="rect"/>
                  </pic:spPr>
                </pic:pic>
              </a:graphicData>
            </a:graphic>
          </wp:inline>
        </w:drawing>
      </w:r>
    </w:p>
    <w:p>
      <w:r>
        <w:t>Figure 1. All authored Java types: 6 application classes, 1 interface, and 2 test classes. Static methods are underlined; the abstract interface operation is italic. The mutable strategy field supports replacing the one current strategy. Dashed hollow triangles show realization; other client/test dependencies are listed as notes to avoid crossing member text. They are also explicit in the editable PlantUML source.</w:t>
      </w:r>
    </w:p>
    <w:p>
      <w:r>
        <w:t>Source inventory: 8 classes, 1 interface, 1 field, 23 methods, and 2 explicit constructors. Parameters appear in signatures; local declarations are listed in Appendix A. Library types and implicit constructors are outside the authored-type count.</w:t>
      </w:r>
    </w:p>
    <w:p>
      <w:pPr>
        <w:sectPr>
          <w:pgSz w:w="23818" w:h="16834" w:orient="landscape"/>
          <w:pgMar w:top="720" w:right="792" w:bottom="720" w:left="792" w:header="720" w:footer="720" w:gutter="0"/>
          <w:cols w:space="720"/>
          <w:docGrid w:linePitch="360"/>
        </w:sectPr>
      </w:pPr>
    </w:p>
    <w:p>
      <w:pPr>
        <w:pStyle w:val="Heading1"/>
      </w:pPr>
      <w:r>
        <w:t>3 Clean Code Chapters 9 10 and 11</w:t>
      </w:r>
    </w:p>
    <w:p>
      <w:r>
        <w:t>The following seven applications use the requested chapters. Excerpts are annotated versions of the submitted implementation. Names also reveal each algorithm, while the counted principles focus on tests, classes, and system construction.</w:t>
      </w:r>
    </w:p>
    <w:p>
      <w:pPr>
        <w:pStyle w:val="Heading2"/>
      </w:pPr>
      <w:r>
        <w:t>Readable tests</w:t>
      </w:r>
    </w:p>
    <w:p>
      <w:r>
        <w:t>Chapter 9 Unit Tests. Tests make the setup, action, and expected result visible. customStrategyWorksWithoutContextChanges uses one small scenario to prove delegation. This follows the Build Operate Check structure.</w:t>
      </w:r>
    </w:p>
    <w:p>
      <w:pPr>
        <w:pStyle w:val="Codeexcerpt"/>
      </w:pPr>
      <w:r>
        <w:t>// Build: inject a predictable algorithm.</w:t>
        <w:br/>
        <w:t>Calculator calculator = new Calculator((left, right) -&gt; new BigDecimal("42"));</w:t>
        <w:br/>
        <w:t>// Operate.</w:t>
        <w:br/>
        <w:t>BigDecimal result = calculator.calculate(BigDecimal.ONE, BigDecimal.TEN);</w:t>
        <w:br/>
        <w:t>// Check.</w:t>
        <w:br/>
        <w:t>assertEquals(new BigDecimal("42"), result);</w:t>
      </w:r>
    </w:p>
    <w:p>
      <w:pPr>
        <w:pStyle w:val="Heading2"/>
      </w:pPr>
      <w:r>
        <w:t>Independent and repeatable tests</w:t>
      </w:r>
    </w:p>
    <w:p>
      <w:r>
        <w:t>Chapter 9 Unit Tests. Each test creates its own context or stateless strategy. Tests use fixed numbers and no network, files, clock, or random input. JUnit makes success automatic. This applies the fast, independent, repeatable, and self validating parts of FIRST; no claim of a complete TDD process is made.</w:t>
      </w:r>
    </w:p>
    <w:p>
      <w:pPr>
        <w:pStyle w:val="Codeexcerpt"/>
      </w:pPr>
      <w:r>
        <w:t>// A fresh object prevents dependence on an earlier test.</w:t>
        <w:br/>
        <w:t>Calculator calculator = new Calculator(new AdditionStrategy());</w:t>
        <w:br/>
        <w:t>assertThrows(NullPointerException.class,</w:t>
        <w:br/>
        <w:t xml:space="preserve">    () -&gt; calculator.calculate(null, BigDecimal.ONE));</w:t>
      </w:r>
    </w:p>
    <w:p>
      <w:pPr>
        <w:pStyle w:val="Heading2"/>
      </w:pPr>
      <w:r>
        <w:t>Small classes with one responsibility</w:t>
      </w:r>
    </w:p>
    <w:p>
      <w:r>
        <w:t>Chapter 10 Classes. Each concrete strategy implements one arithmetic algorithm. Calculator coordinates delegation and null checks; CalculatorDemo selects strategies and presents results. Algorithm names reveal their purpose, and arithmetic classes contain no console presentation.</w:t>
      </w:r>
    </w:p>
    <w:p>
      <w:pPr>
        <w:pStyle w:val="Codeexcerpt"/>
      </w:pPr>
      <w:r>
        <w:t>// AdditionStrategy owns only the addition algorithm.</w:t>
        <w:br/>
        <w:t>public BigDecimal calculate(BigDecimal left, BigDecimal right) {</w:t>
        <w:br/>
        <w:t xml:space="preserve">    return left.add(right);</w:t>
        <w:br/>
        <w:t>}</w:t>
      </w:r>
    </w:p>
    <w:p>
      <w:r>
        <w:br w:type="page"/>
      </w:r>
    </w:p>
    <w:p>
      <w:pPr>
        <w:pStyle w:val="Heading1"/>
      </w:pPr>
      <w:r>
        <w:t>Clean Code continued</w:t>
      </w:r>
    </w:p>
    <w:p>
      <w:pPr>
        <w:pStyle w:val="Heading2"/>
      </w:pPr>
      <w:r>
        <w:t>Organizing for change</w:t>
      </w:r>
    </w:p>
    <w:p>
      <w:r>
        <w:t>Chapter 10 Classes. DivisionStrategy was added after the original three strategies. Git history shows that Calculator, CalculationStrategy, and the three existing algorithm classes stayed unchanged. The client composition and tests were updated to select and exercise the new strategy.</w:t>
      </w:r>
    </w:p>
    <w:p>
      <w:pPr>
        <w:pStyle w:val="Codeexcerpt"/>
      </w:pPr>
      <w:r>
        <w:t>// New implementation; the context does not change.</w:t>
        <w:br/>
        <w:t>public BigDecimal calculate(BigDecimal left, BigDecimal right) {</w:t>
        <w:br/>
        <w:t xml:space="preserve">    return left.divide(right, MathContext.DECIMAL64);</w:t>
        <w:br/>
        <w:t>}</w:t>
      </w:r>
    </w:p>
    <w:p>
      <w:pPr>
        <w:pStyle w:val="Heading2"/>
      </w:pPr>
      <w:r>
        <w:t>Isolating the context from concrete algorithms</w:t>
      </w:r>
    </w:p>
    <w:p>
      <w:r>
        <w:t>Chapter 10 Classes. Calculator depends on CalculationStrategy. Its calculation method performs the same delegation for every operation. There is no if, switch, instanceof, or strategy type name in the context. Polymorphism replaces conditional algorithm selection.</w:t>
      </w:r>
    </w:p>
    <w:p>
      <w:pPr>
        <w:pStyle w:val="Codeexcerpt"/>
      </w:pPr>
      <w:r>
        <w:t>// Calculator knows the contract, not a concrete algorithm.</w:t>
        <w:br/>
        <w:t>private CalculationStrategy strategy;</w:t>
        <w:br/>
        <w:t>// After shared operand checks:</w:t>
        <w:br/>
        <w:t>return strategy.calculate(left, right);</w:t>
      </w:r>
    </w:p>
    <w:p>
      <w:pPr>
        <w:pStyle w:val="Heading2"/>
      </w:pPr>
      <w:r>
        <w:t>Separate construction from use</w:t>
      </w:r>
    </w:p>
    <w:p>
      <w:r>
        <w:t>Chapter 11 Systems. CalculatorDemo is the composition root: it constructs concrete strategies and injects them. Calculator receives a ready strategy through its constructor or setter and never creates concrete algorithms. Runtime switching replaces the reference on the same context.</w:t>
      </w:r>
    </w:p>
    <w:p>
      <w:pPr>
        <w:pStyle w:val="Codeexcerpt"/>
      </w:pPr>
      <w:r>
        <w:t>Calculator calculator = new Calculator(new AdditionStrategy());</w:t>
        <w:br/>
        <w:t>calculator.setStrategy(new SubtractionStrategy());</w:t>
        <w:br/>
        <w:t>calculator.setStrategy(new MultiplicationStrategy());</w:t>
      </w:r>
    </w:p>
    <w:p>
      <w:pPr>
        <w:pStyle w:val="Heading2"/>
      </w:pPr>
      <w:r>
        <w:t>Testable system boundaries through injection</w:t>
      </w:r>
    </w:p>
    <w:p>
      <w:r>
        <w:t>Chapter 11 Systems. A small strategy contract lets a test replace arithmetic with a deterministic lambda. The context can therefore be tested independently from actual arithmetic. Manual injection is enough for this small application; a dependency injection framework would add unnecessary setup.</w:t>
      </w:r>
    </w:p>
    <w:p>
      <w:pPr>
        <w:pStyle w:val="Codeexcerpt"/>
      </w:pPr>
      <w:r>
        <w:t>// Any implementation of the contract can be injected.</w:t>
        <w:br/>
        <w:t>Calculator calculator = new Calculator((left, right) -&gt; new BigDecimal("42"));</w:t>
      </w:r>
    </w:p>
    <w:p>
      <w:r>
        <w:br w:type="page"/>
      </w:r>
    </w:p>
    <w:p>
      <w:pPr>
        <w:pStyle w:val="Heading1"/>
      </w:pPr>
      <w:r>
        <w:t>4 Live Demonstration</w:t>
      </w:r>
    </w:p>
    <w:p>
      <w:r>
        <w:t>Run CalculatorDemo.main() without arguments. The same context produces 24, 16, 80, and 5 for operands 20 and 4 as the client selects addition, subtraction, multiplication, and division. Additional examples cover decimals, negatives, repeating division, division by zero, recovery, and switching back to addition.</w:t>
      </w:r>
    </w:p>
    <w:p>
      <w:pPr>
        <w:pStyle w:val="Codeexcerpt"/>
      </w:pPr>
      <w:r>
        <w:t>Same operands 20 and 4 on one context</w:t>
        <w:br/>
        <w:t>Addition          Result: 24</w:t>
        <w:br/>
        <w:t>Subtraction       Result: 16</w:t>
        <w:br/>
        <w:t>Multiplication    Result: 80</w:t>
        <w:br/>
        <w:t>Division          Result: 5</w:t>
        <w:br/>
        <w:br/>
        <w:t>Rejected as expected: Division by zero</w:t>
        <w:br/>
        <w:t>Division after rejection: 9 and 3 -&gt; 3</w:t>
        <w:br/>
        <w:t>Switch back to addition: 20 and 4 -&gt; 24</w:t>
        <w:br/>
        <w:t>DEMONSTRATION COMPLETED SUCCESSFULLY</w:t>
      </w:r>
    </w:p>
    <w:p>
      <w:pPr>
        <w:pStyle w:val="Heading2"/>
      </w:pPr>
      <w:r>
        <w:t>Validation</w:t>
      </w:r>
    </w:p>
    <w:p>
      <w:r>
        <w:t>On 24 October 2026, Maven verify with JDK 17 passed all 30 JUnit cases with zero failures, errors, or skipped cases. Two packaged JAR runs produced identical 62-line output. The Windows launcher also compiled the production classes and completed the same demonstration. A source audit confirmed that the context contains no strategy-selection branches or concrete strategy references.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7848"/>
      </w:tblGrid>
      <w:tr>
        <w:trPr>
          <w:cantSplit/>
          <w:tblHeader/>
        </w:trPr>
        <w:tc>
          <w:tcPr>
            <w:tcW w:type="dxa" w:w="1872"/>
            <w:vAlign w:val="center"/>
            <w:shd w:fill="233F55"/>
            <w:tcMar>
              <w:top w:w="85" w:type="dxa"/>
              <w:left w:w="85" w:type="dxa"/>
              <w:bottom w:w="85" w:type="dxa"/>
              <w:right w:w="85" w:type="dxa"/>
            </w:tcMar>
          </w:tcPr>
          <w:p>
            <w:pPr>
              <w:spacing w:after="20" w:line="250" w:lineRule="auto"/>
            </w:pPr>
            <w:r>
              <w:rPr>
                <w:b/>
                <w:color w:val="FFFFFF"/>
                <w:sz w:val="19"/>
              </w:rPr>
              <w:t>Coverage</w:t>
            </w:r>
          </w:p>
        </w:tc>
        <w:tc>
          <w:tcPr>
            <w:tcW w:type="dxa" w:w="7848"/>
            <w:vAlign w:val="center"/>
            <w:shd w:fill="233F55"/>
            <w:tcMar>
              <w:top w:w="85" w:type="dxa"/>
              <w:left w:w="85" w:type="dxa"/>
              <w:bottom w:w="85" w:type="dxa"/>
              <w:right w:w="85" w:type="dxa"/>
            </w:tcMar>
          </w:tcPr>
          <w:p>
            <w:pPr>
              <w:spacing w:after="20" w:line="250" w:lineRule="auto"/>
            </w:pPr>
            <w:r>
              <w:rPr>
                <w:b/>
                <w:color w:val="FFFFFF"/>
                <w:sz w:val="19"/>
              </w:rPr>
              <w:t>Evidence</w:t>
            </w:r>
          </w:p>
        </w:tc>
      </w:tr>
      <w:tr>
        <w:trPr>
          <w:cantSplit/>
        </w:trPr>
        <w:tc>
          <w:tcPr>
            <w:tcW w:type="dxa" w:w="1872"/>
            <w:vAlign w:val="center"/>
            <w:shd w:fill="FFFFFF"/>
            <w:tcMar>
              <w:top w:w="85" w:type="dxa"/>
              <w:left w:w="85" w:type="dxa"/>
              <w:bottom w:w="85" w:type="dxa"/>
              <w:right w:w="85" w:type="dxa"/>
            </w:tcMar>
          </w:tcPr>
          <w:p>
            <w:pPr>
              <w:spacing w:after="20" w:line="250" w:lineRule="auto"/>
            </w:pPr>
            <w:r>
              <w:rPr>
                <w:sz w:val="19"/>
              </w:rPr>
              <w:t>Algorithms</w:t>
            </w:r>
          </w:p>
        </w:tc>
        <w:tc>
          <w:tcPr>
            <w:tcW w:type="dxa" w:w="7848"/>
            <w:vAlign w:val="center"/>
            <w:shd w:fill="FFFFFF"/>
            <w:tcMar>
              <w:top w:w="85" w:type="dxa"/>
              <w:left w:w="85" w:type="dxa"/>
              <w:bottom w:w="85" w:type="dxa"/>
              <w:right w:w="85" w:type="dxa"/>
            </w:tcMar>
          </w:tcPr>
          <w:p>
            <w:pPr>
              <w:spacing w:after="20" w:line="250" w:lineRule="auto"/>
            </w:pPr>
            <w:r>
              <w:rPr>
                <w:sz w:val="19"/>
              </w:rPr>
              <w:t>Positive, negative, decimal, and zero operands for all four strategies.</w:t>
            </w:r>
          </w:p>
        </w:tc>
      </w:tr>
      <w:tr>
        <w:trPr>
          <w:cantSplit/>
        </w:trPr>
        <w:tc>
          <w:tcPr>
            <w:tcW w:type="dxa" w:w="1872"/>
            <w:vAlign w:val="center"/>
            <w:shd w:fill="F0F4F7"/>
            <w:tcMar>
              <w:top w:w="85" w:type="dxa"/>
              <w:left w:w="85" w:type="dxa"/>
              <w:bottom w:w="85" w:type="dxa"/>
              <w:right w:w="85" w:type="dxa"/>
            </w:tcMar>
          </w:tcPr>
          <w:p>
            <w:pPr>
              <w:spacing w:after="20" w:line="250" w:lineRule="auto"/>
            </w:pPr>
            <w:r>
              <w:rPr>
                <w:sz w:val="19"/>
              </w:rPr>
              <w:t>Context</w:t>
            </w:r>
          </w:p>
        </w:tc>
        <w:tc>
          <w:tcPr>
            <w:tcW w:type="dxa" w:w="7848"/>
            <w:vAlign w:val="center"/>
            <w:shd w:fill="F0F4F7"/>
            <w:tcMar>
              <w:top w:w="85" w:type="dxa"/>
              <w:left w:w="85" w:type="dxa"/>
              <w:bottom w:w="85" w:type="dxa"/>
              <w:right w:w="85" w:type="dxa"/>
            </w:tcMar>
          </w:tcPr>
          <w:p>
            <w:pPr>
              <w:spacing w:after="20" w:line="250" w:lineRule="auto"/>
            </w:pPr>
            <w:r>
              <w:rPr>
                <w:sz w:val="19"/>
              </w:rPr>
              <w:t>Runtime switching, custom injected algorithm, null rejection, previous strategy preserved.</w:t>
            </w:r>
          </w:p>
        </w:tc>
      </w:tr>
      <w:tr>
        <w:trPr>
          <w:cantSplit/>
        </w:trPr>
        <w:tc>
          <w:tcPr>
            <w:tcW w:type="dxa" w:w="1872"/>
            <w:vAlign w:val="center"/>
            <w:shd w:fill="FFFFFF"/>
            <w:tcMar>
              <w:top w:w="85" w:type="dxa"/>
              <w:left w:w="85" w:type="dxa"/>
              <w:bottom w:w="85" w:type="dxa"/>
              <w:right w:w="85" w:type="dxa"/>
            </w:tcMar>
          </w:tcPr>
          <w:p>
            <w:pPr>
              <w:spacing w:after="20" w:line="250" w:lineRule="auto"/>
            </w:pPr>
            <w:r>
              <w:rPr>
                <w:sz w:val="19"/>
              </w:rPr>
              <w:t>Division</w:t>
            </w:r>
          </w:p>
        </w:tc>
        <w:tc>
          <w:tcPr>
            <w:tcW w:type="dxa" w:w="7848"/>
            <w:vAlign w:val="center"/>
            <w:shd w:fill="FFFFFF"/>
            <w:tcMar>
              <w:top w:w="85" w:type="dxa"/>
              <w:left w:w="85" w:type="dxa"/>
              <w:bottom w:w="85" w:type="dxa"/>
              <w:right w:w="85" w:type="dxa"/>
            </w:tcMar>
          </w:tcPr>
          <w:p>
            <w:pPr>
              <w:spacing w:after="20" w:line="250" w:lineRule="auto"/>
            </w:pPr>
            <w:r>
              <w:rPr>
                <w:sz w:val="19"/>
              </w:rPr>
              <w:t>Three representations of zero rejected; 1/3 rounded to the documented precision.</w:t>
            </w:r>
          </w:p>
        </w:tc>
      </w:tr>
      <w:tr>
        <w:trPr>
          <w:cantSplit/>
        </w:trPr>
        <w:tc>
          <w:tcPr>
            <w:tcW w:type="dxa" w:w="1872"/>
            <w:vAlign w:val="center"/>
            <w:shd w:fill="F0F4F7"/>
            <w:tcMar>
              <w:top w:w="85" w:type="dxa"/>
              <w:left w:w="85" w:type="dxa"/>
              <w:bottom w:w="85" w:type="dxa"/>
              <w:right w:w="85" w:type="dxa"/>
            </w:tcMar>
          </w:tcPr>
          <w:p>
            <w:pPr>
              <w:spacing w:after="20" w:line="250" w:lineRule="auto"/>
            </w:pPr>
            <w:r>
              <w:rPr>
                <w:sz w:val="19"/>
              </w:rPr>
              <w:t>Execution</w:t>
            </w:r>
          </w:p>
        </w:tc>
        <w:tc>
          <w:tcPr>
            <w:tcW w:type="dxa" w:w="7848"/>
            <w:vAlign w:val="center"/>
            <w:shd w:fill="F0F4F7"/>
            <w:tcMar>
              <w:top w:w="85" w:type="dxa"/>
              <w:left w:w="85" w:type="dxa"/>
              <w:bottom w:w="85" w:type="dxa"/>
              <w:right w:w="85" w:type="dxa"/>
            </w:tcMar>
          </w:tcPr>
          <w:p>
            <w:pPr>
              <w:spacing w:after="20" w:line="250" w:lineRule="auto"/>
            </w:pPr>
            <w:r>
              <w:rPr>
                <w:sz w:val="19"/>
              </w:rPr>
              <w:t>Two matching JAR runs and the JDK-only Windows launcher.</w:t>
            </w:r>
          </w:p>
        </w:tc>
      </w:tr>
      <w:tr>
        <w:trPr>
          <w:cantSplit/>
        </w:trPr>
        <w:tc>
          <w:tcPr>
            <w:tcW w:type="dxa" w:w="1872"/>
            <w:vAlign w:val="center"/>
            <w:shd w:fill="FFFFFF"/>
            <w:tcMar>
              <w:top w:w="85" w:type="dxa"/>
              <w:left w:w="85" w:type="dxa"/>
              <w:bottom w:w="85" w:type="dxa"/>
              <w:right w:w="85" w:type="dxa"/>
            </w:tcMar>
          </w:tcPr>
          <w:p>
            <w:pPr>
              <w:spacing w:after="20" w:line="250" w:lineRule="auto"/>
            </w:pPr>
            <w:r>
              <w:rPr>
                <w:sz w:val="19"/>
              </w:rPr>
              <w:t>Structure</w:t>
            </w:r>
          </w:p>
        </w:tc>
        <w:tc>
          <w:tcPr>
            <w:tcW w:type="dxa" w:w="7848"/>
            <w:vAlign w:val="center"/>
            <w:shd w:fill="FFFFFF"/>
            <w:tcMar>
              <w:top w:w="85" w:type="dxa"/>
              <w:left w:w="85" w:type="dxa"/>
              <w:bottom w:w="85" w:type="dxa"/>
              <w:right w:w="85" w:type="dxa"/>
            </w:tcMar>
          </w:tcPr>
          <w:p>
            <w:pPr>
              <w:spacing w:after="20" w:line="250" w:lineRule="auto"/>
            </w:pPr>
            <w:r>
              <w:rPr>
                <w:sz w:val="19"/>
              </w:rPr>
              <w:t>No algorithm selection branches or concrete strategy references inside Calculator.</w:t>
            </w:r>
          </w:p>
        </w:tc>
      </w:tr>
    </w:tbl>
    <w:p>
      <w:pPr>
        <w:spacing w:after="20"/>
      </w:pPr>
    </w:p>
    <w:p>
      <w:pPr>
        <w:pStyle w:val="Heading1"/>
      </w:pPr>
      <w:r>
        <w:t>5 Conclusion</w:t>
      </w:r>
    </w:p>
    <w:p>
      <w:r>
        <w:t>Strategy moves each arithmetic algorithm into an interchangeable object. Runtime switching changes behavior without replacing the Calculator or editing its delegation logic. The cost is more small classes and explicit client configuration. For a tiny calculator a direct expression would be shorter; the separate classes make the variation point and extension behavior visible for this assignment. The context is mutable and intended for sequential use.</w:t>
      </w:r>
    </w:p>
    <w:p>
      <w:pPr>
        <w:pStyle w:val="Heading2"/>
      </w:pPr>
      <w:r>
        <w:t>Repository</w:t>
      </w:r>
    </w:p>
    <w:p>
      <w:r>
        <w:t>https://github.com/ramazanutegen583-pixel/strategy-pattern-calculator</w:t>
      </w:r>
    </w:p>
    <w:p>
      <w:pPr>
        <w:pStyle w:val="Heading2"/>
      </w:pPr>
      <w:r>
        <w:t>References</w:t>
      </w:r>
    </w:p>
    <w:p>
      <w:r>
        <w:t>Robert C. Martin. Clean Code. 2008. Chapters 9, 10, and 11. Publisher contents: https://www.informit.com/store/clean-code-a-handbook-of-agile-software-craftsmanship-9780132350884</w:t>
      </w:r>
    </w:p>
    <w:p>
      <w:r>
        <w:t>Assignment 5 Strategy Pattern Instructions and the supplied chapter requirement.</w:t>
      </w:r>
    </w:p>
    <w:p>
      <w:r>
        <w:br w:type="page"/>
      </w:r>
    </w:p>
    <w:p>
      <w:pPr>
        <w:pStyle w:val="Heading1"/>
      </w:pPr>
      <w:r>
        <w:t>Appendix A Complete source register</w:t>
      </w:r>
    </w:p>
    <w:p>
      <w:r>
        <w:t>The JDK compiler tree API extracted the declarations from all Java files under src. The table includes the strategy interface and both test classes. Interface calculate is implicitly public abstract; default constructors generated by Java are not explicit source declarations.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1512"/>
        <w:gridCol w:w="1008"/>
        <w:gridCol w:w="1224"/>
        <w:gridCol w:w="2736"/>
      </w:tblGrid>
      <w:tr>
        <w:trPr>
          <w:cantSplit/>
          <w:tblHeader/>
        </w:trPr>
        <w:tc>
          <w:tcPr>
            <w:tcW w:type="dxa" w:w="3240"/>
            <w:vAlign w:val="center"/>
            <w:shd w:fill="233F55"/>
            <w:tcMar>
              <w:top w:w="50" w:type="dxa"/>
              <w:left w:w="85" w:type="dxa"/>
              <w:bottom w:w="50" w:type="dxa"/>
              <w:right w:w="85" w:type="dxa"/>
            </w:tcMar>
          </w:tcPr>
          <w:p>
            <w:pPr>
              <w:spacing w:after="0" w:line="240" w:lineRule="auto"/>
            </w:pPr>
            <w:r>
              <w:rPr>
                <w:b/>
                <w:color w:val="FFFFFF"/>
                <w:sz w:val="18"/>
              </w:rPr>
              <w:t>Type</w:t>
            </w:r>
          </w:p>
        </w:tc>
        <w:tc>
          <w:tcPr>
            <w:tcW w:type="dxa" w:w="1512"/>
            <w:vAlign w:val="center"/>
            <w:shd w:fill="233F55"/>
            <w:tcMar>
              <w:top w:w="50" w:type="dxa"/>
              <w:left w:w="85" w:type="dxa"/>
              <w:bottom w:w="50" w:type="dxa"/>
              <w:right w:w="85" w:type="dxa"/>
            </w:tcMar>
          </w:tcPr>
          <w:p>
            <w:pPr>
              <w:spacing w:after="0" w:line="240" w:lineRule="auto"/>
            </w:pPr>
            <w:r>
              <w:rPr>
                <w:b/>
                <w:color w:val="FFFFFF"/>
                <w:sz w:val="18"/>
              </w:rPr>
              <w:t>Kind</w:t>
            </w:r>
          </w:p>
        </w:tc>
        <w:tc>
          <w:tcPr>
            <w:tcW w:type="dxa" w:w="1008"/>
            <w:vAlign w:val="center"/>
            <w:shd w:fill="233F55"/>
            <w:tcMar>
              <w:top w:w="50" w:type="dxa"/>
              <w:left w:w="85" w:type="dxa"/>
              <w:bottom w:w="50" w:type="dxa"/>
              <w:right w:w="85" w:type="dxa"/>
            </w:tcMar>
          </w:tcPr>
          <w:p>
            <w:pPr>
              <w:spacing w:after="0" w:line="240" w:lineRule="auto"/>
            </w:pPr>
            <w:r>
              <w:rPr>
                <w:b/>
                <w:color w:val="FFFFFF"/>
                <w:sz w:val="18"/>
              </w:rPr>
              <w:t>Fields</w:t>
            </w:r>
          </w:p>
        </w:tc>
        <w:tc>
          <w:tcPr>
            <w:tcW w:type="dxa" w:w="1224"/>
            <w:vAlign w:val="center"/>
            <w:shd w:fill="233F55"/>
            <w:tcMar>
              <w:top w:w="50" w:type="dxa"/>
              <w:left w:w="85" w:type="dxa"/>
              <w:bottom w:w="50" w:type="dxa"/>
              <w:right w:w="85" w:type="dxa"/>
            </w:tcMar>
          </w:tcPr>
          <w:p>
            <w:pPr>
              <w:spacing w:after="0" w:line="240" w:lineRule="auto"/>
            </w:pPr>
            <w:r>
              <w:rPr>
                <w:b/>
                <w:color w:val="FFFFFF"/>
                <w:sz w:val="18"/>
              </w:rPr>
              <w:t>Methods</w:t>
            </w:r>
          </w:p>
        </w:tc>
        <w:tc>
          <w:tcPr>
            <w:tcW w:type="dxa" w:w="2736"/>
            <w:vAlign w:val="center"/>
            <w:shd w:fill="233F55"/>
            <w:tcMar>
              <w:top w:w="50" w:type="dxa"/>
              <w:left w:w="85" w:type="dxa"/>
              <w:bottom w:w="50" w:type="dxa"/>
              <w:right w:w="85" w:type="dxa"/>
            </w:tcMar>
          </w:tcPr>
          <w:p>
            <w:pPr>
              <w:spacing w:after="0" w:line="240" w:lineRule="auto"/>
            </w:pPr>
            <w:r>
              <w:rPr>
                <w:b/>
                <w:color w:val="FFFFFF"/>
                <w:sz w:val="18"/>
              </w:rPr>
              <w:t>Constructors</w:t>
            </w:r>
          </w:p>
        </w:tc>
      </w:tr>
      <w:tr>
        <w:trPr>
          <w:cantSplit/>
        </w:trPr>
        <w:tc>
          <w:tcPr>
            <w:tcW w:type="dxa" w:w="3240"/>
            <w:vAlign w:val="center"/>
            <w:shd w:fill="FFFFFF"/>
            <w:tcMar>
              <w:top w:w="50" w:type="dxa"/>
              <w:left w:w="85" w:type="dxa"/>
              <w:bottom w:w="50" w:type="dxa"/>
              <w:right w:w="85" w:type="dxa"/>
            </w:tcMar>
          </w:tcPr>
          <w:p>
            <w:pPr>
              <w:spacing w:after="0" w:line="240" w:lineRule="auto"/>
            </w:pPr>
            <w:r>
              <w:rPr>
                <w:sz w:val="18"/>
              </w:rPr>
              <w:t>AdditionStrategy</w:t>
            </w:r>
          </w:p>
        </w:tc>
        <w:tc>
          <w:tcPr>
            <w:tcW w:type="dxa" w:w="1512"/>
            <w:vAlign w:val="center"/>
            <w:shd w:fill="FFFFFF"/>
            <w:tcMar>
              <w:top w:w="50" w:type="dxa"/>
              <w:left w:w="85" w:type="dxa"/>
              <w:bottom w:w="50" w:type="dxa"/>
              <w:right w:w="85" w:type="dxa"/>
            </w:tcMar>
          </w:tcPr>
          <w:p>
            <w:pPr>
              <w:spacing w:after="0" w:line="240" w:lineRule="auto"/>
            </w:pPr>
            <w:r>
              <w:rPr>
                <w:sz w:val="18"/>
              </w:rPr>
              <w:t>class</w:t>
            </w:r>
          </w:p>
        </w:tc>
        <w:tc>
          <w:tcPr>
            <w:tcW w:type="dxa" w:w="1008"/>
            <w:vAlign w:val="center"/>
            <w:shd w:fill="FFFFFF"/>
            <w:tcMar>
              <w:top w:w="50" w:type="dxa"/>
              <w:left w:w="85" w:type="dxa"/>
              <w:bottom w:w="50" w:type="dxa"/>
              <w:right w:w="85" w:type="dxa"/>
            </w:tcMar>
          </w:tcPr>
          <w:p>
            <w:pPr>
              <w:spacing w:after="0" w:line="240" w:lineRule="auto"/>
            </w:pPr>
            <w:r>
              <w:rPr>
                <w:sz w:val="18"/>
              </w:rPr>
              <w:t>0</w:t>
            </w:r>
          </w:p>
        </w:tc>
        <w:tc>
          <w:tcPr>
            <w:tcW w:type="dxa" w:w="1224"/>
            <w:vAlign w:val="center"/>
            <w:shd w:fill="FFFFFF"/>
            <w:tcMar>
              <w:top w:w="50" w:type="dxa"/>
              <w:left w:w="85" w:type="dxa"/>
              <w:bottom w:w="50" w:type="dxa"/>
              <w:right w:w="85" w:type="dxa"/>
            </w:tcMar>
          </w:tcPr>
          <w:p>
            <w:pPr>
              <w:spacing w:after="0" w:line="240" w:lineRule="auto"/>
            </w:pPr>
            <w:r>
              <w:rPr>
                <w:sz w:val="18"/>
              </w:rPr>
              <w:t>1</w:t>
            </w:r>
          </w:p>
        </w:tc>
        <w:tc>
          <w:tcPr>
            <w:tcW w:type="dxa" w:w="2736"/>
            <w:vAlign w:val="center"/>
            <w:shd w:fill="FFFFFF"/>
            <w:tcMar>
              <w:top w:w="50" w:type="dxa"/>
              <w:left w:w="85" w:type="dxa"/>
              <w:bottom w:w="50" w:type="dxa"/>
              <w:right w:w="85" w:type="dxa"/>
            </w:tcMar>
          </w:tcPr>
          <w:p>
            <w:pPr>
              <w:spacing w:after="0" w:line="240" w:lineRule="auto"/>
            </w:pPr>
            <w:r>
              <w:rPr>
                <w:sz w:val="18"/>
              </w:rPr>
              <w:t>0</w:t>
            </w:r>
          </w:p>
        </w:tc>
      </w:tr>
      <w:tr>
        <w:trPr>
          <w:cantSplit/>
        </w:trPr>
        <w:tc>
          <w:tcPr>
            <w:tcW w:type="dxa" w:w="3240"/>
            <w:vAlign w:val="center"/>
            <w:shd w:fill="F0F4F7"/>
            <w:tcMar>
              <w:top w:w="50" w:type="dxa"/>
              <w:left w:w="85" w:type="dxa"/>
              <w:bottom w:w="50" w:type="dxa"/>
              <w:right w:w="85" w:type="dxa"/>
            </w:tcMar>
          </w:tcPr>
          <w:p>
            <w:pPr>
              <w:spacing w:after="0" w:line="240" w:lineRule="auto"/>
            </w:pPr>
            <w:r>
              <w:rPr>
                <w:sz w:val="18"/>
              </w:rPr>
              <w:t>CalculationStrategy</w:t>
            </w:r>
          </w:p>
        </w:tc>
        <w:tc>
          <w:tcPr>
            <w:tcW w:type="dxa" w:w="1512"/>
            <w:vAlign w:val="center"/>
            <w:shd w:fill="F0F4F7"/>
            <w:tcMar>
              <w:top w:w="50" w:type="dxa"/>
              <w:left w:w="85" w:type="dxa"/>
              <w:bottom w:w="50" w:type="dxa"/>
              <w:right w:w="85" w:type="dxa"/>
            </w:tcMar>
          </w:tcPr>
          <w:p>
            <w:pPr>
              <w:spacing w:after="0" w:line="240" w:lineRule="auto"/>
            </w:pPr>
            <w:r>
              <w:rPr>
                <w:sz w:val="18"/>
              </w:rPr>
              <w:t>interface</w:t>
            </w:r>
          </w:p>
        </w:tc>
        <w:tc>
          <w:tcPr>
            <w:tcW w:type="dxa" w:w="1008"/>
            <w:vAlign w:val="center"/>
            <w:shd w:fill="F0F4F7"/>
            <w:tcMar>
              <w:top w:w="50" w:type="dxa"/>
              <w:left w:w="85" w:type="dxa"/>
              <w:bottom w:w="50" w:type="dxa"/>
              <w:right w:w="85" w:type="dxa"/>
            </w:tcMar>
          </w:tcPr>
          <w:p>
            <w:pPr>
              <w:spacing w:after="0" w:line="240" w:lineRule="auto"/>
            </w:pPr>
            <w:r>
              <w:rPr>
                <w:sz w:val="18"/>
              </w:rPr>
              <w:t>0</w:t>
            </w:r>
          </w:p>
        </w:tc>
        <w:tc>
          <w:tcPr>
            <w:tcW w:type="dxa" w:w="1224"/>
            <w:vAlign w:val="center"/>
            <w:shd w:fill="F0F4F7"/>
            <w:tcMar>
              <w:top w:w="50" w:type="dxa"/>
              <w:left w:w="85" w:type="dxa"/>
              <w:bottom w:w="50" w:type="dxa"/>
              <w:right w:w="85" w:type="dxa"/>
            </w:tcMar>
          </w:tcPr>
          <w:p>
            <w:pPr>
              <w:spacing w:after="0" w:line="240" w:lineRule="auto"/>
            </w:pPr>
            <w:r>
              <w:rPr>
                <w:sz w:val="18"/>
              </w:rPr>
              <w:t>1</w:t>
            </w:r>
          </w:p>
        </w:tc>
        <w:tc>
          <w:tcPr>
            <w:tcW w:type="dxa" w:w="2736"/>
            <w:vAlign w:val="center"/>
            <w:shd w:fill="F0F4F7"/>
            <w:tcMar>
              <w:top w:w="50" w:type="dxa"/>
              <w:left w:w="85" w:type="dxa"/>
              <w:bottom w:w="50" w:type="dxa"/>
              <w:right w:w="85" w:type="dxa"/>
            </w:tcMar>
          </w:tcPr>
          <w:p>
            <w:pPr>
              <w:spacing w:after="0" w:line="240" w:lineRule="auto"/>
            </w:pPr>
            <w:r>
              <w:rPr>
                <w:sz w:val="18"/>
              </w:rPr>
              <w:t>0</w:t>
            </w:r>
          </w:p>
        </w:tc>
      </w:tr>
      <w:tr>
        <w:trPr>
          <w:cantSplit/>
        </w:trPr>
        <w:tc>
          <w:tcPr>
            <w:tcW w:type="dxa" w:w="3240"/>
            <w:vAlign w:val="center"/>
            <w:shd w:fill="FFFFFF"/>
            <w:tcMar>
              <w:top w:w="50" w:type="dxa"/>
              <w:left w:w="85" w:type="dxa"/>
              <w:bottom w:w="50" w:type="dxa"/>
              <w:right w:w="85" w:type="dxa"/>
            </w:tcMar>
          </w:tcPr>
          <w:p>
            <w:pPr>
              <w:spacing w:after="0" w:line="240" w:lineRule="auto"/>
            </w:pPr>
            <w:r>
              <w:rPr>
                <w:sz w:val="18"/>
              </w:rPr>
              <w:t>DivisionStrategy</w:t>
            </w:r>
          </w:p>
        </w:tc>
        <w:tc>
          <w:tcPr>
            <w:tcW w:type="dxa" w:w="1512"/>
            <w:vAlign w:val="center"/>
            <w:shd w:fill="FFFFFF"/>
            <w:tcMar>
              <w:top w:w="50" w:type="dxa"/>
              <w:left w:w="85" w:type="dxa"/>
              <w:bottom w:w="50" w:type="dxa"/>
              <w:right w:w="85" w:type="dxa"/>
            </w:tcMar>
          </w:tcPr>
          <w:p>
            <w:pPr>
              <w:spacing w:after="0" w:line="240" w:lineRule="auto"/>
            </w:pPr>
            <w:r>
              <w:rPr>
                <w:sz w:val="18"/>
              </w:rPr>
              <w:t>class</w:t>
            </w:r>
          </w:p>
        </w:tc>
        <w:tc>
          <w:tcPr>
            <w:tcW w:type="dxa" w:w="1008"/>
            <w:vAlign w:val="center"/>
            <w:shd w:fill="FFFFFF"/>
            <w:tcMar>
              <w:top w:w="50" w:type="dxa"/>
              <w:left w:w="85" w:type="dxa"/>
              <w:bottom w:w="50" w:type="dxa"/>
              <w:right w:w="85" w:type="dxa"/>
            </w:tcMar>
          </w:tcPr>
          <w:p>
            <w:pPr>
              <w:spacing w:after="0" w:line="240" w:lineRule="auto"/>
            </w:pPr>
            <w:r>
              <w:rPr>
                <w:sz w:val="18"/>
              </w:rPr>
              <w:t>0</w:t>
            </w:r>
          </w:p>
        </w:tc>
        <w:tc>
          <w:tcPr>
            <w:tcW w:type="dxa" w:w="1224"/>
            <w:vAlign w:val="center"/>
            <w:shd w:fill="FFFFFF"/>
            <w:tcMar>
              <w:top w:w="50" w:type="dxa"/>
              <w:left w:w="85" w:type="dxa"/>
              <w:bottom w:w="50" w:type="dxa"/>
              <w:right w:w="85" w:type="dxa"/>
            </w:tcMar>
          </w:tcPr>
          <w:p>
            <w:pPr>
              <w:spacing w:after="0" w:line="240" w:lineRule="auto"/>
            </w:pPr>
            <w:r>
              <w:rPr>
                <w:sz w:val="18"/>
              </w:rPr>
              <w:t>1</w:t>
            </w:r>
          </w:p>
        </w:tc>
        <w:tc>
          <w:tcPr>
            <w:tcW w:type="dxa" w:w="2736"/>
            <w:vAlign w:val="center"/>
            <w:shd w:fill="FFFFFF"/>
            <w:tcMar>
              <w:top w:w="50" w:type="dxa"/>
              <w:left w:w="85" w:type="dxa"/>
              <w:bottom w:w="50" w:type="dxa"/>
              <w:right w:w="85" w:type="dxa"/>
            </w:tcMar>
          </w:tcPr>
          <w:p>
            <w:pPr>
              <w:spacing w:after="0" w:line="240" w:lineRule="auto"/>
            </w:pPr>
            <w:r>
              <w:rPr>
                <w:sz w:val="18"/>
              </w:rPr>
              <w:t>0</w:t>
            </w:r>
          </w:p>
        </w:tc>
      </w:tr>
      <w:tr>
        <w:trPr>
          <w:cantSplit/>
        </w:trPr>
        <w:tc>
          <w:tcPr>
            <w:tcW w:type="dxa" w:w="3240"/>
            <w:vAlign w:val="center"/>
            <w:shd w:fill="F0F4F7"/>
            <w:tcMar>
              <w:top w:w="50" w:type="dxa"/>
              <w:left w:w="85" w:type="dxa"/>
              <w:bottom w:w="50" w:type="dxa"/>
              <w:right w:w="85" w:type="dxa"/>
            </w:tcMar>
          </w:tcPr>
          <w:p>
            <w:pPr>
              <w:spacing w:after="0" w:line="240" w:lineRule="auto"/>
            </w:pPr>
            <w:r>
              <w:rPr>
                <w:sz w:val="18"/>
              </w:rPr>
              <w:t>MultiplicationStrategy</w:t>
            </w:r>
          </w:p>
        </w:tc>
        <w:tc>
          <w:tcPr>
            <w:tcW w:type="dxa" w:w="1512"/>
            <w:vAlign w:val="center"/>
            <w:shd w:fill="F0F4F7"/>
            <w:tcMar>
              <w:top w:w="50" w:type="dxa"/>
              <w:left w:w="85" w:type="dxa"/>
              <w:bottom w:w="50" w:type="dxa"/>
              <w:right w:w="85" w:type="dxa"/>
            </w:tcMar>
          </w:tcPr>
          <w:p>
            <w:pPr>
              <w:spacing w:after="0" w:line="240" w:lineRule="auto"/>
            </w:pPr>
            <w:r>
              <w:rPr>
                <w:sz w:val="18"/>
              </w:rPr>
              <w:t>class</w:t>
            </w:r>
          </w:p>
        </w:tc>
        <w:tc>
          <w:tcPr>
            <w:tcW w:type="dxa" w:w="1008"/>
            <w:vAlign w:val="center"/>
            <w:shd w:fill="F0F4F7"/>
            <w:tcMar>
              <w:top w:w="50" w:type="dxa"/>
              <w:left w:w="85" w:type="dxa"/>
              <w:bottom w:w="50" w:type="dxa"/>
              <w:right w:w="85" w:type="dxa"/>
            </w:tcMar>
          </w:tcPr>
          <w:p>
            <w:pPr>
              <w:spacing w:after="0" w:line="240" w:lineRule="auto"/>
            </w:pPr>
            <w:r>
              <w:rPr>
                <w:sz w:val="18"/>
              </w:rPr>
              <w:t>0</w:t>
            </w:r>
          </w:p>
        </w:tc>
        <w:tc>
          <w:tcPr>
            <w:tcW w:type="dxa" w:w="1224"/>
            <w:vAlign w:val="center"/>
            <w:shd w:fill="F0F4F7"/>
            <w:tcMar>
              <w:top w:w="50" w:type="dxa"/>
              <w:left w:w="85" w:type="dxa"/>
              <w:bottom w:w="50" w:type="dxa"/>
              <w:right w:w="85" w:type="dxa"/>
            </w:tcMar>
          </w:tcPr>
          <w:p>
            <w:pPr>
              <w:spacing w:after="0" w:line="240" w:lineRule="auto"/>
            </w:pPr>
            <w:r>
              <w:rPr>
                <w:sz w:val="18"/>
              </w:rPr>
              <w:t>1</w:t>
            </w:r>
          </w:p>
        </w:tc>
        <w:tc>
          <w:tcPr>
            <w:tcW w:type="dxa" w:w="2736"/>
            <w:vAlign w:val="center"/>
            <w:shd w:fill="F0F4F7"/>
            <w:tcMar>
              <w:top w:w="50" w:type="dxa"/>
              <w:left w:w="85" w:type="dxa"/>
              <w:bottom w:w="50" w:type="dxa"/>
              <w:right w:w="85" w:type="dxa"/>
            </w:tcMar>
          </w:tcPr>
          <w:p>
            <w:pPr>
              <w:spacing w:after="0" w:line="240" w:lineRule="auto"/>
            </w:pPr>
            <w:r>
              <w:rPr>
                <w:sz w:val="18"/>
              </w:rPr>
              <w:t>0</w:t>
            </w:r>
          </w:p>
        </w:tc>
      </w:tr>
      <w:tr>
        <w:trPr>
          <w:cantSplit/>
        </w:trPr>
        <w:tc>
          <w:tcPr>
            <w:tcW w:type="dxa" w:w="3240"/>
            <w:vAlign w:val="center"/>
            <w:shd w:fill="FFFFFF"/>
            <w:tcMar>
              <w:top w:w="50" w:type="dxa"/>
              <w:left w:w="85" w:type="dxa"/>
              <w:bottom w:w="50" w:type="dxa"/>
              <w:right w:w="85" w:type="dxa"/>
            </w:tcMar>
          </w:tcPr>
          <w:p>
            <w:pPr>
              <w:spacing w:after="0" w:line="240" w:lineRule="auto"/>
            </w:pPr>
            <w:r>
              <w:rPr>
                <w:sz w:val="18"/>
              </w:rPr>
              <w:t>SubtractionStrategy</w:t>
            </w:r>
          </w:p>
        </w:tc>
        <w:tc>
          <w:tcPr>
            <w:tcW w:type="dxa" w:w="1512"/>
            <w:vAlign w:val="center"/>
            <w:shd w:fill="FFFFFF"/>
            <w:tcMar>
              <w:top w:w="50" w:type="dxa"/>
              <w:left w:w="85" w:type="dxa"/>
              <w:bottom w:w="50" w:type="dxa"/>
              <w:right w:w="85" w:type="dxa"/>
            </w:tcMar>
          </w:tcPr>
          <w:p>
            <w:pPr>
              <w:spacing w:after="0" w:line="240" w:lineRule="auto"/>
            </w:pPr>
            <w:r>
              <w:rPr>
                <w:sz w:val="18"/>
              </w:rPr>
              <w:t>class</w:t>
            </w:r>
          </w:p>
        </w:tc>
        <w:tc>
          <w:tcPr>
            <w:tcW w:type="dxa" w:w="1008"/>
            <w:vAlign w:val="center"/>
            <w:shd w:fill="FFFFFF"/>
            <w:tcMar>
              <w:top w:w="50" w:type="dxa"/>
              <w:left w:w="85" w:type="dxa"/>
              <w:bottom w:w="50" w:type="dxa"/>
              <w:right w:w="85" w:type="dxa"/>
            </w:tcMar>
          </w:tcPr>
          <w:p>
            <w:pPr>
              <w:spacing w:after="0" w:line="240" w:lineRule="auto"/>
            </w:pPr>
            <w:r>
              <w:rPr>
                <w:sz w:val="18"/>
              </w:rPr>
              <w:t>0</w:t>
            </w:r>
          </w:p>
        </w:tc>
        <w:tc>
          <w:tcPr>
            <w:tcW w:type="dxa" w:w="1224"/>
            <w:vAlign w:val="center"/>
            <w:shd w:fill="FFFFFF"/>
            <w:tcMar>
              <w:top w:w="50" w:type="dxa"/>
              <w:left w:w="85" w:type="dxa"/>
              <w:bottom w:w="50" w:type="dxa"/>
              <w:right w:w="85" w:type="dxa"/>
            </w:tcMar>
          </w:tcPr>
          <w:p>
            <w:pPr>
              <w:spacing w:after="0" w:line="240" w:lineRule="auto"/>
            </w:pPr>
            <w:r>
              <w:rPr>
                <w:sz w:val="18"/>
              </w:rPr>
              <w:t>1</w:t>
            </w:r>
          </w:p>
        </w:tc>
        <w:tc>
          <w:tcPr>
            <w:tcW w:type="dxa" w:w="2736"/>
            <w:vAlign w:val="center"/>
            <w:shd w:fill="FFFFFF"/>
            <w:tcMar>
              <w:top w:w="50" w:type="dxa"/>
              <w:left w:w="85" w:type="dxa"/>
              <w:bottom w:w="50" w:type="dxa"/>
              <w:right w:w="85" w:type="dxa"/>
            </w:tcMar>
          </w:tcPr>
          <w:p>
            <w:pPr>
              <w:spacing w:after="0" w:line="240" w:lineRule="auto"/>
            </w:pPr>
            <w:r>
              <w:rPr>
                <w:sz w:val="18"/>
              </w:rPr>
              <w:t>0</w:t>
            </w:r>
          </w:p>
        </w:tc>
      </w:tr>
      <w:tr>
        <w:trPr>
          <w:cantSplit/>
        </w:trPr>
        <w:tc>
          <w:tcPr>
            <w:tcW w:type="dxa" w:w="3240"/>
            <w:vAlign w:val="center"/>
            <w:shd w:fill="F0F4F7"/>
            <w:tcMar>
              <w:top w:w="50" w:type="dxa"/>
              <w:left w:w="85" w:type="dxa"/>
              <w:bottom w:w="50" w:type="dxa"/>
              <w:right w:w="85" w:type="dxa"/>
            </w:tcMar>
          </w:tcPr>
          <w:p>
            <w:pPr>
              <w:spacing w:after="0" w:line="240" w:lineRule="auto"/>
            </w:pPr>
            <w:r>
              <w:rPr>
                <w:sz w:val="18"/>
              </w:rPr>
              <w:t>CalculatorDemo</w:t>
            </w:r>
          </w:p>
        </w:tc>
        <w:tc>
          <w:tcPr>
            <w:tcW w:type="dxa" w:w="1512"/>
            <w:vAlign w:val="center"/>
            <w:shd w:fill="F0F4F7"/>
            <w:tcMar>
              <w:top w:w="50" w:type="dxa"/>
              <w:left w:w="85" w:type="dxa"/>
              <w:bottom w:w="50" w:type="dxa"/>
              <w:right w:w="85" w:type="dxa"/>
            </w:tcMar>
          </w:tcPr>
          <w:p>
            <w:pPr>
              <w:spacing w:after="0" w:line="240" w:lineRule="auto"/>
            </w:pPr>
            <w:r>
              <w:rPr>
                <w:sz w:val="18"/>
              </w:rPr>
              <w:t>class</w:t>
            </w:r>
          </w:p>
        </w:tc>
        <w:tc>
          <w:tcPr>
            <w:tcW w:type="dxa" w:w="1008"/>
            <w:vAlign w:val="center"/>
            <w:shd w:fill="F0F4F7"/>
            <w:tcMar>
              <w:top w:w="50" w:type="dxa"/>
              <w:left w:w="85" w:type="dxa"/>
              <w:bottom w:w="50" w:type="dxa"/>
              <w:right w:w="85" w:type="dxa"/>
            </w:tcMar>
          </w:tcPr>
          <w:p>
            <w:pPr>
              <w:spacing w:after="0" w:line="240" w:lineRule="auto"/>
            </w:pPr>
            <w:r>
              <w:rPr>
                <w:sz w:val="18"/>
              </w:rPr>
              <w:t>0</w:t>
            </w:r>
          </w:p>
        </w:tc>
        <w:tc>
          <w:tcPr>
            <w:tcW w:type="dxa" w:w="1224"/>
            <w:vAlign w:val="center"/>
            <w:shd w:fill="F0F4F7"/>
            <w:tcMar>
              <w:top w:w="50" w:type="dxa"/>
              <w:left w:w="85" w:type="dxa"/>
              <w:bottom w:w="50" w:type="dxa"/>
              <w:right w:w="85" w:type="dxa"/>
            </w:tcMar>
          </w:tcPr>
          <w:p>
            <w:pPr>
              <w:spacing w:after="0" w:line="240" w:lineRule="auto"/>
            </w:pPr>
            <w:r>
              <w:rPr>
                <w:sz w:val="18"/>
              </w:rPr>
              <w:t>2</w:t>
            </w:r>
          </w:p>
        </w:tc>
        <w:tc>
          <w:tcPr>
            <w:tcW w:type="dxa" w:w="2736"/>
            <w:vAlign w:val="center"/>
            <w:shd w:fill="F0F4F7"/>
            <w:tcMar>
              <w:top w:w="50" w:type="dxa"/>
              <w:left w:w="85" w:type="dxa"/>
              <w:bottom w:w="50" w:type="dxa"/>
              <w:right w:w="85" w:type="dxa"/>
            </w:tcMar>
          </w:tcPr>
          <w:p>
            <w:pPr>
              <w:spacing w:after="0" w:line="240" w:lineRule="auto"/>
            </w:pPr>
            <w:r>
              <w:rPr>
                <w:sz w:val="18"/>
              </w:rPr>
              <w:t>1</w:t>
            </w:r>
          </w:p>
        </w:tc>
      </w:tr>
      <w:tr>
        <w:trPr>
          <w:cantSplit/>
        </w:trPr>
        <w:tc>
          <w:tcPr>
            <w:tcW w:type="dxa" w:w="3240"/>
            <w:vAlign w:val="center"/>
            <w:shd w:fill="FFFFFF"/>
            <w:tcMar>
              <w:top w:w="50" w:type="dxa"/>
              <w:left w:w="85" w:type="dxa"/>
              <w:bottom w:w="50" w:type="dxa"/>
              <w:right w:w="85" w:type="dxa"/>
            </w:tcMar>
          </w:tcPr>
          <w:p>
            <w:pPr>
              <w:spacing w:after="0" w:line="240" w:lineRule="auto"/>
            </w:pPr>
            <w:r>
              <w:rPr>
                <w:sz w:val="18"/>
              </w:rPr>
              <w:t>Calculator</w:t>
            </w:r>
          </w:p>
        </w:tc>
        <w:tc>
          <w:tcPr>
            <w:tcW w:type="dxa" w:w="1512"/>
            <w:vAlign w:val="center"/>
            <w:shd w:fill="FFFFFF"/>
            <w:tcMar>
              <w:top w:w="50" w:type="dxa"/>
              <w:left w:w="85" w:type="dxa"/>
              <w:bottom w:w="50" w:type="dxa"/>
              <w:right w:w="85" w:type="dxa"/>
            </w:tcMar>
          </w:tcPr>
          <w:p>
            <w:pPr>
              <w:spacing w:after="0" w:line="240" w:lineRule="auto"/>
            </w:pPr>
            <w:r>
              <w:rPr>
                <w:sz w:val="18"/>
              </w:rPr>
              <w:t>class</w:t>
            </w:r>
          </w:p>
        </w:tc>
        <w:tc>
          <w:tcPr>
            <w:tcW w:type="dxa" w:w="1008"/>
            <w:vAlign w:val="center"/>
            <w:shd w:fill="FFFFFF"/>
            <w:tcMar>
              <w:top w:w="50" w:type="dxa"/>
              <w:left w:w="85" w:type="dxa"/>
              <w:bottom w:w="50" w:type="dxa"/>
              <w:right w:w="85" w:type="dxa"/>
            </w:tcMar>
          </w:tcPr>
          <w:p>
            <w:pPr>
              <w:spacing w:after="0" w:line="240" w:lineRule="auto"/>
            </w:pPr>
            <w:r>
              <w:rPr>
                <w:sz w:val="18"/>
              </w:rPr>
              <w:t>1</w:t>
            </w:r>
          </w:p>
        </w:tc>
        <w:tc>
          <w:tcPr>
            <w:tcW w:type="dxa" w:w="1224"/>
            <w:vAlign w:val="center"/>
            <w:shd w:fill="FFFFFF"/>
            <w:tcMar>
              <w:top w:w="50" w:type="dxa"/>
              <w:left w:w="85" w:type="dxa"/>
              <w:bottom w:w="50" w:type="dxa"/>
              <w:right w:w="85" w:type="dxa"/>
            </w:tcMar>
          </w:tcPr>
          <w:p>
            <w:pPr>
              <w:spacing w:after="0" w:line="240" w:lineRule="auto"/>
            </w:pPr>
            <w:r>
              <w:rPr>
                <w:sz w:val="18"/>
              </w:rPr>
              <w:t>2</w:t>
            </w:r>
          </w:p>
        </w:tc>
        <w:tc>
          <w:tcPr>
            <w:tcW w:type="dxa" w:w="2736"/>
            <w:vAlign w:val="center"/>
            <w:shd w:fill="FFFFFF"/>
            <w:tcMar>
              <w:top w:w="50" w:type="dxa"/>
              <w:left w:w="85" w:type="dxa"/>
              <w:bottom w:w="50" w:type="dxa"/>
              <w:right w:w="85" w:type="dxa"/>
            </w:tcMar>
          </w:tcPr>
          <w:p>
            <w:pPr>
              <w:spacing w:after="0" w:line="240" w:lineRule="auto"/>
            </w:pPr>
            <w:r>
              <w:rPr>
                <w:sz w:val="18"/>
              </w:rPr>
              <w:t>1</w:t>
            </w:r>
          </w:p>
        </w:tc>
      </w:tr>
      <w:tr>
        <w:trPr>
          <w:cantSplit/>
        </w:trPr>
        <w:tc>
          <w:tcPr>
            <w:tcW w:type="dxa" w:w="3240"/>
            <w:vAlign w:val="center"/>
            <w:shd w:fill="F0F4F7"/>
            <w:tcMar>
              <w:top w:w="50" w:type="dxa"/>
              <w:left w:w="85" w:type="dxa"/>
              <w:bottom w:w="50" w:type="dxa"/>
              <w:right w:w="85" w:type="dxa"/>
            </w:tcMar>
          </w:tcPr>
          <w:p>
            <w:pPr>
              <w:spacing w:after="0" w:line="240" w:lineRule="auto"/>
            </w:pPr>
            <w:r>
              <w:rPr>
                <w:sz w:val="18"/>
              </w:rPr>
              <w:t>CalculatorTest</w:t>
            </w:r>
          </w:p>
        </w:tc>
        <w:tc>
          <w:tcPr>
            <w:tcW w:type="dxa" w:w="1512"/>
            <w:vAlign w:val="center"/>
            <w:shd w:fill="F0F4F7"/>
            <w:tcMar>
              <w:top w:w="50" w:type="dxa"/>
              <w:left w:w="85" w:type="dxa"/>
              <w:bottom w:w="50" w:type="dxa"/>
              <w:right w:w="85" w:type="dxa"/>
            </w:tcMar>
          </w:tcPr>
          <w:p>
            <w:pPr>
              <w:spacing w:after="0" w:line="240" w:lineRule="auto"/>
            </w:pPr>
            <w:r>
              <w:rPr>
                <w:sz w:val="18"/>
              </w:rPr>
              <w:t>class</w:t>
            </w:r>
          </w:p>
        </w:tc>
        <w:tc>
          <w:tcPr>
            <w:tcW w:type="dxa" w:w="1008"/>
            <w:vAlign w:val="center"/>
            <w:shd w:fill="F0F4F7"/>
            <w:tcMar>
              <w:top w:w="50" w:type="dxa"/>
              <w:left w:w="85" w:type="dxa"/>
              <w:bottom w:w="50" w:type="dxa"/>
              <w:right w:w="85" w:type="dxa"/>
            </w:tcMar>
          </w:tcPr>
          <w:p>
            <w:pPr>
              <w:spacing w:after="0" w:line="240" w:lineRule="auto"/>
            </w:pPr>
            <w:r>
              <w:rPr>
                <w:sz w:val="18"/>
              </w:rPr>
              <w:t>0</w:t>
            </w:r>
          </w:p>
        </w:tc>
        <w:tc>
          <w:tcPr>
            <w:tcW w:type="dxa" w:w="1224"/>
            <w:vAlign w:val="center"/>
            <w:shd w:fill="F0F4F7"/>
            <w:tcMar>
              <w:top w:w="50" w:type="dxa"/>
              <w:left w:w="85" w:type="dxa"/>
              <w:bottom w:w="50" w:type="dxa"/>
              <w:right w:w="85" w:type="dxa"/>
            </w:tcMar>
          </w:tcPr>
          <w:p>
            <w:pPr>
              <w:spacing w:after="0" w:line="240" w:lineRule="auto"/>
            </w:pPr>
            <w:r>
              <w:rPr>
                <w:sz w:val="18"/>
              </w:rPr>
              <w:t>8</w:t>
            </w:r>
          </w:p>
        </w:tc>
        <w:tc>
          <w:tcPr>
            <w:tcW w:type="dxa" w:w="2736"/>
            <w:vAlign w:val="center"/>
            <w:shd w:fill="F0F4F7"/>
            <w:tcMar>
              <w:top w:w="50" w:type="dxa"/>
              <w:left w:w="85" w:type="dxa"/>
              <w:bottom w:w="50" w:type="dxa"/>
              <w:right w:w="85" w:type="dxa"/>
            </w:tcMar>
          </w:tcPr>
          <w:p>
            <w:pPr>
              <w:spacing w:after="0" w:line="240" w:lineRule="auto"/>
            </w:pPr>
            <w:r>
              <w:rPr>
                <w:sz w:val="18"/>
              </w:rPr>
              <w:t>0</w:t>
            </w:r>
          </w:p>
        </w:tc>
      </w:tr>
      <w:tr>
        <w:trPr>
          <w:cantSplit/>
        </w:trPr>
        <w:tc>
          <w:tcPr>
            <w:tcW w:type="dxa" w:w="3240"/>
            <w:vAlign w:val="center"/>
            <w:shd w:fill="FFFFFF"/>
            <w:tcMar>
              <w:top w:w="50" w:type="dxa"/>
              <w:left w:w="85" w:type="dxa"/>
              <w:bottom w:w="50" w:type="dxa"/>
              <w:right w:w="85" w:type="dxa"/>
            </w:tcMar>
          </w:tcPr>
          <w:p>
            <w:pPr>
              <w:spacing w:after="0" w:line="240" w:lineRule="auto"/>
            </w:pPr>
            <w:r>
              <w:rPr>
                <w:sz w:val="18"/>
              </w:rPr>
              <w:t>StrategyTest</w:t>
            </w:r>
          </w:p>
        </w:tc>
        <w:tc>
          <w:tcPr>
            <w:tcW w:type="dxa" w:w="1512"/>
            <w:vAlign w:val="center"/>
            <w:shd w:fill="FFFFFF"/>
            <w:tcMar>
              <w:top w:w="50" w:type="dxa"/>
              <w:left w:w="85" w:type="dxa"/>
              <w:bottom w:w="50" w:type="dxa"/>
              <w:right w:w="85" w:type="dxa"/>
            </w:tcMar>
          </w:tcPr>
          <w:p>
            <w:pPr>
              <w:spacing w:after="0" w:line="240" w:lineRule="auto"/>
            </w:pPr>
            <w:r>
              <w:rPr>
                <w:sz w:val="18"/>
              </w:rPr>
              <w:t>class</w:t>
            </w:r>
          </w:p>
        </w:tc>
        <w:tc>
          <w:tcPr>
            <w:tcW w:type="dxa" w:w="1008"/>
            <w:vAlign w:val="center"/>
            <w:shd w:fill="FFFFFF"/>
            <w:tcMar>
              <w:top w:w="50" w:type="dxa"/>
              <w:left w:w="85" w:type="dxa"/>
              <w:bottom w:w="50" w:type="dxa"/>
              <w:right w:w="85" w:type="dxa"/>
            </w:tcMar>
          </w:tcPr>
          <w:p>
            <w:pPr>
              <w:spacing w:after="0" w:line="240" w:lineRule="auto"/>
            </w:pPr>
            <w:r>
              <w:rPr>
                <w:sz w:val="18"/>
              </w:rPr>
              <w:t>0</w:t>
            </w:r>
          </w:p>
        </w:tc>
        <w:tc>
          <w:tcPr>
            <w:tcW w:type="dxa" w:w="1224"/>
            <w:vAlign w:val="center"/>
            <w:shd w:fill="FFFFFF"/>
            <w:tcMar>
              <w:top w:w="50" w:type="dxa"/>
              <w:left w:w="85" w:type="dxa"/>
              <w:bottom w:w="50" w:type="dxa"/>
              <w:right w:w="85" w:type="dxa"/>
            </w:tcMar>
          </w:tcPr>
          <w:p>
            <w:pPr>
              <w:spacing w:after="0" w:line="240" w:lineRule="auto"/>
            </w:pPr>
            <w:r>
              <w:rPr>
                <w:sz w:val="18"/>
              </w:rPr>
              <w:t>6</w:t>
            </w:r>
          </w:p>
        </w:tc>
        <w:tc>
          <w:tcPr>
            <w:tcW w:type="dxa" w:w="2736"/>
            <w:vAlign w:val="center"/>
            <w:shd w:fill="FFFFFF"/>
            <w:tcMar>
              <w:top w:w="50" w:type="dxa"/>
              <w:left w:w="85" w:type="dxa"/>
              <w:bottom w:w="50" w:type="dxa"/>
              <w:right w:w="85" w:type="dxa"/>
            </w:tcMar>
          </w:tcPr>
          <w:p>
            <w:pPr>
              <w:spacing w:after="0" w:line="240" w:lineRule="auto"/>
            </w:pPr>
            <w:r>
              <w:rPr>
                <w:sz w:val="18"/>
              </w:rPr>
              <w:t>0</w:t>
            </w:r>
          </w:p>
        </w:tc>
      </w:tr>
    </w:tbl>
    <w:p>
      <w:pPr>
        <w:spacing w:after="20"/>
      </w:pPr>
    </w:p>
    <w:p>
      <w:pPr>
        <w:pStyle w:val="Heading2"/>
      </w:pPr>
      <w:r>
        <w:t>Local variable register</w:t>
      </w:r>
    </w:p>
    <w:p>
      <w:r>
        <w:t>These are all 25 method-local and lambda parameter declarations. Regular method parameters already appear in UML signatures. Inferred lambda types are identified. The source inventory also records method annotations, paths, line numbers, and SHA-256 hashes.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832"/>
        <w:gridCol w:w="3888"/>
      </w:tblGrid>
      <w:tr>
        <w:trPr>
          <w:cantSplit/>
          <w:tblHeader/>
        </w:trPr>
        <w:tc>
          <w:tcPr>
            <w:tcW w:type="dxa" w:w="5832"/>
            <w:vAlign w:val="center"/>
            <w:shd w:fill="233F55"/>
            <w:tcMar>
              <w:top w:w="50" w:type="dxa"/>
              <w:left w:w="85" w:type="dxa"/>
              <w:bottom w:w="50" w:type="dxa"/>
              <w:right w:w="85" w:type="dxa"/>
            </w:tcMar>
          </w:tcPr>
          <w:p>
            <w:pPr>
              <w:spacing w:after="0" w:line="240" w:lineRule="auto"/>
            </w:pPr>
            <w:r>
              <w:rPr>
                <w:b/>
                <w:color w:val="FFFFFF"/>
                <w:sz w:val="18"/>
              </w:rPr>
              <w:t>Class and method</w:t>
            </w:r>
          </w:p>
        </w:tc>
        <w:tc>
          <w:tcPr>
            <w:tcW w:type="dxa" w:w="3888"/>
            <w:vAlign w:val="center"/>
            <w:shd w:fill="233F55"/>
            <w:tcMar>
              <w:top w:w="50" w:type="dxa"/>
              <w:left w:w="85" w:type="dxa"/>
              <w:bottom w:w="50" w:type="dxa"/>
              <w:right w:w="85" w:type="dxa"/>
            </w:tcMar>
          </w:tcPr>
          <w:p>
            <w:pPr>
              <w:spacing w:after="0" w:line="240" w:lineRule="auto"/>
            </w:pPr>
            <w:r>
              <w:rPr>
                <w:b/>
                <w:color w:val="FFFFFF"/>
                <w:sz w:val="18"/>
              </w:rPr>
              <w:t>Local declarations</w:t>
            </w:r>
          </w:p>
        </w:tc>
      </w:tr>
      <w:tr>
        <w:trPr>
          <w:cantSplit/>
        </w:trPr>
        <w:tc>
          <w:tcPr>
            <w:tcW w:type="dxa" w:w="5832"/>
            <w:vAlign w:val="center"/>
            <w:shd w:fill="FFFFFF"/>
            <w:tcMar>
              <w:top w:w="50" w:type="dxa"/>
              <w:left w:w="85" w:type="dxa"/>
              <w:bottom w:w="50" w:type="dxa"/>
              <w:right w:w="85" w:type="dxa"/>
            </w:tcMar>
          </w:tcPr>
          <w:p>
            <w:pPr>
              <w:spacing w:after="0" w:line="240" w:lineRule="auto"/>
            </w:pPr>
            <w:r>
              <w:rPr>
                <w:sz w:val="18"/>
              </w:rPr>
              <w:t>CalculatorDemo.main</w:t>
            </w:r>
          </w:p>
        </w:tc>
        <w:tc>
          <w:tcPr>
            <w:tcW w:type="dxa" w:w="3888"/>
            <w:vAlign w:val="center"/>
            <w:shd w:fill="FFFFFF"/>
            <w:tcMar>
              <w:top w:w="50" w:type="dxa"/>
              <w:left w:w="85" w:type="dxa"/>
              <w:bottom w:w="50" w:type="dxa"/>
              <w:right w:w="85" w:type="dxa"/>
            </w:tcMar>
          </w:tcPr>
          <w:p>
            <w:pPr>
              <w:spacing w:after="0" w:line="240" w:lineRule="auto"/>
            </w:pPr>
            <w:r>
              <w:rPr>
                <w:sz w:val="18"/>
              </w:rPr>
              <w:t>calculator: Calculator (L20); exception: ArithmeticException (L45)</w:t>
            </w:r>
          </w:p>
        </w:tc>
      </w:tr>
      <w:tr>
        <w:trPr>
          <w:cantSplit/>
        </w:trPr>
        <w:tc>
          <w:tcPr>
            <w:tcW w:type="dxa" w:w="5832"/>
            <w:vAlign w:val="center"/>
            <w:shd w:fill="F0F4F7"/>
            <w:tcMar>
              <w:top w:w="50" w:type="dxa"/>
              <w:left w:w="85" w:type="dxa"/>
              <w:bottom w:w="50" w:type="dxa"/>
              <w:right w:w="85" w:type="dxa"/>
            </w:tcMar>
          </w:tcPr>
          <w:p>
            <w:pPr>
              <w:spacing w:after="0" w:line="240" w:lineRule="auto"/>
            </w:pPr>
            <w:r>
              <w:rPr>
                <w:sz w:val="18"/>
              </w:rPr>
              <w:t>CalculatorDemo.showCalculation</w:t>
            </w:r>
          </w:p>
        </w:tc>
        <w:tc>
          <w:tcPr>
            <w:tcW w:type="dxa" w:w="3888"/>
            <w:vAlign w:val="center"/>
            <w:shd w:fill="F0F4F7"/>
            <w:tcMar>
              <w:top w:w="50" w:type="dxa"/>
              <w:left w:w="85" w:type="dxa"/>
              <w:bottom w:w="50" w:type="dxa"/>
              <w:right w:w="85" w:type="dxa"/>
            </w:tcMar>
          </w:tcPr>
          <w:p>
            <w:pPr>
              <w:spacing w:after="0" w:line="240" w:lineRule="auto"/>
            </w:pPr>
            <w:r>
              <w:rPr>
                <w:sz w:val="18"/>
              </w:rPr>
              <w:t>result: BigDecimal (L59)</w:t>
            </w:r>
          </w:p>
        </w:tc>
      </w:tr>
      <w:tr>
        <w:trPr>
          <w:cantSplit/>
        </w:trPr>
        <w:tc>
          <w:tcPr>
            <w:tcW w:type="dxa" w:w="5832"/>
            <w:vAlign w:val="center"/>
            <w:shd w:fill="FFFFFF"/>
            <w:tcMar>
              <w:top w:w="50" w:type="dxa"/>
              <w:left w:w="85" w:type="dxa"/>
              <w:bottom w:w="50" w:type="dxa"/>
              <w:right w:w="85" w:type="dxa"/>
            </w:tcMar>
          </w:tcPr>
          <w:p>
            <w:pPr>
              <w:spacing w:after="0" w:line="240" w:lineRule="auto"/>
            </w:pPr>
            <w:r>
              <w:rPr>
                <w:sz w:val="18"/>
              </w:rPr>
              <w:t>CalculatorTest.sameContextSwitchesAlgorithmsAtRuntime</w:t>
            </w:r>
          </w:p>
        </w:tc>
        <w:tc>
          <w:tcPr>
            <w:tcW w:type="dxa" w:w="3888"/>
            <w:vAlign w:val="center"/>
            <w:shd w:fill="FFFFFF"/>
            <w:tcMar>
              <w:top w:w="50" w:type="dxa"/>
              <w:left w:w="85" w:type="dxa"/>
              <w:bottom w:w="50" w:type="dxa"/>
              <w:right w:w="85" w:type="dxa"/>
            </w:tcMar>
          </w:tcPr>
          <w:p>
            <w:pPr>
              <w:spacing w:after="0" w:line="240" w:lineRule="auto"/>
            </w:pPr>
            <w:r>
              <w:rPr>
                <w:sz w:val="18"/>
              </w:rPr>
              <w:t>calculator: Calculator (L21); left: BigDecimal (L22); right: BigDecimal (L23)</w:t>
            </w:r>
          </w:p>
        </w:tc>
      </w:tr>
      <w:tr>
        <w:trPr>
          <w:cantSplit/>
        </w:trPr>
        <w:tc>
          <w:tcPr>
            <w:tcW w:type="dxa" w:w="5832"/>
            <w:vAlign w:val="center"/>
            <w:shd w:fill="F0F4F7"/>
            <w:tcMar>
              <w:top w:w="50" w:type="dxa"/>
              <w:left w:w="85" w:type="dxa"/>
              <w:bottom w:w="50" w:type="dxa"/>
              <w:right w:w="85" w:type="dxa"/>
            </w:tcMar>
          </w:tcPr>
          <w:p>
            <w:pPr>
              <w:spacing w:after="0" w:line="240" w:lineRule="auto"/>
            </w:pPr>
            <w:r>
              <w:rPr>
                <w:sz w:val="18"/>
              </w:rPr>
              <w:t>CalculatorTest.customStrategyWorksWithoutContextChanges</w:t>
            </w:r>
          </w:p>
        </w:tc>
        <w:tc>
          <w:tcPr>
            <w:tcW w:type="dxa" w:w="3888"/>
            <w:vAlign w:val="center"/>
            <w:shd w:fill="F0F4F7"/>
            <w:tcMar>
              <w:top w:w="50" w:type="dxa"/>
              <w:left w:w="85" w:type="dxa"/>
              <w:bottom w:w="50" w:type="dxa"/>
              <w:right w:w="85" w:type="dxa"/>
            </w:tcMar>
          </w:tcPr>
          <w:p>
            <w:pPr>
              <w:spacing w:after="0" w:line="240" w:lineRule="auto"/>
            </w:pPr>
            <w:r>
              <w:rPr>
                <w:sz w:val="18"/>
              </w:rPr>
              <w:t>calculator: Calculator (L34); left: inferred (L34); right: inferred (L34); result: BigDecimal (L36)</w:t>
            </w:r>
          </w:p>
        </w:tc>
      </w:tr>
      <w:tr>
        <w:trPr>
          <w:cantSplit/>
        </w:trPr>
        <w:tc>
          <w:tcPr>
            <w:tcW w:type="dxa" w:w="5832"/>
            <w:vAlign w:val="center"/>
            <w:shd w:fill="FFFFFF"/>
            <w:tcMar>
              <w:top w:w="50" w:type="dxa"/>
              <w:left w:w="85" w:type="dxa"/>
              <w:bottom w:w="50" w:type="dxa"/>
              <w:right w:w="85" w:type="dxa"/>
            </w:tcMar>
          </w:tcPr>
          <w:p>
            <w:pPr>
              <w:spacing w:after="0" w:line="240" w:lineRule="auto"/>
            </w:pPr>
            <w:r>
              <w:rPr>
                <w:sz w:val="18"/>
              </w:rPr>
              <w:t>CalculatorTest.rejectedReplacementPreservesPreviousStrategy</w:t>
            </w:r>
          </w:p>
        </w:tc>
        <w:tc>
          <w:tcPr>
            <w:tcW w:type="dxa" w:w="3888"/>
            <w:vAlign w:val="center"/>
            <w:shd w:fill="FFFFFF"/>
            <w:tcMar>
              <w:top w:w="50" w:type="dxa"/>
              <w:left w:w="85" w:type="dxa"/>
              <w:bottom w:w="50" w:type="dxa"/>
              <w:right w:w="85" w:type="dxa"/>
            </w:tcMar>
          </w:tcPr>
          <w:p>
            <w:pPr>
              <w:spacing w:after="0" w:line="240" w:lineRule="auto"/>
            </w:pPr>
            <w:r>
              <w:rPr>
                <w:sz w:val="18"/>
              </w:rPr>
              <w:t>calculator: Calculator (L43)</w:t>
            </w:r>
          </w:p>
        </w:tc>
      </w:tr>
      <w:tr>
        <w:trPr>
          <w:cantSplit/>
        </w:trPr>
        <w:tc>
          <w:tcPr>
            <w:tcW w:type="dxa" w:w="5832"/>
            <w:vAlign w:val="center"/>
            <w:shd w:fill="F0F4F7"/>
            <w:tcMar>
              <w:top w:w="50" w:type="dxa"/>
              <w:left w:w="85" w:type="dxa"/>
              <w:bottom w:w="50" w:type="dxa"/>
              <w:right w:w="85" w:type="dxa"/>
            </w:tcMar>
          </w:tcPr>
          <w:p>
            <w:pPr>
              <w:spacing w:after="0" w:line="240" w:lineRule="auto"/>
            </w:pPr>
            <w:r>
              <w:rPr>
                <w:sz w:val="18"/>
              </w:rPr>
              <w:t>CalculatorTest.missingLeftOperandIsRejected</w:t>
            </w:r>
          </w:p>
        </w:tc>
        <w:tc>
          <w:tcPr>
            <w:tcW w:type="dxa" w:w="3888"/>
            <w:vAlign w:val="center"/>
            <w:shd w:fill="F0F4F7"/>
            <w:tcMar>
              <w:top w:w="50" w:type="dxa"/>
              <w:left w:w="85" w:type="dxa"/>
              <w:bottom w:w="50" w:type="dxa"/>
              <w:right w:w="85" w:type="dxa"/>
            </w:tcMar>
          </w:tcPr>
          <w:p>
            <w:pPr>
              <w:spacing w:after="0" w:line="240" w:lineRule="auto"/>
            </w:pPr>
            <w:r>
              <w:rPr>
                <w:sz w:val="18"/>
              </w:rPr>
              <w:t>calculator: Calculator (L52)</w:t>
            </w:r>
          </w:p>
        </w:tc>
      </w:tr>
      <w:tr>
        <w:trPr>
          <w:cantSplit/>
        </w:trPr>
        <w:tc>
          <w:tcPr>
            <w:tcW w:type="dxa" w:w="5832"/>
            <w:vAlign w:val="center"/>
            <w:shd w:fill="FFFFFF"/>
            <w:tcMar>
              <w:top w:w="50" w:type="dxa"/>
              <w:left w:w="85" w:type="dxa"/>
              <w:bottom w:w="50" w:type="dxa"/>
              <w:right w:w="85" w:type="dxa"/>
            </w:tcMar>
          </w:tcPr>
          <w:p>
            <w:pPr>
              <w:spacing w:after="0" w:line="240" w:lineRule="auto"/>
            </w:pPr>
            <w:r>
              <w:rPr>
                <w:sz w:val="18"/>
              </w:rPr>
              <w:t>CalculatorTest.missingRightOperandIsRejected</w:t>
            </w:r>
          </w:p>
        </w:tc>
        <w:tc>
          <w:tcPr>
            <w:tcW w:type="dxa" w:w="3888"/>
            <w:vAlign w:val="center"/>
            <w:shd w:fill="FFFFFF"/>
            <w:tcMar>
              <w:top w:w="50" w:type="dxa"/>
              <w:left w:w="85" w:type="dxa"/>
              <w:bottom w:w="50" w:type="dxa"/>
              <w:right w:w="85" w:type="dxa"/>
            </w:tcMar>
          </w:tcPr>
          <w:p>
            <w:pPr>
              <w:spacing w:after="0" w:line="240" w:lineRule="auto"/>
            </w:pPr>
            <w:r>
              <w:rPr>
                <w:sz w:val="18"/>
              </w:rPr>
              <w:t>calculator: Calculator (L58)</w:t>
            </w:r>
          </w:p>
        </w:tc>
      </w:tr>
      <w:tr>
        <w:trPr>
          <w:cantSplit/>
        </w:trPr>
        <w:tc>
          <w:tcPr>
            <w:tcW w:type="dxa" w:w="5832"/>
            <w:vAlign w:val="center"/>
            <w:shd w:fill="F0F4F7"/>
            <w:tcMar>
              <w:top w:w="50" w:type="dxa"/>
              <w:left w:w="85" w:type="dxa"/>
              <w:bottom w:w="50" w:type="dxa"/>
              <w:right w:w="85" w:type="dxa"/>
            </w:tcMar>
          </w:tcPr>
          <w:p>
            <w:pPr>
              <w:spacing w:after="0" w:line="240" w:lineRule="auto"/>
            </w:pPr>
            <w:r>
              <w:rPr>
                <w:sz w:val="18"/>
              </w:rPr>
              <w:t>CalculatorTest.switchingBackRestoresOriginalAlgorithm</w:t>
            </w:r>
          </w:p>
        </w:tc>
        <w:tc>
          <w:tcPr>
            <w:tcW w:type="dxa" w:w="3888"/>
            <w:vAlign w:val="center"/>
            <w:shd w:fill="F0F4F7"/>
            <w:tcMar>
              <w:top w:w="50" w:type="dxa"/>
              <w:left w:w="85" w:type="dxa"/>
              <w:bottom w:w="50" w:type="dxa"/>
              <w:right w:w="85" w:type="dxa"/>
            </w:tcMar>
          </w:tcPr>
          <w:p>
            <w:pPr>
              <w:spacing w:after="0" w:line="240" w:lineRule="auto"/>
            </w:pPr>
            <w:r>
              <w:rPr>
                <w:sz w:val="18"/>
              </w:rPr>
              <w:t>calculator: Calculator (L64); result: BigDecimal (L68)</w:t>
            </w:r>
          </w:p>
        </w:tc>
      </w:tr>
      <w:tr>
        <w:trPr>
          <w:cantSplit/>
        </w:trPr>
        <w:tc>
          <w:tcPr>
            <w:tcW w:type="dxa" w:w="5832"/>
            <w:vAlign w:val="center"/>
            <w:shd w:fill="FFFFFF"/>
            <w:tcMar>
              <w:top w:w="50" w:type="dxa"/>
              <w:left w:w="85" w:type="dxa"/>
              <w:bottom w:w="50" w:type="dxa"/>
              <w:right w:w="85" w:type="dxa"/>
            </w:tcMar>
          </w:tcPr>
          <w:p>
            <w:pPr>
              <w:spacing w:after="0" w:line="240" w:lineRule="auto"/>
            </w:pPr>
            <w:r>
              <w:rPr>
                <w:sz w:val="18"/>
              </w:rPr>
              <w:t>CalculatorTest.contextCanSwitchAfterAnAlgorithmRejectsAnOperation</w:t>
            </w:r>
          </w:p>
        </w:tc>
        <w:tc>
          <w:tcPr>
            <w:tcW w:type="dxa" w:w="3888"/>
            <w:vAlign w:val="center"/>
            <w:shd w:fill="FFFFFF"/>
            <w:tcMar>
              <w:top w:w="50" w:type="dxa"/>
              <w:left w:w="85" w:type="dxa"/>
              <w:bottom w:w="50" w:type="dxa"/>
              <w:right w:w="85" w:type="dxa"/>
            </w:tcMar>
          </w:tcPr>
          <w:p>
            <w:pPr>
              <w:spacing w:after="0" w:line="240" w:lineRule="auto"/>
            </w:pPr>
            <w:r>
              <w:rPr>
                <w:sz w:val="18"/>
              </w:rPr>
              <w:t>calculator: Calculator (L75); result: BigDecimal (L80)</w:t>
            </w:r>
          </w:p>
        </w:tc>
      </w:tr>
      <w:tr>
        <w:trPr>
          <w:cantSplit/>
        </w:trPr>
        <w:tc>
          <w:tcPr>
            <w:tcW w:type="dxa" w:w="5832"/>
            <w:vAlign w:val="center"/>
            <w:shd w:fill="F0F4F7"/>
            <w:tcMar>
              <w:top w:w="50" w:type="dxa"/>
              <w:left w:w="85" w:type="dxa"/>
              <w:bottom w:w="50" w:type="dxa"/>
              <w:right w:w="85" w:type="dxa"/>
            </w:tcMar>
          </w:tcPr>
          <w:p>
            <w:pPr>
              <w:spacing w:after="0" w:line="240" w:lineRule="auto"/>
            </w:pPr>
            <w:r>
              <w:rPr>
                <w:sz w:val="18"/>
              </w:rPr>
              <w:t>StrategyTest.strategiesProduceExpectedNumbers</w:t>
            </w:r>
          </w:p>
        </w:tc>
        <w:tc>
          <w:tcPr>
            <w:tcW w:type="dxa" w:w="3888"/>
            <w:vAlign w:val="center"/>
            <w:shd w:fill="F0F4F7"/>
            <w:tcMar>
              <w:top w:w="50" w:type="dxa"/>
              <w:left w:w="85" w:type="dxa"/>
              <w:bottom w:w="50" w:type="dxa"/>
              <w:right w:w="85" w:type="dxa"/>
            </w:tcMar>
          </w:tcPr>
          <w:p>
            <w:pPr>
              <w:spacing w:after="0" w:line="240" w:lineRule="auto"/>
            </w:pPr>
            <w:r>
              <w:rPr>
                <w:sz w:val="18"/>
              </w:rPr>
              <w:t>result: BigDecimal (L22)</w:t>
            </w:r>
          </w:p>
        </w:tc>
      </w:tr>
      <w:tr>
        <w:trPr>
          <w:cantSplit/>
        </w:trPr>
        <w:tc>
          <w:tcPr>
            <w:tcW w:type="dxa" w:w="5832"/>
            <w:vAlign w:val="center"/>
            <w:shd w:fill="FFFFFF"/>
            <w:tcMar>
              <w:top w:w="50" w:type="dxa"/>
              <w:left w:w="85" w:type="dxa"/>
              <w:bottom w:w="50" w:type="dxa"/>
              <w:right w:w="85" w:type="dxa"/>
            </w:tcMar>
          </w:tcPr>
          <w:p>
            <w:pPr>
              <w:spacing w:after="0" w:line="240" w:lineRule="auto"/>
            </w:pPr>
            <w:r>
              <w:rPr>
                <w:sz w:val="18"/>
              </w:rPr>
              <w:t>StrategyTest.decimalAdditionIsExact</w:t>
            </w:r>
          </w:p>
        </w:tc>
        <w:tc>
          <w:tcPr>
            <w:tcW w:type="dxa" w:w="3888"/>
            <w:vAlign w:val="center"/>
            <w:shd w:fill="FFFFFF"/>
            <w:tcMar>
              <w:top w:w="50" w:type="dxa"/>
              <w:left w:w="85" w:type="dxa"/>
              <w:bottom w:w="50" w:type="dxa"/>
              <w:right w:w="85" w:type="dxa"/>
            </w:tcMar>
          </w:tcPr>
          <w:p>
            <w:pPr>
              <w:spacing w:after="0" w:line="240" w:lineRule="auto"/>
            </w:pPr>
            <w:r>
              <w:rPr>
                <w:sz w:val="18"/>
              </w:rPr>
              <w:t>strategy: CalculationStrategy (L50); result: BigDecimal (L52)</w:t>
            </w:r>
          </w:p>
        </w:tc>
      </w:tr>
      <w:tr>
        <w:trPr>
          <w:cantSplit/>
        </w:trPr>
        <w:tc>
          <w:tcPr>
            <w:tcW w:type="dxa" w:w="5832"/>
            <w:vAlign w:val="center"/>
            <w:shd w:fill="F0F4F7"/>
            <w:tcMar>
              <w:top w:w="50" w:type="dxa"/>
              <w:left w:w="85" w:type="dxa"/>
              <w:bottom w:w="50" w:type="dxa"/>
              <w:right w:w="85" w:type="dxa"/>
            </w:tcMar>
          </w:tcPr>
          <w:p>
            <w:pPr>
              <w:spacing w:after="0" w:line="240" w:lineRule="auto"/>
            </w:pPr>
            <w:r>
              <w:rPr>
                <w:sz w:val="18"/>
              </w:rPr>
              <w:t>StrategyTest.algorithmInstanceDoesNotStorePreviousResults</w:t>
            </w:r>
          </w:p>
        </w:tc>
        <w:tc>
          <w:tcPr>
            <w:tcW w:type="dxa" w:w="3888"/>
            <w:vAlign w:val="center"/>
            <w:shd w:fill="F0F4F7"/>
            <w:tcMar>
              <w:top w:w="50" w:type="dxa"/>
              <w:left w:w="85" w:type="dxa"/>
              <w:bottom w:w="50" w:type="dxa"/>
              <w:right w:w="85" w:type="dxa"/>
            </w:tcMar>
          </w:tcPr>
          <w:p>
            <w:pPr>
              <w:spacing w:after="0" w:line="240" w:lineRule="auto"/>
            </w:pPr>
            <w:r>
              <w:rPr>
                <w:sz w:val="18"/>
              </w:rPr>
              <w:t>strategy: CalculationStrategy (L59); result: BigDecimal (L62)</w:t>
            </w:r>
          </w:p>
        </w:tc>
      </w:tr>
      <w:tr>
        <w:trPr>
          <w:cantSplit/>
        </w:trPr>
        <w:tc>
          <w:tcPr>
            <w:tcW w:type="dxa" w:w="5832"/>
            <w:vAlign w:val="center"/>
            <w:shd w:fill="FFFFFF"/>
            <w:tcMar>
              <w:top w:w="50" w:type="dxa"/>
              <w:left w:w="85" w:type="dxa"/>
              <w:bottom w:w="50" w:type="dxa"/>
              <w:right w:w="85" w:type="dxa"/>
            </w:tcMar>
          </w:tcPr>
          <w:p>
            <w:pPr>
              <w:spacing w:after="0" w:line="240" w:lineRule="auto"/>
            </w:pPr>
            <w:r>
              <w:rPr>
                <w:sz w:val="18"/>
              </w:rPr>
              <w:t>StrategyTest.divisionRejectsZeroInEveryRepresentation</w:t>
            </w:r>
          </w:p>
        </w:tc>
        <w:tc>
          <w:tcPr>
            <w:tcW w:type="dxa" w:w="3888"/>
            <w:vAlign w:val="center"/>
            <w:shd w:fill="FFFFFF"/>
            <w:tcMar>
              <w:top w:w="50" w:type="dxa"/>
              <w:left w:w="85" w:type="dxa"/>
              <w:bottom w:w="50" w:type="dxa"/>
              <w:right w:w="85" w:type="dxa"/>
            </w:tcMar>
          </w:tcPr>
          <w:p>
            <w:pPr>
              <w:spacing w:after="0" w:line="240" w:lineRule="auto"/>
            </w:pPr>
            <w:r>
              <w:rPr>
                <w:sz w:val="18"/>
              </w:rPr>
              <w:t>strategy: CalculationStrategy (L70)</w:t>
            </w:r>
          </w:p>
        </w:tc>
      </w:tr>
      <w:tr>
        <w:trPr>
          <w:cantSplit/>
        </w:trPr>
        <w:tc>
          <w:tcPr>
            <w:tcW w:type="dxa" w:w="5832"/>
            <w:vAlign w:val="center"/>
            <w:shd w:fill="F0F4F7"/>
            <w:tcMar>
              <w:top w:w="50" w:type="dxa"/>
              <w:left w:w="85" w:type="dxa"/>
              <w:bottom w:w="50" w:type="dxa"/>
              <w:right w:w="85" w:type="dxa"/>
            </w:tcMar>
          </w:tcPr>
          <w:p>
            <w:pPr>
              <w:spacing w:after="0" w:line="240" w:lineRule="auto"/>
            </w:pPr>
            <w:r>
              <w:rPr>
                <w:sz w:val="18"/>
              </w:rPr>
              <w:t>StrategyTest.recurringDivisionUsesTheDocumentedPrecision</w:t>
            </w:r>
          </w:p>
        </w:tc>
        <w:tc>
          <w:tcPr>
            <w:tcW w:type="dxa" w:w="3888"/>
            <w:vAlign w:val="center"/>
            <w:shd w:fill="F0F4F7"/>
            <w:tcMar>
              <w:top w:w="50" w:type="dxa"/>
              <w:left w:w="85" w:type="dxa"/>
              <w:bottom w:w="50" w:type="dxa"/>
              <w:right w:w="85" w:type="dxa"/>
            </w:tcMar>
          </w:tcPr>
          <w:p>
            <w:pPr>
              <w:spacing w:after="0" w:line="240" w:lineRule="auto"/>
            </w:pPr>
            <w:r>
              <w:rPr>
                <w:sz w:val="18"/>
              </w:rPr>
              <w:t>strategy: CalculationStrategy (L77); result: BigDecimal (L79)</w:t>
            </w:r>
          </w:p>
        </w:tc>
      </w:tr>
    </w:tbl>
    <w:p>
      <w:pPr>
        <w:spacing w:after="20"/>
      </w:pPr>
    </w:p>
    <w:p>
      <w:r>
        <w:t>Editable UML: docs/class-diagram.puml. Full text: docs/uml-inventory.md. Machine-readable declarations: docs/code-inventory.json.</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keepLines/>
      <w:spacing w:line="245" w:lineRule="auto" w:after="1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Calculator Assignment Report</dc:title>
  <dc:subject>Assignment 5 Strategy Pattern</dc:subject>
  <dc:creator>ramazanutegen583-pixel</dc:creator>
  <cp:keywords/>
  <dc:description>generated by python-docx</dc:description>
  <cp:lastModifiedBy/>
  <cp:revision>1</cp:revision>
  <dcterms:created xsi:type="dcterms:W3CDTF">2026-10-24T17:39:13Z</dcterms:created>
  <dcterms:modified xsi:type="dcterms:W3CDTF">2026-10-24T17:39:13Z</dcterms:modified>
  <cp:category/>
</cp:coreProperties>
</file>