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Corridor XI: JBS (New) - Shamirpet</w:t>
      </w:r>
    </w:p>
    <w:p>
      <w:pPr>
        <w:pStyle w:val="Heading1"/>
      </w:pPr>
      <w:r>
        <w:rPr>
          <w:u w:val="single"/>
        </w:rPr>
        <w:t>Traffic</w:t>
      </w:r>
    </w:p>
    <w:p>
      <w:pPr>
        <w:spacing w:after="180"/>
      </w:pPr>
    </w:p>
    <w:p>
      <w:pPr>
        <w:spacing w:line="360" w:lineRule="auto"/>
      </w:pPr>
      <w:r>
        <w:t xml:space="preserve">Section Length: </w:t>
        <w:tab/>
      </w:r>
      <w:r>
        <w:rPr>
          <w:b/>
        </w:rPr>
        <w:t>22.0</w:t>
      </w:r>
      <w:r>
        <w:t xml:space="preserve"> km</w:t>
      </w:r>
    </w:p>
    <w:p>
      <w:pPr>
        <w:spacing w:line="360" w:lineRule="auto"/>
      </w:pPr>
      <w:r>
        <w:t xml:space="preserve">Train Average Speed: </w:t>
        <w:tab/>
      </w:r>
      <w:r>
        <w:rPr>
          <w:b/>
        </w:rPr>
        <w:t>36.0</w:t>
      </w:r>
      <w:r>
        <w:t xml:space="preserve"> km/h</w:t>
      </w:r>
    </w:p>
    <w:p>
      <w:pPr>
        <w:spacing w:line="360" w:lineRule="auto"/>
      </w:pPr>
      <w:r>
        <w:t xml:space="preserve">Train Composition: </w:t>
        <w:tab/>
      </w:r>
      <w:r>
        <w:rPr>
          <w:b/>
        </w:rPr>
        <w:t>['DMC', 'TC', 'DMC']</w:t>
      </w:r>
    </w:p>
    <w:p>
      <w:pPr>
        <w:spacing w:line="360" w:lineRule="auto"/>
      </w:pPr>
      <w:r>
        <w:t xml:space="preserve">Train Carrying Capacity (AW3 Load): </w:t>
        <w:tab/>
      </w:r>
      <w:r>
        <w:rPr>
          <w:b/>
        </w:rPr>
        <w:t>900</w:t>
      </w:r>
    </w:p>
    <w:p>
      <w:pPr>
        <w:spacing w:after="360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Item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2030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2045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2055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Ridership</w:t>
            </w:r>
          </w:p>
        </w:tc>
        <w:tc>
          <w:tcPr>
            <w:tcW w:type="dxa" w:w="1728"/>
            <w:shd w:fill="F2F2F2"/>
          </w:tcPr>
          <w:p>
            <w:r>
              <w:t>192000</w:t>
            </w:r>
          </w:p>
        </w:tc>
        <w:tc>
          <w:tcPr>
            <w:tcW w:type="dxa" w:w="1728"/>
            <w:shd w:fill="F2F2F2"/>
          </w:tcPr>
          <w:p>
            <w:r>
              <w:t>240134</w:t>
            </w:r>
          </w:p>
        </w:tc>
        <w:tc>
          <w:tcPr>
            <w:tcW w:type="dxa" w:w="1728"/>
            <w:shd w:fill="F2F2F2"/>
          </w:tcPr>
          <w:p>
            <w:r>
              <w:t>316800</w:t>
            </w:r>
          </w:p>
        </w:tc>
        <w:tc>
          <w:tcPr>
            <w:tcW w:type="dxa" w:w="1728"/>
            <w:shd w:fill="F2F2F2"/>
          </w:tcPr>
          <w:p>
            <w:r>
              <w:t>373700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PHPDT</w:t>
            </w:r>
          </w:p>
        </w:tc>
        <w:tc>
          <w:tcPr>
            <w:tcW w:type="dxa" w:w="1728"/>
            <w:shd w:fill="FFFFFF"/>
          </w:tcPr>
          <w:p>
            <w:r>
              <w:t>6790</w:t>
            </w:r>
          </w:p>
        </w:tc>
        <w:tc>
          <w:tcPr>
            <w:tcW w:type="dxa" w:w="1728"/>
            <w:shd w:fill="FFFFFF"/>
          </w:tcPr>
          <w:p>
            <w:r>
              <w:t>8490</w:t>
            </w:r>
          </w:p>
        </w:tc>
        <w:tc>
          <w:tcPr>
            <w:tcW w:type="dxa" w:w="1728"/>
            <w:shd w:fill="FFFFFF"/>
          </w:tcPr>
          <w:p>
            <w:r>
              <w:t>12000</w:t>
            </w:r>
          </w:p>
        </w:tc>
        <w:tc>
          <w:tcPr>
            <w:tcW w:type="dxa" w:w="1728"/>
            <w:shd w:fill="FFFFFF"/>
          </w:tcPr>
          <w:p>
            <w:r>
              <w:t>14430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Headways in min</w:t>
            </w:r>
          </w:p>
        </w:tc>
        <w:tc>
          <w:tcPr>
            <w:tcW w:type="dxa" w:w="1728"/>
            <w:shd w:fill="F2F2F2"/>
          </w:tcPr>
          <w:p>
            <w:r>
              <w:t>8.0</w:t>
            </w:r>
          </w:p>
        </w:tc>
        <w:tc>
          <w:tcPr>
            <w:tcW w:type="dxa" w:w="1728"/>
            <w:shd w:fill="F2F2F2"/>
          </w:tcPr>
          <w:p>
            <w:r>
              <w:t>6.4</w:t>
            </w:r>
          </w:p>
        </w:tc>
        <w:tc>
          <w:tcPr>
            <w:tcW w:type="dxa" w:w="1728"/>
            <w:shd w:fill="F2F2F2"/>
          </w:tcPr>
          <w:p>
            <w:r>
              <w:t>4.5</w:t>
            </w:r>
          </w:p>
        </w:tc>
        <w:tc>
          <w:tcPr>
            <w:tcW w:type="dxa" w:w="1728"/>
            <w:shd w:fill="F2F2F2"/>
          </w:tcPr>
          <w:p>
            <w:r>
              <w:t>3.7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Nos. of train</w:t>
            </w:r>
          </w:p>
        </w:tc>
        <w:tc>
          <w:tcPr>
            <w:tcW w:type="dxa" w:w="1728"/>
            <w:shd w:fill="FFFFFF"/>
          </w:tcPr>
          <w:p>
            <w:r>
              <w:t>10</w:t>
            </w:r>
          </w:p>
        </w:tc>
        <w:tc>
          <w:tcPr>
            <w:tcW w:type="dxa" w:w="1728"/>
            <w:shd w:fill="FFFFFF"/>
          </w:tcPr>
          <w:p>
            <w:r>
              <w:t>13</w:t>
            </w:r>
          </w:p>
        </w:tc>
        <w:tc>
          <w:tcPr>
            <w:tcW w:type="dxa" w:w="1728"/>
            <w:shd w:fill="FFFFFF"/>
          </w:tcPr>
          <w:p>
            <w:r>
              <w:t>18</w:t>
            </w:r>
          </w:p>
        </w:tc>
        <w:tc>
          <w:tcPr>
            <w:tcW w:type="dxa" w:w="1728"/>
            <w:shd w:fill="FFFFFF"/>
          </w:tcPr>
          <w:p>
            <w:r>
              <w:t>22</w:t>
            </w:r>
          </w:p>
        </w:tc>
      </w:tr>
    </w:tbl>
    <w:p>
      <w:pPr>
        <w:pStyle w:val="Heading1"/>
      </w:pPr>
      <w:r>
        <w:t>Transit Data Plot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rmalized_transit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above plot shows the normalized transit data over the specified years.</w:t>
      </w:r>
    </w:p>
    <w:p>
      <w:pPr>
        <w:pStyle w:val="Heading1"/>
      </w:pPr>
      <w:r>
        <w:rPr>
          <w:u w:val="single"/>
        </w:rPr>
        <w:t>Power</w:t>
      </w:r>
    </w:p>
    <w:p>
      <w:pPr>
        <w:spacing w:after="180"/>
      </w:pPr>
    </w:p>
    <w:p>
      <w:pPr>
        <w:spacing w:line="360" w:lineRule="auto"/>
      </w:pPr>
      <w:r>
        <w:t xml:space="preserve">Specific Energy Consumption: </w:t>
        <w:tab/>
      </w:r>
      <w:r>
        <w:rPr>
          <w:b/>
        </w:rPr>
        <w:t>50.0</w:t>
      </w:r>
      <w:r>
        <w:t xml:space="preserve"> KWH/GTKM</w:t>
      </w:r>
    </w:p>
    <w:p>
      <w:pPr>
        <w:spacing w:line="360" w:lineRule="auto"/>
      </w:pPr>
      <w:r>
        <w:t xml:space="preserve">Regeneration Percentage: </w:t>
        <w:tab/>
      </w:r>
      <w:r>
        <w:rPr>
          <w:b/>
        </w:rPr>
        <w:t>30.0</w:t>
      </w:r>
      <w:r>
        <w:t xml:space="preserve"> %</w:t>
      </w:r>
    </w:p>
    <w:p>
      <w:pPr>
        <w:spacing w:line="360" w:lineRule="auto"/>
      </w:pPr>
      <w:r>
        <w:t xml:space="preserve">Losses in Traction Power: </w:t>
        <w:tab/>
      </w:r>
      <w:r>
        <w:rPr>
          <w:b/>
        </w:rPr>
        <w:t>5.0</w:t>
      </w:r>
      <w:r>
        <w:t xml:space="preserve"> %</w:t>
      </w:r>
    </w:p>
    <w:p>
      <w:pPr>
        <w:spacing w:line="360" w:lineRule="auto"/>
      </w:pPr>
      <w:r>
        <w:t xml:space="preserve">Traction Power Factor: </w:t>
        <w:tab/>
      </w:r>
      <w:r>
        <w:rPr>
          <w:b/>
        </w:rPr>
        <w:t>0.95</w:t>
      </w:r>
    </w:p>
    <w:p>
      <w:pPr>
        <w:spacing w:after="360"/>
      </w:pPr>
    </w:p>
    <w:p>
      <w:pPr>
        <w:spacing w:line="360" w:lineRule="auto"/>
      </w:pPr>
      <w:r>
        <w:t xml:space="preserve">Number of Elevated Station: </w:t>
        <w:tab/>
      </w:r>
      <w:r>
        <w:rPr>
          <w:b/>
        </w:rPr>
        <w:t>14.0</w:t>
      </w:r>
    </w:p>
    <w:p>
      <w:pPr>
        <w:spacing w:line="360" w:lineRule="auto"/>
      </w:pPr>
      <w:r>
        <w:t xml:space="preserve">Number of Under Ground Station: </w:t>
        <w:tab/>
      </w:r>
      <w:r>
        <w:rPr>
          <w:b/>
        </w:rPr>
        <w:t>0.0</w:t>
      </w:r>
    </w:p>
    <w:p>
      <w:pPr>
        <w:spacing w:line="360" w:lineRule="auto"/>
      </w:pPr>
      <w:r>
        <w:t xml:space="preserve">Number of Depots: </w:t>
        <w:tab/>
      </w:r>
      <w:r>
        <w:rPr>
          <w:b/>
        </w:rPr>
        <w:t>0.0</w:t>
      </w:r>
    </w:p>
    <w:p>
      <w:pPr>
        <w:spacing w:line="360" w:lineRule="auto"/>
      </w:pPr>
      <w:r>
        <w:t xml:space="preserve">Losses in Auxiliary Power: </w:t>
        <w:tab/>
      </w:r>
      <w:r>
        <w:rPr>
          <w:b/>
        </w:rPr>
        <w:t>5.0</w:t>
      </w:r>
      <w:r>
        <w:t xml:space="preserve"> %</w:t>
      </w:r>
    </w:p>
    <w:p>
      <w:pPr>
        <w:spacing w:line="360" w:lineRule="auto"/>
      </w:pPr>
      <w:r>
        <w:t xml:space="preserve">Auxiliary Power Factor: </w:t>
        <w:tab/>
      </w:r>
      <w:r>
        <w:rPr>
          <w:b/>
        </w:rPr>
        <w:t>0.95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Item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2030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2035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2045</w:t>
            </w:r>
          </w:p>
        </w:tc>
        <w:tc>
          <w:tcPr>
            <w:tcW w:type="dxa" w:w="1728"/>
            <w:shd w:fill="2F5496"/>
          </w:tcPr>
          <w:p>
            <w:pPr>
              <w:spacing w:after="120"/>
            </w:pPr>
            <w:r>
              <w:rPr>
                <w:b/>
                <w:color w:val="FFFFFF"/>
                <w:sz w:val="24"/>
              </w:rPr>
              <w:t>2055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Traction Energy, MW</w:t>
            </w:r>
          </w:p>
        </w:tc>
        <w:tc>
          <w:tcPr>
            <w:tcW w:type="dxa" w:w="1728"/>
            <w:shd w:fill="F2F2F2"/>
          </w:tcPr>
          <w:p>
            <w:r>
              <w:t>3.31</w:t>
            </w:r>
          </w:p>
        </w:tc>
        <w:tc>
          <w:tcPr>
            <w:tcW w:type="dxa" w:w="1728"/>
            <w:shd w:fill="F2F2F2"/>
          </w:tcPr>
          <w:p>
            <w:r>
              <w:t>4.14</w:t>
            </w:r>
          </w:p>
        </w:tc>
        <w:tc>
          <w:tcPr>
            <w:tcW w:type="dxa" w:w="1728"/>
            <w:shd w:fill="F2F2F2"/>
          </w:tcPr>
          <w:p>
            <w:r>
              <w:t>5.85</w:t>
            </w:r>
          </w:p>
        </w:tc>
        <w:tc>
          <w:tcPr>
            <w:tcW w:type="dxa" w:w="1728"/>
            <w:shd w:fill="F2F2F2"/>
          </w:tcPr>
          <w:p>
            <w:r>
              <w:t>7.04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Traction Energy with loss &amp; PF, MVA</w:t>
            </w:r>
          </w:p>
        </w:tc>
        <w:tc>
          <w:tcPr>
            <w:tcW w:type="dxa" w:w="1728"/>
            <w:shd w:fill="FFFFFF"/>
          </w:tcPr>
          <w:p>
            <w:r>
              <w:t>3.68</w:t>
            </w:r>
          </w:p>
        </w:tc>
        <w:tc>
          <w:tcPr>
            <w:tcW w:type="dxa" w:w="1728"/>
            <w:shd w:fill="FFFFFF"/>
          </w:tcPr>
          <w:p>
            <w:r>
              <w:t>4.32</w:t>
            </w:r>
          </w:p>
        </w:tc>
        <w:tc>
          <w:tcPr>
            <w:tcW w:type="dxa" w:w="1728"/>
            <w:shd w:fill="FFFFFF"/>
          </w:tcPr>
          <w:p>
            <w:r>
              <w:t>5.65</w:t>
            </w:r>
          </w:p>
        </w:tc>
        <w:tc>
          <w:tcPr>
            <w:tcW w:type="dxa" w:w="1728"/>
            <w:shd w:fill="FFFFFF"/>
          </w:tcPr>
          <w:p>
            <w:r>
              <w:t>6.57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Auxiliary Energy, MW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  <w:tc>
          <w:tcPr>
            <w:tcW w:type="dxa" w:w="1728"/>
            <w:shd w:fill="F2F2F2"/>
          </w:tcPr>
          <w:p>
            <w:r>
              <w:t>4.2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Auxiliary Energy with loss &amp; PF, MVA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  <w:tc>
          <w:tcPr>
            <w:tcW w:type="dxa" w:w="1728"/>
            <w:shd w:fill="FFFFFF"/>
          </w:tcPr>
          <w:p>
            <w:r>
              <w:t>4.65</w:t>
            </w:r>
          </w:p>
        </w:tc>
      </w:tr>
      <w:tr>
        <w:tc>
          <w:tcPr>
            <w:tcW w:type="dxa" w:w="1728"/>
            <w:shd w:fill="F2F2F2"/>
          </w:tcPr>
          <w:p>
            <w:pPr>
              <w:spacing w:after="120"/>
            </w:pPr>
            <w:r>
              <w:rPr>
                <w:b/>
                <w:sz w:val="22"/>
              </w:rPr>
              <w:t>Total Power Requirement, MU</w:t>
            </w:r>
          </w:p>
        </w:tc>
        <w:tc>
          <w:tcPr>
            <w:tcW w:type="dxa" w:w="1728"/>
            <w:shd w:fill="F2F2F2"/>
          </w:tcPr>
          <w:p>
            <w:r>
              <w:t>43.84</w:t>
            </w:r>
          </w:p>
        </w:tc>
        <w:tc>
          <w:tcPr>
            <w:tcW w:type="dxa" w:w="1728"/>
            <w:shd w:fill="F2F2F2"/>
          </w:tcPr>
          <w:p>
            <w:r>
              <w:t>48.51</w:t>
            </w:r>
          </w:p>
        </w:tc>
        <w:tc>
          <w:tcPr>
            <w:tcW w:type="dxa" w:w="1728"/>
            <w:shd w:fill="F2F2F2"/>
          </w:tcPr>
          <w:p>
            <w:r>
              <w:t>58.22</w:t>
            </w:r>
          </w:p>
        </w:tc>
        <w:tc>
          <w:tcPr>
            <w:tcW w:type="dxa" w:w="1728"/>
            <w:shd w:fill="F2F2F2"/>
          </w:tcPr>
          <w:p>
            <w:r>
              <w:t>64.93</w:t>
            </w:r>
          </w:p>
        </w:tc>
      </w:tr>
      <w:tr>
        <w:tc>
          <w:tcPr>
            <w:tcW w:type="dxa" w:w="1728"/>
            <w:shd w:fill="FFFFFF"/>
          </w:tcPr>
          <w:p>
            <w:pPr>
              <w:spacing w:after="120"/>
            </w:pPr>
            <w:r>
              <w:rPr>
                <w:b/>
                <w:sz w:val="22"/>
              </w:rPr>
              <w:t>Maximum Demand</w:t>
            </w:r>
          </w:p>
        </w:tc>
        <w:tc>
          <w:tcPr>
            <w:tcW w:type="dxa" w:w="1728"/>
            <w:shd w:fill="FFFFFF"/>
          </w:tcPr>
          <w:p>
            <w:r>
              <w:t>9</w:t>
            </w:r>
          </w:p>
        </w:tc>
        <w:tc>
          <w:tcPr>
            <w:tcW w:type="dxa" w:w="1728"/>
            <w:shd w:fill="FFFFFF"/>
          </w:tcPr>
          <w:p>
            <w:r>
              <w:t>9</w:t>
            </w:r>
          </w:p>
        </w:tc>
        <w:tc>
          <w:tcPr>
            <w:tcW w:type="dxa" w:w="1728"/>
            <w:shd w:fill="FFFFFF"/>
          </w:tcPr>
          <w:p>
            <w:r>
              <w:t>11</w:t>
            </w:r>
          </w:p>
        </w:tc>
        <w:tc>
          <w:tcPr>
            <w:tcW w:type="dxa" w:w="1728"/>
            <w:shd w:fill="FFFFFF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