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865" w:rsidRPr="00A468C1" w:rsidRDefault="00A468C1" w:rsidP="00A468C1">
      <w:pPr>
        <w:jc w:val="center"/>
        <w:rPr>
          <w:rFonts w:ascii="標楷體" w:eastAsia="標楷體" w:hAnsi="標楷體"/>
          <w:sz w:val="32"/>
          <w:szCs w:val="32"/>
        </w:rPr>
      </w:pPr>
      <w:r w:rsidRPr="00A468C1">
        <w:rPr>
          <w:rFonts w:ascii="標楷體" w:eastAsia="標楷體" w:hAnsi="標楷體" w:hint="eastAsia"/>
          <w:sz w:val="32"/>
          <w:szCs w:val="32"/>
        </w:rPr>
        <w:t>10</w:t>
      </w:r>
      <w:r w:rsidR="000A764B">
        <w:rPr>
          <w:rFonts w:ascii="標楷體" w:eastAsia="標楷體" w:hAnsi="標楷體" w:hint="eastAsia"/>
          <w:sz w:val="32"/>
          <w:szCs w:val="32"/>
        </w:rPr>
        <w:t>5</w:t>
      </w:r>
      <w:r w:rsidRPr="00A468C1">
        <w:rPr>
          <w:rFonts w:ascii="標楷體" w:eastAsia="標楷體" w:hAnsi="標楷體" w:hint="eastAsia"/>
          <w:sz w:val="32"/>
          <w:szCs w:val="32"/>
        </w:rPr>
        <w:t>學年度</w:t>
      </w:r>
      <w:r w:rsidRPr="00A468C1">
        <w:rPr>
          <w:rFonts w:ascii="標楷體" w:eastAsia="標楷體" w:hAnsi="標楷體"/>
          <w:color w:val="000000"/>
          <w:sz w:val="32"/>
          <w:szCs w:val="32"/>
        </w:rPr>
        <w:t>體育學系碩士班考試辦法</w:t>
      </w:r>
    </w:p>
    <w:tbl>
      <w:tblPr>
        <w:tblW w:w="970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79"/>
        <w:gridCol w:w="671"/>
        <w:gridCol w:w="8459"/>
      </w:tblGrid>
      <w:tr w:rsidR="00A468C1" w:rsidRPr="00AF09BF" w:rsidTr="000A764B">
        <w:trPr>
          <w:trHeight w:hRule="exact" w:val="851"/>
          <w:jc w:val="center"/>
        </w:trPr>
        <w:tc>
          <w:tcPr>
            <w:tcW w:w="1250" w:type="dxa"/>
            <w:gridSpan w:val="2"/>
            <w:vAlign w:val="center"/>
          </w:tcPr>
          <w:p w:rsidR="00A468C1" w:rsidRPr="00AF09BF" w:rsidRDefault="00A468C1" w:rsidP="00346193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AF09BF">
              <w:rPr>
                <w:rFonts w:eastAsia="標楷體" w:hAnsi="標楷體"/>
                <w:sz w:val="28"/>
                <w:szCs w:val="28"/>
              </w:rPr>
              <w:t>系所別</w:t>
            </w:r>
          </w:p>
        </w:tc>
        <w:tc>
          <w:tcPr>
            <w:tcW w:w="8459" w:type="dxa"/>
            <w:vAlign w:val="center"/>
          </w:tcPr>
          <w:p w:rsidR="00A468C1" w:rsidRPr="00AF09BF" w:rsidRDefault="00A468C1" w:rsidP="00346193">
            <w:pPr>
              <w:snapToGrid w:val="0"/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AF09BF">
              <w:rPr>
                <w:rFonts w:eastAsia="標楷體" w:hAnsi="標楷體"/>
                <w:color w:val="000000"/>
                <w:sz w:val="32"/>
                <w:szCs w:val="32"/>
              </w:rPr>
              <w:t>體育學系碩士班</w:t>
            </w:r>
          </w:p>
        </w:tc>
      </w:tr>
      <w:tr w:rsidR="000A764B" w:rsidRPr="00AF09BF" w:rsidTr="000A764B">
        <w:trPr>
          <w:trHeight w:val="839"/>
          <w:jc w:val="center"/>
        </w:trPr>
        <w:tc>
          <w:tcPr>
            <w:tcW w:w="1250" w:type="dxa"/>
            <w:gridSpan w:val="2"/>
            <w:vAlign w:val="center"/>
          </w:tcPr>
          <w:p w:rsidR="000A764B" w:rsidRPr="006406FB" w:rsidRDefault="000A764B" w:rsidP="00346193">
            <w:pPr>
              <w:snapToGrid w:val="0"/>
              <w:jc w:val="center"/>
              <w:rPr>
                <w:rFonts w:eastAsia="標楷體"/>
                <w:color w:val="C00000"/>
                <w:sz w:val="28"/>
                <w:szCs w:val="28"/>
              </w:rPr>
            </w:pPr>
            <w:r w:rsidRPr="006406FB">
              <w:rPr>
                <w:rFonts w:eastAsia="標楷體" w:hAnsi="標楷體"/>
                <w:color w:val="C00000"/>
                <w:sz w:val="28"/>
                <w:szCs w:val="28"/>
              </w:rPr>
              <w:t>身分別</w:t>
            </w:r>
          </w:p>
        </w:tc>
        <w:tc>
          <w:tcPr>
            <w:tcW w:w="8459" w:type="dxa"/>
            <w:vAlign w:val="center"/>
          </w:tcPr>
          <w:p w:rsidR="000A764B" w:rsidRPr="00AF09BF" w:rsidRDefault="000A764B" w:rsidP="00346193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AF09BF">
              <w:rPr>
                <w:rFonts w:eastAsia="標楷體" w:hAnsi="標楷體"/>
                <w:sz w:val="28"/>
                <w:szCs w:val="28"/>
              </w:rPr>
              <w:t>一</w:t>
            </w:r>
            <w:r w:rsidRPr="00AF09BF">
              <w:rPr>
                <w:rFonts w:eastAsia="標楷體"/>
                <w:sz w:val="28"/>
                <w:szCs w:val="28"/>
              </w:rPr>
              <w:t xml:space="preserve"> </w:t>
            </w:r>
            <w:r w:rsidRPr="00AF09BF">
              <w:rPr>
                <w:rFonts w:eastAsia="標楷體" w:hAnsi="標楷體"/>
                <w:sz w:val="28"/>
                <w:szCs w:val="28"/>
              </w:rPr>
              <w:t>般</w:t>
            </w:r>
            <w:r w:rsidRPr="00AF09BF">
              <w:rPr>
                <w:rFonts w:eastAsia="標楷體"/>
                <w:sz w:val="28"/>
                <w:szCs w:val="28"/>
              </w:rPr>
              <w:t xml:space="preserve"> </w:t>
            </w:r>
            <w:r w:rsidRPr="00AF09BF">
              <w:rPr>
                <w:rFonts w:eastAsia="標楷體" w:hAnsi="標楷體"/>
                <w:sz w:val="28"/>
                <w:szCs w:val="28"/>
              </w:rPr>
              <w:t>生</w:t>
            </w:r>
          </w:p>
        </w:tc>
      </w:tr>
      <w:tr w:rsidR="00344048" w:rsidRPr="00AF09BF" w:rsidTr="007D15E4">
        <w:trPr>
          <w:trHeight w:val="624"/>
          <w:jc w:val="center"/>
        </w:trPr>
        <w:tc>
          <w:tcPr>
            <w:tcW w:w="1250" w:type="dxa"/>
            <w:gridSpan w:val="2"/>
            <w:vAlign w:val="center"/>
          </w:tcPr>
          <w:p w:rsidR="00344048" w:rsidRPr="00AF09BF" w:rsidRDefault="00344048" w:rsidP="00346193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AF09BF">
              <w:rPr>
                <w:rFonts w:eastAsia="標楷體" w:hAnsi="標楷體"/>
                <w:sz w:val="28"/>
                <w:szCs w:val="28"/>
              </w:rPr>
              <w:t>名</w:t>
            </w:r>
            <w:r w:rsidRPr="00AF09BF">
              <w:rPr>
                <w:rFonts w:eastAsia="標楷體"/>
                <w:sz w:val="28"/>
                <w:szCs w:val="28"/>
              </w:rPr>
              <w:t xml:space="preserve">  </w:t>
            </w:r>
            <w:r w:rsidRPr="00AF09BF">
              <w:rPr>
                <w:rFonts w:eastAsia="標楷體" w:hAnsi="標楷體"/>
                <w:sz w:val="28"/>
                <w:szCs w:val="28"/>
              </w:rPr>
              <w:t>額</w:t>
            </w:r>
          </w:p>
        </w:tc>
        <w:tc>
          <w:tcPr>
            <w:tcW w:w="8459" w:type="dxa"/>
            <w:vAlign w:val="center"/>
          </w:tcPr>
          <w:p w:rsidR="00344048" w:rsidRPr="00AF09BF" w:rsidRDefault="00344048" w:rsidP="00346193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10</w:t>
            </w:r>
          </w:p>
        </w:tc>
      </w:tr>
      <w:tr w:rsidR="000A764B" w:rsidRPr="00AF09BF" w:rsidTr="000E1A50">
        <w:trPr>
          <w:trHeight w:val="893"/>
          <w:jc w:val="center"/>
        </w:trPr>
        <w:tc>
          <w:tcPr>
            <w:tcW w:w="579" w:type="dxa"/>
            <w:vMerge w:val="restart"/>
            <w:vAlign w:val="center"/>
          </w:tcPr>
          <w:p w:rsidR="000A764B" w:rsidRPr="00AF09BF" w:rsidRDefault="000A764B" w:rsidP="00346193">
            <w:pPr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AF09BF">
              <w:rPr>
                <w:rFonts w:eastAsia="標楷體" w:hAnsi="標楷體"/>
                <w:sz w:val="26"/>
                <w:szCs w:val="26"/>
              </w:rPr>
              <w:t>考</w:t>
            </w:r>
          </w:p>
          <w:p w:rsidR="000A764B" w:rsidRPr="00AF09BF" w:rsidRDefault="000A764B" w:rsidP="00346193">
            <w:pPr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AF09BF">
              <w:rPr>
                <w:rFonts w:eastAsia="標楷體" w:hAnsi="標楷體"/>
                <w:sz w:val="26"/>
                <w:szCs w:val="26"/>
              </w:rPr>
              <w:t>試</w:t>
            </w:r>
          </w:p>
          <w:p w:rsidR="000A764B" w:rsidRPr="00AF09BF" w:rsidRDefault="000A764B" w:rsidP="00346193">
            <w:pPr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AF09BF">
              <w:rPr>
                <w:rFonts w:eastAsia="標楷體" w:hAnsi="標楷體"/>
                <w:sz w:val="26"/>
                <w:szCs w:val="26"/>
              </w:rPr>
              <w:t>科</w:t>
            </w:r>
          </w:p>
          <w:p w:rsidR="000A764B" w:rsidRPr="00AF09BF" w:rsidRDefault="000A764B" w:rsidP="00346193">
            <w:pPr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AF09BF">
              <w:rPr>
                <w:rFonts w:eastAsia="標楷體" w:hAnsi="標楷體"/>
                <w:sz w:val="26"/>
                <w:szCs w:val="26"/>
              </w:rPr>
              <w:t>目</w:t>
            </w:r>
          </w:p>
        </w:tc>
        <w:tc>
          <w:tcPr>
            <w:tcW w:w="671" w:type="dxa"/>
            <w:vAlign w:val="center"/>
          </w:tcPr>
          <w:p w:rsidR="000A764B" w:rsidRPr="00AF09BF" w:rsidRDefault="000A764B" w:rsidP="00346193">
            <w:pPr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AF09BF">
              <w:rPr>
                <w:rFonts w:eastAsia="標楷體" w:hAnsi="標楷體"/>
                <w:sz w:val="26"/>
                <w:szCs w:val="26"/>
              </w:rPr>
              <w:t>共同</w:t>
            </w:r>
          </w:p>
          <w:p w:rsidR="000A764B" w:rsidRPr="00AF09BF" w:rsidRDefault="000A764B" w:rsidP="00346193">
            <w:pPr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AF09BF">
              <w:rPr>
                <w:rFonts w:eastAsia="標楷體" w:hAnsi="標楷體"/>
                <w:sz w:val="26"/>
                <w:szCs w:val="26"/>
              </w:rPr>
              <w:t>科目</w:t>
            </w:r>
          </w:p>
        </w:tc>
        <w:tc>
          <w:tcPr>
            <w:tcW w:w="8459" w:type="dxa"/>
            <w:vAlign w:val="center"/>
          </w:tcPr>
          <w:p w:rsidR="000A764B" w:rsidRPr="00A4579D" w:rsidRDefault="000A764B" w:rsidP="00346193">
            <w:pPr>
              <w:snapToGrid w:val="0"/>
              <w:jc w:val="center"/>
              <w:rPr>
                <w:rFonts w:eastAsia="標楷體"/>
              </w:rPr>
            </w:pPr>
            <w:r w:rsidRPr="00A4579D">
              <w:rPr>
                <w:rFonts w:eastAsia="標楷體" w:hAnsi="標楷體"/>
              </w:rPr>
              <w:t>英</w:t>
            </w:r>
            <w:r w:rsidRPr="00A4579D">
              <w:rPr>
                <w:rFonts w:eastAsia="標楷體" w:hAnsi="標楷體" w:hint="eastAsia"/>
              </w:rPr>
              <w:t xml:space="preserve"> </w:t>
            </w:r>
            <w:r w:rsidRPr="00A4579D">
              <w:rPr>
                <w:rFonts w:eastAsia="標楷體" w:hAnsi="標楷體"/>
              </w:rPr>
              <w:t>文</w:t>
            </w:r>
          </w:p>
        </w:tc>
      </w:tr>
      <w:tr w:rsidR="000A764B" w:rsidRPr="00AF09BF" w:rsidTr="002674A4">
        <w:trPr>
          <w:trHeight w:val="2055"/>
          <w:jc w:val="center"/>
        </w:trPr>
        <w:tc>
          <w:tcPr>
            <w:tcW w:w="579" w:type="dxa"/>
            <w:vMerge/>
            <w:vAlign w:val="center"/>
          </w:tcPr>
          <w:p w:rsidR="000A764B" w:rsidRPr="00AF09BF" w:rsidRDefault="000A764B" w:rsidP="00346193">
            <w:pPr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671" w:type="dxa"/>
            <w:vAlign w:val="center"/>
          </w:tcPr>
          <w:p w:rsidR="000A764B" w:rsidRPr="0085648B" w:rsidRDefault="000A764B" w:rsidP="00346193">
            <w:pPr>
              <w:snapToGrid w:val="0"/>
              <w:jc w:val="center"/>
              <w:rPr>
                <w:rFonts w:eastAsia="標楷體"/>
                <w:color w:val="C00000"/>
                <w:sz w:val="26"/>
                <w:szCs w:val="26"/>
              </w:rPr>
            </w:pPr>
            <w:r w:rsidRPr="0085648B">
              <w:rPr>
                <w:rFonts w:eastAsia="標楷體" w:hAnsi="標楷體"/>
                <w:color w:val="C00000"/>
                <w:sz w:val="26"/>
                <w:szCs w:val="26"/>
              </w:rPr>
              <w:t>專業</w:t>
            </w:r>
          </w:p>
          <w:p w:rsidR="000A764B" w:rsidRPr="00AF09BF" w:rsidRDefault="000A764B" w:rsidP="00346193">
            <w:pPr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85648B">
              <w:rPr>
                <w:rFonts w:eastAsia="標楷體" w:hAnsi="標楷體"/>
                <w:color w:val="C00000"/>
                <w:sz w:val="26"/>
                <w:szCs w:val="26"/>
              </w:rPr>
              <w:t>科目</w:t>
            </w:r>
          </w:p>
        </w:tc>
        <w:tc>
          <w:tcPr>
            <w:tcW w:w="8459" w:type="dxa"/>
          </w:tcPr>
          <w:p w:rsidR="000A764B" w:rsidRPr="00A4579D" w:rsidRDefault="000A764B" w:rsidP="00346193">
            <w:pPr>
              <w:widowControl/>
              <w:adjustRightInd w:val="0"/>
              <w:spacing w:line="360" w:lineRule="exact"/>
              <w:jc w:val="both"/>
              <w:rPr>
                <w:rFonts w:eastAsia="標楷體" w:hAnsi="標楷體"/>
                <w:color w:val="000000"/>
                <w:kern w:val="0"/>
              </w:rPr>
            </w:pPr>
          </w:p>
          <w:p w:rsidR="000A764B" w:rsidRPr="00A4579D" w:rsidRDefault="000A764B" w:rsidP="006406FB">
            <w:pPr>
              <w:spacing w:beforeLines="50" w:line="360" w:lineRule="exact"/>
              <w:jc w:val="center"/>
              <w:rPr>
                <w:rFonts w:eastAsia="標楷體"/>
              </w:rPr>
            </w:pPr>
            <w:r w:rsidRPr="0085648B">
              <w:rPr>
                <w:rFonts w:eastAsia="標楷體" w:hAnsi="標楷體"/>
                <w:color w:val="C00000"/>
              </w:rPr>
              <w:t>體育</w:t>
            </w:r>
            <w:r w:rsidR="006406FB">
              <w:rPr>
                <w:rFonts w:eastAsia="標楷體" w:hAnsi="標楷體"/>
                <w:color w:val="C00000"/>
              </w:rPr>
              <w:t>概論</w:t>
            </w:r>
          </w:p>
        </w:tc>
      </w:tr>
      <w:tr w:rsidR="00A468C1" w:rsidRPr="00AF09BF" w:rsidTr="000A764B">
        <w:trPr>
          <w:trHeight w:val="2181"/>
          <w:jc w:val="center"/>
        </w:trPr>
        <w:tc>
          <w:tcPr>
            <w:tcW w:w="1250" w:type="dxa"/>
            <w:gridSpan w:val="2"/>
            <w:vAlign w:val="center"/>
          </w:tcPr>
          <w:p w:rsidR="00A468C1" w:rsidRPr="00535793" w:rsidRDefault="00A468C1" w:rsidP="00346193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535793">
              <w:rPr>
                <w:rFonts w:eastAsia="標楷體" w:hAnsi="標楷體"/>
                <w:sz w:val="28"/>
                <w:szCs w:val="28"/>
              </w:rPr>
              <w:t>計分方式</w:t>
            </w:r>
          </w:p>
          <w:p w:rsidR="00A468C1" w:rsidRPr="00535793" w:rsidRDefault="00A468C1" w:rsidP="00346193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535793">
              <w:rPr>
                <w:rFonts w:eastAsia="標楷體" w:hAnsi="標楷體"/>
                <w:sz w:val="28"/>
                <w:szCs w:val="28"/>
              </w:rPr>
              <w:t>及</w:t>
            </w:r>
          </w:p>
          <w:p w:rsidR="00A468C1" w:rsidRPr="00AF09BF" w:rsidRDefault="00A468C1" w:rsidP="00346193">
            <w:pPr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535793">
              <w:rPr>
                <w:rFonts w:eastAsia="標楷體" w:hAnsi="標楷體"/>
                <w:sz w:val="28"/>
                <w:szCs w:val="28"/>
              </w:rPr>
              <w:t>錄取標準</w:t>
            </w:r>
          </w:p>
        </w:tc>
        <w:tc>
          <w:tcPr>
            <w:tcW w:w="8459" w:type="dxa"/>
          </w:tcPr>
          <w:p w:rsidR="00A468C1" w:rsidRPr="00AF09BF" w:rsidRDefault="00A468C1" w:rsidP="006406FB">
            <w:pPr>
              <w:adjustRightInd w:val="0"/>
              <w:snapToGrid w:val="0"/>
              <w:spacing w:beforeLines="50"/>
              <w:ind w:leftChars="17" w:left="516" w:hangingChars="198" w:hanging="475"/>
              <w:rPr>
                <w:rFonts w:eastAsia="標楷體"/>
              </w:rPr>
            </w:pPr>
            <w:r w:rsidRPr="00AF09BF">
              <w:rPr>
                <w:rFonts w:eastAsia="標楷體" w:hAnsi="標楷體"/>
                <w:color w:val="000000"/>
              </w:rPr>
              <w:t>一、</w:t>
            </w:r>
            <w:r w:rsidRPr="00AF09BF">
              <w:rPr>
                <w:rFonts w:eastAsia="標楷體" w:hAnsi="標楷體"/>
              </w:rPr>
              <w:t>各科成績依下列比例加權：</w:t>
            </w:r>
          </w:p>
          <w:p w:rsidR="00A468C1" w:rsidRPr="00AF09BF" w:rsidRDefault="00A468C1" w:rsidP="006406FB">
            <w:pPr>
              <w:adjustRightInd w:val="0"/>
              <w:snapToGrid w:val="0"/>
              <w:spacing w:beforeLines="20"/>
              <w:ind w:leftChars="220" w:left="528"/>
              <w:rPr>
                <w:rFonts w:eastAsia="標楷體" w:hAnsi="標楷體"/>
                <w:color w:val="000000"/>
              </w:rPr>
            </w:pPr>
            <w:r w:rsidRPr="00AF09BF">
              <w:rPr>
                <w:rFonts w:eastAsia="標楷體" w:hAnsi="標楷體" w:hint="eastAsia"/>
                <w:color w:val="000000"/>
              </w:rPr>
              <w:t>1</w:t>
            </w:r>
            <w:r w:rsidRPr="00AF09BF">
              <w:rPr>
                <w:rFonts w:eastAsia="標楷體" w:hAnsi="標楷體" w:hint="eastAsia"/>
                <w:color w:val="000000"/>
              </w:rPr>
              <w:t>、</w:t>
            </w:r>
            <w:r w:rsidRPr="00AF09BF">
              <w:rPr>
                <w:rFonts w:eastAsia="標楷體" w:hAnsi="標楷體"/>
                <w:color w:val="000000"/>
              </w:rPr>
              <w:t>英文</w:t>
            </w:r>
            <w:r w:rsidRPr="00AF09BF">
              <w:rPr>
                <w:rFonts w:eastAsia="標楷體"/>
                <w:color w:val="000000"/>
              </w:rPr>
              <w:t>20%</w:t>
            </w:r>
          </w:p>
          <w:p w:rsidR="00A468C1" w:rsidRPr="00AF09BF" w:rsidRDefault="00A468C1" w:rsidP="006406FB">
            <w:pPr>
              <w:adjustRightInd w:val="0"/>
              <w:snapToGrid w:val="0"/>
              <w:spacing w:beforeLines="20"/>
              <w:ind w:leftChars="220" w:left="528"/>
              <w:rPr>
                <w:rFonts w:eastAsia="標楷體"/>
                <w:color w:val="000000"/>
              </w:rPr>
            </w:pPr>
            <w:r w:rsidRPr="00AF09BF">
              <w:rPr>
                <w:rFonts w:eastAsia="標楷體" w:hAnsi="標楷體" w:hint="eastAsia"/>
                <w:color w:val="000000"/>
              </w:rPr>
              <w:t>2</w:t>
            </w:r>
            <w:r w:rsidRPr="00AF09BF">
              <w:rPr>
                <w:rFonts w:eastAsia="標楷體" w:hAnsi="標楷體" w:hint="eastAsia"/>
                <w:color w:val="000000"/>
              </w:rPr>
              <w:t>、</w:t>
            </w:r>
            <w:r w:rsidRPr="00AF09BF">
              <w:rPr>
                <w:rFonts w:eastAsia="標楷體" w:hAnsi="標楷體"/>
                <w:color w:val="000000"/>
              </w:rPr>
              <w:t>專業科目</w:t>
            </w:r>
            <w:r w:rsidRPr="00AF09BF">
              <w:rPr>
                <w:rFonts w:eastAsia="標楷體"/>
                <w:color w:val="000000"/>
              </w:rPr>
              <w:t>80%</w:t>
            </w:r>
            <w:r w:rsidRPr="00AF09BF">
              <w:rPr>
                <w:rFonts w:eastAsia="標楷體" w:hAnsi="標楷體"/>
                <w:color w:val="000000"/>
              </w:rPr>
              <w:t>。</w:t>
            </w:r>
          </w:p>
          <w:p w:rsidR="00A468C1" w:rsidRPr="00AF09BF" w:rsidRDefault="00A468C1" w:rsidP="006406FB">
            <w:pPr>
              <w:snapToGrid w:val="0"/>
              <w:spacing w:beforeLines="20"/>
              <w:ind w:leftChars="10" w:left="480" w:hangingChars="200" w:hanging="456"/>
              <w:rPr>
                <w:rFonts w:eastAsia="標楷體" w:hAnsi="標楷體"/>
                <w:b/>
                <w:color w:val="000000"/>
                <w:spacing w:val="-6"/>
              </w:rPr>
            </w:pPr>
          </w:p>
          <w:p w:rsidR="00A468C1" w:rsidRPr="00AF09BF" w:rsidRDefault="00A468C1" w:rsidP="00346193">
            <w:pPr>
              <w:spacing w:line="240" w:lineRule="atLeast"/>
              <w:ind w:leftChars="3" w:left="550" w:hangingChars="219" w:hanging="543"/>
              <w:rPr>
                <w:rFonts w:eastAsia="標楷體"/>
                <w:spacing w:val="4"/>
              </w:rPr>
            </w:pPr>
          </w:p>
        </w:tc>
      </w:tr>
      <w:tr w:rsidR="000A764B" w:rsidRPr="00AF09BF" w:rsidTr="00C31C46">
        <w:trPr>
          <w:trHeight w:val="1418"/>
          <w:jc w:val="center"/>
        </w:trPr>
        <w:tc>
          <w:tcPr>
            <w:tcW w:w="1250" w:type="dxa"/>
            <w:gridSpan w:val="2"/>
            <w:vAlign w:val="center"/>
          </w:tcPr>
          <w:p w:rsidR="000A764B" w:rsidRPr="0085648B" w:rsidRDefault="000A764B" w:rsidP="00346193">
            <w:pPr>
              <w:snapToGrid w:val="0"/>
              <w:jc w:val="center"/>
              <w:rPr>
                <w:rFonts w:eastAsia="標楷體"/>
                <w:color w:val="C00000"/>
                <w:sz w:val="28"/>
                <w:szCs w:val="28"/>
              </w:rPr>
            </w:pPr>
            <w:r w:rsidRPr="0085648B">
              <w:rPr>
                <w:rFonts w:eastAsia="標楷體" w:hAnsi="標楷體"/>
                <w:color w:val="C00000"/>
                <w:sz w:val="28"/>
                <w:szCs w:val="28"/>
              </w:rPr>
              <w:t>同分擇優錄取順序</w:t>
            </w:r>
          </w:p>
        </w:tc>
        <w:tc>
          <w:tcPr>
            <w:tcW w:w="8459" w:type="dxa"/>
            <w:vAlign w:val="center"/>
          </w:tcPr>
          <w:p w:rsidR="006406FB" w:rsidRDefault="006406FB" w:rsidP="006406FB">
            <w:pPr>
              <w:ind w:leftChars="15" w:left="36" w:firstLineChars="3" w:firstLine="7"/>
              <w:rPr>
                <w:rFonts w:eastAsia="標楷體" w:hint="eastAsia"/>
                <w:color w:val="C00000"/>
              </w:rPr>
            </w:pPr>
            <w:r>
              <w:rPr>
                <w:rFonts w:eastAsia="標楷體" w:hint="eastAsia"/>
                <w:color w:val="C00000"/>
              </w:rPr>
              <w:t xml:space="preserve">  </w:t>
            </w:r>
            <w:r w:rsidR="000A764B" w:rsidRPr="0085648B">
              <w:rPr>
                <w:rFonts w:eastAsia="標楷體" w:hint="eastAsia"/>
                <w:color w:val="C00000"/>
              </w:rPr>
              <w:t>1</w:t>
            </w:r>
            <w:r w:rsidR="000A764B" w:rsidRPr="0085648B">
              <w:rPr>
                <w:rFonts w:eastAsia="標楷體" w:hint="eastAsia"/>
                <w:color w:val="C00000"/>
              </w:rPr>
              <w:t>、</w:t>
            </w:r>
            <w:r w:rsidRPr="0085648B">
              <w:rPr>
                <w:rFonts w:eastAsia="標楷體" w:hAnsi="標楷體"/>
                <w:color w:val="C00000"/>
              </w:rPr>
              <w:t>體育</w:t>
            </w:r>
            <w:r>
              <w:rPr>
                <w:rFonts w:eastAsia="標楷體" w:hAnsi="標楷體"/>
                <w:color w:val="C00000"/>
              </w:rPr>
              <w:t>概論</w:t>
            </w:r>
          </w:p>
          <w:p w:rsidR="000A764B" w:rsidRPr="006406FB" w:rsidRDefault="006406FB" w:rsidP="006406FB">
            <w:pPr>
              <w:ind w:leftChars="15" w:left="36" w:firstLineChars="3" w:firstLine="7"/>
              <w:rPr>
                <w:rFonts w:eastAsia="標楷體"/>
                <w:color w:val="C00000"/>
              </w:rPr>
            </w:pPr>
            <w:r>
              <w:rPr>
                <w:rFonts w:eastAsia="標楷體" w:hint="eastAsia"/>
                <w:color w:val="C00000"/>
              </w:rPr>
              <w:t xml:space="preserve">  </w:t>
            </w:r>
            <w:r w:rsidR="000A764B" w:rsidRPr="0085648B">
              <w:rPr>
                <w:rFonts w:eastAsia="標楷體" w:hint="eastAsia"/>
                <w:color w:val="C00000"/>
              </w:rPr>
              <w:t>2</w:t>
            </w:r>
            <w:r w:rsidR="000A764B" w:rsidRPr="0085648B">
              <w:rPr>
                <w:rFonts w:eastAsia="標楷體" w:hint="eastAsia"/>
                <w:color w:val="C00000"/>
              </w:rPr>
              <w:t>、</w:t>
            </w:r>
            <w:r>
              <w:rPr>
                <w:rFonts w:eastAsia="標楷體" w:hint="eastAsia"/>
                <w:color w:val="C00000"/>
              </w:rPr>
              <w:t>英文</w:t>
            </w:r>
          </w:p>
        </w:tc>
      </w:tr>
      <w:tr w:rsidR="00A468C1" w:rsidRPr="00AF09BF" w:rsidTr="000A764B">
        <w:trPr>
          <w:trHeight w:val="1520"/>
          <w:jc w:val="center"/>
        </w:trPr>
        <w:tc>
          <w:tcPr>
            <w:tcW w:w="1250" w:type="dxa"/>
            <w:gridSpan w:val="2"/>
            <w:vAlign w:val="center"/>
          </w:tcPr>
          <w:p w:rsidR="00A468C1" w:rsidRPr="00535793" w:rsidRDefault="00A468C1" w:rsidP="00346193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535793">
              <w:rPr>
                <w:rFonts w:eastAsia="標楷體" w:hAnsi="標楷體"/>
                <w:sz w:val="28"/>
                <w:szCs w:val="28"/>
              </w:rPr>
              <w:t>規定事項</w:t>
            </w:r>
          </w:p>
        </w:tc>
        <w:tc>
          <w:tcPr>
            <w:tcW w:w="8459" w:type="dxa"/>
            <w:vAlign w:val="center"/>
          </w:tcPr>
          <w:p w:rsidR="00A468C1" w:rsidRPr="00AF09BF" w:rsidRDefault="00A468C1" w:rsidP="00346193">
            <w:pPr>
              <w:snapToGrid w:val="0"/>
              <w:jc w:val="both"/>
              <w:rPr>
                <w:rFonts w:eastAsia="標楷體" w:hAnsi="標楷體"/>
                <w:color w:val="000000"/>
              </w:rPr>
            </w:pPr>
            <w:r w:rsidRPr="00AF09BF">
              <w:rPr>
                <w:rFonts w:eastAsia="標楷體" w:hAnsi="標楷體"/>
                <w:color w:val="000000"/>
              </w:rPr>
              <w:t>凡非體育運動科系組畢業報考而經錄取者，入學後須依本</w:t>
            </w:r>
            <w:r w:rsidRPr="00AF09BF">
              <w:rPr>
                <w:rFonts w:eastAsia="標楷體" w:hAnsi="標楷體" w:hint="eastAsia"/>
                <w:color w:val="000000"/>
              </w:rPr>
              <w:t>系</w:t>
            </w:r>
            <w:r w:rsidRPr="00AF09BF">
              <w:rPr>
                <w:rFonts w:eastAsia="標楷體" w:hAnsi="標楷體"/>
                <w:color w:val="000000"/>
              </w:rPr>
              <w:t>規定補修有關體育專門科目</w:t>
            </w:r>
            <w:r w:rsidRPr="00AF09BF">
              <w:rPr>
                <w:rFonts w:eastAsia="標楷體"/>
                <w:color w:val="000000"/>
              </w:rPr>
              <w:t>4-6</w:t>
            </w:r>
            <w:r w:rsidRPr="00AF09BF">
              <w:rPr>
                <w:rFonts w:eastAsia="標楷體" w:hAnsi="標楷體"/>
                <w:color w:val="000000"/>
              </w:rPr>
              <w:t>學分。</w:t>
            </w:r>
          </w:p>
          <w:p w:rsidR="00A468C1" w:rsidRPr="00AF09BF" w:rsidRDefault="00A468C1" w:rsidP="00346193">
            <w:pPr>
              <w:snapToGrid w:val="0"/>
              <w:jc w:val="both"/>
              <w:rPr>
                <w:rFonts w:eastAsia="標楷體"/>
              </w:rPr>
            </w:pPr>
          </w:p>
        </w:tc>
      </w:tr>
      <w:tr w:rsidR="00A468C1" w:rsidRPr="00AF09BF" w:rsidTr="000A764B">
        <w:trPr>
          <w:trHeight w:val="1176"/>
          <w:jc w:val="center"/>
        </w:trPr>
        <w:tc>
          <w:tcPr>
            <w:tcW w:w="1250" w:type="dxa"/>
            <w:gridSpan w:val="2"/>
            <w:vAlign w:val="center"/>
          </w:tcPr>
          <w:p w:rsidR="00A468C1" w:rsidRPr="00535793" w:rsidRDefault="00A468C1" w:rsidP="00346193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535793">
              <w:rPr>
                <w:rFonts w:eastAsia="標楷體" w:hAnsi="標楷體" w:hint="eastAsia"/>
                <w:sz w:val="28"/>
                <w:szCs w:val="28"/>
              </w:rPr>
              <w:t>學系</w:t>
            </w:r>
            <w:r w:rsidRPr="00535793">
              <w:rPr>
                <w:rFonts w:eastAsia="標楷體" w:hAnsi="標楷體"/>
                <w:sz w:val="28"/>
                <w:szCs w:val="28"/>
              </w:rPr>
              <w:t>網址</w:t>
            </w:r>
          </w:p>
        </w:tc>
        <w:tc>
          <w:tcPr>
            <w:tcW w:w="8459" w:type="dxa"/>
            <w:vAlign w:val="center"/>
          </w:tcPr>
          <w:p w:rsidR="00A468C1" w:rsidRPr="00AF09BF" w:rsidRDefault="00A468C1" w:rsidP="00346193">
            <w:pPr>
              <w:snapToGrid w:val="0"/>
              <w:jc w:val="both"/>
              <w:rPr>
                <w:rFonts w:eastAsia="標楷體"/>
                <w:color w:val="000000"/>
              </w:rPr>
            </w:pPr>
            <w:r w:rsidRPr="00AF09BF">
              <w:rPr>
                <w:rFonts w:eastAsia="標楷體"/>
              </w:rPr>
              <w:t>http://www.phyedu.nutn.edu.tw</w:t>
            </w:r>
            <w:r w:rsidRPr="00AF09BF">
              <w:rPr>
                <w:rFonts w:eastAsia="標楷體" w:hint="eastAsia"/>
              </w:rPr>
              <w:t>/</w:t>
            </w:r>
          </w:p>
        </w:tc>
      </w:tr>
      <w:tr w:rsidR="00A468C1" w:rsidRPr="00AF09BF" w:rsidTr="000A764B">
        <w:trPr>
          <w:trHeight w:val="1176"/>
          <w:jc w:val="center"/>
        </w:trPr>
        <w:tc>
          <w:tcPr>
            <w:tcW w:w="1250" w:type="dxa"/>
            <w:gridSpan w:val="2"/>
            <w:vAlign w:val="center"/>
          </w:tcPr>
          <w:p w:rsidR="00A468C1" w:rsidRPr="00535793" w:rsidRDefault="00A468C1" w:rsidP="00346193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535793">
              <w:rPr>
                <w:rFonts w:eastAsia="標楷體" w:hAnsi="標楷體"/>
                <w:sz w:val="28"/>
                <w:szCs w:val="28"/>
              </w:rPr>
              <w:t>聯絡方式</w:t>
            </w:r>
          </w:p>
        </w:tc>
        <w:tc>
          <w:tcPr>
            <w:tcW w:w="8459" w:type="dxa"/>
            <w:vAlign w:val="center"/>
          </w:tcPr>
          <w:p w:rsidR="00A468C1" w:rsidRPr="00AF09BF" w:rsidRDefault="00A468C1" w:rsidP="00346193">
            <w:pPr>
              <w:snapToGrid w:val="0"/>
              <w:jc w:val="both"/>
              <w:rPr>
                <w:rFonts w:eastAsia="標楷體"/>
              </w:rPr>
            </w:pPr>
            <w:r w:rsidRPr="00AF09BF">
              <w:rPr>
                <w:rFonts w:eastAsia="標楷體" w:hAnsi="標楷體"/>
              </w:rPr>
              <w:t>電話：</w:t>
            </w:r>
            <w:r w:rsidRPr="00AF09BF">
              <w:rPr>
                <w:rFonts w:eastAsia="標楷體"/>
              </w:rPr>
              <w:t>(06)2133111</w:t>
            </w:r>
            <w:r w:rsidRPr="00AF09BF">
              <w:rPr>
                <w:rFonts w:eastAsia="標楷體" w:hAnsi="標楷體"/>
              </w:rPr>
              <w:t>分機</w:t>
            </w:r>
            <w:r w:rsidRPr="00AF09BF">
              <w:rPr>
                <w:rFonts w:eastAsia="標楷體"/>
              </w:rPr>
              <w:t>351</w:t>
            </w:r>
            <w:r w:rsidRPr="00AF09BF">
              <w:rPr>
                <w:rFonts w:eastAsia="標楷體" w:hint="eastAsia"/>
              </w:rPr>
              <w:t xml:space="preserve">               </w:t>
            </w:r>
            <w:r w:rsidRPr="00AF09BF">
              <w:rPr>
                <w:rFonts w:eastAsia="標楷體"/>
              </w:rPr>
              <w:t>E-mail</w:t>
            </w:r>
            <w:r w:rsidRPr="00AF09BF">
              <w:rPr>
                <w:rFonts w:eastAsia="標楷體" w:hAnsi="標楷體"/>
              </w:rPr>
              <w:t>：</w:t>
            </w:r>
            <w:r w:rsidRPr="00AF09BF">
              <w:rPr>
                <w:rFonts w:eastAsia="標楷體"/>
              </w:rPr>
              <w:t>feirry@mail.nutn.edu.tw</w:t>
            </w:r>
          </w:p>
        </w:tc>
      </w:tr>
    </w:tbl>
    <w:p w:rsidR="00A468C1" w:rsidRPr="00A468C1" w:rsidRDefault="00A468C1"/>
    <w:sectPr w:rsidR="00A468C1" w:rsidRPr="00A468C1" w:rsidSect="002A68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EB9" w:rsidRDefault="00AC5EB9" w:rsidP="000A764B">
      <w:r>
        <w:separator/>
      </w:r>
    </w:p>
  </w:endnote>
  <w:endnote w:type="continuationSeparator" w:id="0">
    <w:p w:rsidR="00AC5EB9" w:rsidRDefault="00AC5EB9" w:rsidP="000A7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EB9" w:rsidRDefault="00AC5EB9" w:rsidP="000A764B">
      <w:r>
        <w:separator/>
      </w:r>
    </w:p>
  </w:footnote>
  <w:footnote w:type="continuationSeparator" w:id="0">
    <w:p w:rsidR="00AC5EB9" w:rsidRDefault="00AC5EB9" w:rsidP="000A76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68C1"/>
    <w:rsid w:val="000A764B"/>
    <w:rsid w:val="002A6865"/>
    <w:rsid w:val="003108C6"/>
    <w:rsid w:val="00344048"/>
    <w:rsid w:val="006406FB"/>
    <w:rsid w:val="006A47E4"/>
    <w:rsid w:val="0085648B"/>
    <w:rsid w:val="00972BF2"/>
    <w:rsid w:val="00A468C1"/>
    <w:rsid w:val="00AC5EB9"/>
    <w:rsid w:val="00DE5A18"/>
    <w:rsid w:val="00E05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C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A7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A764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A7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A764B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>SYNNEX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2015-10-26T03:55:00Z</dcterms:created>
  <dcterms:modified xsi:type="dcterms:W3CDTF">2015-10-26T03:55:00Z</dcterms:modified>
</cp:coreProperties>
</file>