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Times New Roman" w:cs="Times New Roman" w:eastAsia="Times New Roman" w:hAnsi="Times New Roman"/>
          <w:b w:val="false"/>
          <w:bCs w:val="false"/>
          <w:i w:val="false"/>
          <w:iCs w:val="false"/>
          <w:sz w:val="22"/>
          <w:szCs w:val="22"/>
        </w:rPr>
        <w:t xml:space="preserve">Ram Chand</w:t>
      </w:r>
    </w:p>
    <w:p>
      <w:pPr>
        <w:spacing w:after="0"/>
        <w:jc w:val="right"/>
      </w:pPr>
      <w:r>
        <w:rPr>
          <w:rFonts w:ascii="Times New Roman" w:cs="Times New Roman" w:eastAsia="Times New Roman" w:hAnsi="Times New Roman"/>
          <w:b w:val="false"/>
          <w:bCs w:val="false"/>
          <w:i w:val="false"/>
          <w:iCs w:val="false"/>
          <w:sz w:val="22"/>
          <w:szCs w:val="22"/>
        </w:rPr>
        <w:t xml:space="preserve">Department of Natural Sciences</w:t>
      </w:r>
    </w:p>
    <w:p>
      <w:pPr>
        <w:spacing w:after="0"/>
        <w:jc w:val="right"/>
      </w:pPr>
      <w:r>
        <w:rPr>
          <w:rFonts w:ascii="Times New Roman" w:cs="Times New Roman" w:eastAsia="Times New Roman" w:hAnsi="Times New Roman"/>
          <w:b w:val="false"/>
          <w:bCs w:val="false"/>
          <w:i w:val="false"/>
          <w:iCs w:val="false"/>
          <w:sz w:val="22"/>
          <w:szCs w:val="22"/>
        </w:rPr>
        <w:t xml:space="preserve">The Begum Nusrat Bhutto Women University</w:t>
      </w:r>
    </w:p>
    <w:p>
      <w:pPr>
        <w:spacing w:after="0"/>
        <w:jc w:val="right"/>
      </w:pPr>
      <w:r>
        <w:rPr>
          <w:rFonts w:ascii="Times New Roman" w:cs="Times New Roman" w:eastAsia="Times New Roman" w:hAnsi="Times New Roman"/>
          <w:b w:val="false"/>
          <w:bCs w:val="false"/>
          <w:i w:val="false"/>
          <w:iCs w:val="false"/>
          <w:sz w:val="22"/>
          <w:szCs w:val="22"/>
        </w:rPr>
        <w:t xml:space="preserve">Sukkur, Sindh, Pakistan</w:t>
      </w:r>
    </w:p>
    <w:p>
      <w:pPr>
        <w:spacing w:after="240"/>
        <w:jc w:val="right"/>
      </w:pPr>
      <w:r>
        <w:rPr>
          <w:rFonts w:ascii="Times New Roman" w:cs="Times New Roman" w:eastAsia="Times New Roman" w:hAnsi="Times New Roman"/>
          <w:b w:val="false"/>
          <w:bCs w:val="false"/>
          <w:i w:val="false"/>
          <w:iCs w:val="false"/>
          <w:sz w:val="22"/>
          <w:szCs w:val="22"/>
        </w:rPr>
        <w:t xml:space="preserve">ram.chand2k11@yahoo.com</w:t>
      </w:r>
    </w:p>
    <w:p>
      <w:pPr>
        <w:spacing w:after="240"/>
        <w:jc w:val="left"/>
      </w:pPr>
      <w:r>
        <w:rPr>
          <w:rFonts w:ascii="Times New Roman" w:cs="Times New Roman" w:eastAsia="Times New Roman" w:hAnsi="Times New Roman"/>
          <w:b w:val="false"/>
          <w:bCs w:val="false"/>
          <w:i w:val="false"/>
          <w:iCs w:val="false"/>
          <w:sz w:val="22"/>
          <w:szCs w:val="22"/>
        </w:rPr>
        <w:t xml:space="preserve">2026-09-05</w:t>
      </w:r>
    </w:p>
    <w:p>
      <w:pPr>
        <w:spacing w:after="0"/>
        <w:jc w:val="left"/>
      </w:pPr>
      <w:r>
        <w:rPr>
          <w:rFonts w:ascii="Times New Roman" w:cs="Times New Roman" w:eastAsia="Times New Roman" w:hAnsi="Times New Roman"/>
          <w:b w:val="false"/>
          <w:bCs w:val="false"/>
          <w:i w:val="false"/>
          <w:iCs w:val="false"/>
          <w:sz w:val="22"/>
          <w:szCs w:val="22"/>
        </w:rPr>
        <w:t xml:space="preserve">The Editors</w:t>
      </w:r>
    </w:p>
    <w:p>
      <w:pPr>
        <w:spacing w:after="240"/>
        <w:jc w:val="left"/>
      </w:pPr>
      <w:r>
        <w:rPr>
          <w:rFonts w:ascii="Times New Roman" w:cs="Times New Roman" w:eastAsia="Times New Roman" w:hAnsi="Times New Roman"/>
          <w:b w:val="false"/>
          <w:bCs w:val="false"/>
          <w:i w:val="false"/>
          <w:iCs w:val="false"/>
          <w:sz w:val="22"/>
          <w:szCs w:val="22"/>
        </w:rPr>
        <w:t xml:space="preserve">Journal of Cosmology and Astroparticle Physics (JCAP)</w:t>
      </w:r>
    </w:p>
    <w:p>
      <w:pPr>
        <w:spacing w:after="240"/>
        <w:jc w:val="left"/>
      </w:pPr>
      <w:r>
        <w:rPr>
          <w:rFonts w:ascii="Times New Roman" w:cs="Times New Roman" w:eastAsia="Times New Roman" w:hAnsi="Times New Roman"/>
          <w:b w:val="false"/>
          <w:bCs w:val="false"/>
          <w:i w:val="false"/>
          <w:iCs w:val="false"/>
          <w:sz w:val="22"/>
          <w:szCs w:val="22"/>
        </w:rPr>
        <w:t xml:space="preserve">Dear Editors,</w:t>
      </w:r>
    </w:p>
    <w:p>
      <w:pPr>
        <w:spacing w:after="200"/>
        <w:jc w:val="left"/>
      </w:pPr>
      <w:r>
        <w:rPr>
          <w:rFonts w:ascii="Times New Roman" w:cs="Times New Roman" w:eastAsia="Times New Roman" w:hAnsi="Times New Roman"/>
          <w:b w:val="false"/>
          <w:bCs w:val="false"/>
          <w:i w:val="false"/>
          <w:iCs w:val="false"/>
          <w:sz w:val="22"/>
          <w:szCs w:val="22"/>
        </w:rPr>
        <w:t xml:space="preserve">I am submitting for your consideration the manuscript "An interpretable, trials-corrected machine-learning search for Penrose Hawking points in the Planck 2018 cosmic microwave background" for publication in JCAP.</w:t>
      </w:r>
    </w:p>
    <w:p>
      <w:pPr>
        <w:spacing w:after="200"/>
        <w:jc w:val="left"/>
      </w:pPr>
      <w:r>
        <w:rPr>
          <w:rFonts w:ascii="Times New Roman" w:cs="Times New Roman" w:eastAsia="Times New Roman" w:hAnsi="Times New Roman"/>
          <w:b w:val="false"/>
          <w:bCs w:val="false"/>
          <w:i w:val="false"/>
          <w:iCs w:val="false"/>
          <w:sz w:val="22"/>
          <w:szCs w:val="22"/>
        </w:rPr>
        <w:t xml:space="preserve">The paper addresses a specific gap in the CMB anomaly-search literature. Roger Penrose's conformal cyclic cosmology predicts that supermassive black holes evaporating during the previous cosmic aeon should leave small circular temperature imprints on the CMB of the current aeon, called Hawking points. The prior searches for these features — the ring-variance search of Gurzadyan and Penrose (2010), the Gaussian-template search of An, Meissner, Nurowski and Penrose (2020), and the supervised deep-learning search HawkingNet (Bodnia et al., 2024) — each suffer from at least one of three co-occurring methodological limitations: they assume a specific radial signal template, they deliver decisions that cannot be inspected physically, or they do not calibrate against the look-elsewhere effect properly. The Bayesian re-analysis of Jow and Scott (2020) showed that once the trials factor is folded in, the earlier claims dissolve into the Gaussian ΛCDM null.</w:t>
      </w:r>
    </w:p>
    <w:p>
      <w:pPr>
        <w:spacing w:after="200"/>
        <w:jc w:val="left"/>
      </w:pPr>
      <w:r>
        <w:rPr>
          <w:rFonts w:ascii="Times New Roman" w:cs="Times New Roman" w:eastAsia="Times New Roman" w:hAnsi="Times New Roman"/>
          <w:b w:val="false"/>
          <w:bCs w:val="false"/>
          <w:i w:val="false"/>
          <w:iCs w:val="false"/>
          <w:sz w:val="22"/>
          <w:szCs w:val="22"/>
        </w:rPr>
        <w:t xml:space="preserve">The pipeline I present is designed to remove all three limitations at once. It is template-free: I learn the distribution of physically-named CMB patch features (a ring-variance profile, spherical wavelet coefficients, Minkowski excursion-set functionals, local moments) under a Gaussian ΛCDM null from 1000 simulated skies, with no assumption about the anomaly shape. It is interpretable: the learned anomaly score is reduced to a compact linear combination of the input features by ridge regression, so the machine's decision is directly readable and can be compared to the classical Gurzadyan-Penrose ring-variance statistic. And it is trials-corrected from the start: the calibration null is the empirical distribution of the sky-wide maximum of the compact statistic across the null ensemble, and the trials-corrected p-values pass a Kolmogorov-Smirnov uniformity check on 200 independent Gaussian control simulations (p_KS = 0.48).</w:t>
      </w:r>
    </w:p>
    <w:p>
      <w:pPr>
        <w:spacing w:after="200"/>
        <w:jc w:val="left"/>
      </w:pPr>
      <w:r>
        <w:rPr>
          <w:rFonts w:ascii="Times New Roman" w:cs="Times New Roman" w:eastAsia="Times New Roman" w:hAnsi="Times New Roman"/>
          <w:b w:val="false"/>
          <w:bCs w:val="false"/>
          <w:i w:val="false"/>
          <w:iCs w:val="false"/>
          <w:sz w:val="22"/>
          <w:szCs w:val="22"/>
        </w:rPr>
        <w:t xml:space="preserve">Three findings are, I believe, of direct interest to the JCAP readership. First, the compact anomaly statistic independently recovers the classical Gurzadyan-Penrose ring-variance ratio as one of its two dominant terms — a direct internal validation of the pipeline against the field's existing physical intuition. Second, the pipeline promotes the Minkowski V1 perimeter of the plus and minus one sigma excursion sets as a new co-dominant channel, not used in the prior CCC anomaly literature. Third, applied to the four Planck 2018 component-separation maps under the official Planck common confidence mask, the pipeline finds one cross-pipeline consistent above-threshold cluster at galactic coordinates (l, b) close to (133 degrees, minus 24 degrees). This cluster's morphology is asymmetric and does not match the AMNP-2018 template; a Planck 353 GHz thermal-dust cross-check finds the candidate direction is 0.57 times the median dust brightness and 0.49 times the median dust variability of same-galactic-latitude controls, ruling out a shared foreground residual. The cluster is therefore neither a Hawking-point detection nor a foreground residual; its physical origin remains open between a rare Gaussian ΛCDM null-tail configuration and a genuinely anomalous CMB feature, requiring higher-N calibration to resolve.</w:t>
      </w:r>
    </w:p>
    <w:p>
      <w:pPr>
        <w:spacing w:after="200"/>
        <w:jc w:val="left"/>
      </w:pPr>
      <w:r>
        <w:rPr>
          <w:rFonts w:ascii="Times New Roman" w:cs="Times New Roman" w:eastAsia="Times New Roman" w:hAnsi="Times New Roman"/>
          <w:b w:val="false"/>
          <w:bCs w:val="false"/>
          <w:i w:val="false"/>
          <w:iCs w:val="false"/>
          <w:sz w:val="22"/>
          <w:szCs w:val="22"/>
        </w:rPr>
        <w:t xml:space="preserve">I report the pipeline's overall result as a calibrated non-detection of AMNP-2018-shape Hawking points above approximately 80 microkelvin at approximately one-degree angular scale in Planck PR3 data.</w:t>
      </w:r>
    </w:p>
    <w:p>
      <w:pPr>
        <w:spacing w:after="200"/>
        <w:jc w:val="left"/>
      </w:pPr>
      <w:r>
        <w:rPr>
          <w:rFonts w:ascii="Times New Roman" w:cs="Times New Roman" w:eastAsia="Times New Roman" w:hAnsi="Times New Roman"/>
          <w:b w:val="false"/>
          <w:bCs w:val="false"/>
          <w:i w:val="false"/>
          <w:iCs w:val="false"/>
          <w:sz w:val="22"/>
          <w:szCs w:val="22"/>
        </w:rPr>
        <w:t xml:space="preserve">The manuscript is prepared with the official jcappub JCAP LaTeX class, is approximately 6000 words, and contains three figures and five tables. All code, configuration files, and analysis outputs that underpin the paper are publicly available at https://github.com/ramc77/CCC-HawkingPoints, so that any reader can reproduce the calibration certification, the sensitivity curve, the distilled statistic, and the cross-pipeline candidate matrix.</w:t>
      </w:r>
    </w:p>
    <w:p>
      <w:pPr>
        <w:spacing w:after="200"/>
        <w:jc w:val="left"/>
      </w:pPr>
      <w:r>
        <w:rPr>
          <w:rFonts w:ascii="Times New Roman" w:cs="Times New Roman" w:eastAsia="Times New Roman" w:hAnsi="Times New Roman"/>
          <w:b w:val="false"/>
          <w:bCs w:val="false"/>
          <w:i w:val="false"/>
          <w:iCs w:val="false"/>
          <w:sz w:val="22"/>
          <w:szCs w:val="22"/>
        </w:rPr>
        <w:t xml:space="preserve">I confirm that this manuscript has not been published elsewhere and is not under consideration by any other journal. I have no competing interests to declare, and no external funding sources to acknowledge beyond the institutional support of The Begum Nusrat Bhutto Women University.</w:t>
      </w:r>
    </w:p>
    <w:p>
      <w:pPr>
        <w:spacing w:after="320"/>
        <w:jc w:val="left"/>
      </w:pPr>
      <w:r>
        <w:rPr>
          <w:rFonts w:ascii="Times New Roman" w:cs="Times New Roman" w:eastAsia="Times New Roman" w:hAnsi="Times New Roman"/>
          <w:b w:val="false"/>
          <w:bCs w:val="false"/>
          <w:i w:val="false"/>
          <w:iCs w:val="false"/>
          <w:sz w:val="22"/>
          <w:szCs w:val="22"/>
        </w:rPr>
        <w:t xml:space="preserve">Thank you for your time and consideration.</w:t>
      </w:r>
    </w:p>
    <w:p>
      <w:pPr>
        <w:spacing w:after="320"/>
        <w:jc w:val="left"/>
      </w:pPr>
      <w:r>
        <w:rPr>
          <w:rFonts w:ascii="Times New Roman" w:cs="Times New Roman" w:eastAsia="Times New Roman" w:hAnsi="Times New Roman"/>
          <w:b w:val="false"/>
          <w:bCs w:val="false"/>
          <w:i w:val="false"/>
          <w:iCs w:val="false"/>
          <w:sz w:val="22"/>
          <w:szCs w:val="22"/>
        </w:rPr>
        <w:t xml:space="preserve">Sincerely,</w:t>
      </w:r>
    </w:p>
    <w:p>
      <w:pPr>
        <w:spacing w:after="0"/>
        <w:jc w:val="left"/>
      </w:pPr>
      <w:r>
        <w:rPr>
          <w:rFonts w:ascii="Times New Roman" w:cs="Times New Roman" w:eastAsia="Times New Roman" w:hAnsi="Times New Roman"/>
          <w:b w:val="false"/>
          <w:bCs w:val="false"/>
          <w:i w:val="false"/>
          <w:iCs w:val="false"/>
          <w:sz w:val="22"/>
          <w:szCs w:val="22"/>
        </w:rPr>
        <w:t xml:space="preserve">Ram Chand</w:t>
      </w:r>
    </w:p>
    <w:p>
      <w:pPr>
        <w:spacing w:after="0"/>
        <w:jc w:val="left"/>
      </w:pPr>
      <w:r>
        <w:rPr>
          <w:rFonts w:ascii="Times New Roman" w:cs="Times New Roman" w:eastAsia="Times New Roman" w:hAnsi="Times New Roman"/>
          <w:b w:val="false"/>
          <w:bCs w:val="false"/>
          <w:i w:val="false"/>
          <w:iCs w:val="false"/>
          <w:sz w:val="22"/>
          <w:szCs w:val="22"/>
        </w:rPr>
        <w:t xml:space="preserve">Department of Natural Sciences</w:t>
      </w:r>
    </w:p>
    <w:p>
      <w:pPr>
        <w:spacing w:after="0"/>
        <w:jc w:val="left"/>
      </w:pPr>
      <w:r>
        <w:rPr>
          <w:rFonts w:ascii="Times New Roman" w:cs="Times New Roman" w:eastAsia="Times New Roman" w:hAnsi="Times New Roman"/>
          <w:b w:val="false"/>
          <w:bCs w:val="false"/>
          <w:i w:val="false"/>
          <w:iCs w:val="false"/>
          <w:sz w:val="22"/>
          <w:szCs w:val="22"/>
        </w:rPr>
        <w:t xml:space="preserve">The Begum Nusrat Bhutto Women University</w:t>
      </w:r>
    </w:p>
    <w:p>
      <w:pPr>
        <w:spacing w:after="0"/>
        <w:jc w:val="left"/>
      </w:pPr>
      <w:r>
        <w:rPr>
          <w:rFonts w:ascii="Times New Roman" w:cs="Times New Roman" w:eastAsia="Times New Roman" w:hAnsi="Times New Roman"/>
          <w:b w:val="false"/>
          <w:bCs w:val="false"/>
          <w:i w:val="false"/>
          <w:iCs w:val="false"/>
          <w:sz w:val="22"/>
          <w:szCs w:val="22"/>
        </w:rPr>
        <w:t xml:space="preserve">Sukkur, Sindh, Pakistan</w:t>
      </w:r>
    </w:p>
    <w:p>
      <w:pPr>
        <w:spacing w:after="200"/>
        <w:jc w:val="left"/>
      </w:pPr>
      <w:r>
        <w:rPr>
          <w:rFonts w:ascii="Times New Roman" w:cs="Times New Roman" w:eastAsia="Times New Roman" w:hAnsi="Times New Roman"/>
          <w:b w:val="false"/>
          <w:bCs w:val="false"/>
          <w:i w:val="false"/>
          <w:iCs w:val="false"/>
          <w:sz w:val="22"/>
          <w:szCs w:val="22"/>
        </w:rPr>
        <w:t xml:space="preserve">ram.chand2k11@yahoo.com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2026-09-05T13:17:34.803Z</dcterms:created>
  <dcterms:modified xsi:type="dcterms:W3CDTF">2026-09-05T13:17:34.803Z</dcterms:modified>
</cp:coreProperties>
</file>

<file path=docProps/custom.xml><?xml version="1.0" encoding="utf-8"?>
<Properties xmlns="http://schemas.openxmlformats.org/officeDocument/2006/custom-properties" xmlns:vt="http://schemas.openxmlformats.org/officeDocument/2006/docPropsVTypes"/>
</file>