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D0B55" w14:textId="45446F97" w:rsidR="002E4DA4" w:rsidRPr="00C71EDD" w:rsidRDefault="002E4DA4" w:rsidP="002E4DA4">
      <w:pPr>
        <w:ind w:firstLine="720"/>
        <w:jc w:val="both"/>
        <w:rPr>
          <w:sz w:val="20"/>
          <w:szCs w:val="20"/>
        </w:rPr>
      </w:pPr>
      <w:r w:rsidRPr="00C71EDD">
        <w:rPr>
          <w:sz w:val="20"/>
          <w:szCs w:val="20"/>
        </w:rPr>
        <w:t xml:space="preserve">The AWS Deep Learning AMIs provide machine learning practitioners and researchers with the infrastructure and tools to accelerate deep learning in the cloud, at any scale. </w:t>
      </w:r>
      <w:r w:rsidR="00C65D12" w:rsidRPr="00C71EDD">
        <w:rPr>
          <w:sz w:val="20"/>
          <w:szCs w:val="20"/>
        </w:rPr>
        <w:t xml:space="preserve">One </w:t>
      </w:r>
      <w:r w:rsidRPr="00C71EDD">
        <w:rPr>
          <w:sz w:val="20"/>
          <w:szCs w:val="20"/>
        </w:rPr>
        <w:t>can quickly launch Amazon EC2 instances pre-installed with popular deep learning frameworks and interfaces such as TensorFlow, PyTorch, Apache MXNet, Chainer, Gluon, Horovod, and Keras to train sophisticated, custom AI models, experiment with new algorithms, or to learn new skills and techniques.</w:t>
      </w:r>
    </w:p>
    <w:p w14:paraId="4C250822" w14:textId="6D79C17B" w:rsidR="002E4DA4" w:rsidRPr="00C71EDD" w:rsidRDefault="002E4DA4" w:rsidP="00C65D12">
      <w:pPr>
        <w:ind w:firstLine="720"/>
        <w:jc w:val="both"/>
        <w:rPr>
          <w:sz w:val="20"/>
          <w:szCs w:val="20"/>
        </w:rPr>
      </w:pPr>
      <w:r w:rsidRPr="00C71EDD">
        <w:rPr>
          <w:sz w:val="20"/>
          <w:szCs w:val="20"/>
        </w:rPr>
        <w:t>Whether you need Amazon EC2 GPU or CPU instances, there is no additional charge for the Deep Learning AMIs – you only pay for the AWS resources needed to store and run your applications.</w:t>
      </w:r>
    </w:p>
    <w:p w14:paraId="7C204ADD" w14:textId="77777777" w:rsidR="002E4DA4" w:rsidRPr="00C71EDD" w:rsidRDefault="002E4DA4" w:rsidP="002E4DA4">
      <w:pPr>
        <w:jc w:val="both"/>
        <w:rPr>
          <w:b/>
          <w:bCs/>
          <w:sz w:val="20"/>
          <w:szCs w:val="20"/>
          <w:u w:val="single"/>
        </w:rPr>
      </w:pPr>
      <w:r w:rsidRPr="00C71EDD">
        <w:rPr>
          <w:b/>
          <w:bCs/>
          <w:sz w:val="20"/>
          <w:szCs w:val="20"/>
          <w:u w:val="single"/>
        </w:rPr>
        <w:t>Choosing an AWS Deep Learning AMI</w:t>
      </w:r>
    </w:p>
    <w:p w14:paraId="351B3D78" w14:textId="7D5A818F" w:rsidR="002E4DA4" w:rsidRPr="00C71EDD" w:rsidRDefault="002E4DA4" w:rsidP="002E4DA4">
      <w:pPr>
        <w:ind w:firstLine="720"/>
        <w:jc w:val="both"/>
        <w:rPr>
          <w:sz w:val="20"/>
          <w:szCs w:val="20"/>
        </w:rPr>
      </w:pPr>
      <w:r w:rsidRPr="00C71EDD">
        <w:rPr>
          <w:sz w:val="20"/>
          <w:szCs w:val="20"/>
        </w:rPr>
        <w:t>Even for experienced machine learning practitioners, getting started with deep learning can be time consuming and cumbersome. The Amazon Machine Image</w:t>
      </w:r>
      <w:r w:rsidRPr="00C71EDD">
        <w:rPr>
          <w:sz w:val="20"/>
          <w:szCs w:val="20"/>
        </w:rPr>
        <w:t>’s</w:t>
      </w:r>
      <w:r w:rsidRPr="00C71EDD">
        <w:rPr>
          <w:sz w:val="20"/>
          <w:szCs w:val="20"/>
        </w:rPr>
        <w:t xml:space="preserve"> (AMI</w:t>
      </w:r>
      <w:r w:rsidR="00C65D12" w:rsidRPr="00C71EDD">
        <w:rPr>
          <w:sz w:val="20"/>
          <w:szCs w:val="20"/>
        </w:rPr>
        <w:t>), offer</w:t>
      </w:r>
      <w:r w:rsidRPr="00C71EDD">
        <w:rPr>
          <w:sz w:val="20"/>
          <w:szCs w:val="20"/>
        </w:rPr>
        <w:t xml:space="preserve"> support the various needs of developers. To help guide you through the getting started process, also visit the AMI selection guide and more deep learning resources.</w:t>
      </w:r>
    </w:p>
    <w:tbl>
      <w:tblPr>
        <w:tblStyle w:val="TableGrid"/>
        <w:tblW w:w="0" w:type="auto"/>
        <w:tblLook w:val="04A0" w:firstRow="1" w:lastRow="0" w:firstColumn="1" w:lastColumn="0" w:noHBand="0" w:noVBand="1"/>
      </w:tblPr>
      <w:tblGrid>
        <w:gridCol w:w="4508"/>
        <w:gridCol w:w="4508"/>
      </w:tblGrid>
      <w:tr w:rsidR="002E4DA4" w:rsidRPr="00C71EDD" w14:paraId="2B985799" w14:textId="77777777" w:rsidTr="002E4DA4">
        <w:tc>
          <w:tcPr>
            <w:tcW w:w="4508" w:type="dxa"/>
          </w:tcPr>
          <w:p w14:paraId="771C60A6" w14:textId="3DA8B275" w:rsidR="002E4DA4" w:rsidRPr="00C71EDD" w:rsidRDefault="002E4DA4" w:rsidP="002E4DA4">
            <w:pPr>
              <w:jc w:val="center"/>
              <w:rPr>
                <w:b/>
                <w:bCs/>
                <w:sz w:val="20"/>
                <w:szCs w:val="20"/>
              </w:rPr>
            </w:pPr>
            <w:r w:rsidRPr="00C71EDD">
              <w:rPr>
                <w:b/>
                <w:bCs/>
                <w:sz w:val="20"/>
                <w:szCs w:val="20"/>
              </w:rPr>
              <w:t>CONDA AMI</w:t>
            </w:r>
          </w:p>
        </w:tc>
        <w:tc>
          <w:tcPr>
            <w:tcW w:w="4508" w:type="dxa"/>
          </w:tcPr>
          <w:p w14:paraId="16B4A7DC" w14:textId="007D458E" w:rsidR="002E4DA4" w:rsidRPr="00C71EDD" w:rsidRDefault="002E4DA4" w:rsidP="002E4DA4">
            <w:pPr>
              <w:jc w:val="center"/>
              <w:rPr>
                <w:b/>
                <w:bCs/>
                <w:sz w:val="20"/>
                <w:szCs w:val="20"/>
              </w:rPr>
            </w:pPr>
            <w:r w:rsidRPr="00C71EDD">
              <w:rPr>
                <w:b/>
                <w:bCs/>
                <w:sz w:val="20"/>
                <w:szCs w:val="20"/>
              </w:rPr>
              <w:t>BASE AMI</w:t>
            </w:r>
          </w:p>
        </w:tc>
      </w:tr>
      <w:tr w:rsidR="002E4DA4" w:rsidRPr="00C71EDD" w14:paraId="667D9ED6" w14:textId="77777777" w:rsidTr="002E4DA4">
        <w:tc>
          <w:tcPr>
            <w:tcW w:w="4508" w:type="dxa"/>
          </w:tcPr>
          <w:p w14:paraId="0E6556A9" w14:textId="27905B1F" w:rsidR="002E4DA4" w:rsidRPr="00C71EDD" w:rsidRDefault="002E4DA4" w:rsidP="002E4DA4">
            <w:pPr>
              <w:jc w:val="both"/>
              <w:rPr>
                <w:sz w:val="20"/>
                <w:szCs w:val="20"/>
              </w:rPr>
            </w:pPr>
            <w:r w:rsidRPr="00C71EDD">
              <w:rPr>
                <w:sz w:val="20"/>
                <w:szCs w:val="20"/>
              </w:rPr>
              <w:t>For developers who want pre-installed pip packages of deep learning frameworks in separate virtual environments, the Conda-based AMI is available in Ubuntu, Amazon Linux and Windows 2016 versions.</w:t>
            </w:r>
          </w:p>
        </w:tc>
        <w:tc>
          <w:tcPr>
            <w:tcW w:w="4508" w:type="dxa"/>
          </w:tcPr>
          <w:p w14:paraId="60BA4F35" w14:textId="19C61E9D" w:rsidR="002E4DA4" w:rsidRPr="00C71EDD" w:rsidRDefault="002E4DA4" w:rsidP="002E4DA4">
            <w:pPr>
              <w:jc w:val="both"/>
              <w:rPr>
                <w:sz w:val="20"/>
                <w:szCs w:val="20"/>
              </w:rPr>
            </w:pPr>
            <w:r w:rsidRPr="00C71EDD">
              <w:rPr>
                <w:sz w:val="20"/>
                <w:szCs w:val="20"/>
              </w:rPr>
              <w:t>For developers who want a clean slate to set up private deep learning engine repositories or custom builds of deep learning engines, the Base AMI is available in Ubuntu and Amazon Linux versions.</w:t>
            </w:r>
          </w:p>
        </w:tc>
      </w:tr>
    </w:tbl>
    <w:p w14:paraId="13441DFA" w14:textId="59BC27C3" w:rsidR="002E4DA4" w:rsidRPr="00C71EDD" w:rsidRDefault="002E4DA4" w:rsidP="002E4DA4">
      <w:pPr>
        <w:jc w:val="both"/>
        <w:rPr>
          <w:sz w:val="20"/>
          <w:szCs w:val="20"/>
        </w:rPr>
      </w:pPr>
    </w:p>
    <w:p w14:paraId="224E5CED" w14:textId="45C47CA0" w:rsidR="002E4DA4" w:rsidRPr="00C71EDD" w:rsidRDefault="002E4DA4" w:rsidP="002E4DA4">
      <w:pPr>
        <w:jc w:val="both"/>
        <w:rPr>
          <w:b/>
          <w:bCs/>
          <w:sz w:val="20"/>
          <w:szCs w:val="20"/>
          <w:u w:val="single"/>
        </w:rPr>
      </w:pPr>
      <w:r w:rsidRPr="00C71EDD">
        <w:rPr>
          <w:b/>
          <w:bCs/>
          <w:sz w:val="20"/>
          <w:szCs w:val="20"/>
          <w:u w:val="single"/>
        </w:rPr>
        <w:t>Recommended GPU Instances</w:t>
      </w:r>
    </w:p>
    <w:p w14:paraId="7D5146AE" w14:textId="45BA52AA" w:rsidR="002E4DA4" w:rsidRPr="00C71EDD" w:rsidRDefault="002E4DA4" w:rsidP="002E4DA4">
      <w:pPr>
        <w:ind w:firstLine="360"/>
        <w:jc w:val="both"/>
        <w:rPr>
          <w:sz w:val="20"/>
          <w:szCs w:val="20"/>
        </w:rPr>
      </w:pPr>
      <w:r w:rsidRPr="00C71EDD">
        <w:rPr>
          <w:sz w:val="20"/>
          <w:szCs w:val="20"/>
        </w:rPr>
        <w:t>The following instance types support the DLAMI</w:t>
      </w:r>
      <w:r w:rsidRPr="00C71EDD">
        <w:rPr>
          <w:sz w:val="20"/>
          <w:szCs w:val="20"/>
        </w:rPr>
        <w:t xml:space="preserve"> (Deep Learning AMI). </w:t>
      </w:r>
      <w:r w:rsidRPr="00C71EDD">
        <w:rPr>
          <w:sz w:val="20"/>
          <w:szCs w:val="20"/>
        </w:rPr>
        <w:t>DLAMI instances provide tooling to monitor and optimize your GPU processes.</w:t>
      </w:r>
    </w:p>
    <w:p w14:paraId="45A1B2AA" w14:textId="308116EF" w:rsidR="002E4DA4" w:rsidRPr="00C71EDD" w:rsidRDefault="002E4DA4" w:rsidP="002E4DA4">
      <w:pPr>
        <w:pStyle w:val="ListParagraph"/>
        <w:numPr>
          <w:ilvl w:val="0"/>
          <w:numId w:val="1"/>
        </w:numPr>
        <w:jc w:val="both"/>
        <w:rPr>
          <w:sz w:val="20"/>
          <w:szCs w:val="20"/>
        </w:rPr>
      </w:pPr>
      <w:r w:rsidRPr="00C71EDD">
        <w:rPr>
          <w:sz w:val="20"/>
          <w:szCs w:val="20"/>
        </w:rPr>
        <w:t>Amazon EC2 P3 Instances have up to 8 NVIDIA Tesla V100 GPUs</w:t>
      </w:r>
    </w:p>
    <w:p w14:paraId="0081C220" w14:textId="14919801" w:rsidR="002E4DA4" w:rsidRPr="00C71EDD" w:rsidRDefault="002E4DA4" w:rsidP="002E4DA4">
      <w:pPr>
        <w:pStyle w:val="ListParagraph"/>
        <w:numPr>
          <w:ilvl w:val="0"/>
          <w:numId w:val="1"/>
        </w:numPr>
        <w:jc w:val="both"/>
        <w:rPr>
          <w:sz w:val="20"/>
          <w:szCs w:val="20"/>
        </w:rPr>
      </w:pPr>
      <w:r w:rsidRPr="00C71EDD">
        <w:rPr>
          <w:sz w:val="20"/>
          <w:szCs w:val="20"/>
        </w:rPr>
        <w:t>Amazon EC2 G3 Instances have up to 4 NVIDIA Tesla M60 GPUs</w:t>
      </w:r>
    </w:p>
    <w:p w14:paraId="76590F09" w14:textId="7E120688" w:rsidR="002E4DA4" w:rsidRPr="00C71EDD" w:rsidRDefault="002E4DA4" w:rsidP="002E4DA4">
      <w:pPr>
        <w:pStyle w:val="ListParagraph"/>
        <w:numPr>
          <w:ilvl w:val="0"/>
          <w:numId w:val="1"/>
        </w:numPr>
        <w:jc w:val="both"/>
        <w:rPr>
          <w:sz w:val="20"/>
          <w:szCs w:val="20"/>
        </w:rPr>
      </w:pPr>
      <w:r w:rsidRPr="00C71EDD">
        <w:rPr>
          <w:sz w:val="20"/>
          <w:szCs w:val="20"/>
        </w:rPr>
        <w:t>Amazon EC2 G4 Instances have up to 4 NVIDIA T4 GPUs</w:t>
      </w:r>
    </w:p>
    <w:p w14:paraId="727167BD" w14:textId="466A184B" w:rsidR="002E4DA4" w:rsidRPr="00C71EDD" w:rsidRDefault="002E4DA4" w:rsidP="002E4DA4">
      <w:pPr>
        <w:pStyle w:val="ListParagraph"/>
        <w:numPr>
          <w:ilvl w:val="0"/>
          <w:numId w:val="1"/>
        </w:numPr>
        <w:jc w:val="both"/>
        <w:rPr>
          <w:sz w:val="20"/>
          <w:szCs w:val="20"/>
        </w:rPr>
      </w:pPr>
      <w:r w:rsidRPr="00C71EDD">
        <w:rPr>
          <w:sz w:val="20"/>
          <w:szCs w:val="20"/>
        </w:rPr>
        <w:t>Amazon EC2 P4 Instances have up to 8 NVIDIA Tesla A100 GPUs</w:t>
      </w:r>
    </w:p>
    <w:p w14:paraId="04A604BF" w14:textId="7010D938" w:rsidR="002E4DA4" w:rsidRPr="00C71EDD" w:rsidRDefault="002E4DA4" w:rsidP="002E4DA4">
      <w:pPr>
        <w:jc w:val="both"/>
        <w:rPr>
          <w:sz w:val="20"/>
          <w:szCs w:val="20"/>
        </w:rPr>
      </w:pPr>
    </w:p>
    <w:p w14:paraId="0E106778" w14:textId="7E3ACDE8" w:rsidR="002E4DA4" w:rsidRPr="00C71EDD" w:rsidRDefault="000E3573" w:rsidP="002E4DA4">
      <w:pPr>
        <w:jc w:val="both"/>
        <w:rPr>
          <w:b/>
          <w:bCs/>
          <w:sz w:val="20"/>
          <w:szCs w:val="20"/>
          <w:u w:val="single"/>
        </w:rPr>
      </w:pPr>
      <w:r w:rsidRPr="00C71EDD">
        <w:rPr>
          <w:b/>
          <w:bCs/>
          <w:sz w:val="20"/>
          <w:szCs w:val="20"/>
          <w:u w:val="single"/>
        </w:rPr>
        <w:t>Cheap Instance to Start Exploring for AIML</w:t>
      </w:r>
    </w:p>
    <w:p w14:paraId="7BB6392E" w14:textId="6F32C052" w:rsidR="000E3573" w:rsidRPr="00C71EDD" w:rsidRDefault="000E3573" w:rsidP="00B20F0E">
      <w:pPr>
        <w:ind w:firstLine="720"/>
        <w:jc w:val="both"/>
        <w:rPr>
          <w:sz w:val="20"/>
          <w:szCs w:val="20"/>
        </w:rPr>
      </w:pPr>
      <w:r w:rsidRPr="00C71EDD">
        <w:rPr>
          <w:sz w:val="20"/>
          <w:szCs w:val="20"/>
        </w:rPr>
        <w:t>Amazon EC2 G3 instances are the latest generation of Amazon EC2 GPU graphics instances that deliver a powerful combination of CPU, host memory, and GPU capacity. G3 instances are ideal for</w:t>
      </w:r>
      <w:r w:rsidRPr="00C71EDD">
        <w:rPr>
          <w:sz w:val="20"/>
          <w:szCs w:val="20"/>
        </w:rPr>
        <w:t xml:space="preserve"> initial exploration of AIML technologies as they have support for both Linux and Windows.</w:t>
      </w:r>
    </w:p>
    <w:p w14:paraId="7EA4A3E0" w14:textId="51524B39" w:rsidR="000E3573" w:rsidRPr="00C71EDD" w:rsidRDefault="000E3573" w:rsidP="00C65D12">
      <w:pPr>
        <w:spacing w:after="0"/>
        <w:jc w:val="both"/>
        <w:rPr>
          <w:sz w:val="20"/>
          <w:szCs w:val="20"/>
        </w:rPr>
      </w:pPr>
      <w:r w:rsidRPr="00C71EDD">
        <w:rPr>
          <w:noProof/>
          <w:sz w:val="20"/>
          <w:szCs w:val="20"/>
        </w:rPr>
        <w:drawing>
          <wp:inline distT="0" distB="0" distL="0" distR="0" wp14:anchorId="5D1CA6B1" wp14:editId="5D8F9C4B">
            <wp:extent cx="5731510" cy="1498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98600"/>
                    </a:xfrm>
                    <a:prstGeom prst="rect">
                      <a:avLst/>
                    </a:prstGeom>
                  </pic:spPr>
                </pic:pic>
              </a:graphicData>
            </a:graphic>
          </wp:inline>
        </w:drawing>
      </w:r>
    </w:p>
    <w:p w14:paraId="66147563" w14:textId="67FFC652" w:rsidR="000E3573" w:rsidRPr="00C71EDD" w:rsidRDefault="000E3573" w:rsidP="00C65D12">
      <w:pPr>
        <w:spacing w:after="0"/>
        <w:jc w:val="center"/>
        <w:rPr>
          <w:b/>
          <w:bCs/>
          <w:i/>
          <w:iCs/>
          <w:sz w:val="20"/>
          <w:szCs w:val="20"/>
        </w:rPr>
      </w:pPr>
      <w:r w:rsidRPr="00C71EDD">
        <w:rPr>
          <w:b/>
          <w:bCs/>
          <w:i/>
          <w:iCs/>
          <w:sz w:val="20"/>
          <w:szCs w:val="20"/>
        </w:rPr>
        <w:t xml:space="preserve">Fig: </w:t>
      </w:r>
      <w:r w:rsidRPr="00C71EDD">
        <w:rPr>
          <w:b/>
          <w:bCs/>
          <w:i/>
          <w:iCs/>
          <w:sz w:val="20"/>
          <w:szCs w:val="20"/>
        </w:rPr>
        <w:t>Product Details</w:t>
      </w:r>
    </w:p>
    <w:p w14:paraId="1DA7A95C" w14:textId="4418FF0B" w:rsidR="000E3573" w:rsidRPr="00C71EDD" w:rsidRDefault="000E3573" w:rsidP="002E4DA4">
      <w:pPr>
        <w:jc w:val="both"/>
        <w:rPr>
          <w:sz w:val="20"/>
          <w:szCs w:val="20"/>
        </w:rPr>
      </w:pPr>
    </w:p>
    <w:p w14:paraId="0DFD33EC" w14:textId="7AAEED12" w:rsidR="000E3573" w:rsidRPr="00C71EDD" w:rsidRDefault="00C65D12" w:rsidP="002E4DA4">
      <w:pPr>
        <w:jc w:val="both"/>
        <w:rPr>
          <w:b/>
          <w:bCs/>
          <w:sz w:val="20"/>
          <w:szCs w:val="20"/>
          <w:u w:val="single"/>
        </w:rPr>
      </w:pPr>
      <w:r w:rsidRPr="00C71EDD">
        <w:rPr>
          <w:b/>
          <w:bCs/>
          <w:sz w:val="20"/>
          <w:szCs w:val="20"/>
          <w:u w:val="single"/>
        </w:rPr>
        <w:t xml:space="preserve">Rough </w:t>
      </w:r>
      <w:r w:rsidR="00803B42" w:rsidRPr="00C71EDD">
        <w:rPr>
          <w:b/>
          <w:bCs/>
          <w:sz w:val="20"/>
          <w:szCs w:val="20"/>
          <w:u w:val="single"/>
        </w:rPr>
        <w:t>Calculation:</w:t>
      </w:r>
      <w:r w:rsidR="009E65BA" w:rsidRPr="00C71EDD">
        <w:rPr>
          <w:b/>
          <w:bCs/>
          <w:sz w:val="20"/>
          <w:szCs w:val="20"/>
          <w:u w:val="single"/>
        </w:rPr>
        <w:t xml:space="preserve"> </w:t>
      </w:r>
    </w:p>
    <w:p w14:paraId="2E042E34" w14:textId="2FE46565" w:rsidR="009E65BA" w:rsidRPr="00C71EDD" w:rsidRDefault="009E65BA" w:rsidP="009E65BA">
      <w:pPr>
        <w:ind w:left="720"/>
        <w:jc w:val="both"/>
        <w:rPr>
          <w:sz w:val="20"/>
          <w:szCs w:val="20"/>
        </w:rPr>
      </w:pPr>
      <w:r w:rsidRPr="00C71EDD">
        <w:rPr>
          <w:sz w:val="20"/>
          <w:szCs w:val="20"/>
        </w:rPr>
        <w:t>Operating system</w:t>
      </w:r>
      <w:r w:rsidRPr="00C71EDD">
        <w:rPr>
          <w:sz w:val="20"/>
          <w:szCs w:val="20"/>
        </w:rPr>
        <w:tab/>
      </w:r>
      <w:r w:rsidRPr="00C71EDD">
        <w:rPr>
          <w:sz w:val="20"/>
          <w:szCs w:val="20"/>
        </w:rPr>
        <w:tab/>
      </w:r>
      <w:r w:rsidRPr="00C71EDD">
        <w:rPr>
          <w:sz w:val="20"/>
          <w:szCs w:val="20"/>
        </w:rPr>
        <w:t>- Windows Server</w:t>
      </w:r>
    </w:p>
    <w:p w14:paraId="0A7552A9" w14:textId="6812A8CF" w:rsidR="009E65BA" w:rsidRPr="00C71EDD" w:rsidRDefault="009E65BA" w:rsidP="009E65BA">
      <w:pPr>
        <w:ind w:left="720"/>
        <w:jc w:val="both"/>
        <w:rPr>
          <w:sz w:val="20"/>
          <w:szCs w:val="20"/>
        </w:rPr>
      </w:pPr>
      <w:r w:rsidRPr="00C71EDD">
        <w:rPr>
          <w:sz w:val="20"/>
          <w:szCs w:val="20"/>
        </w:rPr>
        <w:t>Instances Type</w:t>
      </w:r>
      <w:r w:rsidRPr="00C71EDD">
        <w:rPr>
          <w:sz w:val="20"/>
          <w:szCs w:val="20"/>
        </w:rPr>
        <w:tab/>
      </w:r>
      <w:r w:rsidRPr="00C71EDD">
        <w:rPr>
          <w:sz w:val="20"/>
          <w:szCs w:val="20"/>
        </w:rPr>
        <w:tab/>
      </w:r>
      <w:r w:rsidRPr="00C71EDD">
        <w:rPr>
          <w:sz w:val="20"/>
          <w:szCs w:val="20"/>
        </w:rPr>
        <w:t>- g3s.xlarge</w:t>
      </w:r>
    </w:p>
    <w:p w14:paraId="30BA5748" w14:textId="403130CC" w:rsidR="009E65BA" w:rsidRPr="00C71EDD" w:rsidRDefault="009E65BA" w:rsidP="009E65BA">
      <w:pPr>
        <w:ind w:left="720"/>
        <w:jc w:val="both"/>
        <w:rPr>
          <w:sz w:val="20"/>
          <w:szCs w:val="20"/>
        </w:rPr>
      </w:pPr>
      <w:r w:rsidRPr="00C71EDD">
        <w:rPr>
          <w:sz w:val="20"/>
          <w:szCs w:val="20"/>
        </w:rPr>
        <w:lastRenderedPageBreak/>
        <w:t>No. of instances</w:t>
      </w:r>
      <w:r w:rsidRPr="00C71EDD">
        <w:rPr>
          <w:sz w:val="20"/>
          <w:szCs w:val="20"/>
        </w:rPr>
        <w:tab/>
      </w:r>
      <w:r w:rsidRPr="00C71EDD">
        <w:rPr>
          <w:sz w:val="20"/>
          <w:szCs w:val="20"/>
        </w:rPr>
        <w:tab/>
        <w:t>- 1 (</w:t>
      </w:r>
      <w:r w:rsidRPr="00C71EDD">
        <w:rPr>
          <w:sz w:val="20"/>
          <w:szCs w:val="20"/>
        </w:rPr>
        <w:t>0.934 USD</w:t>
      </w:r>
      <w:r w:rsidRPr="00C71EDD">
        <w:rPr>
          <w:sz w:val="20"/>
          <w:szCs w:val="20"/>
        </w:rPr>
        <w:t xml:space="preserve"> per </w:t>
      </w:r>
      <w:r w:rsidRPr="00C71EDD">
        <w:rPr>
          <w:sz w:val="20"/>
          <w:szCs w:val="20"/>
        </w:rPr>
        <w:t>g3s.xlarge</w:t>
      </w:r>
      <w:r w:rsidRPr="00C71EDD">
        <w:rPr>
          <w:sz w:val="20"/>
          <w:szCs w:val="20"/>
        </w:rPr>
        <w:t xml:space="preserve"> instance)</w:t>
      </w:r>
    </w:p>
    <w:p w14:paraId="3E1B8C4A" w14:textId="3A29D368" w:rsidR="009E65BA" w:rsidRPr="00C71EDD" w:rsidRDefault="009E65BA" w:rsidP="009E65BA">
      <w:pPr>
        <w:ind w:left="720"/>
        <w:jc w:val="both"/>
        <w:rPr>
          <w:sz w:val="20"/>
          <w:szCs w:val="20"/>
        </w:rPr>
      </w:pPr>
      <w:r w:rsidRPr="00C71EDD">
        <w:rPr>
          <w:sz w:val="20"/>
          <w:szCs w:val="20"/>
        </w:rPr>
        <w:t>EBS Storage Volume (min)</w:t>
      </w:r>
      <w:r w:rsidRPr="00C71EDD">
        <w:rPr>
          <w:sz w:val="20"/>
          <w:szCs w:val="20"/>
        </w:rPr>
        <w:tab/>
        <w:t>- 30 GB (0.10 USD/GB)</w:t>
      </w:r>
    </w:p>
    <w:p w14:paraId="26067E22" w14:textId="77777777" w:rsidR="009E65BA" w:rsidRPr="00C71EDD" w:rsidRDefault="009E65BA" w:rsidP="009E65BA">
      <w:pPr>
        <w:jc w:val="both"/>
        <w:rPr>
          <w:sz w:val="20"/>
          <w:szCs w:val="20"/>
        </w:rPr>
      </w:pPr>
    </w:p>
    <w:p w14:paraId="29E40FD8" w14:textId="34EBED48" w:rsidR="00803B42" w:rsidRPr="00C71EDD" w:rsidRDefault="009E65BA" w:rsidP="009E65BA">
      <w:pPr>
        <w:jc w:val="both"/>
        <w:rPr>
          <w:sz w:val="20"/>
          <w:szCs w:val="20"/>
        </w:rPr>
      </w:pPr>
      <w:r w:rsidRPr="00C71EDD">
        <w:rPr>
          <w:sz w:val="20"/>
          <w:szCs w:val="20"/>
        </w:rPr>
        <w:t>Assuming 150 USD</w:t>
      </w:r>
      <w:r w:rsidR="004E7FAE" w:rsidRPr="00C71EDD">
        <w:rPr>
          <w:sz w:val="20"/>
          <w:szCs w:val="20"/>
        </w:rPr>
        <w:t xml:space="preserve"> </w:t>
      </w:r>
      <w:r w:rsidR="004E7FAE" w:rsidRPr="00C71EDD">
        <w:rPr>
          <w:sz w:val="20"/>
          <w:szCs w:val="20"/>
        </w:rPr>
        <w:t>[(1* 0.934*150)</w:t>
      </w:r>
      <w:r w:rsidR="004E7FAE" w:rsidRPr="00C71EDD">
        <w:rPr>
          <w:sz w:val="20"/>
          <w:szCs w:val="20"/>
        </w:rPr>
        <w:t xml:space="preserve"> </w:t>
      </w:r>
      <w:r w:rsidR="004E7FAE" w:rsidRPr="00C71EDD">
        <w:rPr>
          <w:sz w:val="20"/>
          <w:szCs w:val="20"/>
        </w:rPr>
        <w:t>+</w:t>
      </w:r>
      <w:r w:rsidR="004E7FAE" w:rsidRPr="00C71EDD">
        <w:rPr>
          <w:sz w:val="20"/>
          <w:szCs w:val="20"/>
        </w:rPr>
        <w:t xml:space="preserve"> </w:t>
      </w:r>
      <w:r w:rsidR="004E7FAE" w:rsidRPr="00C71EDD">
        <w:rPr>
          <w:sz w:val="20"/>
          <w:szCs w:val="20"/>
        </w:rPr>
        <w:t>(30*0.1*1)]</w:t>
      </w:r>
      <w:r w:rsidRPr="00C71EDD">
        <w:rPr>
          <w:sz w:val="20"/>
          <w:szCs w:val="20"/>
        </w:rPr>
        <w:t xml:space="preserve"> is allocated</w:t>
      </w:r>
      <w:r w:rsidR="008431B6" w:rsidRPr="00C71EDD">
        <w:rPr>
          <w:sz w:val="20"/>
          <w:szCs w:val="20"/>
        </w:rPr>
        <w:t xml:space="preserve"> per </w:t>
      </w:r>
      <w:r w:rsidR="00B86812">
        <w:rPr>
          <w:sz w:val="20"/>
          <w:szCs w:val="20"/>
        </w:rPr>
        <w:t>associate</w:t>
      </w:r>
      <w:r w:rsidRPr="00C71EDD">
        <w:rPr>
          <w:sz w:val="20"/>
          <w:szCs w:val="20"/>
        </w:rPr>
        <w:t xml:space="preserve">, then approximately </w:t>
      </w:r>
      <w:r w:rsidR="004E7FAE" w:rsidRPr="00C71EDD">
        <w:rPr>
          <w:sz w:val="20"/>
          <w:szCs w:val="20"/>
        </w:rPr>
        <w:t xml:space="preserve">around </w:t>
      </w:r>
      <w:r w:rsidR="008431B6" w:rsidRPr="00C71EDD">
        <w:rPr>
          <w:sz w:val="20"/>
          <w:szCs w:val="20"/>
        </w:rPr>
        <w:t>155 hours</w:t>
      </w:r>
      <w:r w:rsidR="00B86812">
        <w:rPr>
          <w:sz w:val="20"/>
          <w:szCs w:val="20"/>
        </w:rPr>
        <w:t xml:space="preserve"> per month</w:t>
      </w:r>
      <w:r w:rsidR="0019210D">
        <w:rPr>
          <w:sz w:val="20"/>
          <w:szCs w:val="20"/>
        </w:rPr>
        <w:t xml:space="preserve"> </w:t>
      </w:r>
      <w:r w:rsidR="0019210D">
        <w:rPr>
          <w:sz w:val="20"/>
          <w:szCs w:val="20"/>
        </w:rPr>
        <w:t>can be utilized</w:t>
      </w:r>
      <w:r w:rsidR="008431B6" w:rsidRPr="00C71EDD">
        <w:rPr>
          <w:sz w:val="20"/>
          <w:szCs w:val="20"/>
        </w:rPr>
        <w:t xml:space="preserve">. Please refer </w:t>
      </w:r>
      <w:r w:rsidR="00677B36" w:rsidRPr="00C71EDD">
        <w:rPr>
          <w:sz w:val="20"/>
          <w:szCs w:val="20"/>
        </w:rPr>
        <w:t xml:space="preserve">to </w:t>
      </w:r>
      <w:hyperlink r:id="rId8" w:history="1">
        <w:r w:rsidR="00677B36" w:rsidRPr="00C71EDD">
          <w:rPr>
            <w:rStyle w:val="Hyperlink"/>
            <w:sz w:val="20"/>
            <w:szCs w:val="20"/>
          </w:rPr>
          <w:t>https://calculator.aws/#/createCalculator/EC2</w:t>
        </w:r>
      </w:hyperlink>
      <w:r w:rsidR="008431B6" w:rsidRPr="00C71EDD">
        <w:rPr>
          <w:sz w:val="20"/>
          <w:szCs w:val="20"/>
        </w:rPr>
        <w:t xml:space="preserve"> for </w:t>
      </w:r>
      <w:r w:rsidR="008431B6" w:rsidRPr="00C71EDD">
        <w:rPr>
          <w:sz w:val="20"/>
          <w:szCs w:val="20"/>
        </w:rPr>
        <w:t>AWS Pricing Calculator</w:t>
      </w:r>
      <w:r w:rsidR="00677B36" w:rsidRPr="00C71EDD">
        <w:rPr>
          <w:sz w:val="20"/>
          <w:szCs w:val="20"/>
        </w:rPr>
        <w:t>.</w:t>
      </w:r>
    </w:p>
    <w:p w14:paraId="16AD33F9" w14:textId="77777777" w:rsidR="000E3573" w:rsidRPr="00C71EDD" w:rsidRDefault="000E3573" w:rsidP="002E4DA4">
      <w:pPr>
        <w:jc w:val="both"/>
        <w:rPr>
          <w:sz w:val="20"/>
          <w:szCs w:val="20"/>
        </w:rPr>
      </w:pPr>
    </w:p>
    <w:sectPr w:rsidR="000E3573" w:rsidRPr="00C71EDD" w:rsidSect="00C71EDD">
      <w:pgSz w:w="11906" w:h="16838"/>
      <w:pgMar w:top="1418"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D9759" w14:textId="77777777" w:rsidR="00E17AD6" w:rsidRDefault="00E17AD6" w:rsidP="00F40D1D">
      <w:pPr>
        <w:spacing w:after="0" w:line="240" w:lineRule="auto"/>
      </w:pPr>
      <w:r>
        <w:separator/>
      </w:r>
    </w:p>
  </w:endnote>
  <w:endnote w:type="continuationSeparator" w:id="0">
    <w:p w14:paraId="60A919CC" w14:textId="77777777" w:rsidR="00E17AD6" w:rsidRDefault="00E17AD6" w:rsidP="00F4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A8C1C" w14:textId="77777777" w:rsidR="00E17AD6" w:rsidRDefault="00E17AD6" w:rsidP="00F40D1D">
      <w:pPr>
        <w:spacing w:after="0" w:line="240" w:lineRule="auto"/>
      </w:pPr>
      <w:r>
        <w:separator/>
      </w:r>
    </w:p>
  </w:footnote>
  <w:footnote w:type="continuationSeparator" w:id="0">
    <w:p w14:paraId="4EB10F59" w14:textId="77777777" w:rsidR="00E17AD6" w:rsidRDefault="00E17AD6" w:rsidP="00F40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B1198"/>
    <w:multiLevelType w:val="hybridMultilevel"/>
    <w:tmpl w:val="48729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2"/>
    <w:rsid w:val="000E3573"/>
    <w:rsid w:val="0019210D"/>
    <w:rsid w:val="002E4DA4"/>
    <w:rsid w:val="004E7FAE"/>
    <w:rsid w:val="00541734"/>
    <w:rsid w:val="00670C73"/>
    <w:rsid w:val="00677B36"/>
    <w:rsid w:val="00803B42"/>
    <w:rsid w:val="008431B6"/>
    <w:rsid w:val="009E65BA"/>
    <w:rsid w:val="00B20F0E"/>
    <w:rsid w:val="00B86812"/>
    <w:rsid w:val="00C65D12"/>
    <w:rsid w:val="00C71EDD"/>
    <w:rsid w:val="00DD4522"/>
    <w:rsid w:val="00E17AD6"/>
    <w:rsid w:val="00F40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30DC"/>
  <w15:chartTrackingRefBased/>
  <w15:docId w15:val="{E34F8019-FA21-453D-8693-34288566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D1D"/>
  </w:style>
  <w:style w:type="paragraph" w:styleId="Footer">
    <w:name w:val="footer"/>
    <w:basedOn w:val="Normal"/>
    <w:link w:val="FooterChar"/>
    <w:uiPriority w:val="99"/>
    <w:unhideWhenUsed/>
    <w:rsid w:val="00F40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D1D"/>
  </w:style>
  <w:style w:type="table" w:styleId="TableGrid">
    <w:name w:val="Table Grid"/>
    <w:basedOn w:val="TableNormal"/>
    <w:uiPriority w:val="39"/>
    <w:rsid w:val="002E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DA4"/>
    <w:pPr>
      <w:ind w:left="720"/>
      <w:contextualSpacing/>
    </w:pPr>
  </w:style>
  <w:style w:type="character" w:styleId="Hyperlink">
    <w:name w:val="Hyperlink"/>
    <w:basedOn w:val="DefaultParagraphFont"/>
    <w:uiPriority w:val="99"/>
    <w:unhideWhenUsed/>
    <w:rsid w:val="008431B6"/>
    <w:rPr>
      <w:color w:val="0563C1" w:themeColor="hyperlink"/>
      <w:u w:val="single"/>
    </w:rPr>
  </w:style>
  <w:style w:type="character" w:styleId="UnresolvedMention">
    <w:name w:val="Unresolved Mention"/>
    <w:basedOn w:val="DefaultParagraphFont"/>
    <w:uiPriority w:val="99"/>
    <w:semiHidden/>
    <w:unhideWhenUsed/>
    <w:rsid w:val="00843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aws/#/createCalculator/EC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 M</dc:creator>
  <cp:keywords/>
  <dc:description/>
  <cp:lastModifiedBy>RAMASWAMY M</cp:lastModifiedBy>
  <cp:revision>11</cp:revision>
  <dcterms:created xsi:type="dcterms:W3CDTF">2021-02-21T15:34:00Z</dcterms:created>
  <dcterms:modified xsi:type="dcterms:W3CDTF">2021-02-21T16:26:00Z</dcterms:modified>
</cp:coreProperties>
</file>