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255"/>
        <w:tblW w:w="9016" w:type="dxa"/>
        <w:tblBorders>
          <w:top w:val="single" w:sz="4" w:space="0" w:color="A5A5A5" w:themeColor="accent3"/>
          <w:left w:val="none" w:sz="0" w:space="0" w:color="auto"/>
          <w:bottom w:val="single" w:sz="4" w:space="0" w:color="A5A5A5" w:themeColor="accent3"/>
          <w:right w:val="none" w:sz="0" w:space="0" w:color="auto"/>
          <w:insideH w:val="single" w:sz="4" w:space="0" w:color="A5A5A5" w:themeColor="accent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22"/>
      </w:tblGrid>
      <w:tr w:rsidR="005A7CCC" w14:paraId="5E06B63C" w14:textId="77777777" w:rsidTr="008C2EE3">
        <w:tc>
          <w:tcPr>
            <w:tcW w:w="2694" w:type="dxa"/>
            <w:tcBorders>
              <w:right w:val="single" w:sz="4" w:space="0" w:color="A5A5A5" w:themeColor="accent3"/>
            </w:tcBorders>
          </w:tcPr>
          <w:p w14:paraId="627510C2" w14:textId="4F72DBBE" w:rsidR="005A7CCC" w:rsidRPr="005E43E5" w:rsidRDefault="7B53A28E" w:rsidP="7B53A28E">
            <w:pPr>
              <w:rPr>
                <w:b/>
                <w:bCs/>
              </w:rPr>
            </w:pPr>
            <w:r w:rsidRPr="7B53A28E">
              <w:rPr>
                <w:b/>
                <w:bCs/>
              </w:rPr>
              <w:t>Relevant Backlog Item:</w:t>
            </w:r>
          </w:p>
        </w:tc>
        <w:tc>
          <w:tcPr>
            <w:tcW w:w="6322" w:type="dxa"/>
            <w:tcBorders>
              <w:left w:val="single" w:sz="4" w:space="0" w:color="A5A5A5" w:themeColor="accent3"/>
            </w:tcBorders>
          </w:tcPr>
          <w:p w14:paraId="4010C29C" w14:textId="4538069A" w:rsidR="005A7CCC" w:rsidRDefault="008C2EE3" w:rsidP="005A7CCC">
            <w:r>
              <w:t>n/a</w:t>
            </w:r>
          </w:p>
        </w:tc>
      </w:tr>
      <w:tr w:rsidR="005A7CCC" w14:paraId="21294ED3" w14:textId="77777777" w:rsidTr="008C2EE3">
        <w:tc>
          <w:tcPr>
            <w:tcW w:w="2694" w:type="dxa"/>
            <w:tcBorders>
              <w:right w:val="single" w:sz="4" w:space="0" w:color="A5A5A5" w:themeColor="accent3"/>
            </w:tcBorders>
          </w:tcPr>
          <w:p w14:paraId="4289F44A" w14:textId="61536314" w:rsidR="005A7CCC" w:rsidRPr="005E43E5" w:rsidRDefault="7B53A28E" w:rsidP="7B53A28E">
            <w:pPr>
              <w:rPr>
                <w:b/>
                <w:bCs/>
              </w:rPr>
            </w:pPr>
            <w:r w:rsidRPr="7B53A28E">
              <w:rPr>
                <w:b/>
                <w:bCs/>
              </w:rPr>
              <w:t>Relevant Backlog Item ID:</w:t>
            </w:r>
          </w:p>
        </w:tc>
        <w:tc>
          <w:tcPr>
            <w:tcW w:w="6322" w:type="dxa"/>
            <w:tcBorders>
              <w:left w:val="single" w:sz="4" w:space="0" w:color="A5A5A5" w:themeColor="accent3"/>
            </w:tcBorders>
          </w:tcPr>
          <w:p w14:paraId="416D8237" w14:textId="54BE8270" w:rsidR="005A7CCC" w:rsidRDefault="008C2EE3" w:rsidP="005A7CCC">
            <w:r>
              <w:t>n/a</w:t>
            </w:r>
          </w:p>
        </w:tc>
      </w:tr>
      <w:tr w:rsidR="005A7CCC" w14:paraId="08115C98" w14:textId="77777777" w:rsidTr="008C2EE3">
        <w:tc>
          <w:tcPr>
            <w:tcW w:w="2694" w:type="dxa"/>
            <w:tcBorders>
              <w:right w:val="single" w:sz="4" w:space="0" w:color="A5A5A5" w:themeColor="accent3"/>
            </w:tcBorders>
          </w:tcPr>
          <w:p w14:paraId="48C1BC22" w14:textId="4570CEBF" w:rsidR="005A7CCC" w:rsidRPr="005E43E5" w:rsidRDefault="005A7CCC" w:rsidP="005A7CCC">
            <w:pPr>
              <w:rPr>
                <w:b/>
              </w:rPr>
            </w:pPr>
            <w:r w:rsidRPr="005E43E5">
              <w:rPr>
                <w:b/>
              </w:rPr>
              <w:t xml:space="preserve">Date </w:t>
            </w:r>
            <w:r w:rsidR="008C2EE3">
              <w:rPr>
                <w:b/>
              </w:rPr>
              <w:t>of Decision</w:t>
            </w:r>
            <w:r>
              <w:rPr>
                <w:b/>
              </w:rPr>
              <w:t>:</w:t>
            </w:r>
          </w:p>
        </w:tc>
        <w:tc>
          <w:tcPr>
            <w:tcW w:w="6322" w:type="dxa"/>
            <w:tcBorders>
              <w:left w:val="single" w:sz="4" w:space="0" w:color="A5A5A5" w:themeColor="accent3"/>
            </w:tcBorders>
          </w:tcPr>
          <w:p w14:paraId="4B5B4921" w14:textId="27868186" w:rsidR="005A7CCC" w:rsidRDefault="008C2EE3" w:rsidP="005A7CCC">
            <w:r>
              <w:t>2020.02.13</w:t>
            </w:r>
          </w:p>
        </w:tc>
      </w:tr>
      <w:tr w:rsidR="7B53A28E" w14:paraId="0CA0B5D5" w14:textId="77777777" w:rsidTr="008C2EE3">
        <w:trPr>
          <w:trHeight w:val="438"/>
        </w:trPr>
        <w:tc>
          <w:tcPr>
            <w:tcW w:w="2694" w:type="dxa"/>
            <w:tcBorders>
              <w:right w:val="single" w:sz="4" w:space="0" w:color="A5A5A5" w:themeColor="accent3"/>
            </w:tcBorders>
          </w:tcPr>
          <w:p w14:paraId="6020F5CA" w14:textId="7304AC62" w:rsidR="7B53A28E" w:rsidRDefault="7B53A28E" w:rsidP="7B53A28E">
            <w:pPr>
              <w:rPr>
                <w:b/>
                <w:bCs/>
              </w:rPr>
            </w:pPr>
            <w:r w:rsidRPr="7B53A28E">
              <w:rPr>
                <w:b/>
                <w:bCs/>
              </w:rPr>
              <w:t>GPAG Decision Page</w:t>
            </w:r>
          </w:p>
        </w:tc>
        <w:tc>
          <w:tcPr>
            <w:tcW w:w="6322" w:type="dxa"/>
            <w:tcBorders>
              <w:left w:val="single" w:sz="4" w:space="0" w:color="A5A5A5" w:themeColor="accent3"/>
            </w:tcBorders>
          </w:tcPr>
          <w:p w14:paraId="47B83E47" w14:textId="5D223453" w:rsidR="7B53A28E" w:rsidRDefault="0025635A" w:rsidP="7B53A28E">
            <w:r>
              <w:t xml:space="preserve">myGov Mobile Authentication </w:t>
            </w:r>
            <w:r w:rsidR="004D3AD9">
              <w:t>Patterns</w:t>
            </w:r>
          </w:p>
        </w:tc>
      </w:tr>
    </w:tbl>
    <w:p w14:paraId="502E9664" w14:textId="0DDA74B1" w:rsidR="005E43E5" w:rsidRDefault="005E43E5" w:rsidP="005A7CCC">
      <w:pPr>
        <w:pStyle w:val="Heading1"/>
        <w:numPr>
          <w:ilvl w:val="0"/>
          <w:numId w:val="0"/>
        </w:numPr>
        <w:ind w:left="432" w:hanging="432"/>
      </w:pPr>
      <w:r w:rsidRPr="005E43E5">
        <w:t>Platform Architecture Group</w:t>
      </w:r>
      <w:r>
        <w:t xml:space="preserve"> - </w:t>
      </w:r>
      <w:r w:rsidRPr="005E43E5">
        <w:t xml:space="preserve">Architectural </w:t>
      </w:r>
      <w:r w:rsidR="005A7CCC">
        <w:t xml:space="preserve">Design </w:t>
      </w:r>
      <w:r w:rsidRPr="005E43E5">
        <w:t>Decision</w:t>
      </w:r>
    </w:p>
    <w:p w14:paraId="37D0B5C4" w14:textId="57D0E9C7" w:rsidR="005A7CCC" w:rsidRPr="005A7CCC" w:rsidRDefault="0025635A" w:rsidP="005A7CCC">
      <w:pPr>
        <w:pStyle w:val="Heading1"/>
        <w:numPr>
          <w:ilvl w:val="0"/>
          <w:numId w:val="0"/>
        </w:numPr>
        <w:ind w:left="432" w:hanging="432"/>
      </w:pPr>
      <w:r>
        <w:t>myGov MAP Forward Plan</w:t>
      </w:r>
    </w:p>
    <w:p w14:paraId="5A7FD66C" w14:textId="3C9DCFCA" w:rsidR="00FF0BF5" w:rsidRDefault="00FF0BF5" w:rsidP="005E43E5">
      <w:pPr>
        <w:pStyle w:val="Heading1"/>
      </w:pPr>
      <w:r>
        <w:t>Recommendation</w:t>
      </w:r>
    </w:p>
    <w:p w14:paraId="0D393D9F" w14:textId="3873056A" w:rsidR="00FF0BF5" w:rsidRPr="00FF0BF5" w:rsidRDefault="00FF0BF5" w:rsidP="00FF0BF5">
      <w:r>
        <w:t xml:space="preserve"> </w:t>
      </w:r>
      <w:r w:rsidR="007209DB">
        <w:t xml:space="preserve">The current mobile authentication pattern used by myGov remain the same for the rest of this financial year and not utilise digital identity. If someone wishes to access a mobile application using myGov, then they will need to have </w:t>
      </w:r>
      <w:r w:rsidR="00265875">
        <w:t>a username and p</w:t>
      </w:r>
      <w:bookmarkStart w:id="0" w:name="_GoBack"/>
      <w:bookmarkEnd w:id="0"/>
      <w:r w:rsidR="00265875">
        <w:t xml:space="preserve">assword set up in myGov, rather than purely a digital identity. </w:t>
      </w:r>
      <w:r w:rsidR="00B63EAF">
        <w:t xml:space="preserve">Future work will be done and pass through PAG regarding an implementation of MAP which does allow for digital identity to be used if desired by a user. </w:t>
      </w:r>
    </w:p>
    <w:p w14:paraId="105250B9" w14:textId="11179CE4" w:rsidR="005E43E5" w:rsidRDefault="00FF0BF5" w:rsidP="005E43E5">
      <w:pPr>
        <w:pStyle w:val="Heading1"/>
      </w:pPr>
      <w:r>
        <w:t>Background</w:t>
      </w:r>
    </w:p>
    <w:p w14:paraId="51EAA43A" w14:textId="0AC602A4" w:rsidR="00B63EAF" w:rsidRPr="00B63EAF" w:rsidRDefault="00B63EAF" w:rsidP="00B63EAF">
      <w:r>
        <w:t>myGov has multiple member services who utilise a mobile application</w:t>
      </w:r>
      <w:r w:rsidR="00831ED1">
        <w:t xml:space="preserve"> to interact with their users. </w:t>
      </w:r>
      <w:r w:rsidR="00862F42">
        <w:t xml:space="preserve">These applications require the users to log in to myGov and use a mobile authentication pattern to do so. Currently if a user does this and chooses to log in </w:t>
      </w:r>
      <w:r w:rsidR="007E37A8">
        <w:t>using their digital identity rather than a username and password</w:t>
      </w:r>
      <w:r w:rsidR="00772305">
        <w:t xml:space="preserve">, this will throw an error, as the user will not have used a recognised authentication pattern to </w:t>
      </w:r>
      <w:r w:rsidR="001746A5">
        <w:t xml:space="preserve">log in to the application. </w:t>
      </w:r>
      <w:r w:rsidR="00B83541">
        <w:t>To avoid this situation, a position needs to be reached</w:t>
      </w:r>
      <w:r w:rsidR="0023153E">
        <w:t xml:space="preserve"> for an interim </w:t>
      </w:r>
      <w:r w:rsidR="000C209F">
        <w:t xml:space="preserve">approach to mobile authentication patterns and myGov. </w:t>
      </w:r>
    </w:p>
    <w:p w14:paraId="0D7552E2" w14:textId="3347435B" w:rsidR="7B53A28E" w:rsidRDefault="7B53A28E" w:rsidP="000C209F">
      <w:pPr>
        <w:pStyle w:val="Heading1"/>
      </w:pPr>
      <w:r>
        <w:t xml:space="preserve">Recommended Option </w:t>
      </w:r>
    </w:p>
    <w:p w14:paraId="290A5558" w14:textId="2DCAB72A" w:rsidR="7B53A28E" w:rsidRDefault="000C209F" w:rsidP="7B53A28E">
      <w:pPr>
        <w:pStyle w:val="Heading2"/>
      </w:pPr>
      <w:r>
        <w:t>Plan</w:t>
      </w:r>
    </w:p>
    <w:p w14:paraId="677C5D9B" w14:textId="77777777" w:rsidR="00AD0F2E" w:rsidRDefault="000C209F" w:rsidP="7B53A28E">
      <w:r>
        <w:t xml:space="preserve">The current mobile authentication pattern used by myGov remain the same for the rest of this financial year and not utilise digital identity. If someone wishes to access a mobile application using myGov, then they will need to have a username and password set up in myGov, rather than purely a digital identity. </w:t>
      </w:r>
    </w:p>
    <w:p w14:paraId="5E165F1A" w14:textId="6147C9E4" w:rsidR="7B53A28E" w:rsidRDefault="000C209F" w:rsidP="7B53A28E">
      <w:r>
        <w:t xml:space="preserve">Future work will be done and pass through PAG regarding an implementation of MAP which does allow for digital identity to be purely used if desired by a user. </w:t>
      </w:r>
      <w:r w:rsidR="0081683F">
        <w:t xml:space="preserve">It is the understanding that design work is currently underway for a MAP 2.0 which allows for a digital identity to be a recognised form of authentication in the mobile authentication pattern. This pattern will go through PAG prior to </w:t>
      </w:r>
      <w:r w:rsidR="00005D3B">
        <w:t xml:space="preserve">implementation. </w:t>
      </w:r>
    </w:p>
    <w:p w14:paraId="14857462" w14:textId="39C7E641" w:rsidR="7B53A28E" w:rsidRDefault="7B53A28E" w:rsidP="7B53A28E">
      <w:pPr>
        <w:pStyle w:val="Heading2"/>
      </w:pPr>
      <w:r w:rsidRPr="7B53A28E">
        <w:t>Assumptions and Constraints</w:t>
      </w:r>
    </w:p>
    <w:p w14:paraId="77CB5486" w14:textId="4029C19F" w:rsidR="7B53A28E" w:rsidRDefault="00740EAD" w:rsidP="7B53A28E">
      <w:r>
        <w:t xml:space="preserve">This plan means that users who set up a </w:t>
      </w:r>
      <w:r w:rsidR="007344F0">
        <w:t>myGov account using a digital identity</w:t>
      </w:r>
      <w:r w:rsidR="00684239">
        <w:t xml:space="preserve"> will need to </w:t>
      </w:r>
      <w:r w:rsidR="00FA2231">
        <w:t>also set up a username and password if they wish to also access myGov member service mobile applications</w:t>
      </w:r>
      <w:r w:rsidR="7B53A28E" w:rsidRPr="7B53A28E">
        <w:t xml:space="preserve"> </w:t>
      </w:r>
      <w:r w:rsidR="001A5B0E">
        <w:t xml:space="preserve">until MAP 2.0 is designed and implemented. This reduces the benefits of using a digital identity to access myGov, as you still require multiple credentials. </w:t>
      </w:r>
    </w:p>
    <w:p w14:paraId="1CF5CE46" w14:textId="2C3272AE" w:rsidR="001A5B0E" w:rsidRDefault="00724406" w:rsidP="7B53A28E">
      <w:r>
        <w:lastRenderedPageBreak/>
        <w:t xml:space="preserve">This plan assumes that a MAP 2.0 </w:t>
      </w:r>
      <w:r w:rsidR="00657D7E">
        <w:t xml:space="preserve">pattern </w:t>
      </w:r>
      <w:r>
        <w:t xml:space="preserve">will be designed and adopted by </w:t>
      </w:r>
      <w:r w:rsidR="00657D7E">
        <w:t>myGov member services to ensure</w:t>
      </w:r>
      <w:r w:rsidR="00322CBD">
        <w:t xml:space="preserve"> that the above described issue is resolved. </w:t>
      </w:r>
    </w:p>
    <w:p w14:paraId="3D588140" w14:textId="0801FB42" w:rsidR="7B53A28E" w:rsidRDefault="7B53A28E" w:rsidP="7B53A28E">
      <w:pPr>
        <w:pStyle w:val="Heading2"/>
      </w:pPr>
      <w:r w:rsidRPr="7B53A28E">
        <w:t>Impacts</w:t>
      </w:r>
    </w:p>
    <w:p w14:paraId="390821F9" w14:textId="280DA1A5" w:rsidR="7B53A28E" w:rsidRDefault="7B53A28E" w:rsidP="7B53A28E">
      <w:pPr>
        <w:pStyle w:val="Heading3"/>
      </w:pPr>
      <w:r w:rsidRPr="7B53A28E">
        <w:t>Impact to IDPs</w:t>
      </w:r>
    </w:p>
    <w:p w14:paraId="2DFF0DB6" w14:textId="48F36585" w:rsidR="0083605A" w:rsidRPr="0083605A" w:rsidRDefault="0083605A" w:rsidP="0083605A">
      <w:r>
        <w:t>None</w:t>
      </w:r>
    </w:p>
    <w:p w14:paraId="31C6C1D0" w14:textId="3C8A73D6" w:rsidR="7B53A28E" w:rsidRDefault="7B53A28E" w:rsidP="7B53A28E">
      <w:pPr>
        <w:pStyle w:val="Heading3"/>
      </w:pPr>
      <w:r w:rsidRPr="7B53A28E">
        <w:t>Impact to Exchange</w:t>
      </w:r>
    </w:p>
    <w:p w14:paraId="268AAE63" w14:textId="075AF0AF" w:rsidR="0083605A" w:rsidRPr="0083605A" w:rsidRDefault="0083605A" w:rsidP="0083605A">
      <w:r>
        <w:t>None</w:t>
      </w:r>
    </w:p>
    <w:p w14:paraId="2C6C1B24" w14:textId="46D0122F" w:rsidR="7B53A28E" w:rsidRDefault="7B53A28E" w:rsidP="7B53A28E">
      <w:pPr>
        <w:pStyle w:val="Heading3"/>
      </w:pPr>
      <w:r w:rsidRPr="7B53A28E">
        <w:t>Impact to Relying Parties</w:t>
      </w:r>
    </w:p>
    <w:p w14:paraId="37568026" w14:textId="52C9489C" w:rsidR="0083605A" w:rsidRPr="0083605A" w:rsidRDefault="0083605A" w:rsidP="0083605A">
      <w:r>
        <w:t xml:space="preserve">Impact on myGov to ensure that anyone coming from a myGov member service mobile application logs in using a username and password. </w:t>
      </w:r>
    </w:p>
    <w:p w14:paraId="4A3A8044" w14:textId="0EF35FE4" w:rsidR="7B53A28E" w:rsidRDefault="7B53A28E" w:rsidP="7B53A28E">
      <w:pPr>
        <w:pStyle w:val="Heading3"/>
      </w:pPr>
      <w:r w:rsidRPr="7B53A28E">
        <w:t>Impact on TDIF</w:t>
      </w:r>
    </w:p>
    <w:p w14:paraId="29B271CA" w14:textId="28A90AD8" w:rsidR="0083605A" w:rsidRPr="0083605A" w:rsidRDefault="0083605A" w:rsidP="0083605A">
      <w:r>
        <w:t xml:space="preserve">None. </w:t>
      </w:r>
    </w:p>
    <w:p w14:paraId="25491E1E" w14:textId="7C676B36" w:rsidR="7B53A28E" w:rsidRDefault="7B53A28E" w:rsidP="7B53A28E">
      <w:pPr>
        <w:pStyle w:val="Heading1"/>
      </w:pPr>
      <w:r w:rsidRPr="7B53A28E">
        <w:t>Future Work</w:t>
      </w:r>
    </w:p>
    <w:p w14:paraId="6E67CD43" w14:textId="6D9B8BBB" w:rsidR="7B53A28E" w:rsidRDefault="00935244" w:rsidP="7B53A28E">
      <w:r>
        <w:t xml:space="preserve">No future work to progress first stage of plan. A paper on MAP 2.0 will need to be developed and pass through PAG to develop a workable solution to allow digital identity to be accepted by Mobile applications used by myGov member services. </w:t>
      </w:r>
      <w:r w:rsidR="7B53A28E" w:rsidRPr="7B53A28E">
        <w:t xml:space="preserve"> </w:t>
      </w:r>
    </w:p>
    <w:p w14:paraId="17EC11B8" w14:textId="7706567A" w:rsidR="00FF0BF5" w:rsidRDefault="7B53A28E" w:rsidP="00FF0BF5">
      <w:pPr>
        <w:pStyle w:val="Heading1"/>
      </w:pPr>
      <w:r>
        <w:t>Consultation</w:t>
      </w:r>
    </w:p>
    <w:p w14:paraId="4930865F" w14:textId="21F4312A" w:rsidR="00FF0BF5" w:rsidRDefault="00265875" w:rsidP="00FF0BF5">
      <w:r>
        <w:t>The members of PAG:</w:t>
      </w:r>
    </w:p>
    <w:p w14:paraId="300ED1E1" w14:textId="6D522BCF" w:rsidR="00265875" w:rsidRDefault="00265875" w:rsidP="00265875">
      <w:pPr>
        <w:pStyle w:val="ListParagraph"/>
        <w:numPr>
          <w:ilvl w:val="0"/>
          <w:numId w:val="3"/>
        </w:numPr>
      </w:pPr>
      <w:r>
        <w:t>Ram Challuri – Services Australia</w:t>
      </w:r>
    </w:p>
    <w:p w14:paraId="04678DC7" w14:textId="5D059F8C" w:rsidR="00265875" w:rsidRDefault="00265875" w:rsidP="00265875">
      <w:pPr>
        <w:pStyle w:val="ListParagraph"/>
        <w:numPr>
          <w:ilvl w:val="0"/>
          <w:numId w:val="3"/>
        </w:numPr>
      </w:pPr>
      <w:r>
        <w:t>Peter Karouzos – ATO</w:t>
      </w:r>
    </w:p>
    <w:p w14:paraId="533434D8" w14:textId="3731D5E7" w:rsidR="00265875" w:rsidRDefault="00265875" w:rsidP="00265875">
      <w:pPr>
        <w:pStyle w:val="ListParagraph"/>
        <w:numPr>
          <w:ilvl w:val="0"/>
          <w:numId w:val="3"/>
        </w:numPr>
      </w:pPr>
      <w:r>
        <w:t>Ben Bildstein – DTA</w:t>
      </w:r>
    </w:p>
    <w:p w14:paraId="7B0516E3" w14:textId="74873B27" w:rsidR="00265875" w:rsidRDefault="00265875" w:rsidP="00265875">
      <w:pPr>
        <w:pStyle w:val="ListParagraph"/>
        <w:numPr>
          <w:ilvl w:val="0"/>
          <w:numId w:val="3"/>
        </w:numPr>
      </w:pPr>
      <w:r>
        <w:t>Angus Vos – DTA</w:t>
      </w:r>
    </w:p>
    <w:p w14:paraId="3198A8CE" w14:textId="26664C0A" w:rsidR="00265875" w:rsidRDefault="00265875" w:rsidP="00265875">
      <w:pPr>
        <w:pStyle w:val="ListParagraph"/>
        <w:numPr>
          <w:ilvl w:val="0"/>
          <w:numId w:val="3"/>
        </w:numPr>
      </w:pPr>
      <w:r>
        <w:t>Lih Chia – Services Australia/DTA</w:t>
      </w:r>
    </w:p>
    <w:p w14:paraId="3D7FD268" w14:textId="1943B0CF" w:rsidR="00322CBD" w:rsidRPr="00FF0BF5" w:rsidRDefault="00322CBD" w:rsidP="00322CBD">
      <w:r>
        <w:t xml:space="preserve">Services Australia staff not present at PAG were also consulted by Ram Challuri. </w:t>
      </w:r>
    </w:p>
    <w:sectPr w:rsidR="00322CBD" w:rsidRPr="00FF0BF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DABA5" w14:textId="77777777" w:rsidR="009404E6" w:rsidRDefault="009404E6" w:rsidP="009404E6">
      <w:pPr>
        <w:spacing w:after="0" w:line="240" w:lineRule="auto"/>
      </w:pPr>
      <w:r>
        <w:separator/>
      </w:r>
    </w:p>
  </w:endnote>
  <w:endnote w:type="continuationSeparator" w:id="0">
    <w:p w14:paraId="2567C0E4" w14:textId="77777777" w:rsidR="009404E6" w:rsidRDefault="009404E6" w:rsidP="00940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B1DC3" w14:textId="77777777" w:rsidR="00DF2460" w:rsidRDefault="00DF24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0A256" w14:textId="6548337C" w:rsidR="009404E6" w:rsidRDefault="00684C8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DEC0985" wp14:editId="30963DED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2" name="MSIPCMe05f44a19201be17dfe778d8" descr="{&quot;HashCode&quot;:-151559802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2157628" w14:textId="6FEAAD59" w:rsidR="00684C83" w:rsidRPr="00684C83" w:rsidRDefault="00684C83" w:rsidP="00684C83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A80000"/>
                              <w:sz w:val="24"/>
                            </w:rPr>
                          </w:pPr>
                          <w:r w:rsidRPr="00684C83">
                            <w:rPr>
                              <w:rFonts w:ascii="Calibri" w:hAnsi="Calibri" w:cs="Calibri"/>
                              <w:color w:val="A80000"/>
                              <w:sz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EC0985" id="_x0000_t202" coordsize="21600,21600" o:spt="202" path="m,l,21600r21600,l21600,xe">
              <v:stroke joinstyle="miter"/>
              <v:path gradientshapeok="t" o:connecttype="rect"/>
            </v:shapetype>
            <v:shape id="MSIPCMe05f44a19201be17dfe778d8" o:spid="_x0000_s1027" type="#_x0000_t202" alt="{&quot;HashCode&quot;:-1515598020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" o:allowincell="f" filled="f" stroked="f" strokeweight=".5pt">
              <v:textbox inset=",0,,0">
                <w:txbxContent>
                  <w:p w14:paraId="72157628" w14:textId="6FEAAD59" w:rsidR="00684C83" w:rsidRPr="00684C83" w:rsidRDefault="00684C83" w:rsidP="00684C83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A80000"/>
                        <w:sz w:val="24"/>
                      </w:rPr>
                    </w:pPr>
                    <w:r w:rsidRPr="00684C83">
                      <w:rPr>
                        <w:rFonts w:ascii="Calibri" w:hAnsi="Calibri" w:cs="Calibri"/>
                        <w:color w:val="A80000"/>
                        <w:sz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404E6">
      <w:tab/>
    </w:r>
    <w:sdt>
      <w:sdtPr>
        <w:id w:val="18580803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404E6">
          <w:fldChar w:fldCharType="begin"/>
        </w:r>
        <w:r w:rsidR="009404E6">
          <w:instrText xml:space="preserve"> PAGE   \* MERGEFORMAT </w:instrText>
        </w:r>
        <w:r w:rsidR="009404E6">
          <w:fldChar w:fldCharType="separate"/>
        </w:r>
        <w:r w:rsidR="005A7CCC">
          <w:rPr>
            <w:noProof/>
          </w:rPr>
          <w:t>1</w:t>
        </w:r>
        <w:r w:rsidR="009404E6">
          <w:rPr>
            <w:noProof/>
          </w:rPr>
          <w:fldChar w:fldCharType="end"/>
        </w:r>
      </w:sdtContent>
    </w:sdt>
  </w:p>
  <w:p w14:paraId="5430AD69" w14:textId="77777777" w:rsidR="009404E6" w:rsidRDefault="009404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48DEC" w14:textId="77777777" w:rsidR="00DF2460" w:rsidRDefault="00DF24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E6200D" w14:textId="77777777" w:rsidR="009404E6" w:rsidRDefault="009404E6" w:rsidP="009404E6">
      <w:pPr>
        <w:spacing w:after="0" w:line="240" w:lineRule="auto"/>
      </w:pPr>
      <w:r>
        <w:separator/>
      </w:r>
    </w:p>
  </w:footnote>
  <w:footnote w:type="continuationSeparator" w:id="0">
    <w:p w14:paraId="5CDEAC47" w14:textId="77777777" w:rsidR="009404E6" w:rsidRDefault="009404E6" w:rsidP="00940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57968" w14:textId="77777777" w:rsidR="00DF2460" w:rsidRDefault="00DF24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18178" w14:textId="693163DB" w:rsidR="009404E6" w:rsidRPr="009404E6" w:rsidRDefault="00684C83" w:rsidP="009404E6">
    <w:pPr>
      <w:pStyle w:val="Header"/>
      <w:rPr>
        <w:color w:val="FF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6D0BAE7" wp14:editId="5542FD5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95c14676a34c2b451627aa91" descr="{&quot;HashCode&quot;:-153973558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93307A2" w14:textId="4C4FEF7E" w:rsidR="00684C83" w:rsidRPr="00684C83" w:rsidRDefault="00684C83" w:rsidP="00684C83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A80000"/>
                              <w:sz w:val="24"/>
                            </w:rPr>
                          </w:pPr>
                          <w:r w:rsidRPr="00684C83">
                            <w:rPr>
                              <w:rFonts w:ascii="Calibri" w:hAnsi="Calibri" w:cs="Calibri"/>
                              <w:color w:val="A80000"/>
                              <w:sz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D0BAE7" id="_x0000_t202" coordsize="21600,21600" o:spt="202" path="m,l,21600r21600,l21600,xe">
              <v:stroke joinstyle="miter"/>
              <v:path gradientshapeok="t" o:connecttype="rect"/>
            </v:shapetype>
            <v:shape id="MSIPCM95c14676a34c2b451627aa91" o:spid="_x0000_s1026" type="#_x0000_t202" alt="{&quot;HashCode&quot;:-1539735589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" o:allowincell="f" filled="f" stroked="f" strokeweight=".5pt">
              <v:textbox inset=",0,,0">
                <w:txbxContent>
                  <w:p w14:paraId="493307A2" w14:textId="4C4FEF7E" w:rsidR="00684C83" w:rsidRPr="00684C83" w:rsidRDefault="00684C83" w:rsidP="00684C83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A80000"/>
                        <w:sz w:val="24"/>
                      </w:rPr>
                    </w:pPr>
                    <w:r w:rsidRPr="00684C83">
                      <w:rPr>
                        <w:rFonts w:ascii="Calibri" w:hAnsi="Calibri" w:cs="Calibri"/>
                        <w:color w:val="A80000"/>
                        <w:sz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404E6">
      <w:tab/>
    </w:r>
    <w:r w:rsidR="009404E6">
      <w:rPr>
        <w:color w:val="FF0000"/>
      </w:rPr>
      <w:t>Security Classification</w:t>
    </w:r>
  </w:p>
  <w:p w14:paraId="10F0B189" w14:textId="77777777" w:rsidR="009404E6" w:rsidRPr="009404E6" w:rsidRDefault="009404E6" w:rsidP="009404E6">
    <w:pPr>
      <w:pStyle w:val="Header"/>
    </w:pPr>
    <w:r>
      <w:rPr>
        <w:noProof/>
        <w:lang w:eastAsia="en-AU"/>
      </w:rPr>
      <w:drawing>
        <wp:inline distT="0" distB="0" distL="0" distR="0" wp14:anchorId="38935D53" wp14:editId="08701E02">
          <wp:extent cx="5730875" cy="850900"/>
          <wp:effectExtent l="0" t="0" r="3175" b="6350"/>
          <wp:docPr id="5" name="image2.png" descr="template-header.160mm-wide-300dpi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template-header.160mm-wide-300dpi.png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0875" cy="850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E7618" w14:textId="77777777" w:rsidR="00DF2460" w:rsidRDefault="00DF24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25257"/>
    <w:multiLevelType w:val="hybridMultilevel"/>
    <w:tmpl w:val="273439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51AD6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3957DAD"/>
    <w:multiLevelType w:val="hybridMultilevel"/>
    <w:tmpl w:val="400ECA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4E6"/>
    <w:rsid w:val="00005D3B"/>
    <w:rsid w:val="00007B27"/>
    <w:rsid w:val="00020C38"/>
    <w:rsid w:val="000C209F"/>
    <w:rsid w:val="001746A5"/>
    <w:rsid w:val="001A5B0E"/>
    <w:rsid w:val="0023153E"/>
    <w:rsid w:val="0025635A"/>
    <w:rsid w:val="00265875"/>
    <w:rsid w:val="00322CBD"/>
    <w:rsid w:val="004D3AD9"/>
    <w:rsid w:val="005A7CCC"/>
    <w:rsid w:val="005B18CE"/>
    <w:rsid w:val="005E43E5"/>
    <w:rsid w:val="00657D7E"/>
    <w:rsid w:val="00684239"/>
    <w:rsid w:val="00684C83"/>
    <w:rsid w:val="006F0035"/>
    <w:rsid w:val="007209DB"/>
    <w:rsid w:val="00724406"/>
    <w:rsid w:val="007344F0"/>
    <w:rsid w:val="00740EAD"/>
    <w:rsid w:val="007525E7"/>
    <w:rsid w:val="00772305"/>
    <w:rsid w:val="007E37A8"/>
    <w:rsid w:val="0081683F"/>
    <w:rsid w:val="00831ED1"/>
    <w:rsid w:val="0083605A"/>
    <w:rsid w:val="00862F42"/>
    <w:rsid w:val="008B7756"/>
    <w:rsid w:val="008C2EE3"/>
    <w:rsid w:val="00935244"/>
    <w:rsid w:val="009404E6"/>
    <w:rsid w:val="00AD0F2E"/>
    <w:rsid w:val="00B20AA0"/>
    <w:rsid w:val="00B63EAF"/>
    <w:rsid w:val="00B83541"/>
    <w:rsid w:val="00BE76F5"/>
    <w:rsid w:val="00C63B15"/>
    <w:rsid w:val="00D11F07"/>
    <w:rsid w:val="00DF2460"/>
    <w:rsid w:val="00FA2231"/>
    <w:rsid w:val="00FF0BF5"/>
    <w:rsid w:val="7B53A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93AD4F"/>
  <w15:chartTrackingRefBased/>
  <w15:docId w15:val="{9C71B300-96E5-4FE9-A41B-388B9A0F5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09F"/>
  </w:style>
  <w:style w:type="paragraph" w:styleId="Heading1">
    <w:name w:val="heading 1"/>
    <w:basedOn w:val="Normal"/>
    <w:next w:val="Normal"/>
    <w:link w:val="Heading1Char"/>
    <w:uiPriority w:val="9"/>
    <w:qFormat/>
    <w:rsid w:val="008B775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75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0BF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CC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CC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CC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CC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CC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CC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4E6"/>
  </w:style>
  <w:style w:type="paragraph" w:styleId="Footer">
    <w:name w:val="footer"/>
    <w:basedOn w:val="Normal"/>
    <w:link w:val="FooterChar"/>
    <w:uiPriority w:val="99"/>
    <w:unhideWhenUsed/>
    <w:rsid w:val="00940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4E6"/>
  </w:style>
  <w:style w:type="character" w:customStyle="1" w:styleId="Heading1Char">
    <w:name w:val="Heading 1 Char"/>
    <w:basedOn w:val="DefaultParagraphFont"/>
    <w:link w:val="Heading1"/>
    <w:uiPriority w:val="9"/>
    <w:rsid w:val="008B77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77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B77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B7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B77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77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7756"/>
    <w:rPr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8B7756"/>
    <w:pPr>
      <w:widowControl w:val="0"/>
      <w:autoSpaceDE w:val="0"/>
      <w:autoSpaceDN w:val="0"/>
      <w:spacing w:after="0" w:line="240" w:lineRule="auto"/>
      <w:ind w:left="103"/>
    </w:pPr>
    <w:rPr>
      <w:rFonts w:ascii="Arial" w:eastAsia="Arial" w:hAnsi="Arial" w:cs="Arial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7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75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63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F0B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C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CC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CC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CC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C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C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B3447885EE35428714185561549319" ma:contentTypeVersion="12" ma:contentTypeDescription="Create a new document." ma:contentTypeScope="" ma:versionID="61f73d5928d2091023dd2d5757bb13ac">
  <xsd:schema xmlns:xsd="http://www.w3.org/2001/XMLSchema" xmlns:xs="http://www.w3.org/2001/XMLSchema" xmlns:p="http://schemas.microsoft.com/office/2006/metadata/properties" xmlns:ns2="c943818c-2ec0-4abc-af7c-11ab14d22305" xmlns:ns3="730b47e4-5f64-48ea-ac23-cc0d5a9e0e3a" targetNamespace="http://schemas.microsoft.com/office/2006/metadata/properties" ma:root="true" ma:fieldsID="070ec89112d4a9ff9f3f5f640d787c8d" ns2:_="" ns3:_="">
    <xsd:import namespace="c943818c-2ec0-4abc-af7c-11ab14d22305"/>
    <xsd:import namespace="730b47e4-5f64-48ea-ac23-cc0d5a9e0e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3818c-2ec0-4abc-af7c-11ab14d223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b47e4-5f64-48ea-ac23-cc0d5a9e0e3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924F43-4EC7-414B-AB0F-710BD056FAF1}"/>
</file>

<file path=customXml/itemProps2.xml><?xml version="1.0" encoding="utf-8"?>
<ds:datastoreItem xmlns:ds="http://schemas.openxmlformats.org/officeDocument/2006/customXml" ds:itemID="{A491CA31-9C3D-4047-A0B9-55D4086597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0A4184-B10F-4FD8-BA0B-2A1C120005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492</Words>
  <Characters>2808</Characters>
  <Application>Microsoft Office Word</Application>
  <DocSecurity>0</DocSecurity>
  <Lines>23</Lines>
  <Paragraphs>6</Paragraphs>
  <ScaleCrop>false</ScaleCrop>
  <Company>Department of the Prime Minister and Cabinet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Simon</dc:creator>
  <cp:keywords/>
  <dc:description/>
  <cp:lastModifiedBy>Angus Vos</cp:lastModifiedBy>
  <cp:revision>2</cp:revision>
  <cp:lastPrinted>2018-08-06T03:59:00Z</cp:lastPrinted>
  <dcterms:created xsi:type="dcterms:W3CDTF">2020-02-13T05:35:00Z</dcterms:created>
  <dcterms:modified xsi:type="dcterms:W3CDTF">2020-02-13T05:35:00Z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0x010100EBB3447885EE35428714185561549319</vt:lpwstr>
  </property>
  <property fmtid="{D5CDD505-2E9C-101B-9397-08002B2CF9AE}" pid="3" name="Order">
    <vt:r8>100</vt:r8>
  </property>
  <property fmtid="{D5CDD505-2E9C-101B-9397-08002B2CF9AE}" pid="4" name="MSIP_Label_5b482f89-686c-4423-b970-d4c069cb673b_Enabled">
    <vt:lpwstr>True</vt:lpwstr>
  </property>
  <property fmtid="{D5CDD505-2E9C-101B-9397-08002B2CF9AE}" pid="5" name="MSIP_Label_5b482f89-686c-4423-b970-d4c069cb673b_SiteId">
    <vt:lpwstr>f87adb37-069d-44ab-b352-f6d61ecc6db2</vt:lpwstr>
  </property>
  <property fmtid="{D5CDD505-2E9C-101B-9397-08002B2CF9AE}" pid="6" name="MSIP_Label_5b482f89-686c-4423-b970-d4c069cb673b_Owner">
    <vt:lpwstr>angus.vos@dta.gov.au</vt:lpwstr>
  </property>
  <property fmtid="{D5CDD505-2E9C-101B-9397-08002B2CF9AE}" pid="7" name="MSIP_Label_5b482f89-686c-4423-b970-d4c069cb673b_SetDate">
    <vt:lpwstr>2020-02-07T01:10:36.7528687Z</vt:lpwstr>
  </property>
  <property fmtid="{D5CDD505-2E9C-101B-9397-08002B2CF9AE}" pid="8" name="MSIP_Label_5b482f89-686c-4423-b970-d4c069cb673b_Name">
    <vt:lpwstr>Official</vt:lpwstr>
  </property>
  <property fmtid="{D5CDD505-2E9C-101B-9397-08002B2CF9AE}" pid="9" name="MSIP_Label_5b482f89-686c-4423-b970-d4c069cb673b_Application">
    <vt:lpwstr>Microsoft Azure Information Protection</vt:lpwstr>
  </property>
  <property fmtid="{D5CDD505-2E9C-101B-9397-08002B2CF9AE}" pid="10" name="MSIP_Label_5b482f89-686c-4423-b970-d4c069cb673b_ActionId">
    <vt:lpwstr>a22f14d0-df77-4479-96f4-33eaf511c859</vt:lpwstr>
  </property>
  <property fmtid="{D5CDD505-2E9C-101B-9397-08002B2CF9AE}" pid="11" name="MSIP_Label_5b482f89-686c-4423-b970-d4c069cb673b_Extended_MSFT_Method">
    <vt:lpwstr>Manual</vt:lpwstr>
  </property>
  <property fmtid="{D5CDD505-2E9C-101B-9397-08002B2CF9AE}" pid="12" name="Sensitivity">
    <vt:lpwstr>Official</vt:lpwstr>
  </property>
</Properties>
</file>