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HR Solutions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1"/>
          <w:szCs w:val="21"/>
          <w:shd w:fill="faf9f7" w:val="clear"/>
        </w:rPr>
      </w:pPr>
      <w:r w:rsidDel="00000000" w:rsidR="00000000" w:rsidRPr="00000000">
        <w:rPr>
          <w:rFonts w:ascii="Verdana" w:cs="Verdana" w:eastAsia="Verdana" w:hAnsi="Verdana"/>
          <w:sz w:val="21"/>
          <w:szCs w:val="21"/>
          <w:shd w:fill="faf9f7" w:val="clear"/>
          <w:rtl w:val="0"/>
        </w:rPr>
        <w:t xml:space="preserve">Our Services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Smart HR Solutions for Growing Businesses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From recruitment to retirement, we provide seamless, end-to-end HR solutions designed to help organizations grow and succeed.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From recruitment to retirement, we empower organizations with strategic, end-to-end HR solutions built for long-term success.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Talent Acquisition/Onboarding Support 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Comprehensive recruitment solutions designed to identify, attract, and onboard high-quality professionals who align with your organization’s culture, vision, and long-term objectives.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C-Suite Recruitment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Large-Scale Talent Acquisition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Career Fair Recruitment Support/</w:t>
      </w: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rtl w:val="0"/>
        </w:rPr>
        <w:t xml:space="preserve">Campus Hiring Programs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rtl w:val="0"/>
        </w:rPr>
        <w:t xml:space="preserve">Contract &amp; Temporary Resource Allocation / Limited-Term Employment Solutions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1a1a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b w:val="1"/>
          <w:bCs w:val="1"/>
          <w:color w:val="1a1a2e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a1a2e"/>
          <w:sz w:val="21"/>
          <w:szCs w:val="21"/>
          <w:rtl w:val="0"/>
        </w:rPr>
        <w:t xml:space="preserve">Managed Payroll Solutions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1a1a2e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rtl w:val="0"/>
        </w:rPr>
        <w:t xml:space="preserve">Comprehensive payroll solutions aligned with UAE Labour Law and regulations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rtl w:val="0"/>
        </w:rPr>
        <w:t xml:space="preserve">Payroll Disbursement Services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rtl w:val="0"/>
        </w:rPr>
        <w:t xml:space="preserve">WPS Regulatory Administration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rtl w:val="0"/>
        </w:rPr>
        <w:t xml:space="preserve">Leave and benefit  Policy Administration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rtl w:val="0"/>
        </w:rPr>
        <w:t xml:space="preserve">Tax Compliance Documentation &amp; </w:t>
      </w: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Reporting  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  <w:rtl w:val="0"/>
        </w:rPr>
        <w:t xml:space="preserve">Employee Upskilling Initiatives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Focused learning pathways that help employees acquire new skills, adapt to evolving industry demands, and maintain competitive advantage.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Emerging Leaders Programs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Core Skills Enhancement/Advanced Technical Training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Professional Skills Workshops/Interpersonal Skills Development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Microlearning Solutions/ E- learning solution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  <w:rtl w:val="0"/>
        </w:rPr>
        <w:t xml:space="preserve">HR Consulting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Strategic advisory services designed to strengthen workforce effectiveness and align human resources with organizational goals.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HR Policy Framework Design/ HR Policy Development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Competency Mapping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Compensation &amp; Benefits Strategy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Organizational Design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  <w:rtl w:val="0"/>
        </w:rPr>
        <w:t xml:space="preserve">Regulatory Compliance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(Structured support to help organizations operate in full alignment with legal standards.)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Ensure organizational adherence to UAE labor laws and applicable international regulations through structured compliance frameworks.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Employment Contract Administration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Immigration &amp; Work Authorization Support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Workplace Dispute Management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HR Compliance Audits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  <w:rtl w:val="0"/>
        </w:rPr>
        <w:t xml:space="preserve">HR Outsourcing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Comprehensive management of HR functions that enables organizations to concentrate on core business priorities.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Comprehensive HR Outsourcing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Functional HR Outsourcing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Centralized HR Services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Employee Support Desk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  <w:rtl w:val="0"/>
        </w:rPr>
        <w:t xml:space="preserve">Industry Expertise</w:t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highlight w:val="white"/>
          <w:rtl w:val="0"/>
        </w:rPr>
        <w:t xml:space="preserve">Serving Diverse Industries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a1a2e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a1a2e"/>
          <w:sz w:val="21"/>
          <w:szCs w:val="21"/>
          <w:highlight w:val="white"/>
          <w:rtl w:val="0"/>
        </w:rPr>
        <w:t xml:space="preserve"> With over 15 years of experience, we have deep insight into sector-specific HR complexities. Our tailored solutions deliver talent and services precisely aligned with your organizational requirements.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Verdana" w:cs="Verdana" w:eastAsia="Verdana" w:hAnsi="Verdana"/>
          <w:color w:val="1a1a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