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4769F" w14:textId="77777777" w:rsidR="00967222" w:rsidRDefault="00967222" w:rsidP="27747A2D">
      <w:pPr>
        <w:jc w:val="center"/>
        <w:rPr>
          <w:b/>
          <w:bCs/>
          <w:color w:val="0070C0"/>
          <w:sz w:val="32"/>
          <w:szCs w:val="32"/>
          <w:lang w:val="es-ES"/>
        </w:rPr>
      </w:pPr>
      <w:r w:rsidRPr="27747A2D">
        <w:rPr>
          <w:b/>
          <w:bCs/>
          <w:color w:val="0070C0"/>
          <w:sz w:val="32"/>
          <w:szCs w:val="32"/>
          <w:lang w:val="es-ES"/>
        </w:rPr>
        <w:t>Medidas de Posición</w:t>
      </w:r>
    </w:p>
    <w:p w14:paraId="7497A5D3" w14:textId="77777777" w:rsidR="00637879" w:rsidRDefault="00637879" w:rsidP="00637879">
      <w:pPr>
        <w:jc w:val="center"/>
        <w:rPr>
          <w:b/>
          <w:color w:val="0070C0"/>
          <w:sz w:val="32"/>
          <w:szCs w:val="32"/>
          <w:lang w:val="es-ES"/>
        </w:rPr>
      </w:pPr>
    </w:p>
    <w:p w14:paraId="78C1775A" w14:textId="77777777" w:rsidR="00403D17" w:rsidRDefault="00403D17" w:rsidP="00403D17">
      <w:pPr>
        <w:rPr>
          <w:b/>
          <w:color w:val="0070C0"/>
          <w:sz w:val="32"/>
          <w:szCs w:val="32"/>
          <w:lang w:val="es-ES"/>
        </w:rPr>
      </w:pPr>
      <w:r>
        <w:rPr>
          <w:b/>
          <w:color w:val="0070C0"/>
          <w:sz w:val="32"/>
          <w:szCs w:val="32"/>
          <w:lang w:val="es-ES"/>
        </w:rPr>
        <w:t xml:space="preserve">Motivación: </w:t>
      </w:r>
    </w:p>
    <w:p w14:paraId="310CA085" w14:textId="604E32E2" w:rsidR="00403D17" w:rsidRPr="00967222" w:rsidRDefault="00F67651" w:rsidP="00637879">
      <w:pPr>
        <w:jc w:val="center"/>
        <w:rPr>
          <w:b/>
          <w:color w:val="0070C0"/>
          <w:sz w:val="32"/>
          <w:szCs w:val="32"/>
          <w:lang w:val="es-ES"/>
        </w:rPr>
      </w:pPr>
      <w:r w:rsidRPr="00F67651">
        <w:rPr>
          <w:b/>
          <w:noProof/>
          <w:color w:val="0070C0"/>
          <w:sz w:val="32"/>
          <w:szCs w:val="32"/>
        </w:rPr>
        <w:drawing>
          <wp:inline distT="0" distB="0" distL="0" distR="0" wp14:anchorId="3302E636" wp14:editId="3706AF7C">
            <wp:extent cx="6188710" cy="217614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ECA7" w14:textId="77777777" w:rsidR="00403D17" w:rsidRDefault="00403D17" w:rsidP="00637879">
      <w:pPr>
        <w:rPr>
          <w:rFonts w:ascii="Arial" w:hAnsi="Arial" w:cs="Arial"/>
          <w:lang w:val="es-ES"/>
        </w:rPr>
      </w:pPr>
    </w:p>
    <w:p w14:paraId="09619072" w14:textId="77777777" w:rsidR="00637879" w:rsidRPr="00403D17" w:rsidRDefault="002A4D62" w:rsidP="0063787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 xml:space="preserve">Las medidas de posición son </w:t>
      </w:r>
      <w:r>
        <w:rPr>
          <w:rFonts w:ascii="Arial" w:hAnsi="Arial" w:cs="Arial"/>
          <w:lang w:val="es-MX"/>
        </w:rPr>
        <w:t xml:space="preserve"> valores </w:t>
      </w:r>
      <w:r w:rsidR="00637879">
        <w:rPr>
          <w:rFonts w:ascii="Arial" w:hAnsi="Arial" w:cs="Arial"/>
          <w:lang w:val="es-MX"/>
        </w:rPr>
        <w:t xml:space="preserve"> en la escala</w:t>
      </w:r>
      <w:r>
        <w:rPr>
          <w:rFonts w:ascii="Arial" w:hAnsi="Arial" w:cs="Arial"/>
          <w:lang w:val="es-MX"/>
        </w:rPr>
        <w:t xml:space="preserve"> de la variable</w:t>
      </w:r>
      <w:r w:rsidR="00637879">
        <w:rPr>
          <w:rFonts w:ascii="Arial" w:hAnsi="Arial" w:cs="Arial"/>
          <w:lang w:val="es-MX"/>
        </w:rPr>
        <w:t xml:space="preserve"> que permiten ubicar un valor en relación con el resto de uni</w:t>
      </w:r>
      <w:r>
        <w:rPr>
          <w:rFonts w:ascii="Arial" w:hAnsi="Arial" w:cs="Arial"/>
          <w:lang w:val="es-MX"/>
        </w:rPr>
        <w:t>dades que integran la muestra, L</w:t>
      </w:r>
      <w:r w:rsidR="00637879">
        <w:rPr>
          <w:rFonts w:ascii="Arial" w:hAnsi="Arial" w:cs="Arial"/>
          <w:lang w:val="es-MX"/>
        </w:rPr>
        <w:t>os más comunes son:</w:t>
      </w:r>
    </w:p>
    <w:p w14:paraId="204D02C4" w14:textId="77777777" w:rsidR="00F67651" w:rsidRPr="00F67651" w:rsidRDefault="00F67651" w:rsidP="00F67651">
      <w:pPr>
        <w:rPr>
          <w:rFonts w:ascii="Arial" w:eastAsia="Arial" w:hAnsi="Arial" w:cs="Arial"/>
          <w:b/>
          <w:u w:val="single"/>
          <w:lang w:val="es-ES"/>
        </w:rPr>
      </w:pPr>
    </w:p>
    <w:p w14:paraId="456FD3B9" w14:textId="52EE82FD" w:rsidR="00F67651" w:rsidRDefault="00F67651" w:rsidP="00F67651">
      <w:pPr>
        <w:rPr>
          <w:rFonts w:ascii="Arial" w:eastAsia="Arial" w:hAnsi="Arial" w:cs="Arial"/>
          <w:vertAlign w:val="subscript"/>
          <w:lang w:val="es-ES"/>
        </w:rPr>
      </w:pPr>
      <w:r w:rsidRPr="00F67651">
        <w:rPr>
          <w:rFonts w:ascii="Arial" w:eastAsia="Arial" w:hAnsi="Arial" w:cs="Arial"/>
          <w:b/>
          <w:u w:val="single"/>
          <w:lang w:val="es-ES"/>
        </w:rPr>
        <w:t>Mediana</w:t>
      </w:r>
      <w:r w:rsidRPr="00F67651">
        <w:rPr>
          <w:rFonts w:ascii="Arial" w:eastAsia="Arial" w:hAnsi="Arial" w:cs="Arial"/>
          <w:lang w:val="es-ES"/>
        </w:rPr>
        <w:t>: punto en la escala de la variable que divide el conjunto de datos en dos. Nos permite hablar en términos de 50%  Notación: Q</w:t>
      </w:r>
      <w:r w:rsidRPr="00F67651">
        <w:rPr>
          <w:rFonts w:ascii="Arial" w:eastAsia="Arial" w:hAnsi="Arial" w:cs="Arial"/>
          <w:vertAlign w:val="subscript"/>
          <w:lang w:val="es-ES"/>
        </w:rPr>
        <w:t>2</w:t>
      </w:r>
    </w:p>
    <w:p w14:paraId="23241774" w14:textId="349EA5E6" w:rsidR="00AA7A4B" w:rsidRDefault="00AA7A4B" w:rsidP="00AA7A4B">
      <w:pPr>
        <w:jc w:val="center"/>
        <w:rPr>
          <w:rFonts w:ascii="Arial" w:eastAsia="Arial" w:hAnsi="Arial" w:cs="Arial"/>
          <w:vertAlign w:val="subscript"/>
          <w:lang w:val="es-ES"/>
        </w:rPr>
      </w:pPr>
      <w:r>
        <w:rPr>
          <w:noProof/>
        </w:rPr>
        <w:drawing>
          <wp:inline distT="0" distB="0" distL="0" distR="0" wp14:anchorId="454F4803" wp14:editId="0D8A84AB">
            <wp:extent cx="2263360" cy="943707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60" cy="9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CC91" w14:textId="19F2563B" w:rsidR="00254EB9" w:rsidRPr="00F67651" w:rsidRDefault="00254EB9" w:rsidP="00F67651">
      <w:pPr>
        <w:rPr>
          <w:rFonts w:ascii="Arial" w:eastAsia="Arial" w:hAnsi="Arial" w:cs="Arial"/>
          <w:vertAlign w:val="subscript"/>
          <w:lang w:val="es-ES"/>
        </w:rPr>
      </w:pPr>
    </w:p>
    <w:p w14:paraId="6E1A34B9" w14:textId="5C37FCF1" w:rsidR="00F67651" w:rsidRPr="00F67651" w:rsidRDefault="00254EB9" w:rsidP="00F67651">
      <w:pPr>
        <w:rPr>
          <w:rFonts w:ascii="Arial" w:eastAsia="Arial" w:hAnsi="Arial" w:cs="Arial"/>
          <w:vertAlign w:val="subscript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E00B8" wp14:editId="35584BCF">
                <wp:simplePos x="0" y="0"/>
                <wp:positionH relativeFrom="column">
                  <wp:posOffset>2642986</wp:posOffset>
                </wp:positionH>
                <wp:positionV relativeFrom="paragraph">
                  <wp:posOffset>27537</wp:posOffset>
                </wp:positionV>
                <wp:extent cx="0" cy="99754"/>
                <wp:effectExtent l="0" t="0" r="19050" b="3365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D3599" id="Conector recto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2.15pt" to="20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8BE788" wp14:editId="04513F05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5176520" cy="45720"/>
                <wp:effectExtent l="0" t="0" r="24130" b="3048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176520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41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1" o:spid="_x0000_s1026" type="#_x0000_t32" style="position:absolute;margin-left:0;margin-top:6.95pt;width:407.6pt;height:3.6pt;rotation:180;flip:x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7E659936" w14:textId="66CF0E9F" w:rsidR="00F67651" w:rsidRPr="00F67651" w:rsidRDefault="00F67651" w:rsidP="00F67651">
      <w:pPr>
        <w:rPr>
          <w:rFonts w:ascii="Arial" w:eastAsia="Arial" w:hAnsi="Arial" w:cs="Arial"/>
          <w:vertAlign w:val="subscript"/>
          <w:lang w:val="es-ES"/>
        </w:rPr>
      </w:pPr>
      <w:r w:rsidRPr="00F67651">
        <w:rPr>
          <w:rFonts w:ascii="Arial" w:eastAsia="Arial" w:hAnsi="Arial" w:cs="Arial"/>
          <w:vertAlign w:val="subscript"/>
          <w:lang w:val="es-ES"/>
        </w:rPr>
        <w:t xml:space="preserve">Min                                                                                   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        </w:t>
      </w:r>
      <w:r w:rsidRPr="00F67651">
        <w:rPr>
          <w:rFonts w:ascii="Arial" w:eastAsia="Arial" w:hAnsi="Arial" w:cs="Arial"/>
          <w:vertAlign w:val="subscript"/>
          <w:lang w:val="es-ES"/>
        </w:rPr>
        <w:t xml:space="preserve"> Mediana                                                                          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>Max</w:t>
      </w:r>
    </w:p>
    <w:p w14:paraId="77C65F61" w14:textId="68F3CB8B" w:rsidR="00F67651" w:rsidRDefault="00F67651" w:rsidP="00F67651">
      <w:pPr>
        <w:rPr>
          <w:rFonts w:ascii="Arial" w:eastAsia="Arial" w:hAnsi="Arial" w:cs="Arial"/>
          <w:vertAlign w:val="subscript"/>
          <w:lang w:val="es-ES"/>
        </w:rPr>
      </w:pPr>
      <w:r w:rsidRPr="00F67651">
        <w:rPr>
          <w:rFonts w:ascii="Arial" w:eastAsia="Arial" w:hAnsi="Arial" w:cs="Arial"/>
          <w:vertAlign w:val="subscript"/>
          <w:lang w:val="es-ES"/>
        </w:rPr>
        <w:t xml:space="preserve">                     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 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 xml:space="preserve">50%                                                                             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       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>50%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</w:t>
      </w:r>
    </w:p>
    <w:p w14:paraId="194478E6" w14:textId="034F2FD2" w:rsidR="00254EB9" w:rsidRPr="00F67651" w:rsidRDefault="00254EB9" w:rsidP="00F67651">
      <w:pPr>
        <w:rPr>
          <w:rFonts w:ascii="Arial" w:eastAsia="Arial" w:hAnsi="Arial" w:cs="Arial"/>
          <w:vertAlign w:val="subscript"/>
          <w:lang w:val="es-ES"/>
        </w:rPr>
      </w:pPr>
    </w:p>
    <w:p w14:paraId="10461510" w14:textId="0FEA2B83" w:rsidR="00F67651" w:rsidRPr="00F67651" w:rsidRDefault="00254EB9" w:rsidP="00F67651">
      <w:pPr>
        <w:rPr>
          <w:rFonts w:ascii="Arial" w:eastAsia="Arial" w:hAnsi="Arial" w:cs="Arial"/>
          <w:vertAlign w:val="subscript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D9845" wp14:editId="4A393E0C">
                <wp:simplePos x="0" y="0"/>
                <wp:positionH relativeFrom="column">
                  <wp:posOffset>1238596</wp:posOffset>
                </wp:positionH>
                <wp:positionV relativeFrom="paragraph">
                  <wp:posOffset>56919</wp:posOffset>
                </wp:positionV>
                <wp:extent cx="0" cy="99754"/>
                <wp:effectExtent l="0" t="0" r="19050" b="3365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46182" id="Conector recto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4.5pt" to="97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F676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D36501" wp14:editId="29D6BFBD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176805" cy="46347"/>
                <wp:effectExtent l="0" t="0" r="0" b="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62360" y="3761589"/>
                          <a:ext cx="5167280" cy="3682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2DED" id="Conector recto de flecha 225" o:spid="_x0000_s1026" type="#_x0000_t32" style="position:absolute;margin-left:0;margin-top:7pt;width:407.6pt;height:3.6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" strokecolor="#4a7dba">
                <v:stroke startarrowwidth="narrow" startarrowlength="short" endarrowwidth="narrow" endarrowlength="short"/>
              </v:shape>
            </w:pict>
          </mc:Fallback>
        </mc:AlternateContent>
      </w:r>
    </w:p>
    <w:p w14:paraId="6BA2ADFF" w14:textId="27A7E779" w:rsidR="00F67651" w:rsidRPr="00F67651" w:rsidRDefault="00F67651" w:rsidP="00F67651">
      <w:pPr>
        <w:rPr>
          <w:rFonts w:ascii="Arial" w:eastAsia="Arial" w:hAnsi="Arial" w:cs="Arial"/>
          <w:vertAlign w:val="subscript"/>
          <w:lang w:val="es-ES"/>
        </w:rPr>
      </w:pPr>
      <w:r w:rsidRPr="00F67651">
        <w:rPr>
          <w:rFonts w:ascii="Arial" w:eastAsia="Arial" w:hAnsi="Arial" w:cs="Arial"/>
          <w:vertAlign w:val="subscript"/>
          <w:lang w:val="es-ES"/>
        </w:rPr>
        <w:t xml:space="preserve">Min                                     Mediana                                                                                                                       </w:t>
      </w:r>
      <w:r w:rsidR="00254EB9">
        <w:rPr>
          <w:rFonts w:ascii="Arial" w:eastAsia="Arial" w:hAnsi="Arial" w:cs="Arial"/>
          <w:vertAlign w:val="subscript"/>
          <w:lang w:val="es-ES"/>
        </w:rPr>
        <w:t xml:space="preserve">             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 xml:space="preserve"> Max</w:t>
      </w:r>
    </w:p>
    <w:p w14:paraId="462B899D" w14:textId="6F67D15D" w:rsidR="00254EB9" w:rsidRDefault="00254EB9" w:rsidP="00254EB9">
      <w:pPr>
        <w:rPr>
          <w:rFonts w:ascii="Arial" w:eastAsia="Arial" w:hAnsi="Arial" w:cs="Arial"/>
          <w:vertAlign w:val="subscript"/>
          <w:lang w:val="es-ES"/>
        </w:rPr>
      </w:pPr>
      <w:r>
        <w:rPr>
          <w:rFonts w:ascii="Arial" w:eastAsia="Arial" w:hAnsi="Arial" w:cs="Arial"/>
          <w:vertAlign w:val="subscript"/>
          <w:lang w:val="es-ES"/>
        </w:rPr>
        <w:t xml:space="preserve">  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 xml:space="preserve">50%                                                                             </w:t>
      </w:r>
      <w:r>
        <w:rPr>
          <w:rFonts w:ascii="Arial" w:eastAsia="Arial" w:hAnsi="Arial" w:cs="Arial"/>
          <w:vertAlign w:val="subscript"/>
          <w:lang w:val="es-ES"/>
        </w:rPr>
        <w:t xml:space="preserve">                   </w:t>
      </w:r>
      <w:r w:rsidRPr="00F67651">
        <w:rPr>
          <w:rFonts w:ascii="Arial" w:eastAsia="Arial" w:hAnsi="Arial" w:cs="Arial"/>
          <w:vertAlign w:val="subscript"/>
          <w:lang w:val="es-ES"/>
        </w:rPr>
        <w:t>50%</w:t>
      </w:r>
      <w:r>
        <w:rPr>
          <w:rFonts w:ascii="Arial" w:eastAsia="Arial" w:hAnsi="Arial" w:cs="Arial"/>
          <w:vertAlign w:val="subscript"/>
          <w:lang w:val="es-ES"/>
        </w:rPr>
        <w:t xml:space="preserve">   </w:t>
      </w:r>
    </w:p>
    <w:p w14:paraId="5AFA0FC3" w14:textId="77777777" w:rsidR="00F67651" w:rsidRPr="00F67651" w:rsidRDefault="00F67651" w:rsidP="00F67651">
      <w:pPr>
        <w:rPr>
          <w:rFonts w:ascii="Arial" w:eastAsia="Arial" w:hAnsi="Arial" w:cs="Arial"/>
          <w:b/>
          <w:u w:val="single"/>
          <w:lang w:val="es-ES"/>
        </w:rPr>
      </w:pPr>
    </w:p>
    <w:p w14:paraId="78050D88" w14:textId="77777777" w:rsidR="00F67651" w:rsidRPr="00F67651" w:rsidRDefault="00F67651" w:rsidP="00F67651">
      <w:pPr>
        <w:rPr>
          <w:rFonts w:ascii="Arial" w:eastAsia="Arial" w:hAnsi="Arial" w:cs="Arial"/>
          <w:b/>
          <w:u w:val="single"/>
          <w:lang w:val="es-ES"/>
        </w:rPr>
      </w:pPr>
    </w:p>
    <w:p w14:paraId="74E50660" w14:textId="168702CA" w:rsidR="00F67651" w:rsidRPr="00F67651" w:rsidRDefault="00F67651" w:rsidP="00F67651">
      <w:pPr>
        <w:rPr>
          <w:rFonts w:ascii="Arial" w:eastAsia="Arial" w:hAnsi="Arial" w:cs="Arial"/>
          <w:lang w:val="es-ES"/>
        </w:rPr>
      </w:pPr>
      <w:r w:rsidRPr="00F67651">
        <w:rPr>
          <w:rFonts w:ascii="Arial" w:eastAsia="Arial" w:hAnsi="Arial" w:cs="Arial"/>
          <w:b/>
          <w:u w:val="single"/>
          <w:lang w:val="es-ES"/>
        </w:rPr>
        <w:lastRenderedPageBreak/>
        <w:t>Cuartíles</w:t>
      </w:r>
      <w:r w:rsidRPr="00F67651">
        <w:rPr>
          <w:rFonts w:ascii="Arial" w:eastAsia="Arial" w:hAnsi="Arial" w:cs="Arial"/>
          <w:lang w:val="es-ES"/>
        </w:rPr>
        <w:t xml:space="preserve"> puntos en la escala de la variable que divide</w:t>
      </w:r>
      <w:r>
        <w:rPr>
          <w:rFonts w:ascii="Arial" w:eastAsia="Arial" w:hAnsi="Arial" w:cs="Arial"/>
          <w:lang w:val="es-ES"/>
        </w:rPr>
        <w:t>n</w:t>
      </w:r>
      <w:r w:rsidRPr="00F67651">
        <w:rPr>
          <w:rFonts w:ascii="Arial" w:eastAsia="Arial" w:hAnsi="Arial" w:cs="Arial"/>
          <w:lang w:val="es-ES"/>
        </w:rPr>
        <w:t xml:space="preserve"> el conjunto de datos en 4. Nos permite hablar en términos del 25%, 50% y 75%. Notación: Q</w:t>
      </w:r>
      <w:r w:rsidRPr="00F67651">
        <w:rPr>
          <w:rFonts w:ascii="Arial" w:eastAsia="Arial" w:hAnsi="Arial" w:cs="Arial"/>
          <w:vertAlign w:val="subscript"/>
          <w:lang w:val="es-ES"/>
        </w:rPr>
        <w:t>1</w:t>
      </w:r>
      <w:r w:rsidRPr="00F67651">
        <w:rPr>
          <w:rFonts w:ascii="Arial" w:eastAsia="Arial" w:hAnsi="Arial" w:cs="Arial"/>
          <w:lang w:val="es-ES"/>
        </w:rPr>
        <w:t>,Q</w:t>
      </w:r>
      <w:r w:rsidRPr="00F67651">
        <w:rPr>
          <w:rFonts w:ascii="Arial" w:eastAsia="Arial" w:hAnsi="Arial" w:cs="Arial"/>
          <w:vertAlign w:val="subscript"/>
          <w:lang w:val="es-ES"/>
        </w:rPr>
        <w:t>2</w:t>
      </w:r>
      <w:r w:rsidRPr="00F67651">
        <w:rPr>
          <w:rFonts w:ascii="Arial" w:eastAsia="Arial" w:hAnsi="Arial" w:cs="Arial"/>
          <w:lang w:val="es-ES"/>
        </w:rPr>
        <w:t>,Q</w:t>
      </w:r>
      <w:r w:rsidRPr="00F67651">
        <w:rPr>
          <w:rFonts w:ascii="Arial" w:eastAsia="Arial" w:hAnsi="Arial" w:cs="Arial"/>
          <w:vertAlign w:val="subscript"/>
          <w:lang w:val="es-ES"/>
        </w:rPr>
        <w:t>3</w:t>
      </w:r>
      <w:r w:rsidRPr="00F67651">
        <w:rPr>
          <w:rFonts w:ascii="Arial" w:eastAsia="Arial" w:hAnsi="Arial" w:cs="Arial"/>
          <w:lang w:val="es-ES"/>
        </w:rPr>
        <w:t>.</w:t>
      </w:r>
    </w:p>
    <w:p w14:paraId="11328757" w14:textId="3A747C7B" w:rsidR="00F67651" w:rsidRPr="00F67651" w:rsidRDefault="00254EB9" w:rsidP="00F67651">
      <w:pPr>
        <w:rPr>
          <w:rFonts w:ascii="Arial" w:eastAsia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8423E" wp14:editId="0D72C3D4">
                <wp:simplePos x="0" y="0"/>
                <wp:positionH relativeFrom="column">
                  <wp:posOffset>1429789</wp:posOffset>
                </wp:positionH>
                <wp:positionV relativeFrom="paragraph">
                  <wp:posOffset>236336</wp:posOffset>
                </wp:positionV>
                <wp:extent cx="0" cy="99754"/>
                <wp:effectExtent l="0" t="0" r="19050" b="3365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B7EF3" id="Conector recto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18.6pt" to="112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hnsQEAAL8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1A340" wp14:editId="2CE43F88">
                <wp:simplePos x="0" y="0"/>
                <wp:positionH relativeFrom="column">
                  <wp:posOffset>1786717</wp:posOffset>
                </wp:positionH>
                <wp:positionV relativeFrom="paragraph">
                  <wp:posOffset>252902</wp:posOffset>
                </wp:positionV>
                <wp:extent cx="0" cy="99754"/>
                <wp:effectExtent l="0" t="0" r="19050" b="336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258E" id="Conector recto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9.9pt" to="140.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E550C" wp14:editId="359AAE94">
                <wp:simplePos x="0" y="0"/>
                <wp:positionH relativeFrom="column">
                  <wp:posOffset>299259</wp:posOffset>
                </wp:positionH>
                <wp:positionV relativeFrom="paragraph">
                  <wp:posOffset>257694</wp:posOffset>
                </wp:positionV>
                <wp:extent cx="0" cy="99754"/>
                <wp:effectExtent l="0" t="0" r="19050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8A00" id="Conector recto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0.3pt" to="2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5A7ECED3" w14:textId="7008147D" w:rsidR="00F67651" w:rsidRPr="00F67651" w:rsidRDefault="00254EB9" w:rsidP="00F67651">
      <w:pPr>
        <w:rPr>
          <w:rFonts w:ascii="Arial" w:eastAsia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C3351B" wp14:editId="7BEED995">
                <wp:simplePos x="0" y="0"/>
                <wp:positionH relativeFrom="margin">
                  <wp:align>left</wp:align>
                </wp:positionH>
                <wp:positionV relativeFrom="paragraph">
                  <wp:posOffset>12238</wp:posOffset>
                </wp:positionV>
                <wp:extent cx="5176805" cy="46347"/>
                <wp:effectExtent l="0" t="0" r="24130" b="3048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176805" cy="4634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E6667" id="Conector recto de flecha 222" o:spid="_x0000_s1026" type="#_x0000_t32" style="position:absolute;margin-left:0;margin-top:.95pt;width:407.6pt;height:3.65pt;rotation:180;flip:x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F67651" w:rsidRPr="00F67651">
        <w:rPr>
          <w:rFonts w:ascii="Arial" w:eastAsia="Arial" w:hAnsi="Arial" w:cs="Arial"/>
          <w:lang w:val="es-ES"/>
        </w:rPr>
        <w:t xml:space="preserve"> </w:t>
      </w:r>
    </w:p>
    <w:p w14:paraId="4DD153A9" w14:textId="7A0CFBE4" w:rsidR="00F67651" w:rsidRPr="00254EB9" w:rsidRDefault="00254EB9" w:rsidP="00F67651">
      <w:pPr>
        <w:rPr>
          <w:rFonts w:ascii="Arial" w:eastAsia="Arial" w:hAnsi="Arial" w:cs="Arial"/>
          <w:b/>
          <w:sz w:val="16"/>
          <w:szCs w:val="16"/>
          <w:lang w:val="es-ES"/>
        </w:rPr>
      </w:pPr>
      <w:r w:rsidRPr="00254EB9">
        <w:rPr>
          <w:rFonts w:ascii="Arial" w:eastAsia="Arial" w:hAnsi="Arial" w:cs="Arial"/>
          <w:sz w:val="16"/>
          <w:szCs w:val="16"/>
          <w:lang w:val="es-ES"/>
        </w:rPr>
        <w:t xml:space="preserve">Min  </w:t>
      </w:r>
      <w:r w:rsidR="00F67651" w:rsidRPr="00F67651">
        <w:rPr>
          <w:rFonts w:ascii="Arial" w:eastAsia="Arial" w:hAnsi="Arial" w:cs="Arial"/>
          <w:b/>
          <w:sz w:val="20"/>
          <w:szCs w:val="20"/>
          <w:lang w:val="es-ES"/>
        </w:rPr>
        <w:t xml:space="preserve">Q1                         </w:t>
      </w:r>
      <w:r>
        <w:rPr>
          <w:rFonts w:ascii="Arial" w:eastAsia="Arial" w:hAnsi="Arial" w:cs="Arial"/>
          <w:b/>
          <w:sz w:val="20"/>
          <w:szCs w:val="20"/>
          <w:lang w:val="es-ES"/>
        </w:rPr>
        <w:t xml:space="preserve">  </w:t>
      </w:r>
      <w:r w:rsidR="00F67651" w:rsidRPr="00F67651">
        <w:rPr>
          <w:rFonts w:ascii="Arial" w:eastAsia="Arial" w:hAnsi="Arial" w:cs="Arial"/>
          <w:b/>
          <w:sz w:val="20"/>
          <w:szCs w:val="20"/>
          <w:lang w:val="es-ES"/>
        </w:rPr>
        <w:t xml:space="preserve">Q2     </w:t>
      </w:r>
      <w:r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F67651" w:rsidRPr="00F67651">
        <w:rPr>
          <w:rFonts w:ascii="Arial" w:eastAsia="Arial" w:hAnsi="Arial" w:cs="Arial"/>
          <w:b/>
          <w:sz w:val="20"/>
          <w:szCs w:val="20"/>
          <w:lang w:val="es-ES"/>
        </w:rPr>
        <w:t>Q3</w:t>
      </w:r>
      <w:r>
        <w:rPr>
          <w:rFonts w:ascii="Arial" w:eastAsia="Arial" w:hAnsi="Arial" w:cs="Arial"/>
          <w:b/>
          <w:sz w:val="20"/>
          <w:szCs w:val="20"/>
          <w:lang w:val="es-ES"/>
        </w:rPr>
        <w:t xml:space="preserve">  </w:t>
      </w:r>
      <w:r w:rsidR="00AA7A4B">
        <w:rPr>
          <w:rFonts w:ascii="Arial" w:eastAsia="Arial" w:hAnsi="Arial" w:cs="Arial"/>
          <w:b/>
          <w:sz w:val="20"/>
          <w:szCs w:val="20"/>
          <w:lang w:val="es-ES"/>
        </w:rPr>
        <w:t xml:space="preserve">                                                                                           </w:t>
      </w:r>
      <w:r w:rsidRPr="00254EB9">
        <w:rPr>
          <w:rFonts w:ascii="Arial" w:eastAsia="Arial" w:hAnsi="Arial" w:cs="Arial"/>
          <w:b/>
          <w:sz w:val="16"/>
          <w:szCs w:val="16"/>
          <w:lang w:val="es-ES"/>
        </w:rPr>
        <w:t>Max</w:t>
      </w:r>
    </w:p>
    <w:p w14:paraId="72836085" w14:textId="34F42095" w:rsidR="00F67651" w:rsidRPr="00F67651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lang w:val="es-ES"/>
        </w:rPr>
      </w:pPr>
      <w:r w:rsidRPr="00F67651">
        <w:rPr>
          <w:rFonts w:ascii="Arial" w:eastAsia="Arial" w:hAnsi="Arial" w:cs="Arial"/>
          <w:b/>
          <w:color w:val="000000"/>
          <w:u w:val="single"/>
          <w:lang w:val="es-ES"/>
        </w:rPr>
        <w:t>Percentíles</w:t>
      </w:r>
      <w:r w:rsidRPr="00F67651">
        <w:rPr>
          <w:b/>
          <w:color w:val="000000"/>
          <w:u w:val="single"/>
          <w:lang w:val="es-ES"/>
        </w:rPr>
        <w:t>:</w:t>
      </w:r>
      <w:r w:rsidRPr="00F67651">
        <w:rPr>
          <w:b/>
          <w:color w:val="000000"/>
          <w:lang w:val="es-ES"/>
        </w:rPr>
        <w:t xml:space="preserve"> </w:t>
      </w:r>
      <w:r w:rsidRPr="00F67651">
        <w:rPr>
          <w:rFonts w:ascii="Arial" w:eastAsia="Arial" w:hAnsi="Arial" w:cs="Arial"/>
          <w:color w:val="000000"/>
          <w:lang w:val="es-ES"/>
        </w:rPr>
        <w:t xml:space="preserve">son 99 valores que dividen en cien partes iguales el conjunto de datos ordenados. Ejemplo, el percentil de orden 15 deja por debajo al 15% de las observaciones, y por encima queda el 85%. Nos permite hablar de cualquier porcentaje.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27831" wp14:editId="5857E018">
                <wp:simplePos x="0" y="0"/>
                <wp:positionH relativeFrom="column">
                  <wp:posOffset>0</wp:posOffset>
                </wp:positionH>
                <wp:positionV relativeFrom="paragraph">
                  <wp:posOffset>358775</wp:posOffset>
                </wp:positionV>
                <wp:extent cx="0" cy="99754"/>
                <wp:effectExtent l="0" t="0" r="19050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638B9" id="Conector recto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25pt" to="0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351ABE43" w14:textId="1492CD5F" w:rsidR="00F67651" w:rsidRPr="00F67651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8A77B" wp14:editId="1C7B3EE2">
                <wp:simplePos x="0" y="0"/>
                <wp:positionH relativeFrom="column">
                  <wp:posOffset>436072</wp:posOffset>
                </wp:positionH>
                <wp:positionV relativeFrom="paragraph">
                  <wp:posOffset>6408</wp:posOffset>
                </wp:positionV>
                <wp:extent cx="0" cy="99754"/>
                <wp:effectExtent l="0" t="0" r="19050" b="336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CCD49" id="Conector recto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.5pt" to="34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62705" wp14:editId="38D8D47F">
                <wp:simplePos x="0" y="0"/>
                <wp:positionH relativeFrom="column">
                  <wp:posOffset>216131</wp:posOffset>
                </wp:positionH>
                <wp:positionV relativeFrom="paragraph">
                  <wp:posOffset>7678</wp:posOffset>
                </wp:positionV>
                <wp:extent cx="0" cy="99754"/>
                <wp:effectExtent l="0" t="0" r="19050" b="3365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644D5" id="Conector recto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.6pt" to="1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A5AFC" wp14:editId="4320F65C">
                <wp:simplePos x="0" y="0"/>
                <wp:positionH relativeFrom="column">
                  <wp:posOffset>54033</wp:posOffset>
                </wp:positionH>
                <wp:positionV relativeFrom="paragraph">
                  <wp:posOffset>-2079</wp:posOffset>
                </wp:positionV>
                <wp:extent cx="0" cy="99754"/>
                <wp:effectExtent l="0" t="0" r="19050" b="336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2F575" id="Conector recto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-.15pt" to="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06765C3" wp14:editId="61B4CBD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76805" cy="46347"/>
                <wp:effectExtent l="0" t="0" r="0" b="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62360" y="3761589"/>
                          <a:ext cx="5167280" cy="3682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BA0A" id="Conector recto de flecha 227" o:spid="_x0000_s1026" type="#_x0000_t32" style="position:absolute;margin-left:0;margin-top:0;width:407.6pt;height:3.65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" strokecolor="#4a7dba">
                <v:stroke startarrowwidth="narrow" startarrowlength="short" endarrowwidth="narrow" endarrowlength="short"/>
              </v:shape>
            </w:pict>
          </mc:Fallback>
        </mc:AlternateContent>
      </w:r>
    </w:p>
    <w:p w14:paraId="5E01D233" w14:textId="77777777" w:rsidR="00F67651" w:rsidRPr="00F67651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sz w:val="16"/>
          <w:szCs w:val="16"/>
          <w:vertAlign w:val="subscript"/>
          <w:lang w:val="es-ES"/>
        </w:rPr>
      </w:pPr>
      <w:r w:rsidRPr="00F67651">
        <w:rPr>
          <w:rFonts w:ascii="Arial" w:eastAsia="Arial" w:hAnsi="Arial" w:cs="Arial"/>
          <w:color w:val="000000"/>
          <w:lang w:val="es-ES"/>
        </w:rPr>
        <w:t xml:space="preserve"> </w:t>
      </w:r>
      <w:r w:rsidRPr="00F67651">
        <w:rPr>
          <w:rFonts w:ascii="Arial" w:eastAsia="Arial" w:hAnsi="Arial" w:cs="Arial"/>
          <w:color w:val="000000"/>
          <w:sz w:val="16"/>
          <w:szCs w:val="16"/>
          <w:lang w:val="es-ES"/>
        </w:rPr>
        <w:t>P</w:t>
      </w:r>
      <w:r w:rsidRPr="00F67651">
        <w:rPr>
          <w:rFonts w:ascii="Arial" w:eastAsia="Arial" w:hAnsi="Arial" w:cs="Arial"/>
          <w:color w:val="000000"/>
          <w:sz w:val="16"/>
          <w:szCs w:val="16"/>
          <w:vertAlign w:val="subscript"/>
          <w:lang w:val="es-ES"/>
        </w:rPr>
        <w:t xml:space="preserve">1  </w:t>
      </w:r>
      <w:r w:rsidRPr="00F67651">
        <w:rPr>
          <w:rFonts w:ascii="Arial" w:eastAsia="Arial" w:hAnsi="Arial" w:cs="Arial"/>
          <w:color w:val="000000"/>
          <w:sz w:val="16"/>
          <w:szCs w:val="16"/>
          <w:lang w:val="es-ES"/>
        </w:rPr>
        <w:t>P</w:t>
      </w:r>
      <w:r w:rsidRPr="00F67651">
        <w:rPr>
          <w:rFonts w:ascii="Arial" w:eastAsia="Arial" w:hAnsi="Arial" w:cs="Arial"/>
          <w:color w:val="000000"/>
          <w:sz w:val="16"/>
          <w:szCs w:val="16"/>
          <w:vertAlign w:val="subscript"/>
          <w:lang w:val="es-ES"/>
        </w:rPr>
        <w:t xml:space="preserve">2     </w:t>
      </w:r>
      <w:r w:rsidRPr="00F67651">
        <w:rPr>
          <w:rFonts w:ascii="Arial" w:eastAsia="Arial" w:hAnsi="Arial" w:cs="Arial"/>
          <w:color w:val="000000"/>
          <w:sz w:val="16"/>
          <w:szCs w:val="16"/>
          <w:lang w:val="es-ES"/>
        </w:rPr>
        <w:t>P</w:t>
      </w:r>
      <w:r w:rsidRPr="00F67651">
        <w:rPr>
          <w:rFonts w:ascii="Arial" w:eastAsia="Arial" w:hAnsi="Arial" w:cs="Arial"/>
          <w:color w:val="000000"/>
          <w:sz w:val="16"/>
          <w:szCs w:val="16"/>
          <w:vertAlign w:val="subscript"/>
          <w:lang w:val="es-ES"/>
        </w:rPr>
        <w:t>3</w:t>
      </w:r>
    </w:p>
    <w:p w14:paraId="06E9E1C5" w14:textId="77777777" w:rsidR="00F67651" w:rsidRPr="00F67651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lang w:val="es-ES"/>
        </w:rPr>
      </w:pPr>
      <w:r w:rsidRPr="00F67651">
        <w:rPr>
          <w:rFonts w:ascii="Arial" w:eastAsia="Arial" w:hAnsi="Arial" w:cs="Arial"/>
          <w:b/>
          <w:color w:val="000000"/>
          <w:u w:val="single"/>
          <w:lang w:val="es-ES"/>
        </w:rPr>
        <w:t>Nota</w:t>
      </w:r>
      <w:r w:rsidRPr="00F67651">
        <w:rPr>
          <w:rFonts w:ascii="Arial" w:eastAsia="Arial" w:hAnsi="Arial" w:cs="Arial"/>
          <w:color w:val="000000"/>
          <w:u w:val="single"/>
          <w:lang w:val="es-ES"/>
        </w:rPr>
        <w:t xml:space="preserve">: </w:t>
      </w:r>
      <w:r w:rsidRPr="00F67651">
        <w:rPr>
          <w:rFonts w:ascii="Arial" w:eastAsia="Arial" w:hAnsi="Arial" w:cs="Arial"/>
          <w:color w:val="000000"/>
          <w:lang w:val="es-ES"/>
        </w:rPr>
        <w:t>No es muy común pero hay que tener claro que antes que los percentiles también se pueden calcular los quintiles (división en 20 partes) y  déciles (división en 10 partes).</w:t>
      </w:r>
    </w:p>
    <w:p w14:paraId="4BCD3FB1" w14:textId="46E2FB47" w:rsidR="0067598F" w:rsidRPr="00254EB9" w:rsidRDefault="0067598F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lang w:val="es-ES"/>
        </w:rPr>
      </w:pPr>
      <w:r w:rsidRPr="00254EB9">
        <w:rPr>
          <w:rFonts w:ascii="Arial" w:eastAsia="Arial" w:hAnsi="Arial" w:cs="Arial"/>
          <w:color w:val="000000"/>
          <w:lang w:val="es-ES"/>
        </w:rPr>
        <w:t>Notación:</w:t>
      </w:r>
    </w:p>
    <w:p w14:paraId="558703FA" w14:textId="18889BC9" w:rsidR="00F67651" w:rsidRPr="00254EB9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vertAlign w:val="subscript"/>
          <w:lang w:val="es-ES"/>
        </w:rPr>
      </w:pPr>
      <w:r w:rsidRPr="00254EB9">
        <w:rPr>
          <w:rFonts w:ascii="Arial" w:eastAsia="Arial" w:hAnsi="Arial" w:cs="Arial"/>
          <w:color w:val="000000"/>
          <w:lang w:val="es-ES"/>
        </w:rPr>
        <w:t>Déciles: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10</w:t>
      </w:r>
      <w:r w:rsidRPr="00254EB9">
        <w:rPr>
          <w:rFonts w:ascii="Arial" w:eastAsia="Arial" w:hAnsi="Arial" w:cs="Arial"/>
          <w:color w:val="000000"/>
          <w:lang w:val="es-ES"/>
        </w:rPr>
        <w:t>,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20</w:t>
      </w:r>
      <w:r w:rsidRPr="00254EB9">
        <w:rPr>
          <w:rFonts w:ascii="Arial" w:eastAsia="Arial" w:hAnsi="Arial" w:cs="Arial"/>
          <w:color w:val="000000"/>
          <w:lang w:val="es-ES"/>
        </w:rPr>
        <w:t>, …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90</w:t>
      </w:r>
    </w:p>
    <w:p w14:paraId="37B07D9D" w14:textId="77777777" w:rsidR="00F67651" w:rsidRPr="00254EB9" w:rsidRDefault="00F67651" w:rsidP="00F67651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Arial" w:eastAsia="Arial" w:hAnsi="Arial" w:cs="Arial"/>
          <w:color w:val="000000"/>
          <w:lang w:val="es-ES"/>
        </w:rPr>
      </w:pPr>
      <w:r w:rsidRPr="00254EB9">
        <w:rPr>
          <w:rFonts w:ascii="Arial" w:eastAsia="Arial" w:hAnsi="Arial" w:cs="Arial"/>
          <w:color w:val="000000"/>
          <w:lang w:val="es-ES"/>
        </w:rPr>
        <w:t>Quintiles: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20</w:t>
      </w:r>
      <w:r w:rsidRPr="00254EB9">
        <w:rPr>
          <w:rFonts w:ascii="Arial" w:eastAsia="Arial" w:hAnsi="Arial" w:cs="Arial"/>
          <w:color w:val="000000"/>
          <w:lang w:val="es-ES"/>
        </w:rPr>
        <w:t xml:space="preserve"> ,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 xml:space="preserve"> </w:t>
      </w:r>
      <w:r w:rsidRPr="00254EB9">
        <w:rPr>
          <w:rFonts w:ascii="Arial" w:eastAsia="Arial" w:hAnsi="Arial" w:cs="Arial"/>
          <w:color w:val="000000"/>
          <w:lang w:val="es-ES"/>
        </w:rPr>
        <w:t>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40</w:t>
      </w:r>
      <w:r w:rsidRPr="00254EB9">
        <w:rPr>
          <w:rFonts w:ascii="Arial" w:eastAsia="Arial" w:hAnsi="Arial" w:cs="Arial"/>
          <w:color w:val="000000"/>
          <w:lang w:val="es-ES"/>
        </w:rPr>
        <w:t>,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60</w:t>
      </w:r>
      <w:r w:rsidRPr="00254EB9">
        <w:rPr>
          <w:rFonts w:ascii="Arial" w:eastAsia="Arial" w:hAnsi="Arial" w:cs="Arial"/>
          <w:color w:val="000000"/>
          <w:lang w:val="es-ES"/>
        </w:rPr>
        <w:t>, P</w:t>
      </w:r>
      <w:r w:rsidRPr="00254EB9">
        <w:rPr>
          <w:rFonts w:ascii="Arial" w:eastAsia="Arial" w:hAnsi="Arial" w:cs="Arial"/>
          <w:color w:val="000000"/>
          <w:vertAlign w:val="subscript"/>
          <w:lang w:val="es-ES"/>
        </w:rPr>
        <w:t>80</w:t>
      </w:r>
    </w:p>
    <w:p w14:paraId="4B82697E" w14:textId="5C701550" w:rsidR="00637879" w:rsidRDefault="00637879" w:rsidP="00967222">
      <w:pPr>
        <w:jc w:val="center"/>
        <w:rPr>
          <w:rFonts w:ascii="Arial" w:hAnsi="Arial" w:cs="Arial"/>
          <w:vertAlign w:val="subscript"/>
          <w:lang w:val="es-MX"/>
        </w:rPr>
      </w:pPr>
    </w:p>
    <w:p w14:paraId="65021812" w14:textId="77777777" w:rsidR="00FA7C7C" w:rsidRPr="00967222" w:rsidRDefault="00FA7C7C" w:rsidP="005B58EB">
      <w:pPr>
        <w:rPr>
          <w:b/>
          <w:color w:val="0070C0"/>
          <w:sz w:val="32"/>
          <w:szCs w:val="32"/>
          <w:lang w:val="es-ES"/>
        </w:rPr>
      </w:pPr>
      <w:r w:rsidRPr="00967222">
        <w:rPr>
          <w:b/>
          <w:color w:val="0070C0"/>
          <w:sz w:val="32"/>
          <w:szCs w:val="32"/>
          <w:lang w:val="es-ES"/>
        </w:rPr>
        <w:t>Gráfico de Caja y Bigotes</w:t>
      </w:r>
    </w:p>
    <w:p w14:paraId="1C626174" w14:textId="16CF56FD" w:rsidR="00403D17" w:rsidRPr="00FA7C7C" w:rsidRDefault="00FA7C7C" w:rsidP="00637879">
      <w:pPr>
        <w:rPr>
          <w:rFonts w:ascii="Arial" w:hAnsi="Arial" w:cs="Arial"/>
          <w:lang w:val="es-ES"/>
        </w:rPr>
      </w:pPr>
      <w:r w:rsidRPr="5DA7F857">
        <w:rPr>
          <w:rFonts w:ascii="Arial" w:hAnsi="Arial" w:cs="Arial"/>
          <w:lang w:val="es-ES"/>
        </w:rPr>
        <w:t xml:space="preserve">Es un gráfico estadístico muy completo, no tan común pero importante por la información que aporta. Veamos un paso a paso para su construcción </w:t>
      </w:r>
      <w:r w:rsidR="033349BD" w:rsidRPr="5DA7F857">
        <w:rPr>
          <w:rFonts w:ascii="Arial" w:hAnsi="Arial" w:cs="Arial"/>
          <w:lang w:val="es-ES"/>
        </w:rPr>
        <w:t>manual</w:t>
      </w:r>
      <w:r w:rsidRPr="5DA7F857">
        <w:rPr>
          <w:rFonts w:ascii="Arial" w:hAnsi="Arial" w:cs="Arial"/>
          <w:lang w:val="es-ES"/>
        </w:rPr>
        <w:t xml:space="preserve"> que es muy importante hacerse porque su correcta lectura depende de interpretar adecuadamente varios de sus detalles.</w:t>
      </w:r>
    </w:p>
    <w:p w14:paraId="05415CBC" w14:textId="77777777" w:rsidR="00637879" w:rsidRDefault="00D21DF7" w:rsidP="005005FD">
      <w:pPr>
        <w:pStyle w:val="p2"/>
        <w:spacing w:line="260" w:lineRule="atLeas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u w:val="single"/>
          <w:lang w:val="es-MX"/>
        </w:rPr>
        <w:t xml:space="preserve">Ejemplo </w:t>
      </w:r>
      <w:r w:rsidR="00637879">
        <w:rPr>
          <w:rFonts w:ascii="Arial" w:hAnsi="Arial" w:cs="Arial"/>
          <w:lang w:val="es-MX"/>
        </w:rPr>
        <w:t>: El siguiente boxplot se construyó a partir de los datos de Población de algunas ciudades norteaméricanas (factor de escala x10000)</w:t>
      </w:r>
    </w:p>
    <w:tbl>
      <w:tblPr>
        <w:tblW w:w="19113" w:type="dxa"/>
        <w:tblLook w:val="01E0" w:firstRow="1" w:lastRow="1" w:firstColumn="1" w:lastColumn="1" w:noHBand="0" w:noVBand="0"/>
      </w:tblPr>
      <w:tblGrid>
        <w:gridCol w:w="14507"/>
        <w:gridCol w:w="1186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492"/>
        <w:gridCol w:w="244"/>
        <w:gridCol w:w="244"/>
        <w:gridCol w:w="244"/>
      </w:tblGrid>
      <w:tr w:rsidR="00637879" w:rsidRPr="0052741A" w14:paraId="0ACA921C" w14:textId="77777777" w:rsidTr="00200249">
        <w:tc>
          <w:tcPr>
            <w:tcW w:w="9066" w:type="dxa"/>
          </w:tcPr>
          <w:p w14:paraId="378F579D" w14:textId="77777777" w:rsidR="00637879" w:rsidRPr="0052741A" w:rsidRDefault="00637879" w:rsidP="00200249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37879">
              <w:rPr>
                <w:rFonts w:ascii="Arial" w:hAnsi="Arial" w:cs="Arial"/>
                <w:b/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 wp14:anchorId="366B6B37" wp14:editId="51FCE3F0">
                  <wp:extent cx="5612130" cy="264795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9" w:type="dxa"/>
          </w:tcPr>
          <w:p w14:paraId="1120E82C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3677940F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2477E682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39" w:type="dxa"/>
          </w:tcPr>
          <w:p w14:paraId="26D2C1A6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7E5BCE86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230EE6FD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0DC03894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22472FE1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2004815D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67E39038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492" w:type="dxa"/>
          </w:tcPr>
          <w:p w14:paraId="2020A078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1EB8D331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338AD019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6F5E2BFE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637879" w:rsidRPr="00034EA5" w14:paraId="14FBB155" w14:textId="77777777" w:rsidTr="00200249">
        <w:tc>
          <w:tcPr>
            <w:tcW w:w="9066" w:type="dxa"/>
          </w:tcPr>
          <w:p w14:paraId="67941851" w14:textId="77777777" w:rsidR="00034EA5" w:rsidRDefault="00034EA5" w:rsidP="005B58EB">
            <w:pPr>
              <w:rPr>
                <w:b/>
                <w:color w:val="0070C0"/>
                <w:sz w:val="32"/>
                <w:szCs w:val="32"/>
                <w:lang w:val="es-ES"/>
              </w:rPr>
            </w:pPr>
          </w:p>
          <w:p w14:paraId="74E6817C" w14:textId="6CA5BAF7" w:rsidR="00637879" w:rsidRDefault="00D820C1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b/>
                <w:color w:val="0070C0"/>
                <w:sz w:val="32"/>
                <w:szCs w:val="32"/>
                <w:lang w:val="es-ES"/>
              </w:rPr>
              <w:t>Algoritmo</w:t>
            </w:r>
          </w:p>
          <w:p w14:paraId="3C310C24" w14:textId="4B2763F3" w:rsidR="005B58EB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1: Ordene los datos</w:t>
            </w:r>
          </w:p>
          <w:p w14:paraId="226DDCFB" w14:textId="1DB1D134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2: Calcule los cuartiles</w:t>
            </w:r>
            <w:r w:rsidR="00034EA5">
              <w:rPr>
                <w:rFonts w:ascii="Arial" w:hAnsi="Arial" w:cs="Arial"/>
                <w:lang w:val="es-MX"/>
              </w:rPr>
              <w:t xml:space="preserve"> y el Rango Intercuartílico RI = Q3-Q1</w:t>
            </w:r>
          </w:p>
          <w:p w14:paraId="497032F8" w14:textId="4A045C5B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Paso 3: </w:t>
            </w:r>
            <w:r w:rsidR="00034EA5">
              <w:rPr>
                <w:rFonts w:ascii="Arial" w:hAnsi="Arial" w:cs="Arial"/>
                <w:lang w:val="es-MX"/>
              </w:rPr>
              <w:t>Dibuje una escala con incrementos adecuados para representar todos los datos</w:t>
            </w:r>
          </w:p>
          <w:p w14:paraId="64B0DCED" w14:textId="0C8077B0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4:</w:t>
            </w:r>
            <w:r w:rsidR="00034EA5">
              <w:rPr>
                <w:rFonts w:ascii="Arial" w:hAnsi="Arial" w:cs="Arial"/>
                <w:lang w:val="es-MX"/>
              </w:rPr>
              <w:t xml:space="preserve"> Ubique los cuartiles en la escala</w:t>
            </w:r>
          </w:p>
          <w:p w14:paraId="38C0A19A" w14:textId="02971350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5:</w:t>
            </w:r>
            <w:r w:rsidR="00034EA5">
              <w:rPr>
                <w:rFonts w:ascii="Arial" w:hAnsi="Arial" w:cs="Arial"/>
                <w:lang w:val="es-MX"/>
              </w:rPr>
              <w:t xml:space="preserve"> Dibuje la caja (esquina inferior izquierda corresponde a Q1 y esquina inferior derecha va con Q3, la mediana es la línea que divide la caja)</w:t>
            </w:r>
          </w:p>
          <w:p w14:paraId="4A84C66E" w14:textId="19B7DEC1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6</w:t>
            </w:r>
            <w:r w:rsidR="00034EA5">
              <w:rPr>
                <w:rFonts w:ascii="Arial" w:hAnsi="Arial" w:cs="Arial"/>
                <w:lang w:val="es-MX"/>
              </w:rPr>
              <w:t>: Calcule los límites para la zona de bigotes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2"/>
              <w:gridCol w:w="1348"/>
            </w:tblGrid>
            <w:tr w:rsidR="00034EA5" w14:paraId="13BA02D9" w14:textId="77777777" w:rsidTr="00034EA5">
              <w:tc>
                <w:tcPr>
                  <w:tcW w:w="0" w:type="auto"/>
                </w:tcPr>
                <w:p w14:paraId="52ABA900" w14:textId="55D11F2B" w:rsidR="00034EA5" w:rsidRPr="00034EA5" w:rsidRDefault="00034EA5" w:rsidP="00034EA5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34EA5">
                    <w:rPr>
                      <w:rFonts w:ascii="Arial" w:hAnsi="Arial" w:cs="Arial"/>
                      <w:b/>
                      <w:lang w:val="es-MX"/>
                    </w:rPr>
                    <w:t>Izquierdo</w:t>
                  </w:r>
                </w:p>
              </w:tc>
              <w:tc>
                <w:tcPr>
                  <w:tcW w:w="0" w:type="auto"/>
                </w:tcPr>
                <w:p w14:paraId="1E7F4656" w14:textId="64E02F55" w:rsidR="00034EA5" w:rsidRPr="00034EA5" w:rsidRDefault="00034EA5" w:rsidP="00034EA5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34EA5">
                    <w:rPr>
                      <w:rFonts w:ascii="Arial" w:hAnsi="Arial" w:cs="Arial"/>
                      <w:b/>
                      <w:lang w:val="es-MX"/>
                    </w:rPr>
                    <w:t>Derecho</w:t>
                  </w:r>
                </w:p>
              </w:tc>
            </w:tr>
            <w:tr w:rsidR="00034EA5" w14:paraId="3DB33E20" w14:textId="77777777" w:rsidTr="00034EA5">
              <w:tc>
                <w:tcPr>
                  <w:tcW w:w="0" w:type="auto"/>
                </w:tcPr>
                <w:p w14:paraId="620BFBBF" w14:textId="608E39C8" w:rsidR="00034EA5" w:rsidRDefault="00034EA5" w:rsidP="00034EA5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Q1 – 1.5 RI</w:t>
                  </w:r>
                </w:p>
              </w:tc>
              <w:tc>
                <w:tcPr>
                  <w:tcW w:w="0" w:type="auto"/>
                </w:tcPr>
                <w:p w14:paraId="00C5C215" w14:textId="11733440" w:rsidR="00034EA5" w:rsidRDefault="00034EA5" w:rsidP="00034EA5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Q</w:t>
                  </w: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es-MX"/>
                    </w:rPr>
                    <w:t>+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1.5 RI</w:t>
                  </w:r>
                </w:p>
              </w:tc>
            </w:tr>
          </w:tbl>
          <w:p w14:paraId="2C1116A0" w14:textId="77777777" w:rsidR="00034EA5" w:rsidRDefault="00034EA5" w:rsidP="005B58EB">
            <w:pPr>
              <w:rPr>
                <w:rFonts w:ascii="Arial" w:hAnsi="Arial" w:cs="Arial"/>
                <w:lang w:val="es-MX"/>
              </w:rPr>
            </w:pPr>
          </w:p>
          <w:p w14:paraId="33658E5C" w14:textId="3A79749F" w:rsidR="002E20AA" w:rsidRDefault="002E20AA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7:</w:t>
            </w:r>
            <w:r w:rsidR="00034EA5">
              <w:rPr>
                <w:rFonts w:ascii="Arial" w:hAnsi="Arial" w:cs="Arial"/>
                <w:lang w:val="es-MX"/>
              </w:rPr>
              <w:t xml:space="preserve"> Dibuje los bigotes que van de la caja hasta el dato que no sobrepase los límites anteriores.</w:t>
            </w:r>
          </w:p>
          <w:p w14:paraId="607BC0AA" w14:textId="2FA0EF9D" w:rsidR="00034EA5" w:rsidRDefault="00034EA5" w:rsidP="005B58E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Paso 8: </w:t>
            </w:r>
            <w:r>
              <w:rPr>
                <w:rFonts w:ascii="Arial" w:hAnsi="Arial" w:cs="Arial"/>
                <w:lang w:val="es-MX"/>
              </w:rPr>
              <w:t>Calcule los l</w:t>
            </w:r>
            <w:r>
              <w:rPr>
                <w:rFonts w:ascii="Arial" w:hAnsi="Arial" w:cs="Arial"/>
                <w:lang w:val="es-MX"/>
              </w:rPr>
              <w:t>ímites para la zona de valores extremos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164"/>
            </w:tblGrid>
            <w:tr w:rsidR="00034EA5" w14:paraId="0B5E5AB8" w14:textId="77777777" w:rsidTr="00021551">
              <w:tc>
                <w:tcPr>
                  <w:tcW w:w="0" w:type="auto"/>
                </w:tcPr>
                <w:p w14:paraId="183A4109" w14:textId="77777777" w:rsidR="00034EA5" w:rsidRPr="00034EA5" w:rsidRDefault="00034EA5" w:rsidP="00034EA5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34EA5">
                    <w:rPr>
                      <w:rFonts w:ascii="Arial" w:hAnsi="Arial" w:cs="Arial"/>
                      <w:b/>
                      <w:lang w:val="es-MX"/>
                    </w:rPr>
                    <w:t>Izquierdo</w:t>
                  </w:r>
                </w:p>
              </w:tc>
              <w:tc>
                <w:tcPr>
                  <w:tcW w:w="0" w:type="auto"/>
                </w:tcPr>
                <w:p w14:paraId="0DDDA70D" w14:textId="77777777" w:rsidR="00034EA5" w:rsidRPr="00034EA5" w:rsidRDefault="00034EA5" w:rsidP="00034EA5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34EA5">
                    <w:rPr>
                      <w:rFonts w:ascii="Arial" w:hAnsi="Arial" w:cs="Arial"/>
                      <w:b/>
                      <w:lang w:val="es-MX"/>
                    </w:rPr>
                    <w:t>Derecho</w:t>
                  </w:r>
                </w:p>
              </w:tc>
            </w:tr>
            <w:tr w:rsidR="00034EA5" w14:paraId="32597359" w14:textId="77777777" w:rsidTr="00021551">
              <w:tc>
                <w:tcPr>
                  <w:tcW w:w="0" w:type="auto"/>
                </w:tcPr>
                <w:p w14:paraId="3DCAF2C6" w14:textId="5B798425" w:rsidR="00034EA5" w:rsidRDefault="00034EA5" w:rsidP="00034EA5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Q1 –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3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RI</w:t>
                  </w:r>
                </w:p>
              </w:tc>
              <w:tc>
                <w:tcPr>
                  <w:tcW w:w="0" w:type="auto"/>
                </w:tcPr>
                <w:p w14:paraId="2DD07D08" w14:textId="5AD5508D" w:rsidR="00034EA5" w:rsidRDefault="00034EA5" w:rsidP="00034EA5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Q3 +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3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RI</w:t>
                  </w:r>
                </w:p>
              </w:tc>
            </w:tr>
          </w:tbl>
          <w:p w14:paraId="758726A7" w14:textId="09768D97" w:rsidR="002E20AA" w:rsidRDefault="002E20AA" w:rsidP="005B58EB">
            <w:pPr>
              <w:rPr>
                <w:b/>
                <w:color w:val="0070C0"/>
                <w:sz w:val="32"/>
                <w:szCs w:val="32"/>
                <w:lang w:val="es-ES"/>
              </w:rPr>
            </w:pPr>
          </w:p>
          <w:p w14:paraId="149F5518" w14:textId="14994AD8" w:rsidR="00034EA5" w:rsidRDefault="00034EA5" w:rsidP="00034EA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 9</w:t>
            </w:r>
            <w:r>
              <w:rPr>
                <w:rFonts w:ascii="Arial" w:hAnsi="Arial" w:cs="Arial"/>
                <w:lang w:val="es-MX"/>
              </w:rPr>
              <w:t xml:space="preserve">: </w:t>
            </w:r>
            <w:r>
              <w:rPr>
                <w:rFonts w:ascii="Arial" w:hAnsi="Arial" w:cs="Arial"/>
                <w:lang w:val="es-MX"/>
              </w:rPr>
              <w:t>Los datos no representado aún ocuparan las regiones de valores atípicos o inusuales o extremos, estos se representan usando un carácter que puede ser *, + , o</w:t>
            </w:r>
          </w:p>
          <w:p w14:paraId="57D90780" w14:textId="653F4701" w:rsidR="00034EA5" w:rsidRDefault="00034EA5" w:rsidP="00034EA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(Hay programas que sólo ubican Caja, bigotes y valores extremos)</w:t>
            </w:r>
          </w:p>
          <w:p w14:paraId="2422859E" w14:textId="1D97EE2B" w:rsidR="00034EA5" w:rsidRDefault="00034EA5" w:rsidP="005B58EB">
            <w:pPr>
              <w:rPr>
                <w:b/>
                <w:color w:val="0070C0"/>
                <w:sz w:val="32"/>
                <w:szCs w:val="32"/>
                <w:lang w:val="es-MX"/>
              </w:rPr>
            </w:pPr>
          </w:p>
          <w:p w14:paraId="6898A79C" w14:textId="77777777" w:rsidR="00D820C1" w:rsidRPr="00034EA5" w:rsidRDefault="00D820C1" w:rsidP="005B58EB">
            <w:pPr>
              <w:rPr>
                <w:b/>
                <w:color w:val="0070C0"/>
                <w:sz w:val="32"/>
                <w:szCs w:val="32"/>
                <w:lang w:val="es-MX"/>
              </w:rPr>
            </w:pPr>
          </w:p>
          <w:p w14:paraId="26E4D500" w14:textId="7E6DBBDA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color w:val="0070C0"/>
                <w:lang w:val="es-CO"/>
              </w:rPr>
              <w:lastRenderedPageBreak/>
              <w:t>Ejemplo</w:t>
            </w:r>
            <w:r w:rsidRPr="00BC10E2">
              <w:rPr>
                <w:rFonts w:ascii="Arial" w:hAnsi="Arial" w:cs="Arial"/>
                <w:b/>
                <w:lang w:val="es-CO"/>
              </w:rPr>
              <w:t xml:space="preserve">: </w:t>
            </w:r>
            <w:r w:rsidRPr="00BC10E2">
              <w:rPr>
                <w:rFonts w:ascii="Arial" w:hAnsi="Arial" w:cs="Arial"/>
                <w:lang w:val="es-CO"/>
              </w:rPr>
              <w:t>D</w:t>
            </w:r>
            <w:r>
              <w:rPr>
                <w:rFonts w:ascii="Arial" w:hAnsi="Arial" w:cs="Arial"/>
                <w:lang w:val="es-CO"/>
              </w:rPr>
              <w:t>ibujando manualmente un boxplot</w:t>
            </w:r>
          </w:p>
          <w:p w14:paraId="224F7348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Calcule los cuartiles</w:t>
            </w:r>
          </w:p>
          <w:p w14:paraId="5D0646A7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object w:dxaOrig="3885" w:dyaOrig="8991" w14:anchorId="08AA4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pt;height:449.45pt" o:ole="">
                  <v:imagedata r:id="rId11" o:title=""/>
                </v:shape>
                <o:OLEObject Type="Embed" ProgID="Excel.Sheet.12" ShapeID="_x0000_i1025" DrawAspect="Content" ObjectID="_1783497582" r:id="rId12"/>
              </w:object>
            </w:r>
          </w:p>
          <w:p w14:paraId="54D16908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00B7351F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 xml:space="preserve">Dibuje la caja </w:t>
            </w:r>
          </w:p>
          <w:p w14:paraId="0F7D983E" w14:textId="77777777" w:rsidR="00D820C1" w:rsidRPr="00BC10E2" w:rsidRDefault="00D820C1" w:rsidP="00D820C1">
            <w:pPr>
              <w:jc w:val="center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object w:dxaOrig="5897" w:dyaOrig="2404" w14:anchorId="06EF673A">
                <v:shape id="_x0000_i1026" type="#_x0000_t75" style="width:294.8pt;height:119.75pt" o:ole="">
                  <v:imagedata r:id="rId13" o:title=""/>
                </v:shape>
                <o:OLEObject Type="Embed" ProgID="Excel.Sheet.12" ShapeID="_x0000_i1026" DrawAspect="Content" ObjectID="_1783497583" r:id="rId14"/>
              </w:object>
            </w:r>
          </w:p>
          <w:p w14:paraId="60463BEB" w14:textId="77777777" w:rsidR="00D820C1" w:rsidRPr="00BC10E2" w:rsidRDefault="00D820C1" w:rsidP="00D820C1">
            <w:pPr>
              <w:jc w:val="center"/>
              <w:rPr>
                <w:rFonts w:ascii="Arial" w:hAnsi="Arial" w:cs="Arial"/>
                <w:lang w:val="es-CO"/>
              </w:rPr>
            </w:pPr>
          </w:p>
          <w:p w14:paraId="017590F6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Calcule el rango intercuartílico (RI)</w:t>
            </w:r>
          </w:p>
          <w:p w14:paraId="1646DC6D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RI =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BC10E2">
              <w:rPr>
                <w:rFonts w:ascii="Arial" w:hAnsi="Arial" w:cs="Arial"/>
                <w:lang w:val="es-CO"/>
              </w:rPr>
              <w:t xml:space="preserve"> -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 xml:space="preserve">1      </w:t>
            </w:r>
            <w:r w:rsidRPr="00BC10E2">
              <w:rPr>
                <w:rFonts w:ascii="Arial" w:hAnsi="Arial" w:cs="Arial"/>
                <w:lang w:val="es-CO"/>
              </w:rPr>
              <w:t>para el ejemplo RI = 51,5 – 30 = 21,5</w:t>
            </w:r>
          </w:p>
          <w:p w14:paraId="3782F7C6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Calcule los límites para los bigotes</w:t>
            </w:r>
          </w:p>
          <w:p w14:paraId="3668326C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Límite Izquierdo =  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Pr="00BC10E2">
              <w:rPr>
                <w:rFonts w:ascii="Arial" w:hAnsi="Arial" w:cs="Arial"/>
                <w:lang w:val="es-CO"/>
              </w:rPr>
              <w:t>– 1,5*RI = -2,25</w:t>
            </w:r>
          </w:p>
          <w:p w14:paraId="56631FF7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Límite Derecho =    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 xml:space="preserve">3 </w:t>
            </w:r>
            <w:r w:rsidRPr="00BC10E2">
              <w:rPr>
                <w:rFonts w:ascii="Arial" w:hAnsi="Arial" w:cs="Arial"/>
                <w:lang w:val="es-CO"/>
              </w:rPr>
              <w:t>+ 1,5*RI =  83,75</w:t>
            </w:r>
          </w:p>
          <w:p w14:paraId="33CE328E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 xml:space="preserve">Dibuje los bigotes </w:t>
            </w:r>
          </w:p>
          <w:p w14:paraId="685B4E37" w14:textId="77777777" w:rsidR="00D820C1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 xml:space="preserve">Para dibujar el izquierdo inicie en  la caja hasta el dato más pequeño que no supere el primer valor, </w:t>
            </w:r>
          </w:p>
          <w:p w14:paraId="4B46F9A5" w14:textId="77777777" w:rsidR="00D820C1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 xml:space="preserve">es decir, -2,25, así el bigote se extiende hasta 13 que es el dato más pequeño  y en forma similar </w:t>
            </w:r>
          </w:p>
          <w:p w14:paraId="087633AD" w14:textId="2B0072F5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se dibuja el de la derecha que se extiende hasta 77.</w:t>
            </w:r>
          </w:p>
          <w:p w14:paraId="39A92F44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noProof/>
              </w:rPr>
              <w:drawing>
                <wp:inline distT="0" distB="0" distL="0" distR="0" wp14:anchorId="4E38988F" wp14:editId="6C41821C">
                  <wp:extent cx="5400675" cy="14287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71F1E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1CC18C74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Calcule los límites para separar los valores extremos de los inusuales</w:t>
            </w:r>
          </w:p>
          <w:p w14:paraId="48360DB7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Límite Izquierdo =  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 xml:space="preserve">1 </w:t>
            </w:r>
            <w:r w:rsidRPr="00BC10E2">
              <w:rPr>
                <w:rFonts w:ascii="Arial" w:hAnsi="Arial" w:cs="Arial"/>
                <w:lang w:val="es-CO"/>
              </w:rPr>
              <w:t>– 3*RI = -34</w:t>
            </w:r>
          </w:p>
          <w:p w14:paraId="5CB8FB92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Límite Derecho =     Q</w:t>
            </w:r>
            <w:r w:rsidRPr="00BC10E2">
              <w:rPr>
                <w:rFonts w:ascii="Arial" w:hAnsi="Arial" w:cs="Arial"/>
                <w:vertAlign w:val="subscript"/>
                <w:lang w:val="es-CO"/>
              </w:rPr>
              <w:t xml:space="preserve">3 </w:t>
            </w:r>
            <w:r w:rsidRPr="00BC10E2">
              <w:rPr>
                <w:rFonts w:ascii="Arial" w:hAnsi="Arial" w:cs="Arial"/>
                <w:lang w:val="es-CO"/>
              </w:rPr>
              <w:t>+ 3*RI =  116</w:t>
            </w:r>
          </w:p>
          <w:p w14:paraId="0CE21581" w14:textId="77777777" w:rsidR="00D820C1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3F9804ED" w14:textId="32193A65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Para los datos de este ejemplo no hay datos que caigan en ninguna de éstas regiones.</w:t>
            </w:r>
          </w:p>
          <w:p w14:paraId="4601DFB9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2C3F3C18" w14:textId="556C57AC" w:rsidR="00D820C1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color w:val="0070C0"/>
                <w:lang w:val="es-CO"/>
              </w:rPr>
              <w:t xml:space="preserve">Actividad </w:t>
            </w:r>
            <w:r>
              <w:rPr>
                <w:rFonts w:ascii="Arial" w:hAnsi="Arial" w:cs="Arial"/>
                <w:color w:val="0070C0"/>
                <w:lang w:val="es-CO"/>
              </w:rPr>
              <w:t>2</w:t>
            </w:r>
            <w:r w:rsidRPr="00BC10E2">
              <w:rPr>
                <w:rFonts w:ascii="Arial" w:hAnsi="Arial" w:cs="Arial"/>
                <w:lang w:val="es-CO"/>
              </w:rPr>
              <w:t xml:space="preserve">: </w:t>
            </w:r>
            <w:r w:rsidR="00C301EB">
              <w:rPr>
                <w:rFonts w:ascii="Arial" w:hAnsi="Arial" w:cs="Arial"/>
                <w:lang w:val="es-CO"/>
              </w:rPr>
              <w:t>Dibuje manualmente el boxplot para los datos de población de capitales colombianas.</w:t>
            </w:r>
          </w:p>
          <w:p w14:paraId="386C3D1F" w14:textId="2D246065" w:rsidR="003F72AE" w:rsidRDefault="003F72AE" w:rsidP="00D820C1">
            <w:p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Concilie el resultado con Excel y estat.</w:t>
            </w:r>
          </w:p>
          <w:p w14:paraId="272C6ECE" w14:textId="77777777" w:rsidR="00C301EB" w:rsidRDefault="00C301EB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50F09E10" w14:textId="20CA995D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color w:val="0070C0"/>
                <w:lang w:val="es-CO"/>
              </w:rPr>
              <w:t xml:space="preserve">Actividad </w:t>
            </w:r>
            <w:r>
              <w:rPr>
                <w:rFonts w:ascii="Arial" w:hAnsi="Arial" w:cs="Arial"/>
                <w:color w:val="0070C0"/>
                <w:lang w:val="es-CO"/>
              </w:rPr>
              <w:t>3</w:t>
            </w:r>
            <w:r w:rsidRPr="00BC10E2">
              <w:rPr>
                <w:rFonts w:ascii="Arial" w:hAnsi="Arial" w:cs="Arial"/>
                <w:lang w:val="es-CO"/>
              </w:rPr>
              <w:t>: Responder las siguientes preguntas:</w:t>
            </w:r>
          </w:p>
          <w:p w14:paraId="39ECAE32" w14:textId="77777777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278BEEC0" w14:textId="77777777" w:rsidR="00D820C1" w:rsidRPr="00BC10E2" w:rsidRDefault="00D820C1" w:rsidP="00D820C1">
            <w:pPr>
              <w:pStyle w:val="Prrafodelista"/>
              <w:rPr>
                <w:rFonts w:ascii="Arial Narrow" w:hAnsi="Arial Narrow" w:cs="Arial"/>
                <w:lang w:val="es-MX"/>
              </w:rPr>
            </w:pPr>
          </w:p>
          <w:p w14:paraId="3E52F525" w14:textId="77777777" w:rsidR="00D820C1" w:rsidRPr="00BC10E2" w:rsidRDefault="00D820C1" w:rsidP="00D820C1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14:paraId="0F936B87" w14:textId="2C4C5228" w:rsidR="00D820C1" w:rsidRPr="00BC10E2" w:rsidRDefault="003F72AE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</w:t>
            </w:r>
            <w:r w:rsidR="00D820C1" w:rsidRPr="00BC10E2">
              <w:rPr>
                <w:rFonts w:ascii="Arial" w:hAnsi="Arial" w:cs="Arial"/>
                <w:lang w:val="es-CO"/>
              </w:rPr>
              <w:t>Qué característica tienen unos datos que producen un gráfico como este</w:t>
            </w:r>
            <w:r>
              <w:rPr>
                <w:rFonts w:ascii="Arial" w:hAnsi="Arial" w:cs="Arial"/>
                <w:lang w:val="es-CO"/>
              </w:rPr>
              <w:t xml:space="preserve">? </w:t>
            </w:r>
          </w:p>
          <w:tbl>
            <w:tblPr>
              <w:tblW w:w="10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540"/>
              <w:gridCol w:w="400"/>
              <w:gridCol w:w="3751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</w:tblGrid>
            <w:tr w:rsidR="00D820C1" w:rsidRPr="00BC10E2" w14:paraId="09B07850" w14:textId="77777777" w:rsidTr="0002155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90E0C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  <w:r w:rsidRPr="00D820C1">
                    <w:rPr>
                      <w:rFonts w:ascii="Arial" w:eastAsia="Times New Roman" w:hAnsi="Arial" w:cs="Arial"/>
                      <w:lang w:val="es-ES" w:eastAsia="es-ES"/>
                    </w:rPr>
                    <w:lastRenderedPageBreak/>
                    <w:t xml:space="preserve">                             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0BF7C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2C6933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CCAB50" w14:textId="77777777" w:rsidR="00D820C1" w:rsidRPr="00BC10E2" w:rsidRDefault="00D820C1" w:rsidP="00D820C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s-ES"/>
                    </w:rPr>
                  </w:pPr>
                  <w:r>
                    <w:object w:dxaOrig="3600" w:dyaOrig="3630" w14:anchorId="2957C31C">
                      <v:shape id="_x0000_i1027" type="#_x0000_t75" style="width:180.4pt;height:181.9pt" o:ole="">
                        <v:imagedata r:id="rId16" o:title=""/>
                      </v:shape>
                      <o:OLEObject Type="Embed" ProgID="PBrush" ShapeID="_x0000_i1027" DrawAspect="Content" ObjectID="_1783497584" r:id="rId17"/>
                    </w:objec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D4D11D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671017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E111EE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79AD8F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03EF1C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F8ECCD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A12FF8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B9F91D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9693F7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B7610B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12B5A4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CF3BD5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37198B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DBC80F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96A3C4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157882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BCF90D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AB6228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E16AE1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CE051E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A71F65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6C5B2D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F2C65B" w14:textId="77777777" w:rsidR="00D820C1" w:rsidRPr="00BC10E2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</w:tr>
          </w:tbl>
          <w:p w14:paraId="5204543A" w14:textId="3BE8478C" w:rsidR="00D820C1" w:rsidRPr="00BC10E2" w:rsidRDefault="003F72AE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¿Qué explica que una parte de la caja sea más ancha que la otra?</w:t>
            </w:r>
          </w:p>
          <w:p w14:paraId="394BD3A3" w14:textId="560668A1" w:rsidR="00D820C1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6BB02108" w14:textId="19BAB44D" w:rsidR="003F72AE" w:rsidRPr="00BC10E2" w:rsidRDefault="003F72AE" w:rsidP="003F72AE">
            <w:pPr>
              <w:pStyle w:val="Prrafodelista"/>
              <w:rPr>
                <w:rFonts w:ascii="Arial Narrow" w:hAnsi="Arial Narrow" w:cs="Arial"/>
                <w:lang w:val="es-MX"/>
              </w:rPr>
            </w:pPr>
            <w:r w:rsidRPr="00BC10E2">
              <w:rPr>
                <w:rFonts w:ascii="Arial" w:hAnsi="Arial" w:cs="Arial"/>
                <w:lang w:val="es-CO"/>
              </w:rPr>
              <w:t xml:space="preserve">Nota: </w:t>
            </w:r>
            <w:r>
              <w:rPr>
                <w:rFonts w:ascii="Arial Narrow" w:hAnsi="Arial Narrow" w:cs="Arial"/>
                <w:lang w:val="es-MX"/>
              </w:rPr>
              <w:t xml:space="preserve">Se </w:t>
            </w:r>
            <w:r w:rsidR="00BC2639">
              <w:rPr>
                <w:rFonts w:ascii="Arial Narrow" w:hAnsi="Arial Narrow" w:cs="Arial"/>
                <w:lang w:val="es-MX"/>
              </w:rPr>
              <w:t>usó</w:t>
            </w:r>
            <w:r>
              <w:rPr>
                <w:rFonts w:ascii="Arial Narrow" w:hAnsi="Arial Narrow" w:cs="Arial"/>
                <w:lang w:val="es-MX"/>
              </w:rPr>
              <w:t xml:space="preserve"> el applet disponible en</w:t>
            </w:r>
            <w:r w:rsidRPr="00BC10E2">
              <w:rPr>
                <w:rFonts w:ascii="Arial Narrow" w:hAnsi="Arial Narrow" w:cs="Arial"/>
                <w:lang w:val="es-MX"/>
              </w:rPr>
              <w:t xml:space="preserve"> </w:t>
            </w:r>
            <w:hyperlink r:id="rId18" w:history="1">
              <w:r w:rsidRPr="00BC10E2">
                <w:rPr>
                  <w:rStyle w:val="Hipervnculo"/>
                  <w:rFonts w:ascii="Arial Narrow" w:hAnsi="Arial Narrow" w:cs="Arial"/>
                  <w:lang w:val="es-MX"/>
                </w:rPr>
                <w:t>http://www.rossmanchance.com/applets/Dotplot.html?hideExtras=1</w:t>
              </w:r>
            </w:hyperlink>
          </w:p>
          <w:p w14:paraId="4EE8D7C2" w14:textId="77777777" w:rsidR="003F72AE" w:rsidRPr="003F72AE" w:rsidRDefault="003F72AE" w:rsidP="00D820C1">
            <w:pPr>
              <w:pStyle w:val="Prrafodelista"/>
              <w:jc w:val="both"/>
              <w:rPr>
                <w:rFonts w:ascii="Arial" w:hAnsi="Arial" w:cs="Arial"/>
                <w:lang w:val="es-MX"/>
              </w:rPr>
            </w:pPr>
          </w:p>
          <w:p w14:paraId="1F464AED" w14:textId="77777777" w:rsidR="00D820C1" w:rsidRPr="003F72AE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MX"/>
              </w:rPr>
            </w:pPr>
          </w:p>
          <w:p w14:paraId="4D83B802" w14:textId="66728D3D" w:rsidR="00D820C1" w:rsidRDefault="00D820C1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</w:t>
            </w:r>
            <w:r w:rsidRPr="00BC10E2">
              <w:rPr>
                <w:rFonts w:ascii="Arial" w:hAnsi="Arial" w:cs="Arial"/>
                <w:lang w:val="es-CO"/>
              </w:rPr>
              <w:t xml:space="preserve">Es posible agregar un dato para que haya presencia de valores extremos sin modificar </w:t>
            </w:r>
          </w:p>
          <w:p w14:paraId="66B53A2A" w14:textId="42AEF898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los cálculos ya hechos?</w:t>
            </w:r>
          </w:p>
          <w:p w14:paraId="518555D1" w14:textId="77777777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033A16BC" w14:textId="400077BD" w:rsidR="00D820C1" w:rsidRPr="00BC10E2" w:rsidRDefault="00D820C1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</w:t>
            </w:r>
            <w:r w:rsidRPr="00BC10E2">
              <w:rPr>
                <w:rFonts w:ascii="Arial" w:hAnsi="Arial" w:cs="Arial"/>
                <w:lang w:val="es-CO"/>
              </w:rPr>
              <w:t>Es posible m</w:t>
            </w:r>
            <w:r>
              <w:rPr>
                <w:rFonts w:ascii="Arial" w:hAnsi="Arial" w:cs="Arial"/>
                <w:lang w:val="es-CO"/>
              </w:rPr>
              <w:t xml:space="preserve">odificar los datos para que </w:t>
            </w:r>
            <w:r w:rsidRPr="00BC10E2">
              <w:rPr>
                <w:rFonts w:ascii="Arial" w:hAnsi="Arial" w:cs="Arial"/>
                <w:lang w:val="es-CO"/>
              </w:rPr>
              <w:t xml:space="preserve"> 77 </w:t>
            </w:r>
            <w:r>
              <w:rPr>
                <w:rFonts w:ascii="Arial" w:hAnsi="Arial" w:cs="Arial"/>
                <w:lang w:val="es-CO"/>
              </w:rPr>
              <w:t xml:space="preserve">quede ubicado en la región de </w:t>
            </w:r>
            <w:r w:rsidRPr="00BC10E2">
              <w:rPr>
                <w:rFonts w:ascii="Arial" w:hAnsi="Arial" w:cs="Arial"/>
                <w:lang w:val="es-CO"/>
              </w:rPr>
              <w:t xml:space="preserve">valores extremos? </w:t>
            </w:r>
          </w:p>
          <w:p w14:paraId="6686DBAC" w14:textId="77777777" w:rsidR="00D820C1" w:rsidRPr="00BC10E2" w:rsidRDefault="00D820C1" w:rsidP="00D820C1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14:paraId="5EA64A39" w14:textId="77777777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2C7A5D67" w14:textId="0AA67A7D" w:rsidR="00D820C1" w:rsidRPr="00BC10E2" w:rsidRDefault="00D820C1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¿Cómo serían los datos que producen un gráfico que no tiene</w:t>
            </w:r>
            <w:r w:rsidRPr="00BC10E2">
              <w:rPr>
                <w:rFonts w:ascii="Arial" w:hAnsi="Arial" w:cs="Arial"/>
                <w:lang w:val="es-CO"/>
              </w:rPr>
              <w:t xml:space="preserve"> bigote izquierdo?</w:t>
            </w:r>
          </w:p>
          <w:p w14:paraId="6D5DF316" w14:textId="77777777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48437573" w14:textId="77777777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5EFD8A54" w14:textId="2106C844" w:rsidR="00D820C1" w:rsidRDefault="00D820C1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</w:t>
            </w:r>
            <w:r w:rsidRPr="00BC10E2">
              <w:rPr>
                <w:rFonts w:ascii="Arial" w:hAnsi="Arial" w:cs="Arial"/>
                <w:lang w:val="es-CO"/>
              </w:rPr>
              <w:t>Es posible</w:t>
            </w:r>
            <w:r>
              <w:rPr>
                <w:rFonts w:ascii="Arial" w:hAnsi="Arial" w:cs="Arial"/>
                <w:lang w:val="es-CO"/>
              </w:rPr>
              <w:t xml:space="preserve"> obtener</w:t>
            </w:r>
            <w:r w:rsidRPr="00BC10E2">
              <w:rPr>
                <w:rFonts w:ascii="Arial" w:hAnsi="Arial" w:cs="Arial"/>
                <w:lang w:val="es-CO"/>
              </w:rPr>
              <w:t xml:space="preserve"> un gráfico de caja y bigotes que </w:t>
            </w:r>
            <w:r w:rsidR="007303FA">
              <w:rPr>
                <w:rFonts w:ascii="Arial" w:hAnsi="Arial" w:cs="Arial"/>
                <w:lang w:val="es-CO"/>
              </w:rPr>
              <w:t>“</w:t>
            </w:r>
            <w:r w:rsidRPr="00D820C1">
              <w:rPr>
                <w:rFonts w:ascii="Arial" w:hAnsi="Arial" w:cs="Arial"/>
                <w:color w:val="FF0000"/>
                <w:lang w:val="es-CO"/>
              </w:rPr>
              <w:t>no tenga</w:t>
            </w:r>
            <w:r w:rsidR="007303FA">
              <w:rPr>
                <w:rFonts w:ascii="Arial" w:hAnsi="Arial" w:cs="Arial"/>
                <w:color w:val="FF0000"/>
                <w:lang w:val="es-CO"/>
              </w:rPr>
              <w:t>”</w:t>
            </w:r>
            <w:bookmarkStart w:id="0" w:name="_GoBack"/>
            <w:bookmarkEnd w:id="0"/>
            <w:r w:rsidRPr="00D820C1">
              <w:rPr>
                <w:rFonts w:ascii="Arial" w:hAnsi="Arial" w:cs="Arial"/>
                <w:color w:val="FF0000"/>
                <w:lang w:val="es-CO"/>
              </w:rPr>
              <w:t xml:space="preserve"> </w:t>
            </w:r>
            <w:r w:rsidRPr="00BC10E2">
              <w:rPr>
                <w:rFonts w:ascii="Arial" w:hAnsi="Arial" w:cs="Arial"/>
                <w:lang w:val="es-CO"/>
              </w:rPr>
              <w:t>caja?</w:t>
            </w:r>
          </w:p>
          <w:p w14:paraId="7E0C6076" w14:textId="77777777" w:rsidR="003F72AE" w:rsidRDefault="003F72AE" w:rsidP="003F72AE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4AB2B23A" w14:textId="77777777" w:rsidR="003F72AE" w:rsidRPr="00BC10E2" w:rsidRDefault="003F72AE" w:rsidP="003F72A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¿</w:t>
            </w:r>
            <w:r w:rsidRPr="00BC10E2">
              <w:rPr>
                <w:rFonts w:ascii="Arial" w:hAnsi="Arial" w:cs="Arial"/>
                <w:lang w:val="es-CO"/>
              </w:rPr>
              <w:t xml:space="preserve">Qué características de la </w:t>
            </w:r>
            <w:r w:rsidRPr="007303FA">
              <w:rPr>
                <w:rFonts w:ascii="Arial" w:hAnsi="Arial" w:cs="Arial"/>
                <w:u w:val="single"/>
                <w:lang w:val="es-CO"/>
              </w:rPr>
              <w:t>distribución</w:t>
            </w:r>
            <w:r w:rsidRPr="00BC10E2">
              <w:rPr>
                <w:rFonts w:ascii="Arial" w:hAnsi="Arial" w:cs="Arial"/>
                <w:lang w:val="es-CO"/>
              </w:rPr>
              <w:t xml:space="preserve"> de los datos son visibles a través del gráfico?</w:t>
            </w:r>
          </w:p>
          <w:p w14:paraId="446C4A44" w14:textId="77777777" w:rsidR="003F72AE" w:rsidRDefault="003F72AE" w:rsidP="003F72AE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0969DB76" w14:textId="77777777" w:rsidR="003F72AE" w:rsidRPr="00BC10E2" w:rsidRDefault="003F72AE" w:rsidP="003F72AE">
            <w:pPr>
              <w:pStyle w:val="Prrafodelista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59A890C" wp14:editId="74886F04">
                  <wp:extent cx="2977515" cy="28968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289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4FFA8" w14:textId="77777777" w:rsidR="003F72AE" w:rsidRPr="00BC10E2" w:rsidRDefault="003F72AE" w:rsidP="003F72A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 w:rsidRPr="00BC10E2">
              <w:rPr>
                <w:rFonts w:ascii="Arial" w:hAnsi="Arial" w:cs="Arial"/>
                <w:lang w:val="es-CO"/>
              </w:rPr>
              <w:t>Cómo lucirá un gráfico de caja y bigotes para una distribución simétrica?</w:t>
            </w:r>
          </w:p>
          <w:p w14:paraId="69A095F0" w14:textId="77777777" w:rsidR="003F72AE" w:rsidRPr="00BC10E2" w:rsidRDefault="003F72AE" w:rsidP="003F72AE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14:paraId="48E8BC7A" w14:textId="77777777" w:rsidR="003F72AE" w:rsidRDefault="003F72AE" w:rsidP="003F72AE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3FB09248" w14:textId="77777777" w:rsidR="00D820C1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14:paraId="1061476C" w14:textId="77777777" w:rsidR="00D820C1" w:rsidRDefault="00D820C1" w:rsidP="00D820C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¿Cómo explicar que para una misma muestra de datos, los boxplots producidos por softwares </w:t>
            </w:r>
          </w:p>
          <w:p w14:paraId="53ADF1C6" w14:textId="77777777" w:rsidR="00D820C1" w:rsidRPr="00D820C1" w:rsidRDefault="00D820C1" w:rsidP="00D820C1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14:paraId="73E89EDB" w14:textId="0AD1095F" w:rsidR="00D820C1" w:rsidRPr="00BC10E2" w:rsidRDefault="00D820C1" w:rsidP="00D820C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diferentes pueden no ser  exactamente iguales?</w:t>
            </w:r>
          </w:p>
          <w:tbl>
            <w:tblPr>
              <w:tblW w:w="137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540"/>
              <w:gridCol w:w="400"/>
              <w:gridCol w:w="3245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</w:tblGrid>
            <w:tr w:rsidR="00D820C1" w:rsidRPr="00D820C1" w14:paraId="72AA0339" w14:textId="77777777" w:rsidTr="0002155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233B6F" w14:textId="77777777" w:rsidR="00D820C1" w:rsidRPr="00D820C1" w:rsidRDefault="00D820C1" w:rsidP="00D820C1">
                  <w:pPr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ABDF2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9D90A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3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C20458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2D82FA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0696F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D9B1EF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8BE68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16C40B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6BCA63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40237D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E3F0F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61BAF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0DE5E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1F952A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AA3E0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198CB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385F76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B30BEF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DD900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EB9CA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E5CEBE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39369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EF807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1F3D2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78E73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4A123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</w:tr>
            <w:tr w:rsidR="00D820C1" w:rsidRPr="00D820C1" w14:paraId="0D7E7533" w14:textId="77777777" w:rsidTr="00021551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4A9ED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BC5EC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8C7C1E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3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82489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6A8F6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2CA76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1E0F0D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345C4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C4379A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95F0CD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43CB0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CFB9BB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15290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D2DEAF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B5B8D0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7FEA3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4913FB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90290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83994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9C5CE3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A4425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92B1B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B8A1B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2069B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840D2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AF8BD06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37869C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</w:tr>
            <w:tr w:rsidR="00D820C1" w:rsidRPr="00D820C1" w14:paraId="68B6A53D" w14:textId="77777777" w:rsidTr="00021551">
              <w:trPr>
                <w:trHeight w:val="315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62D5B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AD52BA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4B7878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3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5977B3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51DB4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56170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BF028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D190DE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AF96F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3EBD5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F1D2D9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32A36D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46936" w14:textId="77777777" w:rsidR="00D820C1" w:rsidRPr="00D820C1" w:rsidRDefault="00D820C1" w:rsidP="00D820C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35039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D6F8C4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2537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17E08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0D8A02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746F61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E1B15C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5DD71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113777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89AD38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C700C8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75BE6B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16C678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DC8BAE5" w14:textId="77777777" w:rsidR="00D820C1" w:rsidRPr="00D820C1" w:rsidRDefault="00D820C1" w:rsidP="00D820C1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ES" w:eastAsia="es-ES"/>
                    </w:rPr>
                  </w:pPr>
                </w:p>
              </w:tc>
            </w:tr>
          </w:tbl>
          <w:p w14:paraId="41EE06A4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color w:val="0070C0"/>
                <w:lang w:val="es-ES"/>
              </w:rPr>
              <w:t>Actividad 3</w:t>
            </w:r>
            <w:r w:rsidRPr="00D820C1">
              <w:rPr>
                <w:rFonts w:ascii="Arial" w:hAnsi="Arial" w:cs="Arial"/>
                <w:b/>
                <w:lang w:val="es-ES"/>
              </w:rPr>
              <w:t xml:space="preserve">: </w:t>
            </w:r>
            <w:r w:rsidRPr="00D820C1">
              <w:rPr>
                <w:rFonts w:ascii="Arial" w:hAnsi="Arial" w:cs="Arial"/>
                <w:lang w:val="es-ES"/>
              </w:rPr>
              <w:t>Gráficos comparativos</w:t>
            </w:r>
            <w:r w:rsidRPr="00D820C1">
              <w:rPr>
                <w:rFonts w:ascii="Arial" w:hAnsi="Arial" w:cs="Arial"/>
                <w:b/>
                <w:lang w:val="es-ES"/>
              </w:rPr>
              <w:t xml:space="preserve">. </w:t>
            </w:r>
          </w:p>
          <w:p w14:paraId="4E9EE21D" w14:textId="77777777" w:rsid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 xml:space="preserve">Considere el siguiente gráfico que muestra las notas obtenidas en un curso de matemática discriminando </w:t>
            </w:r>
          </w:p>
          <w:p w14:paraId="63818BE8" w14:textId="143BA112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por género. La cruz indica la posición de la media.</w:t>
            </w:r>
          </w:p>
          <w:p w14:paraId="7BE1244F" w14:textId="77777777" w:rsidR="00D820C1" w:rsidRPr="00BC10E2" w:rsidRDefault="00D820C1" w:rsidP="00D820C1">
            <w:pPr>
              <w:rPr>
                <w:rFonts w:ascii="Arial" w:hAnsi="Arial" w:cs="Arial"/>
              </w:rPr>
            </w:pPr>
            <w:r w:rsidRPr="00BC10E2">
              <w:rPr>
                <w:rFonts w:ascii="Arial" w:hAnsi="Arial" w:cs="Arial"/>
                <w:noProof/>
              </w:rPr>
              <w:drawing>
                <wp:inline distT="0" distB="0" distL="0" distR="0" wp14:anchorId="510920B3" wp14:editId="663866F0">
                  <wp:extent cx="4171950" cy="18383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AF386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Indicar qué enunciados son verdaderos</w:t>
            </w:r>
          </w:p>
          <w:p w14:paraId="7B9D02DD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El promedio de las mujeres es cercano a 72</w:t>
            </w:r>
          </w:p>
          <w:p w14:paraId="5183D869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La nota mediana de los hombres está alrededor de 68</w:t>
            </w:r>
          </w:p>
          <w:p w14:paraId="4A12255C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Más del 25% de las mujeres obtuvieron notas sobre 72</w:t>
            </w:r>
          </w:p>
          <w:p w14:paraId="353025DF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Cerca del 10% de los hombres obtuvo notas por debajo de 60</w:t>
            </w:r>
          </w:p>
          <w:p w14:paraId="1329A1A0" w14:textId="77777777" w:rsidR="00D820C1" w:rsidRPr="00D820C1" w:rsidRDefault="00D820C1" w:rsidP="00D820C1">
            <w:pPr>
              <w:jc w:val="both"/>
              <w:rPr>
                <w:rFonts w:ascii="Arial" w:hAnsi="Arial" w:cs="Arial"/>
                <w:lang w:val="es-ES"/>
              </w:rPr>
            </w:pPr>
            <w:r w:rsidRPr="00D820C1">
              <w:rPr>
                <w:rFonts w:ascii="Arial" w:hAnsi="Arial" w:cs="Arial"/>
                <w:lang w:val="es-ES"/>
              </w:rPr>
              <w:t>Cerca del 50% de las mujeres obtuvo notas entre 62 y 82</w:t>
            </w:r>
          </w:p>
          <w:p w14:paraId="3F2A20C9" w14:textId="77777777" w:rsidR="00D820C1" w:rsidRPr="00BC10E2" w:rsidRDefault="00D820C1" w:rsidP="00D820C1">
            <w:pPr>
              <w:jc w:val="both"/>
              <w:rPr>
                <w:rFonts w:ascii="Arial" w:hAnsi="Arial" w:cs="Arial"/>
                <w:lang w:val="es-CO"/>
              </w:rPr>
            </w:pPr>
          </w:p>
          <w:p w14:paraId="5BC6248F" w14:textId="77777777" w:rsidR="00034EA5" w:rsidRPr="00D820C1" w:rsidRDefault="00034EA5" w:rsidP="005B58EB">
            <w:pPr>
              <w:rPr>
                <w:b/>
                <w:color w:val="0070C0"/>
                <w:sz w:val="32"/>
                <w:szCs w:val="32"/>
                <w:lang w:val="es-CO"/>
              </w:rPr>
            </w:pPr>
          </w:p>
          <w:p w14:paraId="02588265" w14:textId="77777777" w:rsidR="00034EA5" w:rsidRDefault="00034EA5" w:rsidP="005B58EB">
            <w:pPr>
              <w:rPr>
                <w:b/>
                <w:color w:val="0070C0"/>
                <w:sz w:val="32"/>
                <w:szCs w:val="32"/>
                <w:lang w:val="es-ES"/>
              </w:rPr>
            </w:pPr>
          </w:p>
          <w:p w14:paraId="1E2582D6" w14:textId="77777777" w:rsidR="00034EA5" w:rsidRDefault="00034EA5" w:rsidP="005B58EB">
            <w:pPr>
              <w:rPr>
                <w:b/>
                <w:color w:val="0070C0"/>
                <w:sz w:val="32"/>
                <w:szCs w:val="32"/>
                <w:lang w:val="es-ES"/>
              </w:rPr>
            </w:pPr>
          </w:p>
          <w:p w14:paraId="1853DFC4" w14:textId="61E80C1C" w:rsidR="00034EA5" w:rsidRPr="005B58EB" w:rsidRDefault="00034EA5" w:rsidP="005B58EB">
            <w:pPr>
              <w:rPr>
                <w:b/>
                <w:color w:val="0070C0"/>
                <w:sz w:val="32"/>
                <w:szCs w:val="32"/>
                <w:lang w:val="es-ES"/>
              </w:rPr>
            </w:pPr>
          </w:p>
        </w:tc>
        <w:tc>
          <w:tcPr>
            <w:tcW w:w="5459" w:type="dxa"/>
          </w:tcPr>
          <w:p w14:paraId="64BC2064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20339364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75AA2EDA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39" w:type="dxa"/>
          </w:tcPr>
          <w:p w14:paraId="1CD464FF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1B335199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1ACE0E96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6E124637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4E1C8EE3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38A26B50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49FBB587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92" w:type="dxa"/>
          </w:tcPr>
          <w:p w14:paraId="586FD13C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54BAD8CA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2" w:type="dxa"/>
          </w:tcPr>
          <w:p w14:paraId="1F1BB01A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1" w:type="dxa"/>
          </w:tcPr>
          <w:p w14:paraId="043F8C72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37879" w:rsidRPr="0052741A" w14:paraId="26AC2661" w14:textId="77777777" w:rsidTr="00200249">
        <w:trPr>
          <w:cantSplit/>
          <w:trHeight w:val="1134"/>
        </w:trPr>
        <w:tc>
          <w:tcPr>
            <w:tcW w:w="9066" w:type="dxa"/>
            <w:textDirection w:val="tbRl"/>
          </w:tcPr>
          <w:p w14:paraId="16CEBB09" w14:textId="77777777" w:rsidR="00104071" w:rsidRPr="0052741A" w:rsidRDefault="00104071" w:rsidP="00A24E77">
            <w:pPr>
              <w:pStyle w:val="p2"/>
              <w:spacing w:line="260" w:lineRule="atLeast"/>
              <w:ind w:left="113" w:right="113"/>
              <w:rPr>
                <w:rFonts w:ascii="Arial" w:hAnsi="Arial" w:cs="Arial"/>
                <w:lang w:val="es-MX"/>
              </w:rPr>
            </w:pPr>
          </w:p>
        </w:tc>
        <w:tc>
          <w:tcPr>
            <w:tcW w:w="5459" w:type="dxa"/>
          </w:tcPr>
          <w:p w14:paraId="13EA01BE" w14:textId="77777777" w:rsidR="00637879" w:rsidRPr="0052741A" w:rsidRDefault="00637879" w:rsidP="00D960B1">
            <w:pPr>
              <w:pStyle w:val="p2"/>
              <w:spacing w:line="260" w:lineRule="atLeast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341" w:type="dxa"/>
          </w:tcPr>
          <w:p w14:paraId="135195B7" w14:textId="77777777" w:rsidR="00637879" w:rsidRPr="0052741A" w:rsidRDefault="00637879" w:rsidP="00D960B1">
            <w:pPr>
              <w:pStyle w:val="p2"/>
              <w:spacing w:line="260" w:lineRule="atLeast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341" w:type="dxa"/>
          </w:tcPr>
          <w:p w14:paraId="3BE95018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vertAlign w:val="subscript"/>
                <w:lang w:val="es-MX"/>
              </w:rPr>
            </w:pPr>
          </w:p>
        </w:tc>
        <w:tc>
          <w:tcPr>
            <w:tcW w:w="339" w:type="dxa"/>
          </w:tcPr>
          <w:p w14:paraId="00B26E8E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2" w:type="dxa"/>
          </w:tcPr>
          <w:p w14:paraId="5847FC26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2" w:type="dxa"/>
          </w:tcPr>
          <w:p w14:paraId="5CA13158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vertAlign w:val="subscript"/>
                <w:lang w:val="es-MX"/>
              </w:rPr>
            </w:pPr>
          </w:p>
        </w:tc>
        <w:tc>
          <w:tcPr>
            <w:tcW w:w="342" w:type="dxa"/>
          </w:tcPr>
          <w:p w14:paraId="2EEEE5B8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1" w:type="dxa"/>
          </w:tcPr>
          <w:p w14:paraId="1DEF9B23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1" w:type="dxa"/>
          </w:tcPr>
          <w:p w14:paraId="0C1F58A6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42" w:type="dxa"/>
          </w:tcPr>
          <w:p w14:paraId="29987DFF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92" w:type="dxa"/>
          </w:tcPr>
          <w:p w14:paraId="5A26611F" w14:textId="77777777" w:rsidR="00637879" w:rsidRPr="0052741A" w:rsidRDefault="00637879" w:rsidP="00D960B1">
            <w:pPr>
              <w:pStyle w:val="p2"/>
              <w:spacing w:line="260" w:lineRule="atLeast"/>
              <w:jc w:val="center"/>
              <w:rPr>
                <w:rFonts w:ascii="Arial" w:hAnsi="Arial" w:cs="Arial"/>
                <w:b/>
                <w:vertAlign w:val="subscript"/>
                <w:lang w:val="es-MX"/>
              </w:rPr>
            </w:pPr>
            <w:r w:rsidRPr="0052741A">
              <w:rPr>
                <w:rFonts w:ascii="Arial" w:hAnsi="Arial" w:cs="Arial"/>
                <w:b/>
                <w:lang w:val="es-MX"/>
              </w:rPr>
              <w:t>Q</w:t>
            </w:r>
            <w:r w:rsidRPr="0052741A">
              <w:rPr>
                <w:rFonts w:ascii="Arial" w:hAnsi="Arial" w:cs="Arial"/>
                <w:b/>
                <w:vertAlign w:val="subscript"/>
                <w:lang w:val="es-MX"/>
              </w:rPr>
              <w:t>3</w:t>
            </w:r>
          </w:p>
        </w:tc>
        <w:tc>
          <w:tcPr>
            <w:tcW w:w="342" w:type="dxa"/>
          </w:tcPr>
          <w:p w14:paraId="0D68D907" w14:textId="77777777" w:rsidR="00637879" w:rsidRPr="0052741A" w:rsidRDefault="00637879" w:rsidP="00D960B1">
            <w:pPr>
              <w:pStyle w:val="p2"/>
              <w:spacing w:line="260" w:lineRule="atLeast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342" w:type="dxa"/>
          </w:tcPr>
          <w:p w14:paraId="0A5A9133" w14:textId="77777777" w:rsidR="00637879" w:rsidRPr="0052741A" w:rsidRDefault="00637879" w:rsidP="00D960B1">
            <w:pPr>
              <w:pStyle w:val="p2"/>
              <w:spacing w:line="260" w:lineRule="atLeast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341" w:type="dxa"/>
          </w:tcPr>
          <w:p w14:paraId="4F811915" w14:textId="77777777" w:rsidR="00637879" w:rsidRPr="0052741A" w:rsidRDefault="00637879" w:rsidP="00D960B1">
            <w:pPr>
              <w:pStyle w:val="p2"/>
              <w:spacing w:line="260" w:lineRule="atLeast"/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14:paraId="613913A7" w14:textId="7DA485F5" w:rsidR="00200249" w:rsidRPr="009D1A16" w:rsidRDefault="00200249">
      <w:pPr>
        <w:rPr>
          <w:lang w:val="es-ES"/>
        </w:rPr>
      </w:pPr>
    </w:p>
    <w:sectPr w:rsidR="00200249" w:rsidRPr="009D1A16" w:rsidSect="00200249">
      <w:headerReference w:type="default" r:id="rId21"/>
      <w:footerReference w:type="default" r:id="rId22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1C4198F" w16cex:dateUtc="2023-04-05T00:46:17.6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3FFF54" w16cid:durableId="43792EC0"/>
  <w16cid:commentId w16cid:paraId="081D5AD0" w16cid:durableId="59504A24"/>
  <w16cid:commentId w16cid:paraId="2DF1FA2B" w16cid:durableId="67088AC5"/>
  <w16cid:commentId w16cid:paraId="0A3CE74A" w16cid:durableId="09873580"/>
  <w16cid:commentId w16cid:paraId="5D81A9AB" w16cid:durableId="527AA075"/>
  <w16cid:commentId w16cid:paraId="6C4C572A" w16cid:durableId="6EF78603"/>
  <w16cid:commentId w16cid:paraId="585E5F7D" w16cid:durableId="6576A1F6"/>
  <w16cid:commentId w16cid:paraId="49BEB5BC" w16cid:durableId="4F7A0BD3"/>
  <w16cid:commentId w16cid:paraId="4AD027BC" w16cid:durableId="465FF220"/>
  <w16cid:commentId w16cid:paraId="7FC981B7" w16cid:durableId="11C419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38E0E" w14:textId="77777777" w:rsidR="00DF3CE1" w:rsidRDefault="00DF3CE1" w:rsidP="008D7AF6">
      <w:pPr>
        <w:spacing w:after="0" w:line="240" w:lineRule="auto"/>
      </w:pPr>
      <w:r>
        <w:separator/>
      </w:r>
    </w:p>
  </w:endnote>
  <w:endnote w:type="continuationSeparator" w:id="0">
    <w:p w14:paraId="64F752DD" w14:textId="77777777" w:rsidR="00DF3CE1" w:rsidRDefault="00DF3CE1" w:rsidP="008D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C6A8C" w14:textId="40B454FC" w:rsidR="005B58EB" w:rsidRDefault="005B58EB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303FA" w:rsidRPr="007303FA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14:paraId="792AB863" w14:textId="77777777" w:rsidR="005B58EB" w:rsidRDefault="005B5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4CD73" w14:textId="77777777" w:rsidR="00DF3CE1" w:rsidRDefault="00DF3CE1" w:rsidP="008D7AF6">
      <w:pPr>
        <w:spacing w:after="0" w:line="240" w:lineRule="auto"/>
      </w:pPr>
      <w:r>
        <w:separator/>
      </w:r>
    </w:p>
  </w:footnote>
  <w:footnote w:type="continuationSeparator" w:id="0">
    <w:p w14:paraId="238F036D" w14:textId="77777777" w:rsidR="00DF3CE1" w:rsidRDefault="00DF3CE1" w:rsidP="008D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244FA" w14:textId="3D59D783" w:rsidR="00034EA5" w:rsidRPr="00D361A4" w:rsidRDefault="005B58EB" w:rsidP="00034EA5">
    <w:pPr>
      <w:pStyle w:val="Encabezado"/>
      <w:jc w:val="right"/>
      <w:rPr>
        <w:rFonts w:ascii="Edwardian Script ITC" w:hAnsi="Edwardian Script ITC"/>
        <w:lang w:val="es-CO"/>
      </w:rPr>
    </w:pPr>
    <w:r w:rsidRPr="005B58EB">
      <w:rPr>
        <w:rFonts w:ascii="Bodoni MT" w:hAnsi="Bodoni MT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DF6317" wp14:editId="58E916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C18229" id="Rectángulo 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C8gGBrQIAALc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034EA5" w:rsidRPr="00A35E1D">
      <w:rPr>
        <w:rFonts w:ascii="Edwardian Script ITC" w:hAnsi="Edwardian Script ITC"/>
        <w:lang w:val="es-CO"/>
      </w:rPr>
      <w:t>Especialización en Estadística- UIS</w:t>
    </w:r>
  </w:p>
  <w:p w14:paraId="3CEE166F" w14:textId="678CD42E" w:rsidR="005B58EB" w:rsidRPr="005B58EB" w:rsidRDefault="00034EA5" w:rsidP="00034EA5">
    <w:pPr>
      <w:spacing w:line="264" w:lineRule="auto"/>
      <w:jc w:val="right"/>
      <w:rPr>
        <w:rFonts w:ascii="Bodoni MT" w:hAnsi="Bodoni MT"/>
        <w:lang w:val="es-ES"/>
      </w:rPr>
    </w:pPr>
    <w:r w:rsidRPr="00D361A4">
      <w:rPr>
        <w:rFonts w:ascii="Edwardian Script ITC" w:hAnsi="Edwardian Script ITC"/>
        <w:lang w:val="es-CO"/>
      </w:rPr>
      <w:t>Teória Estadística</w:t>
    </w:r>
  </w:p>
  <w:p w14:paraId="5915DE58" w14:textId="77777777" w:rsidR="005B58EB" w:rsidRPr="005B58EB" w:rsidRDefault="005B58E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845"/>
    <w:multiLevelType w:val="hybridMultilevel"/>
    <w:tmpl w:val="1F22B92A"/>
    <w:lvl w:ilvl="0" w:tplc="550AC4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673E"/>
    <w:multiLevelType w:val="hybridMultilevel"/>
    <w:tmpl w:val="562C61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AD7"/>
    <w:multiLevelType w:val="multilevel"/>
    <w:tmpl w:val="D94A91D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6706CE3"/>
    <w:multiLevelType w:val="hybridMultilevel"/>
    <w:tmpl w:val="9F26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C01BA"/>
    <w:multiLevelType w:val="hybridMultilevel"/>
    <w:tmpl w:val="955219FA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79"/>
    <w:rsid w:val="00034EA5"/>
    <w:rsid w:val="000710D2"/>
    <w:rsid w:val="00104071"/>
    <w:rsid w:val="00130C4B"/>
    <w:rsid w:val="00134106"/>
    <w:rsid w:val="001961B6"/>
    <w:rsid w:val="001D0EE0"/>
    <w:rsid w:val="00200249"/>
    <w:rsid w:val="00254EB9"/>
    <w:rsid w:val="002A4D62"/>
    <w:rsid w:val="002C0313"/>
    <w:rsid w:val="002C3C06"/>
    <w:rsid w:val="002E20AA"/>
    <w:rsid w:val="00374C81"/>
    <w:rsid w:val="003C30D9"/>
    <w:rsid w:val="003F72AE"/>
    <w:rsid w:val="00403D17"/>
    <w:rsid w:val="00427CAB"/>
    <w:rsid w:val="0045366D"/>
    <w:rsid w:val="004632C3"/>
    <w:rsid w:val="004C2004"/>
    <w:rsid w:val="004C5176"/>
    <w:rsid w:val="004E066A"/>
    <w:rsid w:val="005005FD"/>
    <w:rsid w:val="00510FBD"/>
    <w:rsid w:val="00542999"/>
    <w:rsid w:val="00546A21"/>
    <w:rsid w:val="005B58EB"/>
    <w:rsid w:val="006300BF"/>
    <w:rsid w:val="00637879"/>
    <w:rsid w:val="0067598F"/>
    <w:rsid w:val="006F2C64"/>
    <w:rsid w:val="00717DF2"/>
    <w:rsid w:val="007303FA"/>
    <w:rsid w:val="00790734"/>
    <w:rsid w:val="007F2390"/>
    <w:rsid w:val="00816F7C"/>
    <w:rsid w:val="0085450C"/>
    <w:rsid w:val="008D7AF6"/>
    <w:rsid w:val="009104AD"/>
    <w:rsid w:val="00967222"/>
    <w:rsid w:val="009A7914"/>
    <w:rsid w:val="009D1A16"/>
    <w:rsid w:val="00A07951"/>
    <w:rsid w:val="00A24E77"/>
    <w:rsid w:val="00A60164"/>
    <w:rsid w:val="00AA7A4B"/>
    <w:rsid w:val="00BC2639"/>
    <w:rsid w:val="00BC718D"/>
    <w:rsid w:val="00BF7BAA"/>
    <w:rsid w:val="00C16008"/>
    <w:rsid w:val="00C301EB"/>
    <w:rsid w:val="00C40A60"/>
    <w:rsid w:val="00C5620A"/>
    <w:rsid w:val="00CC55CD"/>
    <w:rsid w:val="00D21DF7"/>
    <w:rsid w:val="00D55E75"/>
    <w:rsid w:val="00D820C1"/>
    <w:rsid w:val="00DB446A"/>
    <w:rsid w:val="00DF3CE1"/>
    <w:rsid w:val="00E20056"/>
    <w:rsid w:val="00E71DFA"/>
    <w:rsid w:val="00ED4E1D"/>
    <w:rsid w:val="00F67651"/>
    <w:rsid w:val="00F9371C"/>
    <w:rsid w:val="00FA7C7C"/>
    <w:rsid w:val="033349BD"/>
    <w:rsid w:val="0AB0A191"/>
    <w:rsid w:val="25484237"/>
    <w:rsid w:val="25A63273"/>
    <w:rsid w:val="26E41298"/>
    <w:rsid w:val="27747A2D"/>
    <w:rsid w:val="28C3AAF8"/>
    <w:rsid w:val="343548C7"/>
    <w:rsid w:val="545CD6CC"/>
    <w:rsid w:val="5DA7F857"/>
    <w:rsid w:val="64B04C37"/>
    <w:rsid w:val="7B2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6733"/>
  <w15:chartTrackingRefBased/>
  <w15:docId w15:val="{F5239DDD-51E2-4D0D-81B6-A94988A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2">
    <w:name w:val="p2"/>
    <w:basedOn w:val="Normal"/>
    <w:rsid w:val="0063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7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1A16"/>
    <w:pPr>
      <w:ind w:left="720"/>
      <w:contextualSpacing/>
    </w:pPr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1A1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D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7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AF6"/>
  </w:style>
  <w:style w:type="paragraph" w:styleId="Piedepgina">
    <w:name w:val="footer"/>
    <w:basedOn w:val="Normal"/>
    <w:link w:val="PiedepginaCar"/>
    <w:uiPriority w:val="99"/>
    <w:unhideWhenUsed/>
    <w:rsid w:val="008D7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AF6"/>
  </w:style>
  <w:style w:type="character" w:styleId="Refdecomentario">
    <w:name w:val="annotation reference"/>
    <w:basedOn w:val="Fuentedeprrafopredeter"/>
    <w:uiPriority w:val="99"/>
    <w:semiHidden/>
    <w:unhideWhenUsed/>
    <w:rsid w:val="00403D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D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D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D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D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yperlink" Target="http://www.rossmanchance.com/applets/Dotplot.html?hideExtras=1" TargetMode="External"/><Relationship Id="R52b0c0913ca14ccf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Hoja_de_c_lculo_de_Microsoft_Excel.xlsx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e2723a8076d247f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Hoja_de_c_lculo_de_Microsoft_Excel1.xls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58509-E8EF-4C2D-9333-347B6E53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TERF</cp:lastModifiedBy>
  <cp:revision>7</cp:revision>
  <dcterms:created xsi:type="dcterms:W3CDTF">2024-07-26T04:57:00Z</dcterms:created>
  <dcterms:modified xsi:type="dcterms:W3CDTF">2024-07-26T16:11:00Z</dcterms:modified>
</cp:coreProperties>
</file>