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  <w:color w:val="7030A0"/>
          <w:sz w:val="28.0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8.0"/>
        </w:rPr>
        <w:t xml:space="preserve">School Leader</w:t>
      </w: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8.0"/>
        </w:rPr>
        <w:t xml:space="preserve">'s NEP Readiness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1. When reviewing classroom observations, which pattern concerns you the most?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Students finishing work at different times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Students asking many questions during the lesson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Students working quietly but showing little initiative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Students discussing answers with peers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Each Child is Unique)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2. How do you usually understand students’ varied learning preferences?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Through teacher conversations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Through exam performance trends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By noticing participation patterns in class visits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From parent feedback during meetings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Each Child is Unique)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3. When walking into a classroom, what do you naturally look at first?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Whether students are attentive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Whether the teacher is following the plan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Whether different students are engaged in different ways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Whether the class is quiet and orderly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Each Child is Unique)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4. If multiple classes struggle with a topic, what is your typical next step?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Check whether the chapters were completed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Compare the performance data across classes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Discuss with teachers how students approached the topic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Ask teachers to schedule additional revision periods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Diagnosing Learning Levels)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5. When looking at learning data, which trend do you investigate first?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Number of students who scored below 40%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Variation between question types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Comparisons between sections of the same grade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Shifts in performance of specific students over time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Diagnosing Learning Levels)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6. During a class observation, if students complete a task very quickly, you generally think: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The task was easy and appropriate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The teacher’s explanation was very clear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The task may not have challenged all learners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Students must have </w:t>
      </w:r>
      <w:r w:rsidR="00000000" w:rsidDel="00000000" w:rsidRPr="00000000">
        <w:rPr>
          <w:rFonts w:ascii="Graviola Soft" w:eastAsia="Graviola Soft" w:hAnsi="Graviola Soft" w:cs="Graviola Soft"/>
        </w:rPr>
        <w:t xml:space="preserve">memorised</w:t>
      </w:r>
      <w:r w:rsidR="00000000" w:rsidDel="00000000" w:rsidRPr="00000000">
        <w:rPr>
          <w:rFonts w:ascii="Graviola Soft" w:eastAsia="Graviola Soft" w:hAnsi="Graviola Soft" w:cs="Graviola Soft"/>
        </w:rPr>
        <w:t xml:space="preserve"> similar questions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Diagnosing Learning Levels)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7. When reviewing lesson plans, which aspect do you notice most?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Whether the content matches the textbook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Whether the activities are manageable within the period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Whether the intended outcomes are measurable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Whether instructions are clear for the teacher to follow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Competency-Based Learning)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8. A teacher asks for support in improving student understanding. Your first question is usually: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“Which part of the syllabus is pending?”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“What tasks did students struggle with?”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“How did students respond during the lesson?”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“Which worksheets have been completed so far?”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Competency-Based Learning)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9. When teachers prepare activities, what is your main consideration?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Whether the activity is manageable for all classes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Whether the activity matches the exam format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Whether students must think in different ways during the activity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Whether the activity occupies the entire period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Competency-Based Learning)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10. When you see a teacher using an unfamiliar method, what do you usually do?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Check whether the class control is maintained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Observe student reactions closely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Ask the teacher to explain the thinking behind it later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Remind them to stay aligned with the yearly plan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Teacher Upskilling)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11. When a teacher struggles repeatedly with a concept, your instinctive response is: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Ask another teacher to share materials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Suggest attending an upcoming workshop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Sit together to understand the root difficulty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Recommend revising the chapter again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Teacher Upskilling)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12. During staff meetings, what do you tend to highlight the most?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Completion of planned activities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Instances of effective teamwork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Student progress trends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Challenges teachers are facing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Teacher Upskilling)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13. When planning parent interactions, what is your priority?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Ensuring logistical arrangements are smooth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Updating parents about academic schedules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Helping parents understand how learning happens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Addressing specific concerns raised by parents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Parent–Teacher Collaboration)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14. When parents ask about their child’s progress, you usually talk about: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Attendance and </w:t>
      </w:r>
      <w:r w:rsidR="00000000" w:rsidDel="00000000" w:rsidRPr="00000000">
        <w:rPr>
          <w:rFonts w:ascii="Graviola Soft" w:eastAsia="Graviola Soft" w:hAnsi="Graviola Soft" w:cs="Graviola Soft"/>
        </w:rPr>
        <w:t xml:space="preserve">behaviour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Upcoming school activities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How the child learns and participates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Marks and test performance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Parent–Teacher Collaboration)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15. When designing the school communication plan, you focus on: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Frequency of communication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Ensuring messages are clear and short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Helping parents support learning at home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Making sure all notices reach parents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  <w:i w:val="true"/>
        </w:rPr>
        <w:t xml:space="preserve">(Goal: Parent–Teacher Partnership)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______________________________________________________________________________________________________________</w:t>
      </w: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 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  <w:color w:val="7030A0"/>
          <w:sz w:val="28.0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8.0"/>
        </w:rPr>
        <w:t xml:space="preserve">NEP 2020 </w:t>
      </w: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8.0"/>
        </w:rPr>
        <w:t xml:space="preserve">School Leader’s</w:t>
      </w: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8.0"/>
        </w:rPr>
        <w:t xml:space="preserve"> Alignment Rubric</w:t>
      </w:r>
      <w:r w:rsidR="00000000" w:rsidDel="00000000" w:rsidRPr="00000000">
        <w:rPr>
          <w:rFonts w:ascii="Graviola Soft" w:eastAsia="Graviola Soft" w:hAnsi="Graviola Soft" w:cs="Graviola Soft"/>
          <w:color w:val="7030A0"/>
          <w:sz w:val="28.0"/>
        </w:rPr>
        <w:t xml:space="preserve"> 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tbl>
      <w:tblPr>
        <w:tblStyle w:val="6565341"/>
        <w:tblW w:w="9660" w:type="dxa"/>
        <w:tblLayout w:type="fixed"/>
        <w:tblLook w:val="00000600"/>
      </w:tblPr>
      <w:tblGrid>
        <w:gridCol w:w="2370"/>
        <w:gridCol w:w="2550"/>
        <w:gridCol w:w="2370"/>
        <w:gridCol w:w="2370"/>
      </w:tblGrid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Question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Level 1 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Level 2 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Level 3 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When reviewing classroom observations, which pattern concerns you the most?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Recognises lack of student agency or engagement as the core issue.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Notices engagement inconsistently; partially aware.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Focus is on compliance, quietness, uniformity.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 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Q2.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How do you understand students’ varied learning preferences?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Uses observation patterns to understand differences holistically.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 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Relies on teacher talk or parent feedback alone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Uses exam scores as the primary indicator of learning needs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B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Q3.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When walking into a classroom, what do you naturally look at first?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Looks at differentiated engagement across students.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 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Looks at teacher actions more than student learning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Prioritises silence and order over learning behaviour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Q4.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If multiple classes struggle with a topic, what is your typical next step?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Investigates student learning process and thinking.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 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Checks surface-level comparisons or revision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B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Focuses on speed/coverage rather than understanding.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Q5.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When looking at learning data, which trend do you investigate first?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Tracks progress of individual students over time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Compares groups or question types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Focuses only on low scores, not causes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Q6.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During a class observation, if students complete a task quickly…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Questions task difficulty; checks if challenge was appropriate.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 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Assumes memorisation or over-simplicity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Thinks speed = success; no depth-checking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Q7.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When reviewing lesson plans, what do you notice most?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Focuses on whether outcomes are measurable (competency lens)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Focuses on practicality or clarity of instructions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Focuses mainly on textbook alignment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Q8.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When a teacher asks for support… your first question is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Seeks evidence of student thinking and misconceptions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C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Seeks information on tasks or activities used.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Focuses on syllabus completion first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Q9.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When teachers prepare activities, what is your main consideration?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Ensures cognitive engagement and varied thinking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Ensures feasibility and basic engagement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A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Prioritises order, time-fill, or exam mimicry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B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Q10.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When you see a teacher using an unfamiliar method…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Shows curiosity and follows up to understand pedagogical intent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Observes students but no follow-up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Responds with control-oriented or restrictive feedback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Q11.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When a teacher struggles with a concept…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Provides targeted support, coaching, discussion.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 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Offers general advice or sporadic support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A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Assumes teacher must manage alone or must repeat content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</w:t>
            </w: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D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Q12.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During staff meetings, what do you highlight most?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Focuses on student learning progress and challenges teachers face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Highlights teamwork or general improvement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Focuses primarily on compliance and task completion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Q13.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When planning parent interactions, your priority is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Helping parents understand learning processes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Addressing concerns or sharing schedules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Logistic execution alone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Q14.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When parents ask about progress, you usually talk about: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Discusses how the child learns + participation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Discusses homework/behaviour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Discusses only marks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Q15.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When designing communication plans, you focus on: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Helping parents support learning at home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Ensuring clarity and frequency of messaging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end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Focusing mostly on logistics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sectPr>
      <w:headerReference xmlns:r="http://schemas.openxmlformats.org/officeDocument/2006/relationships" r:id="rID8" w:type="default"/>
      <w:footerReference xmlns:r="http://schemas.openxmlformats.org/officeDocument/2006/relationships" r:id="rID9" w:type="default"/>
      <w:type w:val="nextPage"/>
      <w:pgSz w:w="11908" w:orient="portrait" w:h="16833"/>
      <w:pgMar w:header="708" w:bottom="1700" w:left="1020" w:right="1020" w:top="2268" w:footer="708" w:gutter="0"/>
      <w:cols w:equalWidth="1" w:space="720" w:num="1" w:sep="0"/>
      <w:titlePg w:val="0"/>
      <w:endnotePr>
        <w:numFmt w:val="lowerRoman"/>
        <w:numStart w:val="1"/>
        <w:numRestart/>
      </w:endnotePr>
      <w:footnotePr>
        <w:numFmt w:val="decimal"/>
        <w:numStart w:val="1"/>
        <w:numRestart/>
      </w:footnotePr>
    </w:sectPr>
  </w:body>
</w:document>
</file>

<file path=word/fontTable.xml><?xml version="1.0" encoding="utf-8"?>
<w:fonts xmlns:w="http://schemas.openxmlformats.org/wordprocessingml/2006/main">
  <w:font w:name="Poppins">
    <w:embedRegular xmlns:r="http://schemas.openxmlformats.org/officeDocument/2006/relationships" r:id="rId533cf596-bcde-aa45-0588-b9c327589fa3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header"/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true" locked="false" layoutInCell="true" allowOverlap="true">
          <wp:simplePos x="0" y="0"/>
          <wp:positionH relativeFrom="page">
            <wp:align>left</wp:align>
          </wp:positionH>
          <wp:positionV relativeFrom="paragraph">
            <wp:posOffset>-437483</wp:posOffset>
          </wp:positionV>
          <wp:extent cx="7562850" cy="10696575"/>
          <wp:wrapNone/>
          <wp:docPr id="0" name="Avi" descr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noChangeAspect="true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Poppins" w:eastAsia="Poppins" w:hAnsi="Poppins" w:cs="Poppins"/>
        <w:sz w:val="22"/>
      </w:rPr>
    </w:rPrDefault>
    <w:pPrDefault>
      <w:pPr>
        <w:spacing w:line="258.99999618530273" w:lineRule="auto" w:after="16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58.99999618530273" w:lineRule="auto" w:after="160.0"/>
      <w:widowControl w:val="1"/>
    </w:pPr>
    <w:rPr>
      <w:rFonts w:ascii="Poppins" w:eastAsia="Poppins" w:hAnsi="Poppins" w:cs="Poppins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80.0" w:before="360.0"/>
      <w:widowControl w:val="1"/>
    </w:pPr>
    <w:rPr>
      <w:rFonts w:ascii="Graviola Soft" w:eastAsia="Graviola Soft" w:hAnsi="Graviola Soft" w:cs="Graviola Soft"/>
      <w:color w:val="4472C4" w:themeColor="accent1" w:themeShade="BF"/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80.0" w:before="160.0"/>
      <w:widowControl w:val="1"/>
    </w:pPr>
    <w:rPr>
      <w:rFonts w:ascii="Graviola Soft" w:eastAsia="Graviola Soft" w:hAnsi="Graviola Soft" w:cs="Graviola Soft"/>
      <w:color w:val="4472C4" w:themeColor="accent1" w:themeShade="BF"/>
      <w:sz w:val="32"/>
    </w:rPr>
    <w:aliases w:val="heading 2"/>
    <w:unhideWhenUsed/>
    <w:qFormat/>
  </w:style>
  <w:style w:type="paragraph" w:styleId="unnamed2048699">
    <w:name w:val="unnamed2048699"/>
    <w:uiPriority w:val="1"/>
    <w:basedOn w:val="Normal"/>
    <w:next w:val="unnamed2048699"/>
    <w:pPr>
      <w:spacing w:line="240.0" w:lineRule="auto" w:after="100.0" w:before="100.0"/>
      <w:widowControl w:val="1"/>
    </w:pPr>
    <w:rPr>
      <w:rFonts w:ascii="Times New Roman" w:eastAsia="Times New Roman" w:hAnsi="Times New Roman" w:cs="Times New Roman"/>
      <w:sz w:val="24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80.0" w:before="160.0"/>
      <w:widowControl w:val="1"/>
    </w:pPr>
    <w:rPr>
      <w:color w:val="4472C4" w:themeColor="accent1" w:themeShade="BF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40.0" w:before="80.0"/>
      <w:widowControl w:val="1"/>
    </w:pPr>
    <w:rPr>
      <w:i w:val="true"/>
      <w:color w:val="4472C4" w:themeColor="accent1" w:themeShade="BF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40.0" w:before="80.0"/>
      <w:widowControl w:val="1"/>
    </w:pPr>
    <w:rPr>
      <w:color w:val="4472C4" w:themeColor="accent1" w:themeShade="B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40.0"/>
      <w:widowControl w:val="1"/>
    </w:pPr>
    <w:rPr>
      <w:i w:val="true"/>
      <w:color w:val="000000" w:themeColor="dark1" w:themeTint="A5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40.0"/>
      <w:widowControl w:val="1"/>
    </w:pPr>
    <w:rPr>
      <w:color w:val="000000" w:themeColor="dark1" w:themeTint="A5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/>
      <w:widowControl w:val="1"/>
    </w:pPr>
    <w:rPr>
      <w:i w:val="true"/>
      <w:color w:val="000000" w:themeColor="dark1" w:themeTint="D8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/>
      <w:widowControl w:val="1"/>
    </w:pPr>
    <w:rPr>
      <w:color w:val="000000" w:themeColor="dark1" w:themeTint="D8"/>
    </w:rPr>
    <w:aliases w:val="heading 9"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512" w:val="center" w:leader="none"/>
        <w:tab w:pos="9025" w:val="right" w:leader="none"/>
      </w:tabs>
      <w:widowControl w:val="1"/>
    </w:pPr>
    <w:rPr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512" w:val="center" w:leader="none"/>
        <w:tab w:pos="9025" w:val="right" w:leader="none"/>
      </w:tabs>
      <w:widowControl w:val="1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80.0"/>
      <w:widowControl w:val="1"/>
    </w:pPr>
    <w:rPr>
      <w:rFonts w:ascii="Graviola Soft" w:eastAsia="Graviola Soft" w:hAnsi="Graviola Soft" w:cs="Graviola Soft"/>
      <w:spacing w:val="0"/>
      <w:sz w:val="56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widowControl w:val="1"/>
    </w:pPr>
    <w:rPr>
      <w:color w:val="000000" w:themeColor="dark1" w:themeTint="A5"/>
      <w:spacing w:val="0"/>
      <w:sz w:val="28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before="160.0"/>
      <w:jc w:val="center"/>
      <w:widowControl w:val="1"/>
    </w:pPr>
    <w:rPr>
      <w:i w:val="true"/>
      <w:color w:val="000000" w:themeColor="dark1" w:themeTint="Bf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360.0" w:before="360.0"/>
      <w:pBdr>
        <w:top w:val="single" w:color="4472C4" w:themeColor="accent1" w:themeShade="BF" w:sz="6" w:space="10"/>
        <w:bottom w:val="single" w:color="4472C4" w:themeColor="accent1" w:themeShade="BF" w:sz="6" w:space="10"/>
      </w:pBdr>
      <w:jc w:val="center"/>
      <w:widowControl w:val="1"/>
      <w:ind w:left="864" w:right="864"/>
    </w:pPr>
    <w:rPr>
      <w:i w:val="true"/>
      <w:color w:val="4472C4" w:themeColor="accent1" w:themeShade="BF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i w:val="true"/>
      <w:color w:val="4472C4" w:themeColor="accent1" w:themeShade="BF"/>
    </w:rPr>
    <w:aliases w:val="Heading 4 Char"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color w:val="000000" w:themeColor="dark1" w:themeTint="D8"/>
    </w:rPr>
    <w:aliases w:val="Heading 9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SubtitleChar">
    <w:name w:val="Subtitle Char"/>
    <w:uiPriority w:val="1"/>
    <w:basedOn w:val="DefaultParagraphFont"/>
    <w:rPr>
      <w:color w:val="000000" w:themeColor="dark1" w:themeTint="A5"/>
      <w:spacing w:val="0"/>
      <w:sz w:val="28"/>
    </w:rPr>
    <w:aliases w:val="Subtitle Char"/>
    <w:unhideWhenUsed/>
    <w:qFormat/>
  </w:style>
  <w:style w:type="character" w:styleId="Heading2Char">
    <w:name w:val="Heading 2 Char"/>
    <w:uiPriority w:val="1"/>
    <w:basedOn w:val="DefaultParagraphFont"/>
    <w:link w:val="Heading2"/>
    <w:rPr>
      <w:rFonts w:ascii="Graviola Soft" w:eastAsia="Graviola Soft" w:hAnsi="Graviola Soft" w:cs="Graviola Soft"/>
      <w:color w:val="4472C4" w:themeColor="accent1" w:themeShade="BF"/>
      <w:sz w:val="32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i w:val="true"/>
      <w:color w:val="000000" w:themeColor="dark1" w:themeTint="D8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i w:val="true"/>
      <w:color w:val="000000" w:themeColor="dark1" w:themeTint="A5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i w:val="true"/>
      <w:color w:val="4472C4" w:themeColor="accent1" w:themeShade="BF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Graviola Soft" w:eastAsia="Graviola Soft" w:hAnsi="Graviola Soft" w:cs="Graviola Soft"/>
      <w:spacing w:val="0"/>
      <w:sz w:val="56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4472C4" w:themeColor="accent1" w:themeShade="BF"/>
      <w:spacing w:val="0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color w:val="000000" w:themeColor="dark1" w:themeTint="A5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rFonts w:ascii="Graviola Soft" w:eastAsia="Graviola Soft" w:hAnsi="Graviola Soft" w:cs="Graviola Soft"/>
      <w:color w:val="4472C4" w:themeColor="accent1" w:themeShade="BF"/>
      <w:sz w:val="40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color w:val="4472C4" w:themeColor="accent1" w:themeShade="BF"/>
      <w:sz w:val="28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color w:val="4472C4" w:themeColor="accent1" w:themeShade="BF"/>
    </w:rPr>
    <w:aliases w:val="Heading 5 Char"/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 w:themeTint="Bf"/>
    </w:rPr>
    <w:unhideWhenUsed/>
    <w:qFormat/>
  </w:style>
  <w:style w:type="character" w:styleId="IntenseQuoteChar">
    <w:name w:val="Intense Quote Char"/>
    <w:uiPriority w:val="1"/>
    <w:basedOn w:val="DefaultParagraphFont"/>
    <w:rPr>
      <w:i w:val="true"/>
      <w:color w:val="4472C4" w:themeColor="accent1" w:themeShade="BF"/>
    </w:rPr>
    <w:unhideWhenUsed/>
    <w:qFormat/>
  </w:style>
  <w:style w:type="table" w:styleId="6565341">
    <w:uiPriority w:val="1"/>
    <w:tblPr>
      <w:tblInd w:w="0" w:type="dxa"/>
    </w:tblPr>
    <w:tcPr>
      <w:tcMar>
        <w:lef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header1.xml" Type="http://schemas.openxmlformats.org/officeDocument/2006/relationships/header"/><Relationship Id="rID9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533cf596-bcde-aa45-0588-b9c327589fa3" Target="fonts/Poppins.ttf" Type="http://schemas.openxmlformats.org/officeDocument/2006/relationships/font"/></Relationships>
</file>

<file path=word/_rels/header1.xml.rels><?xml version="1.0" encoding="UTF-8"?><Relationships xmlns="http://schemas.openxmlformats.org/package/2006/relationships"><Relationship Id="rId2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Graviola Soft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Poppins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