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UNIVERSIDAD PRIVADA ANTENOR ORREGO</w:t>
      </w:r>
    </w:p>
    <w:p>
      <w:pPr>
        <w:jc w:val="center"/>
      </w:pPr>
      <w:r>
        <w:rPr>
          <w:b/>
          <w:sz w:val="26"/>
        </w:rPr>
        <w:t>FACULTAD DE INGENIERÍA</w:t>
      </w:r>
    </w:p>
    <w:p>
      <w:pPr>
        <w:jc w:val="center"/>
      </w:pPr>
      <w:r>
        <w:rPr>
          <w:b/>
          <w:sz w:val="26"/>
        </w:rPr>
        <w:t>PROGRAMA DE ESTUDIO DE INGENIERÍA DE SISTEMAS E INTELIGENCIA ARTIFICIAL</w:t>
      </w:r>
    </w:p>
    <w:p/>
    <w:p>
      <w:pPr>
        <w:jc w:val="center"/>
      </w:pPr>
      <w:r>
        <w:t>______________________________________________________________________</w:t>
      </w:r>
    </w:p>
    <w:p>
      <w:pPr>
        <w:jc w:val="center"/>
      </w:pPr>
      <w:r>
        <w:rPr>
          <w:b/>
          <w:sz w:val="30"/>
        </w:rPr>
        <w:t>Sistema de Retroalimentación por Voz (SRV) basado en Inteligencia Artificial para la evaluación y retroalimentación de la fluidez de oratoria en educación primaria</w:t>
      </w:r>
    </w:p>
    <w:p>
      <w:pPr>
        <w:jc w:val="center"/>
      </w:pPr>
      <w:r>
        <w:t>______________________________________________________________________</w:t>
      </w:r>
    </w:p>
    <w:p/>
    <w:p>
      <w:pPr>
        <w:jc w:val="center"/>
      </w:pPr>
      <w:r>
        <w:rPr>
          <w:b/>
          <w:sz w:val="26"/>
        </w:rPr>
        <w:t>INFORME TÉCNICO DE LA SOLUCIÓN TECNOLÓGICA</w:t>
      </w:r>
    </w:p>
    <w:p/>
    <w:p/>
    <w:p>
      <w:pPr>
        <w:jc w:val="center"/>
      </w:pPr>
      <w:r>
        <w:rPr>
          <w:b/>
        </w:rPr>
        <w:t>AUTORES:</w:t>
      </w:r>
    </w:p>
    <w:p>
      <w:pPr>
        <w:jc w:val="center"/>
      </w:pPr>
      <w:r>
        <w:t>Br. Lezcano Saavedra, Anthony</w:t>
      </w:r>
    </w:p>
    <w:p>
      <w:pPr>
        <w:jc w:val="center"/>
      </w:pPr>
      <w:r>
        <w:t>Br. Arévalo Espinoza, Ramdhum</w:t>
      </w:r>
    </w:p>
    <w:p/>
    <w:p>
      <w:pPr>
        <w:jc w:val="center"/>
      </w:pPr>
      <w:r>
        <w:rPr>
          <w:b/>
        </w:rPr>
        <w:t>DOCENTE:</w:t>
      </w:r>
    </w:p>
    <w:p>
      <w:pPr>
        <w:jc w:val="center"/>
      </w:pPr>
      <w:r>
        <w:t>Mg. Walter Manuel Cueva Chávez</w:t>
      </w:r>
    </w:p>
    <w:p/>
    <w:p/>
    <w:p>
      <w:pPr>
        <w:jc w:val="center"/>
      </w:pPr>
      <w:r>
        <w:t>TRUJILLO – PERÚ</w:t>
      </w:r>
    </w:p>
    <w:p>
      <w:pPr>
        <w:jc w:val="center"/>
      </w:pPr>
      <w:r>
        <w:t>2026</w:t>
      </w:r>
    </w:p>
    <w:p>
      <w:r>
        <w:br w:type="page"/>
      </w:r>
    </w:p>
    <w:p>
      <w:pPr>
        <w:pStyle w:val="Heading1"/>
      </w:pPr>
      <w:r>
        <w:t>1. Resumen de la solución</w:t>
      </w:r>
    </w:p>
    <w:p>
      <w:r>
        <w:t>El Sistema de Retroalimentación por Voz (SRV) es una aplicación web que evalúa de forma objetiva la fluidez de oratoria en estudiantes de educación primaria de habla hispana y entrega retroalimentación formativa inmediata. La herramienta captura la voz del estudiante, la procesa con modelos de inteligencia artificial y organiza el análisis en tres dimensiones: fluidez oral, vocabulario y coherencia, y expresividad vocal.</w:t>
      </w:r>
    </w:p>
    <w:p>
      <w:r>
        <w:t>La solución integra reconocimiento automático del habla (faster-whisper), análisis prosódico (Praat/parselmouth) y procesamiento de lenguaje natural en español (spaCy y BETO), sobre una arquitectura cliente-servidor (React + FastAPI + PostgreSQL/Supabase) desplegada sin costo recurrente (Railway y Vercel). El sistema calcula un puntaje global y una calificación por estrellas, genera consejos de mejora, exporta reportes en PDF y ofrece un panel para el docente con control de acceso por roles. Una decisión central del diseño es el procesamiento local de la voz y su eliminación inmediata tras el análisis (privacy by design).</w:t>
      </w:r>
    </w:p>
    <w:p>
      <w:r>
        <w:t>El aporte del producto no radica en un nuevo algoritmo, sino en la integración del estado del arte en un segmento poco atendido (oratoria infantil en español) de forma ética, accesible y de bajo costo. Se obtuvo un sistema funcional y desplegado que cubre prácticamente la totalidad del backlog (alrededor de 48 de 50 ítems) y validado mediante pruebas de integración automatizadas.</w:t>
      </w:r>
    </w:p>
    <w:p>
      <w:r>
        <w:rPr>
          <w:b/>
        </w:rPr>
        <w:t xml:space="preserve">Palabras clave: </w:t>
      </w:r>
      <w:r>
        <w:t>retroalimentación por voz, fluidez oral, reconocimiento del habla, Whisper, procesamiento de lenguaje natural, prosodia, educación primaria.</w:t>
      </w:r>
    </w:p>
    <w:p>
      <w:pPr>
        <w:pStyle w:val="Heading1"/>
      </w:pPr>
      <w:r>
        <w:t>2. Problema y oportunidad</w:t>
      </w:r>
    </w:p>
    <w:p>
      <w:r>
        <w:t>En la educación primaria, la evaluación de la fluidez oral depende en gran medida de la percepción subjetiva del docente. En aulas numerosas (más de 25 estudiantes) resulta inviable monitorear de forma individual y consistente parámetros como el ritmo, las pausas, la articulación o la entonación. Además, la retroalimentación suele ser global y diferida, lo que impide que el estudiante corrija sus disfluencias en el momento preciso.</w:t>
      </w:r>
    </w:p>
    <w:p>
      <w:r>
        <w:t>Existe entonces la oportunidad de una herramienta tecnológica que proporcione una medición objetiva y reproducible, reduzca el sesgo perceptivo del evaluador y ofrezca a cada estudiante un espacio de práctica personalizada con retroalimentación inmediata, complementando —sin sustituir— el criterio del docente. El SRV cubre esa oportunidad como producto de software accesible desde un navegador moderno.</w:t>
      </w:r>
    </w:p>
    <w:p>
      <w:pPr>
        <w:pStyle w:val="Heading2"/>
      </w:pPr>
      <w:r>
        <w:t>2.1 Alcance de la solución</w:t>
      </w:r>
    </w:p>
    <w:p>
      <w:r>
        <w:t>El producto comprende el diseño, desarrollo y despliegue de una aplicación web que incluye: autenticación segura, captura y procesamiento de audio en el navegador, análisis de fluidez (velocidad, pausas y prosodia), análisis de vocabulario y coherencia, análisis de expresividad vocal, cálculo de un puntaje global, generación de consejos, reportes en PDF, historial y gráficos de progreso, y un panel para el docente con control de acceso por roles.</w:t>
      </w:r>
    </w:p>
    <w:p>
      <w:pPr>
        <w:pStyle w:val="Heading2"/>
      </w:pPr>
      <w:r>
        <w:t>2.2 Fuera de alcance</w:t>
      </w:r>
    </w:p>
    <w:p>
      <w:pPr>
        <w:pStyle w:val="ListBullet"/>
      </w:pPr>
      <w:r>
        <w:t>Corrección gramatical o sintáctica del discurso (no se evalúa la 'corrección' del contenido).</w:t>
      </w:r>
    </w:p>
    <w:p>
      <w:pPr>
        <w:pStyle w:val="ListBullet"/>
      </w:pPr>
      <w:r>
        <w:t>Integración con sistemas oficiales del MINEDU (p. ej. SIAGIE).</w:t>
      </w:r>
    </w:p>
    <w:p>
      <w:pPr>
        <w:pStyle w:val="ListBullet"/>
      </w:pPr>
      <w:r>
        <w:t>Soporte para dispositivos de gama baja sin Web Audio API.</w:t>
      </w:r>
    </w:p>
    <w:p>
      <w:pPr>
        <w:pStyle w:val="ListBullet"/>
      </w:pPr>
      <w:r>
        <w:t>Entrenamiento de modelos de IA propios desde cero (se usan modelos preentrenados).</w:t>
      </w:r>
    </w:p>
    <w:p>
      <w:pPr>
        <w:pStyle w:val="Heading1"/>
      </w:pPr>
      <w:r>
        <w:t>3. Estado del arte y antecedentes (benchmarking)</w:t>
      </w:r>
    </w:p>
    <w:p>
      <w:r>
        <w:t>Para situar la solución frente a trabajos previos se revisaron seis antecedentes que abordan reconocimiento del habla, evaluación automática de presentaciones orales y herramientas de pronunciación. El objetivo de esta sección no es teórico, sino de posicionamiento tecnológico: justificar las decisiones de diseño del SRV y evidenciar el segmento que el producto cubre.</w:t>
      </w:r>
    </w:p>
    <w:p>
      <w:pPr>
        <w:pStyle w:val="Heading2"/>
      </w:pPr>
      <w:r>
        <w:t>3.1 Comparativa general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Estudio</w:t>
            </w:r>
          </w:p>
        </w:tc>
        <w:tc>
          <w:tcPr>
            <w:tcW w:type="dxa" w:w="1440"/>
          </w:tcPr>
          <w:p>
            <w:r/>
            <w:r>
              <w:rPr>
                <w:b/>
              </w:rPr>
              <w:t>Objetivo</w:t>
            </w:r>
          </w:p>
        </w:tc>
        <w:tc>
          <w:tcPr>
            <w:tcW w:type="dxa" w:w="1440"/>
          </w:tcPr>
          <w:p>
            <w:r/>
            <w:r>
              <w:rPr>
                <w:b/>
              </w:rPr>
              <w:t>Tecnología clave</w:t>
            </w:r>
          </w:p>
        </w:tc>
        <w:tc>
          <w:tcPr>
            <w:tcW w:type="dxa" w:w="1440"/>
          </w:tcPr>
          <w:p>
            <w:r/>
            <w:r>
              <w:rPr>
                <w:b/>
              </w:rPr>
              <w:t>Método de scoring</w:t>
            </w:r>
          </w:p>
        </w:tc>
        <w:tc>
          <w:tcPr>
            <w:tcW w:type="dxa" w:w="1440"/>
          </w:tcPr>
          <w:p>
            <w:r/>
            <w:r>
              <w:rPr>
                <w:b/>
              </w:rPr>
              <w:t>Población</w:t>
            </w:r>
          </w:p>
        </w:tc>
        <w:tc>
          <w:tcPr>
            <w:tcW w:type="dxa" w:w="1440"/>
          </w:tcPr>
          <w:p>
            <w:r/>
            <w:r>
              <w:rPr>
                <w:b/>
              </w:rPr>
              <w:t>Despliegue</w:t>
            </w:r>
          </w:p>
        </w:tc>
      </w:tr>
      <w:tr>
        <w:tc>
          <w:tcPr>
            <w:tcW w:type="dxa" w:w="1440"/>
          </w:tcPr>
          <w:p>
            <w:r>
              <w:t>Cevallos &amp; Gómez (2021) [1]</w:t>
            </w:r>
          </w:p>
        </w:tc>
        <w:tc>
          <w:tcPr>
            <w:tcW w:type="dxa" w:w="1440"/>
          </w:tcPr>
          <w:p>
            <w:r>
              <w:t>ASR para mejorar el aprendizaje de la lectura</w:t>
            </w:r>
          </w:p>
        </w:tc>
        <w:tc>
          <w:tcPr>
            <w:tcW w:type="dxa" w:w="1440"/>
          </w:tcPr>
          <w:p>
            <w:r>
              <w:t>DNN + HMM (Viterbi, Baum-Welch)</w:t>
            </w:r>
          </w:p>
        </w:tc>
        <w:tc>
          <w:tcPr>
            <w:tcW w:type="dxa" w:w="1440"/>
          </w:tcPr>
          <w:p>
            <w:r>
              <w:t>Revisión/análisis de algoritmos</w:t>
            </w:r>
          </w:p>
        </w:tc>
        <w:tc>
          <w:tcPr>
            <w:tcW w:type="dxa" w:w="1440"/>
          </w:tcPr>
          <w:p>
            <w:r>
              <w:t>Niños escolares (español)</w:t>
            </w:r>
          </w:p>
        </w:tc>
        <w:tc>
          <w:tcPr>
            <w:tcW w:type="dxa" w:w="1440"/>
          </w:tcPr>
          <w:p>
            <w:r>
              <w:t>Estudio teórico (sin app)</w:t>
            </w:r>
          </w:p>
        </w:tc>
      </w:tr>
      <w:tr>
        <w:tc>
          <w:tcPr>
            <w:tcW w:type="dxa" w:w="1440"/>
          </w:tcPr>
          <w:p>
            <w:r>
              <w:t>Sánchez et al. (2024) [2]</w:t>
            </w:r>
          </w:p>
        </w:tc>
        <w:tc>
          <w:tcPr>
            <w:tcW w:type="dxa" w:w="1440"/>
          </w:tcPr>
          <w:p>
            <w:r>
              <w:t>SRS como apoyo a la pronunciación (EFL)</w:t>
            </w:r>
          </w:p>
        </w:tc>
        <w:tc>
          <w:tcPr>
            <w:tcW w:type="dxa" w:w="1440"/>
          </w:tcPr>
          <w:p>
            <w:r>
              <w:t>Software de reconocimiento de voz</w:t>
            </w:r>
          </w:p>
        </w:tc>
        <w:tc>
          <w:tcPr>
            <w:tcW w:type="dxa" w:w="1440"/>
          </w:tcPr>
          <w:p>
            <w:r>
              <w:t>Estudio cualitativo</w:t>
            </w:r>
          </w:p>
        </w:tc>
        <w:tc>
          <w:tcPr>
            <w:tcW w:type="dxa" w:w="1440"/>
          </w:tcPr>
          <w:p>
            <w:r>
              <w:t>10 universitarios EFL</w:t>
            </w:r>
          </w:p>
        </w:tc>
        <w:tc>
          <w:tcPr>
            <w:tcW w:type="dxa" w:w="1440"/>
          </w:tcPr>
          <w:p>
            <w:r>
              <w:t>Herramienta de terceros</w:t>
            </w:r>
          </w:p>
        </w:tc>
      </w:tr>
      <w:tr>
        <w:tc>
          <w:tcPr>
            <w:tcW w:type="dxa" w:w="1440"/>
          </w:tcPr>
          <w:p>
            <w:r>
              <w:t>García Pazos et al. (2025) [3]</w:t>
            </w:r>
          </w:p>
        </w:tc>
        <w:tc>
          <w:tcPr>
            <w:tcW w:type="dxa" w:w="1440"/>
          </w:tcPr>
          <w:p>
            <w:r>
              <w:t>Revisión sistemática de SRS para pronunciación</w:t>
            </w:r>
          </w:p>
        </w:tc>
        <w:tc>
          <w:tcPr>
            <w:tcW w:type="dxa" w:w="1440"/>
          </w:tcPr>
          <w:p>
            <w:r>
              <w:t>Comparativa de herramientas SRS</w:t>
            </w:r>
          </w:p>
        </w:tc>
        <w:tc>
          <w:tcPr>
            <w:tcW w:type="dxa" w:w="1440"/>
          </w:tcPr>
          <w:p>
            <w:r>
              <w:t>Revisión sistemática</w:t>
            </w:r>
          </w:p>
        </w:tc>
        <w:tc>
          <w:tcPr>
            <w:tcW w:type="dxa" w:w="1440"/>
          </w:tcPr>
          <w:p>
            <w:r>
              <w:t>EFL (meta-estudio)</w:t>
            </w:r>
          </w:p>
        </w:tc>
        <w:tc>
          <w:tcPr>
            <w:tcW w:type="dxa" w:w="1440"/>
          </w:tcPr>
          <w:p>
            <w:r>
              <w:t>No aplica</w:t>
            </w:r>
          </w:p>
        </w:tc>
      </w:tr>
      <w:tr>
        <w:tc>
          <w:tcPr>
            <w:tcW w:type="dxa" w:w="1440"/>
          </w:tcPr>
          <w:p>
            <w:r>
              <w:t>Jinga et al. (2024) [4]</w:t>
            </w:r>
          </w:p>
        </w:tc>
        <w:tc>
          <w:tcPr>
            <w:tcW w:type="dxa" w:w="1440"/>
          </w:tcPr>
          <w:p>
            <w:r>
              <w:t>Reducir el miedo y mejorar el hablar en público</w:t>
            </w:r>
          </w:p>
        </w:tc>
        <w:tc>
          <w:tcPr>
            <w:tcW w:type="dxa" w:w="1440"/>
          </w:tcPr>
          <w:p>
            <w:r>
              <w:t>Realidad Virtual; voz + movimiento</w:t>
            </w:r>
          </w:p>
        </w:tc>
        <w:tc>
          <w:tcPr>
            <w:tcW w:type="dxa" w:w="1440"/>
          </w:tcPr>
          <w:p>
            <w:r>
              <w:t>Métricas en vivo + resumen</w:t>
            </w:r>
          </w:p>
        </w:tc>
        <w:tc>
          <w:tcPr>
            <w:tcW w:type="dxa" w:w="1440"/>
          </w:tcPr>
          <w:p>
            <w:r>
              <w:t>Adultos</w:t>
            </w:r>
          </w:p>
        </w:tc>
        <w:tc>
          <w:tcPr>
            <w:tcW w:type="dxa" w:w="1440"/>
          </w:tcPr>
          <w:p>
            <w:r>
              <w:t>VR inmersiva</w:t>
            </w:r>
          </w:p>
        </w:tc>
      </w:tr>
      <w:tr>
        <w:tc>
          <w:tcPr>
            <w:tcW w:type="dxa" w:w="1440"/>
          </w:tcPr>
          <w:p>
            <w:r>
              <w:t>Haider et al. (2020) [5]</w:t>
            </w:r>
          </w:p>
        </w:tc>
        <w:tc>
          <w:tcPr>
            <w:tcW w:type="dxa" w:w="1440"/>
          </w:tcPr>
          <w:p>
            <w:r>
              <w:t>Scoring automático de presentación oral + feedback</w:t>
            </w:r>
          </w:p>
        </w:tc>
        <w:tc>
          <w:tcPr>
            <w:tcW w:type="dxa" w:w="1440"/>
          </w:tcPr>
          <w:p>
            <w:r>
              <w:t>Descriptores AV + mapas SOM</w:t>
            </w:r>
          </w:p>
        </w:tc>
        <w:tc>
          <w:tcPr>
            <w:tcW w:type="dxa" w:w="1440"/>
          </w:tcPr>
          <w:p>
            <w:r>
              <w:t>Clasificación no supervisada</w:t>
            </w:r>
          </w:p>
        </w:tc>
        <w:tc>
          <w:tcPr>
            <w:tcW w:type="dxa" w:w="1440"/>
          </w:tcPr>
          <w:p>
            <w:r>
              <w:t>Adultos</w:t>
            </w:r>
          </w:p>
        </w:tc>
        <w:tc>
          <w:tcPr>
            <w:tcW w:type="dxa" w:w="1440"/>
          </w:tcPr>
          <w:p>
            <w:r>
              <w:t>Sistema de investigación (video)</w:t>
            </w:r>
          </w:p>
        </w:tc>
      </w:tr>
      <w:tr>
        <w:tc>
          <w:tcPr>
            <w:tcW w:type="dxa" w:w="1440"/>
          </w:tcPr>
          <w:p>
            <w:r>
              <w:t>Sonnleitner et al. (2025) [6]</w:t>
            </w:r>
          </w:p>
        </w:tc>
        <w:tc>
          <w:tcPr>
            <w:tcW w:type="dxa" w:w="1440"/>
          </w:tcPr>
          <w:p>
            <w:r>
              <w:t>Predecir desempeño ante 'concept drift'</w:t>
            </w:r>
          </w:p>
        </w:tc>
        <w:tc>
          <w:tcPr>
            <w:tcW w:type="dxa" w:w="1440"/>
          </w:tcPr>
          <w:p>
            <w:r>
              <w:t>ML: LASSO / regresión lineal</w:t>
            </w:r>
          </w:p>
        </w:tc>
        <w:tc>
          <w:tcPr>
            <w:tcW w:type="dxa" w:w="1440"/>
          </w:tcPr>
          <w:p>
            <w:r>
              <w:t>Comparación de pipelines</w:t>
            </w:r>
          </w:p>
        </w:tc>
        <w:tc>
          <w:tcPr>
            <w:tcW w:type="dxa" w:w="1440"/>
          </w:tcPr>
          <w:p>
            <w:r>
              <w:t>Educación superior (LMS)</w:t>
            </w:r>
          </w:p>
        </w:tc>
        <w:tc>
          <w:tcPr>
            <w:tcW w:type="dxa" w:w="1440"/>
          </w:tcPr>
          <w:p>
            <w:r>
              <w:t>Estudio de ML (no voz)</w:t>
            </w:r>
          </w:p>
        </w:tc>
      </w:tr>
      <w:tr>
        <w:tc>
          <w:tcPr>
            <w:tcW w:type="dxa" w:w="1440"/>
          </w:tcPr>
          <w:p>
            <w:r>
              <w:t>NUESTRA PROPUESTA – SRV</w:t>
            </w:r>
          </w:p>
        </w:tc>
        <w:tc>
          <w:tcPr>
            <w:tcW w:type="dxa" w:w="1440"/>
          </w:tcPr>
          <w:p>
            <w:r>
              <w:t>Retroalimentación formativa de fluidez oral</w:t>
            </w:r>
          </w:p>
        </w:tc>
        <w:tc>
          <w:tcPr>
            <w:tcW w:type="dxa" w:w="1440"/>
          </w:tcPr>
          <w:p>
            <w:r>
              <w:t>Whisper + Praat + BETO/spaCy</w:t>
            </w:r>
          </w:p>
        </w:tc>
        <w:tc>
          <w:tcPr>
            <w:tcW w:type="dxa" w:w="1440"/>
          </w:tcPr>
          <w:p>
            <w:r>
              <w:t>Reglas en 3 dimensiones + WER (Levenshtein)</w:t>
            </w:r>
          </w:p>
        </w:tc>
        <w:tc>
          <w:tcPr>
            <w:tcW w:type="dxa" w:w="1440"/>
          </w:tcPr>
          <w:p>
            <w:r>
              <w:t>Educación primaria (español)</w:t>
            </w:r>
          </w:p>
        </w:tc>
        <w:tc>
          <w:tcPr>
            <w:tcW w:type="dxa" w:w="1440"/>
          </w:tcPr>
          <w:p>
            <w:r>
              <w:t>App web (FastAPI+React); audio local y efímero</w:t>
            </w:r>
          </w:p>
        </w:tc>
      </w:tr>
    </w:tbl>
    <w:p/>
    <w:p>
      <w:pPr>
        <w:pStyle w:val="Heading2"/>
      </w:pPr>
      <w:r>
        <w:t>3.2 Posicionamiento frente al estado del arte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Eje</w:t>
            </w:r>
          </w:p>
        </w:tc>
        <w:tc>
          <w:tcPr>
            <w:tcW w:type="dxa" w:w="2160"/>
          </w:tcPr>
          <w:p>
            <w:r/>
            <w:r>
              <w:rPr>
                <w:b/>
              </w:rPr>
              <w:t>Estado del arte</w:t>
            </w:r>
          </w:p>
        </w:tc>
        <w:tc>
          <w:tcPr>
            <w:tcW w:type="dxa" w:w="2160"/>
          </w:tcPr>
          <w:p>
            <w:r/>
            <w:r>
              <w:rPr>
                <w:b/>
              </w:rPr>
              <w:t>SRV (nuestra propuesta)</w:t>
            </w:r>
          </w:p>
        </w:tc>
        <w:tc>
          <w:tcPr>
            <w:tcW w:type="dxa" w:w="2160"/>
          </w:tcPr>
          <w:p>
            <w:r/>
            <w:r>
              <w:rPr>
                <w:b/>
              </w:rPr>
              <w:t>Nivel</w:t>
            </w:r>
          </w:p>
        </w:tc>
      </w:tr>
      <w:tr>
        <w:tc>
          <w:tcPr>
            <w:tcW w:type="dxa" w:w="2160"/>
          </w:tcPr>
          <w:p>
            <w:r>
              <w:t>ASR</w:t>
            </w:r>
          </w:p>
        </w:tc>
        <w:tc>
          <w:tcPr>
            <w:tcW w:type="dxa" w:w="2160"/>
          </w:tcPr>
          <w:p>
            <w:r>
              <w:t>DNN+HMM [1]; audiovisual+SOM [5]; SRS [2,3]</w:t>
            </w:r>
          </w:p>
        </w:tc>
        <w:tc>
          <w:tcPr>
            <w:tcW w:type="dxa" w:w="2160"/>
          </w:tcPr>
          <w:p>
            <w:r>
              <w:t>Whisper (2022+) con timestamps por palabra</w:t>
            </w:r>
          </w:p>
        </w:tc>
        <w:tc>
          <w:tcPr>
            <w:tcW w:type="dxa" w:w="2160"/>
          </w:tcPr>
          <w:p>
            <w:r>
              <w:t>A la par / por delante</w:t>
            </w:r>
          </w:p>
        </w:tc>
      </w:tr>
      <w:tr>
        <w:tc>
          <w:tcPr>
            <w:tcW w:type="dxa" w:w="2160"/>
          </w:tcPr>
          <w:p>
            <w:r>
              <w:t>NLP semántico</w:t>
            </w:r>
          </w:p>
        </w:tc>
        <w:tc>
          <w:tcPr>
            <w:tcW w:type="dxa" w:w="2160"/>
          </w:tcPr>
          <w:p>
            <w:r>
              <w:t>Escasamente abordado en los antecedentes</w:t>
            </w:r>
          </w:p>
        </w:tc>
        <w:tc>
          <w:tcPr>
            <w:tcW w:type="dxa" w:w="2160"/>
          </w:tcPr>
          <w:p>
            <w:r>
              <w:t>BETO (BERT en español): coherencia, TTR, muletillas</w:t>
            </w:r>
          </w:p>
        </w:tc>
        <w:tc>
          <w:tcPr>
            <w:tcW w:type="dxa" w:w="2160"/>
          </w:tcPr>
          <w:p>
            <w:r>
              <w:t>A la par (estado del arte)</w:t>
            </w:r>
          </w:p>
        </w:tc>
      </w:tr>
      <w:tr>
        <w:tc>
          <w:tcPr>
            <w:tcW w:type="dxa" w:w="2160"/>
          </w:tcPr>
          <w:p>
            <w:r>
              <w:t>Prosodia / rasgos acústicos</w:t>
            </w:r>
          </w:p>
        </w:tc>
        <w:tc>
          <w:tcPr>
            <w:tcW w:type="dxa" w:w="2160"/>
          </w:tcPr>
          <w:p>
            <w:r>
              <w:t>Extracción de rasgos (p. ej. OpenSMILE)</w:t>
            </w:r>
          </w:p>
        </w:tc>
        <w:tc>
          <w:tcPr>
            <w:tcW w:type="dxa" w:w="2160"/>
          </w:tcPr>
          <w:p>
            <w:r>
              <w:t>Praat: F0, jitter, shimmer, HNR, intensidad</w:t>
            </w:r>
          </w:p>
        </w:tc>
        <w:tc>
          <w:tcPr>
            <w:tcW w:type="dxa" w:w="2160"/>
          </w:tcPr>
          <w:p>
            <w:r>
              <w:t>Equivalente</w:t>
            </w:r>
          </w:p>
        </w:tc>
      </w:tr>
      <w:tr>
        <w:tc>
          <w:tcPr>
            <w:tcW w:type="dxa" w:w="2160"/>
          </w:tcPr>
          <w:p>
            <w:r>
              <w:t>Scoring / evaluación</w:t>
            </w:r>
          </w:p>
        </w:tc>
        <w:tc>
          <w:tcPr>
            <w:tcW w:type="dxa" w:w="2160"/>
          </w:tcPr>
          <w:p>
            <w:r>
              <w:t>Clasificación ML [5]; ML/LASSO [6]</w:t>
            </w:r>
          </w:p>
        </w:tc>
        <w:tc>
          <w:tcPr>
            <w:tcW w:type="dxa" w:w="2160"/>
          </w:tcPr>
          <w:p>
            <w:r>
              <w:t>Reglas y umbrales (3 dimensiones)</w:t>
            </w:r>
          </w:p>
        </w:tc>
        <w:tc>
          <w:tcPr>
            <w:tcW w:type="dxa" w:w="2160"/>
          </w:tcPr>
          <w:p>
            <w:r>
              <w:t>Por debajo — justificado: sin dataset etiquetado; [6] respalda lo simple</w:t>
            </w:r>
          </w:p>
        </w:tc>
      </w:tr>
      <w:tr>
        <w:tc>
          <w:tcPr>
            <w:tcW w:type="dxa" w:w="2160"/>
          </w:tcPr>
          <w:p>
            <w:r>
              <w:t>Modalidad de despliegue</w:t>
            </w:r>
          </w:p>
        </w:tc>
        <w:tc>
          <w:tcPr>
            <w:tcW w:type="dxa" w:w="2160"/>
          </w:tcPr>
          <w:p>
            <w:r>
              <w:t>VR inmersiva [4]; video [5]</w:t>
            </w:r>
          </w:p>
        </w:tc>
        <w:tc>
          <w:tcPr>
            <w:tcW w:type="dxa" w:w="2160"/>
          </w:tcPr>
          <w:p>
            <w:r>
              <w:t>App web accesible</w:t>
            </w:r>
          </w:p>
        </w:tc>
        <w:tc>
          <w:tcPr>
            <w:tcW w:type="dxa" w:w="2160"/>
          </w:tcPr>
          <w:p>
            <w:r>
              <w:t>Distinto — por viabilidad y accesibilidad</w:t>
            </w:r>
          </w:p>
        </w:tc>
      </w:tr>
      <w:tr>
        <w:tc>
          <w:tcPr>
            <w:tcW w:type="dxa" w:w="2160"/>
          </w:tcPr>
          <w:p>
            <w:r>
              <w:t>Población / contexto</w:t>
            </w:r>
          </w:p>
        </w:tc>
        <w:tc>
          <w:tcPr>
            <w:tcW w:type="dxa" w:w="2160"/>
          </w:tcPr>
          <w:p>
            <w:r>
              <w:t>Adultos, EFL, educación superior</w:t>
            </w:r>
          </w:p>
        </w:tc>
        <w:tc>
          <w:tcPr>
            <w:tcW w:type="dxa" w:w="2160"/>
          </w:tcPr>
          <w:p>
            <w:r>
              <w:t>Educación primaria (español)</w:t>
            </w:r>
          </w:p>
        </w:tc>
        <w:tc>
          <w:tcPr>
            <w:tcW w:type="dxa" w:w="2160"/>
          </w:tcPr>
          <w:p>
            <w:r>
              <w:t>Aporte diferencial (segmento poco atendido)</w:t>
            </w:r>
          </w:p>
        </w:tc>
      </w:tr>
      <w:tr>
        <w:tc>
          <w:tcPr>
            <w:tcW w:type="dxa" w:w="2160"/>
          </w:tcPr>
          <w:p>
            <w:r>
              <w:t>Ética de datos</w:t>
            </w:r>
          </w:p>
        </w:tc>
        <w:tc>
          <w:tcPr>
            <w:tcW w:type="dxa" w:w="2160"/>
          </w:tcPr>
          <w:p>
            <w:r>
              <w:t>ASR en la nube / grabación retenida</w:t>
            </w:r>
          </w:p>
        </w:tc>
        <w:tc>
          <w:tcPr>
            <w:tcW w:type="dxa" w:w="2160"/>
          </w:tcPr>
          <w:p>
            <w:r>
              <w:t>Procesamiento local, audio efímero</w:t>
            </w:r>
          </w:p>
        </w:tc>
        <w:tc>
          <w:tcPr>
            <w:tcW w:type="dxa" w:w="2160"/>
          </w:tcPr>
          <w:p>
            <w:r>
              <w:t>Ventaja diferencial</w:t>
            </w:r>
          </w:p>
        </w:tc>
      </w:tr>
    </w:tbl>
    <w:p/>
    <w:p>
      <w:pPr>
        <w:pStyle w:val="Heading2"/>
      </w:pPr>
      <w:r>
        <w:t>3.3 Conclusiones del benchmarking</w:t>
      </w:r>
    </w:p>
    <w:p>
      <w:pPr>
        <w:pStyle w:val="ListBullet"/>
      </w:pPr>
      <w:r>
        <w:t>El núcleo tecnológico (Whisper + BETO + Praat) está al nivel del estado del arte; en ASR es más moderno que [1] (2021) y [5] (2020).</w:t>
      </w:r>
    </w:p>
    <w:p>
      <w:pPr>
        <w:pStyle w:val="ListBullet"/>
      </w:pPr>
      <w:r>
        <w:t>El aporte no es superar un algoritmo, sino trasladar el estado del arte a un segmento poco atendido (oratoria infantil en español) de forma ética y desplegable.</w:t>
      </w:r>
    </w:p>
    <w:p>
      <w:pPr>
        <w:pStyle w:val="ListBullet"/>
      </w:pPr>
      <w:r>
        <w:t>El scoring por reglas se justifica por la ausencia de un dataset etiquetado de voz infantil y se respalda en [6], donde modelos simples superan a ML complejo con pocos datos.</w:t>
      </w:r>
    </w:p>
    <w:p>
      <w:pPr>
        <w:pStyle w:val="ListBullet"/>
      </w:pPr>
      <w:r>
        <w:t>Ventaja ética diferencial: la voz se procesa localmente y se elimina, sin enviarse a servicios de terceros.</w:t>
      </w:r>
    </w:p>
    <w:p>
      <w:pPr>
        <w:pStyle w:val="Heading1"/>
      </w:pPr>
      <w:r>
        <w:t>4. Arquitectura de la solución</w:t>
      </w:r>
    </w:p>
    <w:p>
      <w:r>
        <w:t>El SRV adopta una arquitectura cliente-servidor desplegada sobre servicios gestionados en planes gratuitos, lo que reduce el costo operativo recurrente prácticamente a cero.</w:t>
      </w:r>
    </w:p>
    <w:p>
      <w:pPr>
        <w:pStyle w:val="ListBullet"/>
      </w:pPr>
      <w:r>
        <w:t>Frontend (React, desplegado en Vercel): captura de audio con Web Audio API, visualización de la onda en tiempo real (WaveSurfer) y gráficos de progreso (Chart.js).</w:t>
      </w:r>
    </w:p>
    <w:p>
      <w:pPr>
        <w:pStyle w:val="ListBullet"/>
      </w:pPr>
      <w:r>
        <w:t>Backend (FastAPI/Python, desplegado en Railway): orquesta el pipeline de análisis, la autenticación (JWT + Argon2), el control de acceso por roles (RBAC) y la generación de reportes PDF.</w:t>
      </w:r>
    </w:p>
    <w:p>
      <w:pPr>
        <w:pStyle w:val="ListBullet"/>
      </w:pPr>
      <w:r>
        <w:t>Base de datos (PostgreSQL gestionado en Supabase): persistencia de usuarios, sesiones, resultados e historial.</w:t>
      </w:r>
    </w:p>
    <w:p>
      <w:pPr>
        <w:pStyle w:val="Heading2"/>
      </w:pPr>
      <w:r>
        <w:t>4.1 Pipeline de procesamiento</w:t>
      </w:r>
    </w:p>
    <w:p>
      <w:r>
        <w:t>El flujo de una sesión de evaluación es el siguiente:</w:t>
      </w:r>
    </w:p>
    <w:p>
      <w:pPr>
        <w:pStyle w:val="ListNumber"/>
      </w:pPr>
      <w:r>
        <w:t>Captura del enunciado completo en el navegador, con visualización de la onda en tiempo real.</w:t>
      </w:r>
    </w:p>
    <w:p>
      <w:pPr>
        <w:pStyle w:val="ListNumber"/>
      </w:pPr>
      <w:r>
        <w:t>Conversión del audio a WAV 16 kHz (PyAV) y transcripción con faster-whisper (modelo medium).</w:t>
      </w:r>
    </w:p>
    <w:p>
      <w:pPr>
        <w:pStyle w:val="ListNumber"/>
      </w:pPr>
      <w:r>
        <w:t>Análisis en tres dimensiones (fluidez, vocabulario/coherencia, expresividad).</w:t>
      </w:r>
    </w:p>
    <w:p>
      <w:pPr>
        <w:pStyle w:val="ListNumber"/>
      </w:pPr>
      <w:r>
        <w:t>Cálculo del puntaje global ponderado, calificación por estrellas y generación de consejos.</w:t>
      </w:r>
    </w:p>
    <w:p>
      <w:pPr>
        <w:pStyle w:val="ListNumber"/>
      </w:pPr>
      <w:r>
        <w:t>Entrega de la retroalimentación al estudiante; el audio se elimina inmediatamente tras el análisis.</w:t>
      </w:r>
    </w:p>
    <w:p>
      <w:r>
        <w:t>La persistencia del audio está implementada pero desactivada por defecto: por diseño, la voz se procesa de forma local y efímera para proteger los datos de los usuarios.</w:t>
      </w:r>
    </w:p>
    <w:p>
      <w:pPr>
        <w:pStyle w:val="Heading1"/>
      </w:pPr>
      <w:r>
        <w:t>5. Funcionalidades: las tres dimensiones de análisis</w:t>
      </w:r>
    </w:p>
    <w:p>
      <w:pPr>
        <w:pStyle w:val="Heading2"/>
      </w:pPr>
      <w:r>
        <w:t>5.1 Dimensión 1 – Fluidez oral</w:t>
      </w:r>
    </w:p>
    <w:p>
      <w:pPr>
        <w:pStyle w:val="ListBullet"/>
      </w:pPr>
      <w:r>
        <w:t>Velocidad de habla (palabras por minuto, PPM) a partir de la transcripción con timestamps.</w:t>
      </w:r>
    </w:p>
    <w:p>
      <w:pPr>
        <w:pStyle w:val="ListBullet"/>
      </w:pPr>
      <w:r>
        <w:t>Detección de pausas y bloqueos.</w:t>
      </w:r>
    </w:p>
    <w:p>
      <w:pPr>
        <w:pStyle w:val="ListBullet"/>
      </w:pPr>
      <w:r>
        <w:t>Análisis prosódico con Praat: F0, jitter, shimmer, HNR e intensidad.</w:t>
      </w:r>
    </w:p>
    <w:p>
      <w:pPr>
        <w:pStyle w:val="Heading2"/>
      </w:pPr>
      <w:r>
        <w:t>5.2 Dimensión 2 – Vocabulario y coherencia</w:t>
      </w:r>
    </w:p>
    <w:p>
      <w:pPr>
        <w:pStyle w:val="ListBullet"/>
      </w:pPr>
      <w:r>
        <w:t>Riqueza léxica (TTR) y detección de muletillas con spaCy (es_core_news_lg).</w:t>
      </w:r>
    </w:p>
    <w:p>
      <w:pPr>
        <w:pStyle w:val="ListBullet"/>
      </w:pPr>
      <w:r>
        <w:t>Coherencia semántica con BETO (BERT en español) como señal de organización del mensaje.</w:t>
      </w:r>
    </w:p>
    <w:p>
      <w:r>
        <w:t>Esta dimensión aporta indicadores formativos adicionales sin corregir la gramática ni juzgar la 'corrección' del contenido, que permanece fuera de alcance.</w:t>
      </w:r>
    </w:p>
    <w:p>
      <w:pPr>
        <w:pStyle w:val="Heading2"/>
      </w:pPr>
      <w:r>
        <w:t>5.3 Dimensión 3 – Expresividad vocal</w:t>
      </w:r>
    </w:p>
    <w:p>
      <w:pPr>
        <w:pStyle w:val="ListBullet"/>
      </w:pPr>
      <w:r>
        <w:t>Evaluación de la variación tonal y la calidad de la voz como proxy acústico de expresividad.</w:t>
      </w:r>
    </w:p>
    <w:p>
      <w:pPr>
        <w:pStyle w:val="Heading2"/>
      </w:pPr>
      <w:r>
        <w:t>5.4 Funcionalidades transversales</w:t>
      </w:r>
    </w:p>
    <w:p>
      <w:pPr>
        <w:pStyle w:val="ListBullet"/>
      </w:pPr>
      <w:r>
        <w:t>Puntaje global ponderado (0.4·D1 + 0.35·D2 + 0.25·D3) y calificación por estrellas.</w:t>
      </w:r>
    </w:p>
    <w:p>
      <w:pPr>
        <w:pStyle w:val="ListBullet"/>
      </w:pPr>
      <w:r>
        <w:t>Modo lectura con cálculo de fidelidad por distancia de Levenshtein (WER).</w:t>
      </w:r>
    </w:p>
    <w:p>
      <w:pPr>
        <w:pStyle w:val="ListBullet"/>
      </w:pPr>
      <w:r>
        <w:t>Filtros anti-ruido, reportes en PDF, gráficos de progreso y consejos de mejora.</w:t>
      </w:r>
    </w:p>
    <w:p>
      <w:pPr>
        <w:pStyle w:val="ListBullet"/>
      </w:pPr>
      <w:r>
        <w:t>Panel del docente con control de acceso por roles (RBAC) e historial del estudiante.</w:t>
      </w:r>
    </w:p>
    <w:p>
      <w:pPr>
        <w:pStyle w:val="ListBullet"/>
      </w:pPr>
      <w:r>
        <w:t>Consejos con IA generativa (Claude Haiku) de forma opcional, enviando solo métricas numéricas (nunca el audio ni datos personales).</w:t>
      </w:r>
    </w:p>
    <w:p>
      <w:pPr>
        <w:pStyle w:val="Heading1"/>
      </w:pPr>
      <w:r>
        <w:t>6. Stack tecnológico y decisiones de diseño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Capa</w:t>
            </w:r>
          </w:p>
        </w:tc>
        <w:tc>
          <w:tcPr>
            <w:tcW w:type="dxa" w:w="2880"/>
          </w:tcPr>
          <w:p>
            <w:r/>
            <w:r>
              <w:rPr>
                <w:b/>
              </w:rPr>
              <w:t>Tecnología</w:t>
            </w:r>
          </w:p>
        </w:tc>
        <w:tc>
          <w:tcPr>
            <w:tcW w:type="dxa" w:w="2880"/>
          </w:tcPr>
          <w:p>
            <w:r/>
            <w:r>
              <w:rPr>
                <w:b/>
              </w:rPr>
              <w:t>Despliegue / Rol</w:t>
            </w:r>
          </w:p>
        </w:tc>
      </w:tr>
      <w:tr>
        <w:tc>
          <w:tcPr>
            <w:tcW w:type="dxa" w:w="2880"/>
          </w:tcPr>
          <w:p>
            <w:r>
              <w:t>Frontend</w:t>
            </w:r>
          </w:p>
        </w:tc>
        <w:tc>
          <w:tcPr>
            <w:tcW w:type="dxa" w:w="2880"/>
          </w:tcPr>
          <w:p>
            <w:r>
              <w:t>React, WaveSurfer, Chart.js</w:t>
            </w:r>
          </w:p>
        </w:tc>
        <w:tc>
          <w:tcPr>
            <w:tcW w:type="dxa" w:w="2880"/>
          </w:tcPr>
          <w:p>
            <w:r>
              <w:t>Vercel</w:t>
            </w:r>
          </w:p>
        </w:tc>
      </w:tr>
      <w:tr>
        <w:tc>
          <w:tcPr>
            <w:tcW w:type="dxa" w:w="2880"/>
          </w:tcPr>
          <w:p>
            <w:r>
              <w:t>Backend</w:t>
            </w:r>
          </w:p>
        </w:tc>
        <w:tc>
          <w:tcPr>
            <w:tcW w:type="dxa" w:w="2880"/>
          </w:tcPr>
          <w:p>
            <w:r>
              <w:t>FastAPI (Python)</w:t>
            </w:r>
          </w:p>
        </w:tc>
        <w:tc>
          <w:tcPr>
            <w:tcW w:type="dxa" w:w="2880"/>
          </w:tcPr>
          <w:p>
            <w:r>
              <w:t>Railway (cómputo gestionado)</w:t>
            </w:r>
          </w:p>
        </w:tc>
      </w:tr>
      <w:tr>
        <w:tc>
          <w:tcPr>
            <w:tcW w:type="dxa" w:w="2880"/>
          </w:tcPr>
          <w:p>
            <w:r>
              <w:t>Base de datos</w:t>
            </w:r>
          </w:p>
        </w:tc>
        <w:tc>
          <w:tcPr>
            <w:tcW w:type="dxa" w:w="2880"/>
          </w:tcPr>
          <w:p>
            <w:r>
              <w:t>PostgreSQL</w:t>
            </w:r>
          </w:p>
        </w:tc>
        <w:tc>
          <w:tcPr>
            <w:tcW w:type="dxa" w:w="2880"/>
          </w:tcPr>
          <w:p>
            <w:r>
              <w:t>Supabase (gestionado)</w:t>
            </w:r>
          </w:p>
        </w:tc>
      </w:tr>
      <w:tr>
        <w:tc>
          <w:tcPr>
            <w:tcW w:type="dxa" w:w="2880"/>
          </w:tcPr>
          <w:p>
            <w:r>
              <w:t>Reconocimiento del habla (ASR)</w:t>
            </w:r>
          </w:p>
        </w:tc>
        <w:tc>
          <w:tcPr>
            <w:tcW w:type="dxa" w:w="2880"/>
          </w:tcPr>
          <w:p>
            <w:r>
              <w:t>faster-whisper (modelo medium)</w:t>
            </w:r>
          </w:p>
        </w:tc>
        <w:tc>
          <w:tcPr>
            <w:tcW w:type="dxa" w:w="2880"/>
          </w:tcPr>
          <w:p>
            <w:r>
              <w:t>Local en el servidor</w:t>
            </w:r>
          </w:p>
        </w:tc>
      </w:tr>
      <w:tr>
        <w:tc>
          <w:tcPr>
            <w:tcW w:type="dxa" w:w="2880"/>
          </w:tcPr>
          <w:p>
            <w:r>
              <w:t>Prosodia</w:t>
            </w:r>
          </w:p>
        </w:tc>
        <w:tc>
          <w:tcPr>
            <w:tcW w:type="dxa" w:w="2880"/>
          </w:tcPr>
          <w:p>
            <w:r>
              <w:t>Praat / parselmouth</w:t>
            </w:r>
          </w:p>
        </w:tc>
        <w:tc>
          <w:tcPr>
            <w:tcW w:type="dxa" w:w="2880"/>
          </w:tcPr>
          <w:p>
            <w:r>
              <w:t>Backend</w:t>
            </w:r>
          </w:p>
        </w:tc>
      </w:tr>
      <w:tr>
        <w:tc>
          <w:tcPr>
            <w:tcW w:type="dxa" w:w="2880"/>
          </w:tcPr>
          <w:p>
            <w:r>
              <w:t>NLP</w:t>
            </w:r>
          </w:p>
        </w:tc>
        <w:tc>
          <w:tcPr>
            <w:tcW w:type="dxa" w:w="2880"/>
          </w:tcPr>
          <w:p>
            <w:r>
              <w:t>spaCy (es_core_news_lg) + BETO</w:t>
            </w:r>
          </w:p>
        </w:tc>
        <w:tc>
          <w:tcPr>
            <w:tcW w:type="dxa" w:w="2880"/>
          </w:tcPr>
          <w:p>
            <w:r>
              <w:t>Backend</w:t>
            </w:r>
          </w:p>
        </w:tc>
      </w:tr>
      <w:tr>
        <w:tc>
          <w:tcPr>
            <w:tcW w:type="dxa" w:w="2880"/>
          </w:tcPr>
          <w:p>
            <w:r>
              <w:t>Audio</w:t>
            </w:r>
          </w:p>
        </w:tc>
        <w:tc>
          <w:tcPr>
            <w:tcW w:type="dxa" w:w="2880"/>
          </w:tcPr>
          <w:p>
            <w:r>
              <w:t>Web Audio API (captura) + PyAV (WAV 16 kHz)</w:t>
            </w:r>
          </w:p>
        </w:tc>
        <w:tc>
          <w:tcPr>
            <w:tcW w:type="dxa" w:w="2880"/>
          </w:tcPr>
          <w:p>
            <w:r>
              <w:t>Cliente / Backend</w:t>
            </w:r>
          </w:p>
        </w:tc>
      </w:tr>
      <w:tr>
        <w:tc>
          <w:tcPr>
            <w:tcW w:type="dxa" w:w="2880"/>
          </w:tcPr>
          <w:p>
            <w:r>
              <w:t>Seguridad</w:t>
            </w:r>
          </w:p>
        </w:tc>
        <w:tc>
          <w:tcPr>
            <w:tcW w:type="dxa" w:w="2880"/>
          </w:tcPr>
          <w:p>
            <w:r>
              <w:t>JWT + Argon2, RBAC</w:t>
            </w:r>
          </w:p>
        </w:tc>
        <w:tc>
          <w:tcPr>
            <w:tcW w:type="dxa" w:w="2880"/>
          </w:tcPr>
          <w:p>
            <w:r>
              <w:t>Backend</w:t>
            </w:r>
          </w:p>
        </w:tc>
      </w:tr>
      <w:tr>
        <w:tc>
          <w:tcPr>
            <w:tcW w:type="dxa" w:w="2880"/>
          </w:tcPr>
          <w:p>
            <w:r>
              <w:t>IA generativa (opcional)</w:t>
            </w:r>
          </w:p>
        </w:tc>
        <w:tc>
          <w:tcPr>
            <w:tcW w:type="dxa" w:w="2880"/>
          </w:tcPr>
          <w:p>
            <w:r>
              <w:t>Claude Haiku (solo métricas)</w:t>
            </w:r>
          </w:p>
        </w:tc>
        <w:tc>
          <w:tcPr>
            <w:tcW w:type="dxa" w:w="2880"/>
          </w:tcPr>
          <w:p>
            <w:r>
              <w:t>Servicio externo</w:t>
            </w:r>
          </w:p>
        </w:tc>
      </w:tr>
    </w:tbl>
    <w:p/>
    <w:p>
      <w:pPr>
        <w:pStyle w:val="Heading2"/>
      </w:pPr>
      <w:r>
        <w:t>6.1 Procesamiento por lotes con componente híbrido (en lugar de streaming &lt; 2 s)</w:t>
      </w:r>
    </w:p>
    <w:p>
      <w:r>
        <w:t>El motor faster-whisper (modelo medium) procesa el enunciado completo. Al ejecutarse sobre CPU —sin GPU disponible—, una transcripción final en menos de 2 segundos no es físicamente alcanzable sin degradar el modelo y comprometer la precisión (WER). Además, varias métricas (TTR, muletillas, coherencia, puntaje global) requieren el enunciado completo para ser válidas. Por ello se adopta un modelo híbrido: retroalimentación visual inmediata (onda en tiempo real) mientras el estudiante habla, más una evaluación integral al concluir.</w:t>
      </w:r>
    </w:p>
    <w:p>
      <w:pPr>
        <w:pStyle w:val="Heading2"/>
      </w:pPr>
      <w:r>
        <w:t>6.2 Servicios gestionados y ASR local (en lugar de infraestructura en nube de pago)</w:t>
      </w:r>
    </w:p>
    <w:p>
      <w:r>
        <w:t>Railway cumple el rol de cómputo gestionado (equivalente a una instancia EC2) y Supabase el de base de datos PostgreSQL gestionada (equivalente a RDS), sin la carga operativa de administrar red, certificados ni subredes. La decisión reduce costo y complejidad sin sacrificar entregables funcionales. Además, al usar un motor de reconocimiento local en lugar de un servicio en la nube, la voz de los usuarios no se transmite a terceros: se procesa en el servidor y se elimina tras el análisis (privacy by design).</w:t>
      </w:r>
    </w:p>
    <w:p>
      <w:pPr>
        <w:pStyle w:val="Heading2"/>
      </w:pPr>
      <w:r>
        <w:t>6.3 Scoring por reglas (en lugar de un clasificador de ML)</w:t>
      </w:r>
    </w:p>
    <w:p>
      <w:r>
        <w:t>Ante la ausencia de un conjunto de datos etiquetado de voz infantil en español, el esquema de puntuación basado en reglas y umbrales resulta adecuado y reproducible. Esta decisión se respalda en la evidencia de Sonnleitner et al. (2025) [6], donde modelos simples superan a enfoques de ML complejos cuando se dispone de pocos datos.</w:t>
      </w:r>
    </w:p>
    <w:p>
      <w:pPr>
        <w:pStyle w:val="Heading1"/>
      </w:pPr>
      <w:r>
        <w:t>7. Metodología de desarrollo</w:t>
      </w:r>
    </w:p>
    <w:p>
      <w:r>
        <w:t>Se adoptó un enfoque Scrumban: la planificación se organizó en dos sprints (Scrum) y el seguimiento de Historias de Usuario (HU) y Tareas Técnicas (TA) se gestionó con un tablero Kanban en Jira. Se incorporaron prácticas de XP como las pruebas de integración automatizadas y la integración continua mediante GitHub. El producto se organizó en 8 épicas (EP-01 a EP-08) que agrupan 28 Historias de Usuario y 22 Tareas Técnicas (50 ítems, ~190 puntos de historia).</w:t>
      </w:r>
    </w:p>
    <w:p>
      <w:pPr>
        <w:pStyle w:val="Heading2"/>
      </w:pPr>
      <w:r>
        <w:t>7.1 Sprint 1 – Núcleo de infraestructura, audio y fluidez (D1)</w:t>
      </w:r>
    </w:p>
    <w:p>
      <w:pPr>
        <w:pStyle w:val="ListBullet"/>
      </w:pPr>
      <w:r>
        <w:t>Autenticación segura con JWT y hashing Argon2; registro y validación de datos (DTOs).</w:t>
      </w:r>
    </w:p>
    <w:p>
      <w:pPr>
        <w:pStyle w:val="ListBullet"/>
      </w:pPr>
      <w:r>
        <w:t>Captura de audio en el navegador con visualización de onda en tiempo real (WaveSurfer).</w:t>
      </w:r>
    </w:p>
    <w:p>
      <w:pPr>
        <w:pStyle w:val="ListBullet"/>
      </w:pPr>
      <w:r>
        <w:t>Conversión de audio a WAV 16 kHz (PyAV) y transcripción con faster-whisper.</w:t>
      </w:r>
    </w:p>
    <w:p>
      <w:pPr>
        <w:pStyle w:val="ListBullet"/>
      </w:pPr>
      <w:r>
        <w:t>Cálculo de velocidad de habla (PPM), detección de pausas/bloqueos y prosodia con Praat.</w:t>
      </w:r>
    </w:p>
    <w:p>
      <w:pPr>
        <w:pStyle w:val="ListBullet"/>
      </w:pPr>
      <w:r>
        <w:t>Persistencia de sesiones y resultados en base de datos; historial del estudiante.</w:t>
      </w:r>
    </w:p>
    <w:p>
      <w:pPr>
        <w:pStyle w:val="Heading2"/>
      </w:pPr>
      <w:r>
        <w:t>7.2 Sprint 2 – Dimensiones D2/D3, panel docente, despliegue y cierre</w:t>
      </w:r>
    </w:p>
    <w:p>
      <w:pPr>
        <w:pStyle w:val="ListBullet"/>
      </w:pPr>
      <w:r>
        <w:t>Detección de muletillas y riqueza léxica (TTR) con spaCy; coherencia semántica con BETO.</w:t>
      </w:r>
    </w:p>
    <w:p>
      <w:pPr>
        <w:pStyle w:val="ListBullet"/>
      </w:pPr>
      <w:r>
        <w:t>Evaluación de expresividad vocal (variación tonal y calidad) como proxy acústico.</w:t>
      </w:r>
    </w:p>
    <w:p>
      <w:pPr>
        <w:pStyle w:val="ListBullet"/>
      </w:pPr>
      <w:r>
        <w:t>Puntaje global ponderado y calificación por estrellas.</w:t>
      </w:r>
    </w:p>
    <w:p>
      <w:pPr>
        <w:pStyle w:val="ListBullet"/>
      </w:pPr>
      <w:r>
        <w:t>Modo lectura con fidelidad por distancia de Levenshtein.</w:t>
      </w:r>
    </w:p>
    <w:p>
      <w:pPr>
        <w:pStyle w:val="ListBullet"/>
      </w:pPr>
      <w:r>
        <w:t>Filtros anti-ruido, reportes en PDF, gráficos de progreso (Chart.js) y consejos.</w:t>
      </w:r>
    </w:p>
    <w:p>
      <w:pPr>
        <w:pStyle w:val="ListBullet"/>
      </w:pPr>
      <w:r>
        <w:t>Control de acceso por roles (RBAC) y panel del docente.</w:t>
      </w:r>
    </w:p>
    <w:p>
      <w:pPr>
        <w:pStyle w:val="ListBullet"/>
      </w:pPr>
      <w:r>
        <w:t>Consejos con IA generativa (Claude Haiku) de forma opcional, enviando solo métricas numéricas.</w:t>
      </w:r>
    </w:p>
    <w:p>
      <w:pPr>
        <w:pStyle w:val="ListBullet"/>
      </w:pPr>
      <w:r>
        <w:t>Despliegue en Railway, Supabase y Vercel; pruebas de integración automatizadas.</w:t>
      </w:r>
    </w:p>
    <w:p>
      <w:pPr>
        <w:pStyle w:val="Heading1"/>
      </w:pPr>
      <w:r>
        <w:t>8. Resultados y estado del producto</w:t>
      </w:r>
    </w:p>
    <w:p>
      <w:r>
        <w:t>Se obtuvo un sistema web funcional y desplegado que implementa las tres dimensiones de análisis y la totalidad del flujo de retroalimentación. Respecto al backlog del producto (50 ítems), se completaron alrededor de 48; las dos tareas de infraestructura previstas para AWS y migraciones se sustituyeron por alternativas equivalentes (Railway/Supabase y una micro-migración propia).</w:t>
      </w:r>
    </w:p>
    <w:p>
      <w:r>
        <w:t>Respecto a los objetivos de desarrollo: la visualización de la onda es en tiempo real (OD1) y la integridad de datos sesión-perfil se cumple al 100% (OD3). La meta de WER &lt; 10% (OD2) queda sujeta a verificación durante la operación del sistema en condiciones reales de uso.</w:t>
      </w:r>
    </w:p>
    <w:p>
      <w:pPr>
        <w:pStyle w:val="Heading1"/>
      </w:pPr>
      <w:r>
        <w:t>9. Conclusiones y trabajo futuro</w:t>
      </w:r>
    </w:p>
    <w:p>
      <w:pPr>
        <w:pStyle w:val="Heading2"/>
      </w:pPr>
      <w:r>
        <w:t>9.1 Conclusiones</w:t>
      </w:r>
    </w:p>
    <w:p>
      <w:pPr>
        <w:pStyle w:val="ListBullet"/>
      </w:pPr>
      <w:r>
        <w:t>Es factible construir un sistema de retroalimentación por voz, ético y desplegable a bajo costo, que evalúe objetivamente la fluidez oral en educación primaria en español.</w:t>
      </w:r>
    </w:p>
    <w:p>
      <w:pPr>
        <w:pStyle w:val="ListBullet"/>
      </w:pPr>
      <w:r>
        <w:t>La integración de tecnologías del estado del arte (Whisper, BETO y Praat) permitió cubrir las tres dimensiones de evaluación sin necesidad de entrenar modelos propios.</w:t>
      </w:r>
    </w:p>
    <w:p>
      <w:pPr>
        <w:pStyle w:val="ListBullet"/>
      </w:pPr>
      <w:r>
        <w:t>El procesamiento local y la eliminación del audio constituyen una ventaja ética frente a las soluciones que dependen de servicios de reconocimiento en la nube.</w:t>
      </w:r>
    </w:p>
    <w:p>
      <w:pPr>
        <w:pStyle w:val="ListBullet"/>
      </w:pPr>
      <w:r>
        <w:t>El esquema de puntuación basado en reglas resulta adecuado ante la ausencia de un conjunto de datos etiquetado de voz infantil.</w:t>
      </w:r>
    </w:p>
    <w:p>
      <w:pPr>
        <w:pStyle w:val="ListBullet"/>
      </w:pPr>
      <w:r>
        <w:t>El producto cumple de forma sustancial el alcance comprometido en el Project Charter y el Product Backlog.</w:t>
      </w:r>
    </w:p>
    <w:p>
      <w:pPr>
        <w:pStyle w:val="Heading2"/>
      </w:pPr>
      <w:r>
        <w:t>9.2 Trabajo futuro</w:t>
      </w:r>
    </w:p>
    <w:p>
      <w:pPr>
        <w:pStyle w:val="ListBullet"/>
      </w:pPr>
      <w:r>
        <w:t>Medir el WER con datos de uso real y complementarlo con un baseline de reconocimiento puro en condiciones controladas.</w:t>
      </w:r>
    </w:p>
    <w:p>
      <w:pPr>
        <w:pStyle w:val="ListBullet"/>
      </w:pPr>
      <w:r>
        <w:t>Emplear micrófonos cardioides con cancelación de ruido para reducir el WER en entornos acústicamente adversos.</w:t>
      </w:r>
    </w:p>
    <w:p>
      <w:pPr>
        <w:pStyle w:val="ListBullet"/>
      </w:pPr>
      <w:r>
        <w:t>Incorporar un modelo de aprendizaje automático para la clasificación de la fluidez una vez se disponga de datos etiquetados.</w:t>
      </w:r>
    </w:p>
    <w:p>
      <w:pPr>
        <w:pStyle w:val="ListBullet"/>
      </w:pPr>
      <w:r>
        <w:t>Incorporar un banco de textos administrable por el docente y, opcionalmente, voces de síntesis neuronal para una retroalimentación auditiva más natural.</w:t>
      </w:r>
    </w:p>
    <w:p>
      <w:pPr>
        <w:pStyle w:val="ListBullet"/>
      </w:pPr>
      <w:r>
        <w:t>Capacitar brevemente a los docentes en el uso del panel y la interpretación de las métricas.</w:t>
      </w:r>
    </w:p>
    <w:p>
      <w:pPr>
        <w:pStyle w:val="Heading1"/>
      </w:pPr>
      <w:r>
        <w:t>10. Referencias bibliográficas</w:t>
      </w:r>
    </w:p>
    <w:p>
      <w:r>
        <w:t>[1] Cevallos Correa, F. L., &amp; Gómez Ríos, M. D. (2021). Reconocimiento automático de voz aplicado a la mejora en el proceso de aprendizaje de lectura en nivel escolar (Trabajo de grado). Universidad Politécnica Salesiana, Guayaquil, Ecuador.</w:t>
      </w:r>
    </w:p>
    <w:p>
      <w:r>
        <w:t>[2] Sánchez, L., Morales, A., &amp; Rodríguez, I. (2024). Speech Recognition Software as a Tool to Enhance EFL Learners' Pronunciation. Lengua y Sociedad, 23(2), 963-983. https://doi.org/10.15381/lengsoc.v23i2.26074</w:t>
      </w:r>
    </w:p>
    <w:p>
      <w:r>
        <w:t>[3] García Pazos, E. A., Escalante Vega, J. E., Alonso Ramírez, O., &amp; Castañeda Sánchez, F. (2025). Software de reconocimiento de voz para el desarrollo de la pronunciación de inglés: Una revisión sistemática. RITI Journal, 13(29). https://doi.org/10.36825/RITI.13.29.014</w:t>
      </w:r>
    </w:p>
    <w:p>
      <w:r>
        <w:t>[4] Jinga, N., Anghel, A. M., Moldoveanu, F., Moldoveanu, A., Morar, A., &amp; Petrescu, L. (2024). Overcoming Fear and Improving Public Speaking Skills through Adaptive VR Training. Electronics, 13(11), 2042. https://doi.org/10.3390/electronics13112042</w:t>
      </w:r>
    </w:p>
    <w:p>
      <w:r>
        <w:t>[5] Haider, F., Koutsombogera, M., Conlan, O., Vogel, C., Campbell, N., &amp; Luz, S. (2020). An Active Data Representation of Videos for Automatic Scoring of Oral Presentation Delivery Skills and Feedback Generation. Frontiers in Computer Science, 2, 1. https://doi.org/10.3389/fcomp.2020.00001</w:t>
      </w:r>
    </w:p>
    <w:p>
      <w:r>
        <w:t>[6] Sonnleitner, B., Madou, T., Deceuninck, M., Theodosiou, F., &amp; Sagaert, Y. R. (2025). Evaluation of early student performance prediction given concept drift. Computers and Education: Artificial Intelligence, 8, 100369. Elsevier.</w:t>
      </w:r>
    </w:p>
    <w:p>
      <w:pPr>
        <w:pStyle w:val="Heading1"/>
      </w:pPr>
      <w:r>
        <w:t>11. Anexos</w:t>
      </w:r>
    </w:p>
    <w:p>
      <w:pPr>
        <w:pStyle w:val="ListBullet"/>
      </w:pPr>
      <w:r>
        <w:t>Anexo A – Código fuente: repositorio GitHub https://github.com/ramdhum-a-s-e/SRV-Oratoria-IA</w:t>
      </w:r>
    </w:p>
    <w:p>
      <w:pPr>
        <w:pStyle w:val="ListBullet"/>
      </w:pPr>
      <w:r>
        <w:t>Anexo B – Manual de Usuario (MANUAL_USUARIO.docx).</w:t>
      </w:r>
    </w:p>
    <w:p>
      <w:pPr>
        <w:pStyle w:val="ListBullet"/>
      </w:pPr>
      <w:r>
        <w:t>Anexo C – Documentación de Arquitectura (ARQUITECTURA.docx).</w:t>
      </w:r>
    </w:p>
    <w:p>
      <w:pPr>
        <w:pStyle w:val="ListBullet"/>
      </w:pPr>
      <w:r>
        <w:t>Anexo D – Justificaciones de decisiones técnicas del Charter (JUSTIFICACIONES_CHARTER.docx).</w:t>
      </w:r>
    </w:p>
    <w:p>
      <w:pPr>
        <w:pStyle w:val="ListBullet"/>
      </w:pPr>
      <w:r>
        <w:t>Anexo E – Cuadro comparativo de antecedentes (COMPARATIVA_ANTECEDENTES.docx).</w:t>
      </w:r>
    </w:p>
    <w:p>
      <w:pPr>
        <w:pStyle w:val="ListBullet"/>
      </w:pPr>
      <w:r>
        <w:t>Anexo F – Diagramas UML y modelo de datos (ver Documentación de Arquitectura).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