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Técnica — Algoritmos y Métricas del SRV</w:t>
      </w:r>
    </w:p>
    <w:p>
      <w:r/>
      <w:r>
        <w:rPr>
          <w:b/>
        </w:rPr>
        <w:t>Sistema de Retroalimentación por Voz (SRV) basado en IA</w:t>
      </w:r>
      <w:r/>
    </w:p>
    <w:p>
      <w:r>
        <w:t>I.E. Juan José Farfán — Lancones, Piura | UPAO 2026</w:t>
      </w:r>
    </w:p>
    <w:p>
      <w:r>
        <w:t>Este documento explica en detalle cómo funciona el código, qué algoritmos usa cada dimensión,</w:t>
      </w:r>
    </w:p>
    <w:p>
      <w:r>
        <w:t>cómo se calcula cada métrica, qué tan confiables son los algoritmos y cómo el sistema se alinea</w:t>
      </w:r>
    </w:p>
    <w:p>
      <w:r>
        <w:t>con el estado del arte de los antecedentes de la investigación.</w:t>
      </w:r>
    </w:p>
    <w:p/>
    <w:p>
      <w:pPr>
        <w:pStyle w:val="Heading1"/>
      </w:pPr>
      <w:r>
        <w:t>1. Visión general y flujo de procesamiento</w:t>
      </w:r>
    </w:p>
    <w:p>
      <w:r>
        <w:t>El SRV recibe el audio del estudiante y lo procesa en una secuencia (pipeline) que produce tres</w:t>
      </w:r>
    </w:p>
    <w:p>
      <w:r>
        <w:t>dimensiones de análisis y un puntaje global. El flujo del endpoint `POST /audio/analizar` es:</w:t>
      </w:r>
    </w:p>
    <w:p>
      <w:pPr>
        <w:pStyle w:val="ListNumber"/>
      </w:pPr>
      <w:r/>
      <w:r>
        <w:rPr>
          <w:b/>
        </w:rPr>
        <w:t>Recepción y conversión</w:t>
      </w:r>
      <w:r>
        <w:t>: el audio del navegador (WebM/Opus) se convierte a WAV mono 16 kHz</w:t>
      </w:r>
    </w:p>
    <w:p>
      <w:r>
        <w:t xml:space="preserve">   con PyAV.</w:t>
      </w:r>
    </w:p>
    <w:p>
      <w:pPr>
        <w:pStyle w:val="ListNumber"/>
      </w:pPr>
      <w:r/>
      <w:r>
        <w:rPr>
          <w:b/>
        </w:rPr>
        <w:t>Filtros anti-ruido</w:t>
      </w:r>
      <w:r>
        <w:t>: filtro paso-alto Butterworth + puerta de ruido (reducen el ruido del</w:t>
      </w:r>
    </w:p>
    <w:p>
      <w:r>
        <w:t xml:space="preserve">   aula sin dañar la voz).</w:t>
      </w:r>
    </w:p>
    <w:p>
      <w:pPr>
        <w:pStyle w:val="ListNumber"/>
      </w:pPr>
      <w:r/>
      <w:r>
        <w:rPr>
          <w:b/>
        </w:rPr>
        <w:t>Transcripción (D1)</w:t>
      </w:r>
      <w:r>
        <w:t>: faster-whisper genera el texto y las marcas de tiempo por palabra.</w:t>
      </w:r>
    </w:p>
    <w:p>
      <w:pPr>
        <w:pStyle w:val="ListNumber"/>
      </w:pPr>
      <w:r/>
      <w:r>
        <w:rPr>
          <w:b/>
        </w:rPr>
        <w:t>Fluidez (D1)</w:t>
      </w:r>
      <w:r>
        <w:t>: velocidad (PPM), pausas/bloqueos y prosodia (Praat).</w:t>
      </w:r>
    </w:p>
    <w:p>
      <w:pPr>
        <w:pStyle w:val="ListNumber"/>
      </w:pPr>
      <w:r/>
      <w:r>
        <w:rPr>
          <w:b/>
        </w:rPr>
        <w:t>Vocabulario y coherencia (D2)</w:t>
      </w:r>
      <w:r>
        <w:t>: muletillas y riqueza léxica (spaCy) + coherencia (BETO).</w:t>
      </w:r>
    </w:p>
    <w:p>
      <w:pPr>
        <w:pStyle w:val="ListNumber"/>
      </w:pPr>
      <w:r/>
      <w:r>
        <w:rPr>
          <w:b/>
        </w:rPr>
        <w:t>Expresividad (D3)</w:t>
      </w:r>
      <w:r>
        <w:t>: variación tonal, calidad de voz y volumen (a partir de la prosodia).</w:t>
      </w:r>
    </w:p>
    <w:p>
      <w:pPr>
        <w:pStyle w:val="ListNumber"/>
      </w:pPr>
      <w:r/>
      <w:r>
        <w:rPr>
          <w:b/>
        </w:rPr>
        <w:t>Fidelidad de lectura</w:t>
      </w:r>
      <w:r>
        <w:t xml:space="preserve"> (solo modo lectura): comparación con el texto original (Levenshtein).</w:t>
      </w:r>
    </w:p>
    <w:p>
      <w:pPr>
        <w:pStyle w:val="ListNumber"/>
      </w:pPr>
      <w:r/>
      <w:r>
        <w:rPr>
          <w:b/>
        </w:rPr>
        <w:t>Puntaje global</w:t>
      </w:r>
      <w:r>
        <w:t>: combinación ponderada de D1, D2 y D3.</w:t>
      </w:r>
    </w:p>
    <w:p>
      <w:pPr>
        <w:pStyle w:val="ListNumber"/>
      </w:pPr>
      <w:r/>
      <w:r>
        <w:rPr>
          <w:b/>
        </w:rPr>
        <w:t>Consejo con IA</w:t>
      </w:r>
      <w:r>
        <w:t xml:space="preserve"> (opcional, HU-25): Claude redacta un consejo a partir de los puntajes.</w:t>
      </w:r>
    </w:p>
    <w:p>
      <w:pPr>
        <w:pStyle w:val="ListNumber"/>
      </w:pPr>
      <w:r/>
      <w:r>
        <w:rPr>
          <w:b/>
        </w:rPr>
        <w:t>Persistencia y respuesta</w:t>
      </w:r>
      <w:r>
        <w:t>: se guardan los resultados; el audio se elimina.</w:t>
      </w:r>
    </w:p>
    <w:p/>
    <w:p>
      <w:pPr>
        <w:pStyle w:val="Heading1"/>
      </w:pPr>
      <w:r>
        <w:t>2. Dimensión 1 — Fluidez oral</w:t>
      </w:r>
    </w:p>
    <w:p>
      <w:r>
        <w:t xml:space="preserve">Mide la </w:t>
      </w:r>
      <w:r>
        <w:rPr>
          <w:b/>
        </w:rPr>
        <w:t>fluidez mecánica</w:t>
      </w:r>
      <w:r>
        <w:t>: velocidad de habla, bloqueos y rasgos prosódicos.</w:t>
      </w:r>
    </w:p>
    <w:p>
      <w:pPr>
        <w:pStyle w:val="Heading2"/>
      </w:pPr>
      <w:r>
        <w:t>2.1 Transcripción (faster-whisper)</w:t>
      </w:r>
    </w:p>
    <w:p>
      <w:r>
        <w:t xml:space="preserve">Algoritmo: modelo </w:t>
      </w:r>
      <w:r>
        <w:rPr>
          <w:b/>
        </w:rPr>
        <w:t>Whisper</w:t>
      </w:r>
      <w:r>
        <w:t xml:space="preserve"> (arquitectura Transformer encoder-decoder) en su implementación</w:t>
      </w:r>
    </w:p>
    <w:p>
      <w:r>
        <w:t>optimizada `faster-whisper` (modelo *medium*, cómputo CPU int8). Se ejecuta con</w:t>
      </w:r>
    </w:p>
    <w:p>
      <w:r>
        <w:t>`word_timestamps=True`, por lo que cada palabra obtiene un inicio y un fin (start, end). El</w:t>
      </w:r>
    </w:p>
    <w:p>
      <w:r>
        <w:t>resultado es una lista de tokens `(palabra, inicio, fin)` y la transcripción completa.</w:t>
      </w:r>
    </w:p>
    <w:p>
      <w:pPr>
        <w:pStyle w:val="Heading2"/>
      </w:pPr>
      <w:r>
        <w:t>2.2 Velocidad de habla (PPM)</w:t>
      </w:r>
    </w:p>
    <w:p>
      <w:r>
        <w:t xml:space="preserve">Se calcula sobre el </w:t>
      </w:r>
      <w:r>
        <w:rPr>
          <w:b/>
        </w:rPr>
        <w:t>tiempo de habla activa</w:t>
      </w:r>
      <w:r>
        <w:t>, excluyendo los bloqueos:</w:t>
      </w:r>
    </w:p>
    <w:p>
      <w:pPr>
        <w:pStyle w:val="ListBullet"/>
      </w:pPr>
      <w:r>
        <w:t>duración_habla = suma de (fin − inicio) de cada palabra + los silencios cortos entre palabras</w:t>
      </w:r>
    </w:p>
    <w:p>
      <w:r>
        <w:t xml:space="preserve">  (gap &lt; 1.5 s). Los gaps ≥ 1.5 s se consideran bloqueos y </w:t>
      </w:r>
      <w:r>
        <w:rPr>
          <w:b/>
        </w:rPr>
        <w:t>no</w:t>
      </w:r>
      <w:r>
        <w:t xml:space="preserve"> suman tiempo.</w:t>
      </w:r>
    </w:p>
    <w:p>
      <w:pPr>
        <w:pStyle w:val="ListBullet"/>
      </w:pPr>
      <w:r>
        <w:t>PPM = número de palabras ÷ (duración_habla ÷ 60).</w:t>
      </w:r>
    </w:p>
    <w:p>
      <w:r>
        <w:t>Esto evita que las pausas largas "castiguen" artificialmente la velocidad.</w:t>
      </w:r>
    </w:p>
    <w:p>
      <w:pPr>
        <w:pStyle w:val="Heading2"/>
      </w:pPr>
      <w:r>
        <w:t>2.3 Detección de pausas y bloqueos</w:t>
      </w:r>
    </w:p>
    <w:p>
      <w:r>
        <w:t>Se recorre la secuencia de palabras y se mide el silencio (gap) entre cada par consecutivo:</w:t>
      </w:r>
    </w:p>
    <w:p>
      <w:pPr>
        <w:pStyle w:val="ListBullet"/>
      </w:pPr>
      <w:r>
        <w:t xml:space="preserve">gap ≥ 0.5 s → se cuenta como </w:t>
      </w:r>
      <w:r>
        <w:rPr>
          <w:b/>
        </w:rPr>
        <w:t>pausa</w:t>
      </w:r>
      <w:r>
        <w:t>.</w:t>
      </w:r>
    </w:p>
    <w:p>
      <w:pPr>
        <w:pStyle w:val="ListBullet"/>
      </w:pPr>
      <w:r>
        <w:t xml:space="preserve">gap ≥ 2.0 s → se marca como </w:t>
      </w:r>
      <w:r>
        <w:rPr>
          <w:b/>
        </w:rPr>
        <w:t>pausa larga (bloqueo)</w:t>
      </w:r>
      <w:r>
        <w:t>.</w:t>
      </w:r>
    </w:p>
    <w:p>
      <w:r>
        <w:t>Se reportan: total de pausas, total de bloqueos y pausa promedio.</w:t>
      </w:r>
    </w:p>
    <w:p>
      <w:pPr>
        <w:pStyle w:val="Heading2"/>
      </w:pPr>
      <w:r>
        <w:t>2.4 Prosodia (Praat / parselmouth)</w:t>
      </w:r>
    </w:p>
    <w:p>
      <w:r>
        <w:t>Mediante Praat se extraen rasgos acústicos de la señal (también usados por D3):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Rasgo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Algoritmo de Praat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F0 (tono) media y desviación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Autocorrelación (`to_pitch`)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Altura y variación del tono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Jitter (local)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PointProcess periódico (cc)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Variación de período (estabilidad de frecuencia)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Shimmer (local)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PointProcess periódico (cc)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Variación de amplitud (estabilidad de volumen)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HNR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Harmonicidad por correlación cruzada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Relación voz/ruido (claridad)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Intensidad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Energía media (RMS → dB)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Volumen</w:t>
            </w:r>
          </w:p>
        </w:tc>
      </w:tr>
    </w:tbl>
    <w:p>
      <w:pPr>
        <w:pStyle w:val="Heading2"/>
      </w:pPr>
      <w:r>
        <w:t>2.5 Puntaje de D1</w:t>
      </w:r>
    </w:p>
    <w:p>
      <w:r>
        <w:t>Se usa un esquema por puntos (0–5) que luego se escala a 0–100:</w:t>
      </w:r>
    </w:p>
    <w:p>
      <w:pPr>
        <w:pStyle w:val="ListBullet"/>
      </w:pPr>
      <w:r/>
      <w:r>
        <w:rPr>
          <w:b/>
        </w:rPr>
        <w:t>Velocidad</w:t>
      </w:r>
      <w:r>
        <w:t>: 3 pts si PPM 80–120 (ideal); 2 pts si 60–80 o 120–140; 1 pt fuera de rango.</w:t>
      </w:r>
    </w:p>
    <w:p>
      <w:pPr>
        <w:pStyle w:val="ListBullet"/>
      </w:pPr>
      <w:r/>
      <w:r>
        <w:rPr>
          <w:b/>
        </w:rPr>
        <w:t>Bloqueos</w:t>
      </w:r>
      <w:r>
        <w:t>: 2 pts si 0 bloqueos; 1 pt si ≤ 1; 0 pts si más.</w:t>
      </w:r>
    </w:p>
    <w:p>
      <w:pPr>
        <w:pStyle w:val="ListBullet"/>
      </w:pPr>
      <w:r>
        <w:t>score_D1 = (pts_velocidad + pts_bloqueos) ÷ 5 × 100. Estrellas = pts (acotado 1–5).</w:t>
      </w:r>
    </w:p>
    <w:p>
      <w:pPr>
        <w:pStyle w:val="Heading2"/>
      </w:pPr>
      <w:r>
        <w:t>2.6 Confiabilidad de D1</w:t>
      </w:r>
    </w:p>
    <w:p>
      <w:pPr>
        <w:pStyle w:val="ListBullet"/>
      </w:pPr>
      <w:r>
        <w:t xml:space="preserve">La </w:t>
      </w:r>
      <w:r>
        <w:rPr>
          <w:b/>
        </w:rPr>
        <w:t>transcripción</w:t>
      </w:r>
      <w:r>
        <w:t xml:space="preserve"> con Whisper *medium* en español es de alta calidad, pero su precisión</w:t>
      </w:r>
    </w:p>
    <w:p>
      <w:r>
        <w:t xml:space="preserve">  disminuye con voz infantil y ruido de aula; por eso se aplican los filtros previos. La meta de</w:t>
      </w:r>
    </w:p>
    <w:p>
      <w:r>
        <w:t xml:space="preserve">  WER &lt; 10% debe validarse empíricamente con datos reales.</w:t>
      </w:r>
    </w:p>
    <w:p>
      <w:pPr>
        <w:pStyle w:val="ListBullet"/>
      </w:pPr>
      <w:r>
        <w:t xml:space="preserve">El </w:t>
      </w:r>
      <w:r>
        <w:rPr>
          <w:b/>
        </w:rPr>
        <w:t>PPM</w:t>
      </w:r>
      <w:r>
        <w:t xml:space="preserve"> y la </w:t>
      </w:r>
      <w:r>
        <w:rPr>
          <w:b/>
        </w:rPr>
        <w:t>detección de pausas</w:t>
      </w:r>
      <w:r>
        <w:t xml:space="preserve"> son deterministas y confiables </w:t>
      </w:r>
      <w:r>
        <w:rPr>
          <w:b/>
        </w:rPr>
        <w:t>siempre que</w:t>
      </w:r>
      <w:r>
        <w:t xml:space="preserve"> las</w:t>
      </w:r>
    </w:p>
    <w:p>
      <w:r>
        <w:t xml:space="preserve">  marcas de tiempo de Whisper sean correctas; dependen de la calidad de la transcripción.</w:t>
      </w:r>
    </w:p>
    <w:p>
      <w:pPr>
        <w:pStyle w:val="ListBullet"/>
      </w:pPr>
      <w:r>
        <w:t xml:space="preserve">Los </w:t>
      </w:r>
      <w:r>
        <w:rPr>
          <w:b/>
        </w:rPr>
        <w:t>rasgos de Praat</w:t>
      </w:r>
      <w:r>
        <w:t xml:space="preserve"> son medidas estándar y científicamente validadas en fonética, por lo que</w:t>
      </w:r>
    </w:p>
    <w:p>
      <w:r>
        <w:t xml:space="preserve">  su extracción es altamente confiable.</w:t>
      </w:r>
    </w:p>
    <w:p/>
    <w:p>
      <w:pPr>
        <w:pStyle w:val="Heading1"/>
      </w:pPr>
      <w:r>
        <w:t>3. Dimensión 2 — Vocabulario y coherencia</w:t>
      </w:r>
    </w:p>
    <w:p>
      <w:r>
        <w:t xml:space="preserve">Mide </w:t>
      </w:r>
      <w:r>
        <w:rPr>
          <w:b/>
        </w:rPr>
        <w:t>qué</w:t>
      </w:r>
      <w:r>
        <w:t xml:space="preserve"> y </w:t>
      </w:r>
      <w:r>
        <w:rPr>
          <w:b/>
        </w:rPr>
        <w:t>cómo</w:t>
      </w:r>
      <w:r>
        <w:t xml:space="preserve"> dice el estudiante: muletillas, variedad de vocabulario y coherencia.</w:t>
      </w:r>
    </w:p>
    <w:p>
      <w:pPr>
        <w:pStyle w:val="Heading2"/>
      </w:pPr>
      <w:r>
        <w:t>3.1 Muletillas (spaCy + regex)</w:t>
      </w:r>
    </w:p>
    <w:p>
      <w:r>
        <w:t>Dos mecanismos combinados:</w:t>
      </w:r>
    </w:p>
    <w:p>
      <w:pPr>
        <w:pStyle w:val="ListBullet"/>
      </w:pPr>
      <w:r/>
      <w:r>
        <w:rPr>
          <w:b/>
        </w:rPr>
        <w:t>Regex</w:t>
      </w:r>
      <w:r>
        <w:t xml:space="preserve"> para sonidos de relleno alargados que no son palabras reales (eh, ah, em, um, mm,</w:t>
      </w:r>
    </w:p>
    <w:p>
      <w:r>
        <w:t xml:space="preserve">  "esteee").</w:t>
      </w:r>
    </w:p>
    <w:p>
      <w:pPr>
        <w:pStyle w:val="ListBullet"/>
      </w:pPr>
      <w:r/>
      <w:r>
        <w:rPr>
          <w:b/>
        </w:rPr>
        <w:t>spaCy</w:t>
      </w:r>
      <w:r>
        <w:t xml:space="preserve"> (modelo `es_core_news_lg`): se lematiza el texto y se detectan lemas de relleno</w:t>
      </w:r>
    </w:p>
    <w:p>
      <w:r>
        <w:t xml:space="preserve">  ("este", "pues", "bueno", "osea", "entonces", "digamos", "tipo", etc.).</w:t>
      </w:r>
    </w:p>
    <w:p>
      <w:pPr>
        <w:pStyle w:val="ListBullet"/>
      </w:pPr>
      <w:r>
        <w:t>tasa de muletillas = (total de muletillas ÷ total de palabras) × 100.</w:t>
      </w:r>
    </w:p>
    <w:p>
      <w:pPr>
        <w:pStyle w:val="ListBullet"/>
      </w:pPr>
      <w:r>
        <w:t xml:space="preserve">Si spaCy no carga, hay un </w:t>
      </w:r>
      <w:r>
        <w:rPr>
          <w:b/>
        </w:rPr>
        <w:t>fallback</w:t>
      </w:r>
      <w:r>
        <w:t xml:space="preserve"> por coincidencia de palabras.</w:t>
      </w:r>
    </w:p>
    <w:p>
      <w:pPr>
        <w:pStyle w:val="Heading2"/>
      </w:pPr>
      <w:r>
        <w:t>3.2 Riqueza léxica (TTR)</w:t>
      </w:r>
    </w:p>
    <w:p>
      <w:pPr>
        <w:pStyle w:val="ListBullet"/>
      </w:pPr>
      <w:r>
        <w:t xml:space="preserve">Con spaCy se extraen los </w:t>
      </w:r>
      <w:r>
        <w:rPr>
          <w:b/>
        </w:rPr>
        <w:t>lemas de contenido</w:t>
      </w:r>
      <w:r>
        <w:t xml:space="preserve"> (alfabéticos, sin stopwords, longitud ≥ 2).</w:t>
      </w:r>
    </w:p>
    <w:p>
      <w:pPr>
        <w:pStyle w:val="ListBullet"/>
      </w:pPr>
      <w:r>
        <w:t>TTR (Type-Token Ratio) = palabras únicas ÷ palabras totales. Mide qué tan variado es el</w:t>
      </w:r>
    </w:p>
    <w:p>
      <w:r>
        <w:t xml:space="preserve">  vocabulario (1 = no repite nada; valores bajos = vocabulario repetitivo).</w:t>
      </w:r>
    </w:p>
    <w:p>
      <w:pPr>
        <w:pStyle w:val="Heading2"/>
      </w:pPr>
      <w:r>
        <w:t>3.3 Coherencia semántica (BETO)</w:t>
      </w:r>
    </w:p>
    <w:p>
      <w:pPr>
        <w:pStyle w:val="ListBullet"/>
      </w:pPr>
      <w:r>
        <w:t>El texto se divide en oraciones (segmentos de más de 8 caracteres).</w:t>
      </w:r>
    </w:p>
    <w:p>
      <w:pPr>
        <w:pStyle w:val="ListBullet"/>
      </w:pPr>
      <w:r>
        <w:t xml:space="preserve">Con </w:t>
      </w:r>
      <w:r>
        <w:rPr>
          <w:b/>
        </w:rPr>
        <w:t>BETO</w:t>
      </w:r>
      <w:r>
        <w:t xml:space="preserve"> (BERT en español, `bert-base-spanish-wwm-cased`) se obtiene un *embedding* (vector</w:t>
      </w:r>
    </w:p>
    <w:p>
      <w:r>
        <w:t xml:space="preserve">  de significado) por oración.</w:t>
      </w:r>
    </w:p>
    <w:p>
      <w:pPr>
        <w:pStyle w:val="ListBullet"/>
      </w:pPr>
      <w:r>
        <w:t xml:space="preserve">Se calcula la </w:t>
      </w:r>
      <w:r>
        <w:rPr>
          <w:b/>
        </w:rPr>
        <w:t>similitud coseno</w:t>
      </w:r>
      <w:r>
        <w:t xml:space="preserve"> entre oraciones consecutivas y se promedia. Una similitud</w:t>
      </w:r>
    </w:p>
    <w:p>
      <w:r>
        <w:t xml:space="preserve">  alta indica que las ideas están conectadas (discurso coherente).</w:t>
      </w:r>
    </w:p>
    <w:p>
      <w:pPr>
        <w:pStyle w:val="ListBullet"/>
      </w:pPr>
      <w:r>
        <w:t xml:space="preserve">Si BETO no está disponible, se usa </w:t>
      </w:r>
      <w:r>
        <w:rPr>
          <w:b/>
        </w:rPr>
        <w:t>Jaccard</w:t>
      </w:r>
      <w:r>
        <w:t xml:space="preserve"> (solapamiento de palabras) como respaldo. Si el</w:t>
      </w:r>
    </w:p>
    <w:p>
      <w:r>
        <w:t xml:space="preserve">  texto es muy corto (&lt; 2 oraciones), se asigna un valor neutral alto para no penalizar.</w:t>
      </w:r>
    </w:p>
    <w:p>
      <w:pPr>
        <w:pStyle w:val="Heading2"/>
      </w:pPr>
      <w:r>
        <w:t>3.4 Puntaje de D2 (0–100)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Puntos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Reglas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Muletillas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0–40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≤1 → 40; ≤4 → 25; ≤8 → 10; 9+ →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0–35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0.50 → 35; &gt; 0.30 → 20; ≤ 0.30 → 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Coherencia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0–25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Umbrales según método: BETO (0.86 / 0.79) o Jaccard (0.35 / 0.15)</w:t>
            </w:r>
          </w:p>
        </w:tc>
      </w:tr>
    </w:tbl>
    <w:p>
      <w:pPr>
        <w:pStyle w:val="IntenseQuote"/>
      </w:pPr>
      <w:r>
        <w:t>Nota: los umbrales de coherencia se calibran por método porque BETO da cosenos comprimidos en</w:t>
      </w:r>
    </w:p>
    <w:p>
      <w:pPr>
        <w:pStyle w:val="IntenseQuote"/>
      </w:pPr>
      <w:r>
        <w:t>rango alto (~0.75–0.95), mientras que Jaccard da valores bajos (~0–0.4).</w:t>
      </w:r>
    </w:p>
    <w:p>
      <w:pPr>
        <w:pStyle w:val="Heading2"/>
      </w:pPr>
      <w:r>
        <w:t>3.5 Confiabilidad de D2</w:t>
      </w:r>
    </w:p>
    <w:p>
      <w:pPr>
        <w:pStyle w:val="ListBullet"/>
      </w:pPr>
      <w:r/>
      <w:r>
        <w:rPr>
          <w:b/>
        </w:rPr>
        <w:t>TTR y muletillas</w:t>
      </w:r>
      <w:r>
        <w:t xml:space="preserve"> (spaCy): conteos léxicos confiables; la principal limitación es que las</w:t>
      </w:r>
    </w:p>
    <w:p>
      <w:r>
        <w:t xml:space="preserve">  muletillas solo se detectan si el ASR las transcribió.</w:t>
      </w:r>
    </w:p>
    <w:p>
      <w:pPr>
        <w:pStyle w:val="ListBullet"/>
      </w:pPr>
      <w:r/>
      <w:r>
        <w:rPr>
          <w:b/>
        </w:rPr>
        <w:t>Coherencia</w:t>
      </w:r>
      <w:r>
        <w:t xml:space="preserve"> (BETO): es el estado del arte para similitud semántica en español; aporta una</w:t>
      </w:r>
    </w:p>
    <w:p>
      <w:r>
        <w:t xml:space="preserve">  medida de coherencia mucho más fiel que el conteo de palabras. Es un </w:t>
      </w:r>
      <w:r>
        <w:rPr>
          <w:b/>
        </w:rPr>
        <w:t>proxy</w:t>
      </w:r>
      <w:r>
        <w:t xml:space="preserve"> de coherencia</w:t>
      </w:r>
    </w:p>
    <w:p>
      <w:r>
        <w:t xml:space="preserve">  (no un juicio absoluto), y sus umbrales son calibrados, no validados contra jueces humanos.</w:t>
      </w:r>
    </w:p>
    <w:p/>
    <w:p>
      <w:pPr>
        <w:pStyle w:val="Heading1"/>
      </w:pPr>
      <w:r>
        <w:t>4. Dimensión 3 — Expresividad vocal</w:t>
      </w:r>
    </w:p>
    <w:p>
      <w:r>
        <w:t xml:space="preserve">Mide la </w:t>
      </w:r>
      <w:r>
        <w:rPr>
          <w:b/>
        </w:rPr>
        <w:t>expresividad</w:t>
      </w:r>
      <w:r>
        <w:t xml:space="preserve"> de la voz mediante un *proxy acústico* (no reconoce emociones). Reutiliza</w:t>
      </w:r>
    </w:p>
    <w:p>
      <w:r>
        <w:t>los rasgos de Praat extraídos en D1.</w:t>
      </w:r>
    </w:p>
    <w:p>
      <w:pPr>
        <w:pStyle w:val="Heading2"/>
      </w:pPr>
      <w:r>
        <w:t>4.1 Componentes y fórmulas (0–100)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Puntos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Fórmula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Variación tonal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0–40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CV = f0_std ÷ f0_mean; pts = mín(40, CV × 114.3)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Calidad de voz (HNR)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pts = mín(30, HNR ÷ 25 × 30)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Volumen (intensidad)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55–75 dB → 30; 45–55 ó 75–85 → 15; resto → 5</w:t>
            </w:r>
          </w:p>
        </w:tc>
      </w:tr>
    </w:tbl>
    <w:p>
      <w:pPr>
        <w:pStyle w:val="ListBullet"/>
      </w:pPr>
      <w:r/>
      <w:r>
        <w:rPr>
          <w:b/>
        </w:rPr>
        <w:t>Variación tonal</w:t>
      </w:r>
      <w:r>
        <w:t xml:space="preserve">: el coeficiente de variación de F0 distingue una voz </w:t>
      </w:r>
      <w:r>
        <w:rPr>
          <w:b/>
        </w:rPr>
        <w:t>expresiva</w:t>
      </w:r>
      <w:r>
        <w:t xml:space="preserve"> (entona,</w:t>
      </w:r>
    </w:p>
    <w:p>
      <w:r>
        <w:t xml:space="preserve">  CV alto) de una </w:t>
      </w:r>
      <w:r>
        <w:rPr>
          <w:b/>
        </w:rPr>
        <w:t>monótona</w:t>
      </w:r>
      <w:r>
        <w:t xml:space="preserve"> (CV bajo). Es el indicador principal de expresividad.</w:t>
      </w:r>
    </w:p>
    <w:p>
      <w:pPr>
        <w:pStyle w:val="ListBullet"/>
      </w:pPr>
      <w:r/>
      <w:r>
        <w:rPr>
          <w:b/>
        </w:rPr>
        <w:t>Calidad (HNR)</w:t>
      </w:r>
      <w:r>
        <w:t>: HNR &gt; 20 dB indica voz limpia; valores bajos indican ronquera/ruido.</w:t>
      </w:r>
    </w:p>
    <w:p>
      <w:pPr>
        <w:pStyle w:val="ListBullet"/>
      </w:pPr>
      <w:r/>
      <w:r>
        <w:rPr>
          <w:b/>
        </w:rPr>
        <w:t>Volumen</w:t>
      </w:r>
      <w:r>
        <w:t>: premia el rango de proyección típico de un niño en aula.</w:t>
      </w:r>
    </w:p>
    <w:p>
      <w:pPr>
        <w:pStyle w:val="ListBullet"/>
      </w:pPr>
      <w:r>
        <w:t>score_D3 = variación + calidad + volumen.</w:t>
      </w:r>
    </w:p>
    <w:p>
      <w:pPr>
        <w:pStyle w:val="Heading2"/>
      </w:pPr>
      <w:r>
        <w:t>4.2 Confiabilidad de D3</w:t>
      </w:r>
    </w:p>
    <w:p>
      <w:pPr>
        <w:pStyle w:val="ListBullet"/>
      </w:pPr>
      <w:r>
        <w:t xml:space="preserve">Los </w:t>
      </w:r>
      <w:r>
        <w:rPr>
          <w:b/>
        </w:rPr>
        <w:t>rasgos acústicos</w:t>
      </w:r>
      <w:r>
        <w:t xml:space="preserve"> provienen de algoritmos de Praat estándar y validados (autocorrelación</w:t>
      </w:r>
    </w:p>
    <w:p>
      <w:r>
        <w:t xml:space="preserve">  para tono y armonicidad, energía para volumen), por lo que su medición es confiable.</w:t>
      </w:r>
    </w:p>
    <w:p>
      <w:pPr>
        <w:pStyle w:val="ListBullet"/>
      </w:pPr>
      <w:r>
        <w:t xml:space="preserve">El </w:t>
      </w:r>
      <w:r>
        <w:rPr>
          <w:b/>
        </w:rPr>
        <w:t>mapeo a "expresividad"</w:t>
      </w:r>
      <w:r>
        <w:t xml:space="preserve"> mediante el CV de F0 es un proxy razonable y usado en la</w:t>
      </w:r>
    </w:p>
    <w:p>
      <w:r>
        <w:t xml:space="preserve">  literatura, pero es una </w:t>
      </w:r>
      <w:r>
        <w:rPr>
          <w:b/>
        </w:rPr>
        <w:t>heurística</w:t>
      </w:r>
      <w:r>
        <w:t>: aproxima la expresividad, no la mide de forma absoluta.</w:t>
      </w:r>
    </w:p>
    <w:p>
      <w:r>
        <w:t xml:space="preserve">  El modelo emocional (Wav2Vec2) quedó fuera de alcance.</w:t>
      </w:r>
    </w:p>
    <w:p/>
    <w:p>
      <w:pPr>
        <w:pStyle w:val="Heading1"/>
      </w:pPr>
      <w:r>
        <w:t>5. Modo lectura — Fidelidad (Levenshtein / WER)</w:t>
      </w:r>
    </w:p>
    <w:p>
      <w:r>
        <w:t xml:space="preserve">En modo lectura se compara lo que el alumno </w:t>
      </w:r>
      <w:r>
        <w:rPr>
          <w:b/>
        </w:rPr>
        <w:t>leyó</w:t>
      </w:r>
      <w:r>
        <w:t xml:space="preserve"> (transcripción) con el </w:t>
      </w:r>
      <w:r>
        <w:rPr>
          <w:b/>
        </w:rPr>
        <w:t>texto original</w:t>
      </w:r>
      <w:r>
        <w:t>:</w:t>
      </w:r>
    </w:p>
    <w:p>
      <w:pPr>
        <w:pStyle w:val="ListBullet"/>
      </w:pPr>
      <w:r>
        <w:t>Ambos textos se normalizan (minúsculas, sin tildes ni puntuación) y se separan en palabras.</w:t>
      </w:r>
    </w:p>
    <w:p>
      <w:pPr>
        <w:pStyle w:val="ListBullet"/>
      </w:pPr>
      <w:r>
        <w:t xml:space="preserve">Se calcula la </w:t>
      </w:r>
      <w:r>
        <w:rPr>
          <w:b/>
        </w:rPr>
        <w:t>distancia de Levenshtein a nivel de palabra</w:t>
      </w:r>
      <w:r>
        <w:t xml:space="preserve"> (programación dinámica:</w:t>
      </w:r>
    </w:p>
    <w:p>
      <w:r>
        <w:t xml:space="preserve">  inserciones, eliminaciones y sustituciones).</w:t>
      </w:r>
    </w:p>
    <w:p>
      <w:pPr>
        <w:pStyle w:val="ListBullet"/>
      </w:pPr>
      <w:r>
        <w:t>WER (Word Error Rate) = distancia ÷ número de palabras del texto original.</w:t>
      </w:r>
    </w:p>
    <w:p>
      <w:pPr>
        <w:pStyle w:val="ListBullet"/>
      </w:pPr>
      <w:r>
        <w:t>fidelidad = (1 − WER) × 100.</w:t>
      </w:r>
    </w:p>
    <w:p>
      <w:r/>
      <w:r>
        <w:rPr>
          <w:b/>
        </w:rPr>
        <w:t>Confiabilidad</w:t>
      </w:r>
      <w:r>
        <w:t xml:space="preserve">: el WER es una métrica </w:t>
      </w:r>
      <w:r>
        <w:rPr>
          <w:b/>
        </w:rPr>
        <w:t>exacta, determinista y estándar</w:t>
      </w:r>
      <w:r>
        <w:t xml:space="preserve"> en reconocimiento del</w:t>
      </w:r>
    </w:p>
    <w:p>
      <w:r>
        <w:t>habla. Importante: en modo lectura el WER combina errores del ASR con errores reales de lectura</w:t>
      </w:r>
    </w:p>
    <w:p>
      <w:r>
        <w:t>del niño; para medir el WER del reconocedor "puro" se requiere una transcripción humana de</w:t>
      </w:r>
    </w:p>
    <w:p>
      <w:r>
        <w:t>referencia.</w:t>
      </w:r>
    </w:p>
    <w:p/>
    <w:p>
      <w:pPr>
        <w:pStyle w:val="Heading1"/>
      </w:pPr>
      <w:r>
        <w:t>6. Puntaje global</w:t>
      </w:r>
    </w:p>
    <w:p>
      <w:r>
        <w:t>Combina las tres dimensiones con una ponderación fija:</w:t>
      </w:r>
    </w:p>
    <w:p>
      <w:pPr>
        <w:pStyle w:val="ListBullet"/>
      </w:pPr>
      <w:r>
        <w:t>score_global = 0.40 × D1 + 0.35 × D2 + 0.25 × D3 (rango 0–100).</w:t>
      </w:r>
    </w:p>
    <w:p>
      <w:pPr>
        <w:pStyle w:val="ListBullet"/>
      </w:pPr>
      <w:r>
        <w:t>Se asignan nivel, color y estrellas según el puntaje (p. ej. ≥ 85 Sobresaliente / 5★;</w:t>
      </w:r>
    </w:p>
    <w:p>
      <w:r>
        <w:t xml:space="preserve">  ≥ 70 Bueno / 4★; ≥ 50 En desarrollo / 3★; etc.).</w:t>
      </w:r>
    </w:p>
    <w:p>
      <w:r>
        <w:t>La fluidez (D1) tiene el mayor peso por ser el objetivo central del proyecto, seguida del</w:t>
      </w:r>
    </w:p>
    <w:p>
      <w:r>
        <w:t>vocabulario/coherencia (D2) y la expresividad (D3).</w:t>
      </w:r>
    </w:p>
    <w:p/>
    <w:p>
      <w:pPr>
        <w:pStyle w:val="Heading1"/>
      </w:pPr>
      <w:r>
        <w:t>7. Retroalimentación con IA generativa (HU-25, opcional)</w:t>
      </w:r>
    </w:p>
    <w:p>
      <w:r>
        <w:t xml:space="preserve">De forma opcional y desactivable, el sistema envía </w:t>
      </w:r>
      <w:r>
        <w:rPr>
          <w:b/>
        </w:rPr>
        <w:t>solo los puntajes numéricos</w:t>
      </w:r>
      <w:r>
        <w:t xml:space="preserve"> (D1, D2, D3,</w:t>
      </w:r>
    </w:p>
    <w:p>
      <w:r>
        <w:t xml:space="preserve">PPM, bloqueos, muletillas) a </w:t>
      </w:r>
      <w:r>
        <w:rPr>
          <w:b/>
        </w:rPr>
        <w:t>Claude Haiku</w:t>
      </w:r>
      <w:r>
        <w:t>, que redacta un consejo motivador en español simple</w:t>
      </w:r>
    </w:p>
    <w:p>
      <w:r>
        <w:t>para el niño. Nunca se envía la voz ni la transcripción. Si está desactivado o falla, se usan los</w:t>
      </w:r>
    </w:p>
    <w:p>
      <w:r>
        <w:t>consejos por reglas (fallback).</w:t>
      </w:r>
    </w:p>
    <w:p/>
    <w:p>
      <w:pPr>
        <w:pStyle w:val="Heading1"/>
      </w:pPr>
      <w:r>
        <w:t>8. ¿Qué tan confiables son los algoritmos? (síntesis)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Etapa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Confiabilidad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Transcripción (Whisper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Alta (con matices)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Baja con ruido/voz infantil; mitigada con filtros; validar 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PPM y pausas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Deterministas; dependen de los timestamps del ASR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Prosodia (Praat)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Muy alta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Algoritmos estándar y validados en fonética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Muletillas y TTR (spaCy)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Limitadas por lo que el ASR transcriba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Coherencia (BETO)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Media-alta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 del arte en semántica; umbrales calibrados (proxy)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Fidelidad de lectura (WER)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Muy alta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Métrica exacta y estándar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Puntaje (reglas/umbrales)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Transparente y reproducible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Heurístico; conviene validarlo contra evaluadores humanos (trabajo futuro)</w:t>
            </w:r>
          </w:p>
        </w:tc>
      </w:tr>
    </w:tbl>
    <w:p>
      <w:r/>
      <w:r>
        <w:rPr>
          <w:b/>
        </w:rPr>
        <w:t>Conclusión de confiabilidad:</w:t>
      </w:r>
      <w:r>
        <w:t xml:space="preserve"> la </w:t>
      </w:r>
      <w:r>
        <w:rPr>
          <w:b/>
        </w:rPr>
        <w:t>extracción de características</w:t>
      </w:r>
      <w:r>
        <w:t xml:space="preserve"> se apoya en herramientas del</w:t>
      </w:r>
    </w:p>
    <w:p>
      <w:r>
        <w:t xml:space="preserve">estado del arte (Whisper, Praat, spaCy, BETO), altamente confiables. La </w:t>
      </w:r>
      <w:r>
        <w:rPr>
          <w:b/>
        </w:rPr>
        <w:t>conversión a puntajes</w:t>
      </w:r>
      <w:r/>
    </w:p>
    <w:p>
      <w:r>
        <w:t>es por reglas: es transparente, reproducible y explicable, pero sus umbrales son heurísticos; su</w:t>
      </w:r>
    </w:p>
    <w:p>
      <w:r>
        <w:t>validación frente a calificaciones de expertos y la medición empírica del WER quedan como trabajo</w:t>
      </w:r>
    </w:p>
    <w:p>
      <w:r>
        <w:t>futuro. Esta decisión (reglas en lugar de un modelo entrenado) es adecuada ante la ausencia de un</w:t>
      </w:r>
    </w:p>
    <w:p>
      <w:r>
        <w:t>conjunto de datos etiquetado de voz infantil.</w:t>
      </w:r>
    </w:p>
    <w:p/>
    <w:p>
      <w:pPr>
        <w:pStyle w:val="Heading1"/>
      </w:pPr>
      <w:r>
        <w:t>9. Alineación con el estado del arte (antecedentes)</w:t>
      </w:r>
    </w:p>
    <w:p>
      <w:r>
        <w:t>A continuación se contrasta el SRV con los seis antecedentes de la investigación.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Antecedente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Enfoque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Relación con el SRV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Cevallos &amp; Gómez (2021)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ASR (DNN+HMM) para lectura en escolares (español)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Mismo dominio (niños, lectura, español); el SRV usa un ASR más moderno (Whisper)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Sánchez et al.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SRS como apoyo a la pronunciación (EFL)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Comparte el rol de herramienta de feedback complementaria y autonomía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García Pazos et al. (2025)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Revisión sistemática de software SRS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Encuadra el estado del arte de herramientas de reconocimiento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Jinga et al.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VR adaptativo para hablar en público; feedback en vivo + resumen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Mismo modelo de feedback (en vivo + resumen); el SRV es web, no VR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Haider et al. (2020)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Scoring automático de presentación oral +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Comparador directo: mismo objetivo (puntuar oratoria y generar feedback)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Sonnleitner et al. (2025)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Modelos simples (LASSO) superan a ML complejo con pocos datos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Sustenta el uso de un esquema por reglas ante datos escasos</w:t>
            </w:r>
          </w:p>
        </w:tc>
      </w:tr>
    </w:tbl>
    <w:p>
      <w:pPr>
        <w:pStyle w:val="Heading2"/>
      </w:pPr>
      <w:r>
        <w:t>9.1 Posicionamiento por eje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Estado del arte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SRV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Nivel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DNN+HMM, audiovisual+SOM, SRS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Whisper (Transformer) con timestamps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la par / por delante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Semántica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Poco abordada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BETO (BERT en español)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la par (estado del arte)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Prosodia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Rasgos acústicos (p. ej. OpenSMILE)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Praat: F0, jitter, shimmer, HNR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Equivalente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Scoring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Clasificación ML / LASSO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Reglas (umbrales)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Por debajo, justificado por falta de datos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Despliegue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VR inmersiva / video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Web accesible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Distinto (viabilidad rural)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Población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Adultos / EFL / superior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Niños 1.° grado rural, español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Aporte diferencial</w:t>
            </w:r>
          </w:p>
        </w:tc>
      </w:tr>
    </w:tbl>
    <w:p>
      <w:pPr>
        <w:pStyle w:val="Heading2"/>
      </w:pPr>
      <w:r>
        <w:t>9.2 Conclusión sobre el estado del arte</w:t>
      </w:r>
    </w:p>
    <w:p>
      <w:r>
        <w:t xml:space="preserve">El SRV </w:t>
      </w:r>
      <w:r>
        <w:rPr>
          <w:b/>
        </w:rPr>
        <w:t>se sitúa dentro del umbral del estado del arte en su núcleo tecnológico</w:t>
      </w:r>
      <w:r>
        <w:t xml:space="preserve"> (Whisper, BETO</w:t>
      </w:r>
    </w:p>
    <w:p>
      <w:r>
        <w:t>y Praat), e incluso adelanta en ASR a los antecedentes más antiguos. Su diferencia respecto al</w:t>
      </w:r>
    </w:p>
    <w:p>
      <w:r>
        <w:t xml:space="preserve">estado del arte está en el </w:t>
      </w:r>
      <w:r>
        <w:rPr>
          <w:b/>
        </w:rPr>
        <w:t>scoring por reglas</w:t>
      </w:r>
      <w:r>
        <w:t xml:space="preserve"> (en lugar de un clasificador entrenado), decisión</w:t>
      </w:r>
    </w:p>
    <w:p>
      <w:r>
        <w:t>justificada por la ausencia de un dataset etiquetado de voz infantil y respaldada por Sonnleitner</w:t>
      </w:r>
    </w:p>
    <w:p>
      <w:r>
        <w:t xml:space="preserve">et al. (2025). El </w:t>
      </w:r>
      <w:r>
        <w:rPr>
          <w:b/>
        </w:rPr>
        <w:t>aporte</w:t>
      </w:r>
      <w:r>
        <w:t xml:space="preserve"> del proyecto no es superar un algoritmo, sino **trasladar el estado del</w:t>
      </w:r>
    </w:p>
    <w:p>
      <w:r>
        <w:t>arte a un contexto no atendido** (niños de primer grado, zona rural, idioma español) de forma</w:t>
      </w:r>
    </w:p>
    <w:p>
      <w:r>
        <w:t>ética (procesamiento local, audio efímero) y desplegable a bajo costo.</w:t>
      </w:r>
    </w:p>
    <w:p/>
    <w:p>
      <w:pPr>
        <w:pStyle w:val="Heading1"/>
      </w:pPr>
      <w:r>
        <w:t>10. Referencias</w:t>
      </w:r>
    </w:p>
    <w:p>
      <w:pPr>
        <w:pStyle w:val="ListBullet"/>
      </w:pPr>
      <w:r>
        <w:t>Cevallos Correa, F. L., &amp; Gómez Ríos, M. D. (2021). Reconocimiento automático de voz aplicado a la mejora en el proceso de aprendizaje de lectura en nivel escolar. Universidad Politécnica Salesiana, Ecuador.</w:t>
      </w:r>
    </w:p>
    <w:p>
      <w:pPr>
        <w:pStyle w:val="ListBullet"/>
      </w:pPr>
      <w:r>
        <w:t>García Pazos, E. A., et al. (2025). Software de reconocimiento de voz para el desarrollo de la pronunciación de inglés: Una revisión sistemática. RITI Journal, 13(29).</w:t>
      </w:r>
    </w:p>
    <w:p>
      <w:pPr>
        <w:pStyle w:val="ListBullet"/>
      </w:pPr>
      <w:r>
        <w:t>Haider, F., et al. (2020). An Active Data Representation of Videos for Automatic Scoring of Oral Presentation Delivery Skills and Feedback Generation. Frontiers in Computer Science, 2, 1.</w:t>
      </w:r>
    </w:p>
    <w:p>
      <w:pPr>
        <w:pStyle w:val="ListBullet"/>
      </w:pPr>
      <w:r>
        <w:t>Jinga, N., et al. (2024). Overcoming Fear and Improving Public Speaking Skills through Adaptive VR Training. Electronics, 13(11), 2042.</w:t>
      </w:r>
    </w:p>
    <w:p>
      <w:pPr>
        <w:pStyle w:val="ListBullet"/>
      </w:pPr>
      <w:r>
        <w:t>Sánchez, L., et al. (2024). Speech Recognition Software as a Tool to Enhance EFL Learners' Pronunciation. Lengua y Sociedad, 23(2).</w:t>
      </w:r>
    </w:p>
    <w:p>
      <w:pPr>
        <w:pStyle w:val="ListBullet"/>
      </w:pPr>
      <w:r>
        <w:t>Sonnleitner, B., et al. (2025). Evaluation of early student performance prediction given concept drift. Computers and Education: Artificial Intelligence, 8, 100369.</w:t>
      </w:r>
    </w:p>
    <w:p>
      <w:r>
        <w:t>*Documento de uso académico — Taller de Tesis, UPAO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