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br/>
        <w:t>PRODUCT BACKLOG — SRV ORATORIA IA</w:t>
      </w:r>
    </w:p>
    <w:p>
      <w:pPr>
        <w:jc w:val="center"/>
      </w:pPr>
      <w:r>
        <w:rPr>
          <w:b/>
          <w:color w:val="1E40AF"/>
          <w:sz w:val="24"/>
        </w:rPr>
        <w:t>Sistema de Retroalimentación por Voz basado en IA  |  Versión Actualizada · 2 Sprints</w:t>
      </w:r>
    </w:p>
    <w:p>
      <w:pPr>
        <w:jc w:val="center"/>
      </w:pPr>
      <w:r>
        <w:rPr>
          <w:color w:val="475569"/>
          <w:sz w:val="22"/>
        </w:rPr>
        <w:t>FastAPI · Supabase · Railway · Vercel</w:t>
      </w:r>
    </w:p>
    <w:p>
      <w:pPr>
        <w:jc w:val="center"/>
      </w:pPr>
      <w:r>
        <w:rPr>
          <w:color w:val="64748B"/>
          <w:sz w:val="18"/>
        </w:rPr>
        <w:t>Equipo SRV · UPAO 2026  |  Ramdhum Arévalo Espinoza (Scrum Master)  |  Actualizado: 24/06/2026</w:t>
      </w:r>
    </w:p>
    <w:p/>
    <w:p>
      <w:pPr>
        <w:shd w:val="clear" w:fill="1E293B"/>
        <w:spacing w:before="240" w:after="120"/>
      </w:pPr>
      <w:r>
        <w:rPr>
          <w:b/>
          <w:color w:val="FFFFFF"/>
          <w:sz w:val="30"/>
        </w:rPr>
        <w:t>1. Contexto y decisiones de arquitectura</w:t>
      </w:r>
    </w:p>
    <w:p>
      <w:r>
        <w:rPr>
          <w:sz w:val="20"/>
        </w:rPr>
        <w:t>El backlog se reformuló respecto al Charter S04 (AWS/NestJS) hacia una arquitectura más sostenible y económica. Cambios respecto a la versión previa: el despliegue del backend pasó de Oracle Cloud a Railway, y las migraciones con Alembic se sustituyeron por una micro-migración propia (ensure_schema).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4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Original (Charter S04)</w:t>
            </w:r>
          </w:p>
        </w:tc>
        <w:tc>
          <w:tcPr>
            <w:tcW w:type="dxa" w:w="374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Actual (Reformulado)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Backend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NestJS + TypeScript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FastAPI + Python 3.11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IA / Transcripción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AWS Transcribe Streaming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faster-whisper medium int8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Análisis acústico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No especificado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parselmouth / Praat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Análisis semántico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No especificado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spaCy + BETO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Base de datos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RDS PostgreSQL (AWS)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SQLite (dev) / Supabase (prod)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Backend hosting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AWS EC2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Railway (Nixpacks, plan Hobby)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Frontend hosting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S3 + CloudFront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Vercel (gratuito)</w:t>
            </w:r>
          </w:p>
        </w:tc>
      </w:tr>
      <w:tr>
        <w:tc>
          <w:tcPr>
            <w:tcW w:type="dxa" w:w="230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Frontend</w:t>
            </w:r>
          </w:p>
        </w:tc>
        <w:tc>
          <w:tcPr>
            <w:tcW w:type="dxa" w:w="34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Angular</w:t>
            </w:r>
          </w:p>
        </w:tc>
        <w:tc>
          <w:tcPr>
            <w:tcW w:type="dxa" w:w="374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React + Vite</w:t>
            </w:r>
          </w:p>
        </w:tc>
      </w:tr>
    </w:tbl>
    <w:p/>
    <w:p>
      <w:pPr>
        <w:shd w:val="clear" w:fill="1E293B"/>
        <w:spacing w:before="240" w:after="120"/>
      </w:pPr>
      <w:r>
        <w:rPr>
          <w:b/>
          <w:color w:val="FFFFFF"/>
          <w:sz w:val="30"/>
        </w:rPr>
        <w:t>2. Resumen general del backlog</w:t>
      </w:r>
    </w:p>
    <w:p>
      <w:r>
        <w:rPr>
          <w:sz w:val="20"/>
        </w:rPr>
        <w:t>Total de ítems: 50  |  Historias (HU): 28  |  Tareas técnicas (TA): 22  |  Story points: 189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29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201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✅ Completado</w:t>
            </w:r>
          </w:p>
        </w:tc>
        <w:tc>
          <w:tcPr>
            <w:tcW w:type="dxa" w:w="172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⏳ Pendiente</w:t>
            </w:r>
          </w:p>
        </w:tc>
        <w:tc>
          <w:tcPr>
            <w:tcW w:type="dxa" w:w="172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🚫 No aplica</w:t>
            </w:r>
          </w:p>
        </w:tc>
      </w:tr>
      <w:tr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Historias (HU)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01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Tareas técnicas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01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TOTAL</w:t>
            </w:r>
          </w:p>
        </w:tc>
        <w:tc>
          <w:tcPr>
            <w:tcW w:type="dxa" w:w="129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201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sz w:val="18"/>
        </w:rPr>
        <w:t>Estado: prácticamente todo el alcance cumplido. Pendiente real: HU-27 (banco de textos por docente). TA-012 figura como "No aplica" porque se resolvió sin Alembic (ensure_schema).</w:t>
      </w:r>
    </w:p>
    <w:p>
      <w:pPr>
        <w:shd w:val="clear" w:fill="1E293B"/>
        <w:spacing w:before="240" w:after="120"/>
      </w:pPr>
      <w:r>
        <w:rPr>
          <w:b/>
          <w:color w:val="FFFFFF"/>
          <w:sz w:val="30"/>
        </w:rPr>
        <w:t>3. Sprint 1 — Infraestructura, audio y fluidez D1 (hasta 07/06/2026)</w:t>
      </w:r>
    </w:p>
    <w:p>
      <w:pPr>
        <w:spacing w:before="160"/>
      </w:pPr>
      <w:r>
        <w:rPr>
          <w:b/>
          <w:color w:val="1E40AF"/>
          <w:sz w:val="24"/>
        </w:rPr>
        <w:t>Historias de Usuario (15)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3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Criterios de Aceptación</w:t>
            </w:r>
          </w:p>
        </w:tc>
        <w:tc>
          <w:tcPr>
            <w:tcW w:type="dxa" w:w="7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Pr.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HU-01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Autenticación de usuario</w:t>
              <w:br/>
              <w:t>Login con usuario y contraseña.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JWT guardado; ruta protegida redirige a /login.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HU-02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Registro de nuevo alumno</w:t>
              <w:br/>
              <w:t>Registro con nombre, apellido, usuario, grado, sección.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Contraseña con Argon2; username único; 201 sin password.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HU-03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Selección de modo de práctica</w:t>
              <w:br/>
              <w:t>Elegir Lectura o Expresión Libre.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/modos con dos opciones; lectura lleva a selección de texto.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HU-04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Grabación de audio en el navegador</w:t>
              <w:br/>
              <w:t>Grabar voz sin instalar nada.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WaveSurfer + RecordPlugin; onda en tiempo real.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HU-05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Cálculo de velocidad de habla (PPM)</w:t>
              <w:br/>
              <w:t>Saber cuántas palabras por minuto hablo.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Whisper medium int8; PPM = palabras / duración_habla.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HU-06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Detección de pausas y bloqueos</w:t>
              <w:br/>
              <w:t>Saber cuántas veces me quedé sin palabras.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Pausa larga = bloqueo; total_pauses y long_pauses.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HU-07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Análisis de prosodia con Praat</w:t>
              <w:br/>
              <w:t>Ver métricas acústicas (F0, jitter, shimmer, HNR).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parselmouth extrae los rasgos; disponibles en JSON.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HU-08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Retroalimentación automática con estrellas</w:t>
              <w:br/>
              <w:t>Calificación de 1 a 5 estrellas con mensaje.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Reglas por PPM y pausas; color verde/amarillo/rojo.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HU-09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Retroalimentación por voz (TTS)</w:t>
              <w:br/>
              <w:t>Escuchar el resultado en voz alta.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Web Speech API lee el mensaje; botón "Escuchar".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HU-10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Modo lectura con texto guía</w:t>
              <w:br/>
              <w:t>Leer un texto que da el sistema.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Textos de 1ro; texto_id enviado al backend.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HU-11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Historial de sesiones del alumno</w:t>
              <w:br/>
              <w:t>Ver mis prácticas anteriores.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GET /metrics/historial con últimas sesiones.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HU-12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Gráfico de evolución de PPM</w:t>
              <w:br/>
              <w:t>Ver una gráfica de mi velocidad de habla.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Barras por PPM; verde en zona ideal (80-120).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HU-13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Persistencia de sesiones en BD</w:t>
              <w:br/>
              <w:t>Guardar cada práctica.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SQLAlchemy guarda Sesion + ResultadoD1; Supabase en prod.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HU-14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Conversión de audio a WAV</w:t>
              <w:br/>
              <w:t>Convertir el audio del navegador a WAV 16 kHz.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PyAV → WAV mono 16 kHz int16.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HU-15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Corrección de PPM excluyendo pausas</w:t>
              <w:br/>
              <w:t>Que los silencios no afecten mi velocidad.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speech_duration_s excluye pausas largas.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/>
    <w:p>
      <w:pPr>
        <w:spacing w:before="160"/>
      </w:pPr>
      <w:r>
        <w:rPr>
          <w:b/>
          <w:color w:val="1E40AF"/>
          <w:sz w:val="24"/>
        </w:rPr>
        <w:t>Tareas Técnicas (11)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 Técnica</w:t>
            </w:r>
          </w:p>
        </w:tc>
        <w:tc>
          <w:tcPr>
            <w:tcW w:type="dxa" w:w="158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03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TA-001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Repositorio GitHub y rama de trabajo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Rama protegida; .gitignore; estructura base.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TA-002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Setup FastAPI + SQLAlchemy + Uvicorn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main.py con startup, routers y DB init.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TA-003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Modelo de BD: Usuario + Sesion + ResultadoD1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ORM con relaciones; FK texto_id nullable.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TA-004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Pipeline de audio WebM → WAV 16 kHz (PyAV)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utils/audio.py con resampler y flush final.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TA-005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Integración faster-whisper medium int8 (CPU)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WhisperModel cpu int8; word_timestamps.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TA-006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Integración parselmouth / Praat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analyze_prosody(): F0, jitter, shimmer, HNR, intensidad.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TA-007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Autenticación JWT + Argon2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Seguridad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python-jose + passlib[argon2]; get_current_user.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TA-008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Setup React + Vite + WaveSurfer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SPA con páginas; Axios con interceptor JWT.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TA-009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CORS para dev y producción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CORSMiddleware con origins desde env.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TA-010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Seeding de textos de lectura en startup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Inserta 3 textos de 1ro si no existen.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TA-011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Corrección de PPM (excluir pausas largas)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speech_duration_s sobre habla activa.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>
      <w:r>
        <w:rPr>
          <w:sz w:val="20"/>
        </w:rPr>
        <w:t>Resumen Sprint 1: 26/26 completados (100%).</w:t>
      </w:r>
    </w:p>
    <w:p>
      <w:pPr>
        <w:shd w:val="clear" w:fill="1E293B"/>
        <w:spacing w:before="240" w:after="120"/>
      </w:pPr>
      <w:r>
        <w:rPr>
          <w:b/>
          <w:color w:val="FFFFFF"/>
          <w:sz w:val="30"/>
        </w:rPr>
        <w:t>4. Sprint 2 — Dimensiones D2/D3, panel docente, despliegue y cierre (hasta 05/07/2026)</w:t>
      </w:r>
    </w:p>
    <w:p>
      <w:pPr>
        <w:spacing w:before="160"/>
      </w:pPr>
      <w:r>
        <w:rPr>
          <w:b/>
          <w:color w:val="1E40AF"/>
          <w:sz w:val="24"/>
        </w:rPr>
        <w:t>Historias de Usuario (13)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43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Criterios de Aceptación</w:t>
            </w:r>
          </w:p>
        </w:tc>
        <w:tc>
          <w:tcPr>
            <w:tcW w:type="dxa" w:w="72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Pr.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HU-16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Detección de muletillas verbales</w:t>
              <w:br/>
              <w:t>Saber si uso muletillas (este, ahh, emmm).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spaCy identifica relleno; conteo por tipo.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HU-17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Análisis de coherencia semántica (D2)</w:t>
              <w:br/>
              <w:t>Saber si mis ideas están conectadas.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BETO calcula coherencia entre oraciones (0-1).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HU-18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Análisis de riqueza léxica (TTR)</w:t>
              <w:br/>
              <w:t>Saber qué tan variado es mi vocabulario.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TTR = tokens únicos / totales.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HU-19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Calificación de expresividad vocal (D3)</w:t>
              <w:br/>
              <w:t>Evaluar la expresividad de la voz.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Proxy acústico: variación F0, calidad; con parselmouth.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HU-20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Puntaje global integrado D1+D2+D3</w:t>
              <w:br/>
              <w:t>Ver un puntaje final combinado.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Score = 0.4·D1 + 0.35·D2 + 0.25·D3 (0-100).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HU-21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Panel del docente con vista de alumnos</w:t>
              <w:br/>
              <w:t>Ver historial y progreso de los alumnos.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GET /metrics/docente/alumnos y /alumno/{id}.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HU-22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Control de acceso por roles (RBAC)</w:t>
              <w:br/>
              <w:t>Que docentes y alumnos accedan solo a lo suyo.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Rol en JWT; guarda require_docente en rutas docente.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HU-23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Exportar reporte PDF de sesión</w:t>
              <w:br/>
              <w:t>Exportar un PDF de la sesión.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GET /metrics/reporte/{id} con métricas y consejos (ReportLab).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HU-24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Despliegue en Railway + Supabase</w:t>
              <w:br/>
              <w:t>App disponible en internet sin costo.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 en Railway (Nixpacks). DB Supabase (pooler IPv4). Frontend Vercel.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HU-25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Retroalimentación con IA generativa</w:t>
              <w:br/>
              <w:t>Consejos personalizados generados por IA.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Claude Haiku con los scores (solo números); flag + fallback.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HU-26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Seguimiento de progreso en el tiempo</w:t>
              <w:br/>
              <w:t>Ver cómo mejoré semana a semana.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Gráficos de línea (Chart.js) por dimensión; tendencia.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HU-27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Banco de textos de lectura por nivel</w:t>
              <w:br/>
              <w:t>Que el docente suba textos por grado.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CRUD de TextoLectura; endpoint de administración.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1F5F9"/>
          </w:tcPr>
          <w:p>
            <w:pPr>
              <w:jc w:val="center"/>
            </w:pPr>
            <w:r>
              <w:rPr>
                <w:b/>
                <w:color w:val="475569"/>
                <w:sz w:val="17"/>
              </w:rPr>
              <w:t>⏳ Pendiente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HU-28</w:t>
            </w:r>
          </w:p>
        </w:tc>
        <w:tc>
          <w:tcPr>
            <w:tcW w:type="dxa" w:w="33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Coincidencia en modo lectura (Levenshtein)</w:t>
              <w:br/>
              <w:t>Comparar lo leído con el texto original.</w:t>
            </w:r>
          </w:p>
        </w:tc>
        <w:tc>
          <w:tcPr>
            <w:tcW w:type="dxa" w:w="43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Levenshtein entre transcripción y texto; fidelidad.</w:t>
            </w:r>
          </w:p>
        </w:tc>
        <w:tc>
          <w:tcPr>
            <w:tcW w:type="dxa" w:w="7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/>
    <w:p>
      <w:pPr>
        <w:spacing w:before="160"/>
      </w:pPr>
      <w:r>
        <w:rPr>
          <w:b/>
          <w:color w:val="1E40AF"/>
          <w:sz w:val="24"/>
        </w:rPr>
        <w:t>Tareas Técnicas (11)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88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Tarea Técnica</w:t>
            </w:r>
          </w:p>
        </w:tc>
        <w:tc>
          <w:tcPr>
            <w:tcW w:type="dxa" w:w="1584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03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64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656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TA-012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Migraciones de esquema de BD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Sustituido: esquema gestionado con ensure_schema() (micro-migración, sin Alembic).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EE2E2"/>
          </w:tcPr>
          <w:p>
            <w:pPr>
              <w:jc w:val="center"/>
            </w:pPr>
            <w:r>
              <w:rPr>
                <w:b/>
                <w:color w:val="991B1B"/>
                <w:sz w:val="17"/>
              </w:rPr>
              <w:t>🚫 No aplica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TA-013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Integración spaCy para léxico (D2)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detect_muletillas() y calc_ttr() (es_core_news_lg).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TA-014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Integración BETO para coherencia (D2)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bert-base-spanish-wwm-cased; similitud coseno.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TA-015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Expresividad con proxy acústico (D3)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IA / ML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Variación F0 e intensidad; score de monotonía.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TA-016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Modelos ResultadoD2 y ResultadoD3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FK a Sesion; muletillas, ttr, coherencia, expresividad.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TA-017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Despliegue backend en Railway (Nixpacks)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torch CPU-only para imagen ligera; build.sh predescarga modelos; HTTPS gestionado.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TA-018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Configurar Supabase PostgreSQL (prod)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DATABASE_URL al pooler (IPv4); esquema con ensure_schema().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TA-019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Despliegue frontend en Vercel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Infraestructura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VITE_API_URL apuntando a Railway; CI desde main.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TA-020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Generación de reportes PDF (ReportLab)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GET /metrics/reporte/{id}: métricas D1+D2+D3 y consejos.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TA-021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Exception handler global + logging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Middleware 500 → JSON; loguru estructurado.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TA-022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Tests de integración (pytest)</w:t>
            </w:r>
          </w:p>
        </w:tc>
        <w:tc>
          <w:tcPr>
            <w:tcW w:type="dxa" w:w="158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Calidad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Cobertura ~71%; /auth, /audio/analizar, /metrics, RBAC.</w:t>
            </w:r>
          </w:p>
        </w:tc>
        <w:tc>
          <w:tcPr>
            <w:tcW w:type="dxa" w:w="64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65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DCFCE7"/>
          </w:tcPr>
          <w:p>
            <w:pPr>
              <w:jc w:val="center"/>
            </w:pPr>
            <w:r>
              <w:rPr>
                <w:b/>
                <w:color w:val="166534"/>
                <w:sz w:val="17"/>
              </w:rPr>
              <w:t>✅ Completado</w:t>
            </w:r>
          </w:p>
        </w:tc>
      </w:tr>
    </w:tbl>
    <w:p>
      <w:r>
        <w:rPr>
          <w:sz w:val="20"/>
        </w:rPr>
        <w:t>Resumen Sprint 2: 21/24 completados, 1 pendiente (HU-27), 1 no aplica (TA-012). Avance ~92%.</w:t>
      </w:r>
    </w:p>
    <w:p>
      <w:pPr>
        <w:shd w:val="clear" w:fill="1E293B"/>
        <w:spacing w:before="240" w:after="120"/>
      </w:pPr>
      <w:r>
        <w:rPr>
          <w:b/>
          <w:color w:val="FFFFFF"/>
          <w:sz w:val="30"/>
        </w:rPr>
        <w:t>5. Trazabilidad: objetivos del Charter → backlog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008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59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880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Ítems</w:t>
            </w:r>
          </w:p>
        </w:tc>
        <w:tc>
          <w:tcPr>
            <w:tcW w:type="dxa" w:w="4032"/>
            <w:shd w:val="clear" w:color="auto" w:fill="1E293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Cómo se cumple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OD1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Latencia de ingesta baja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HU-04, HU-05, TA-004, TA-005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PyAV + faster-whisper; onda en tiempo real. Análisis por lotes en Railway (CPU).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OD2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Precisión (WER) y detección de pausas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HU-05, HU-06, HU-28, TA-005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Whisper medium; WER medido vía Levenshtein. Pendiente medición con datos reales.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OD3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100% integridad datos + historial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HU-11, HU-12, HU-13, TA-003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SQLAlchemy + ensure_schema(); historial en /metrics/historial.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OE1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Retroalimentación automática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HU-08, HU-09, HU-17, HU-19, HU-20, HU-25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D1 (reglas) → D2 (spaCy+BETO) → D3 (Praat) → Score global → IA generativa.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OE2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Interfaz usable por niños 6-7 años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HU-03, HU-04, HU-08, HU-09, HU-10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SPA React con tema infantil "Lorito"; botones grandes; TTS; señal visual de grabación.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b/>
                <w:color w:val="1E293B"/>
                <w:sz w:val="17"/>
              </w:rPr>
              <w:t>OE3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Panel docente + reportes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HU-21, HU-22, HU-23, TA-020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r>
              <w:rPr>
                <w:sz w:val="17"/>
              </w:rPr>
              <w:t>RBAC por rol JWT; exportación PDF; vista por alumno.</w:t>
            </w:r>
          </w:p>
        </w:tc>
      </w:tr>
      <w:tr>
        <w:tc>
          <w:tcPr>
            <w:tcW w:type="dxa" w:w="100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b/>
                <w:color w:val="1E293B"/>
                <w:sz w:val="17"/>
              </w:rPr>
              <w:t>OF1</w:t>
            </w:r>
          </w:p>
        </w:tc>
        <w:tc>
          <w:tcPr>
            <w:tcW w:type="dxa" w:w="259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Despliegue sin costo recurrente</w:t>
            </w:r>
          </w:p>
        </w:tc>
        <w:tc>
          <w:tcPr>
            <w:tcW w:type="dxa" w:w="288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HU-24, TA-017, TA-018, TA-019</w:t>
            </w:r>
          </w:p>
        </w:tc>
        <w:tc>
          <w:tcPr>
            <w:tcW w:type="dxa" w:w="403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  <w:shd w:val="clear" w:color="auto" w:fill="F8FAFC"/>
          </w:tcPr>
          <w:p>
            <w:r>
              <w:rPr>
                <w:sz w:val="17"/>
              </w:rPr>
              <w:t>Railway + Supabase + Vercel (planes gratuitos) ≈ $0/mes.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SRV-Oratoria-IA · Taller de Tesis S04 · UPAO 2026 · Ramdhum Arévalo Espinoza (Scrum Master) · 50 ítems · 189 story points · Actualizado 24/06/2026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