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66666"/>
          <w:sz w:val="28"/>
          <w:szCs w:val="28"/>
        </w:rPr>
        <w:t xml:space="preserve">Project Report</w:t>
      </w:r>
    </w:p>
    <w:p>
      <w:pPr>
        <w:spacing w:after="80" w:before="200"/>
        <w:jc w:val="center"/>
      </w:pPr>
      <w:r>
        <w:rPr>
          <w:b/>
          <w:bCs/>
          <w:sz w:val="40"/>
          <w:szCs w:val="40"/>
        </w:rPr>
        <w:t xml:space="preserve">Netflix Movies and TV Shows</w:t>
      </w:r>
    </w:p>
    <w:p>
      <w:pPr>
        <w:spacing w:after="200"/>
        <w:jc w:val="center"/>
      </w:pPr>
      <w:r>
        <w:rPr>
          <w:b/>
          <w:bCs/>
          <w:sz w:val="40"/>
          <w:szCs w:val="40"/>
        </w:rPr>
        <w:t xml:space="preserve">Data Cleaning Project</w:t>
      </w:r>
    </w:p>
    <w:p>
      <w:pPr>
        <w:spacing w:after="600"/>
        <w:jc w:val="center"/>
      </w:pPr>
      <w:r>
        <w:rPr>
          <w:i/>
          <w:iCs/>
          <w:color w:val="444444"/>
          <w:sz w:val="24"/>
          <w:szCs w:val="24"/>
        </w:rPr>
        <w:t xml:space="preserve">Data Cleaning and Pre-processing using Python (Pandas)</w:t>
      </w:r>
    </w:p>
    <w:p>
      <w:pPr>
        <w:pBdr>
          <w:bottom w:val="single" w:color="B00710" w:sz="12" w:space="1"/>
        </w:pBdr>
        <w:spacing w:after="600"/>
      </w:pPr>
    </w:p>
    <w:p>
      <w:pPr>
        <w:spacing w:after="120"/>
        <w:jc w:val="center"/>
      </w:pPr>
      <w:r>
        <w:rPr>
          <w:sz w:val="22"/>
          <w:szCs w:val="22"/>
        </w:rPr>
        <w:t xml:space="preserve">Dataset: Netflix Movies and TV Shows (netflix_titles.csv)</w:t>
      </w:r>
    </w:p>
    <w:p>
      <w:pPr>
        <w:spacing w:after="120"/>
        <w:jc w:val="center"/>
      </w:pPr>
      <w:r>
        <w:rPr>
          <w:sz w:val="22"/>
          <w:szCs w:val="22"/>
        </w:rPr>
        <w:t xml:space="preserve">Tool: Python (Pandas)</w:t>
      </w:r>
    </w:p>
    <w:p>
      <w:pPr>
        <w:jc w:val="center"/>
      </w:pPr>
      <w:r>
        <w:rPr>
          <w:sz w:val="22"/>
          <w:szCs w:val="22"/>
        </w:rPr>
        <w:t xml:space="preserve">Environment: Jupyter Notebook</w:t>
      </w:r>
    </w:p>
    <w:p>
      <w:r>
        <w:br w:type="page"/>
      </w:r>
    </w:p>
    <w:p>
      <w:pPr>
        <w:pStyle w:val="Heading1"/>
        <w:spacing w:after="160" w:before="360"/>
      </w:pPr>
      <w:r>
        <w:t xml:space="preserve">2. Objective</w:t>
      </w:r>
    </w:p>
    <w:p>
      <w:pPr>
        <w:spacing w:after="160" w:line="276"/>
      </w:pPr>
      <w:r>
        <w:t xml:space="preserve">The objective of this project is to clean and pre-process the Netflix Movies and TV Shows dataset using Python and the Pandas library. The project focuses on identifying and handling missing values, checking for duplicate records, standardizing text values, converting date formats, cleaning column headers, correcting data types, and performing a final data quality check, so that the dataset becomes accurate, consistent, and ready for further analysis.</w:t>
      </w:r>
    </w:p>
    <w:p>
      <w:pPr>
        <w:pStyle w:val="Heading1"/>
        <w:spacing w:after="160" w:before="360"/>
      </w:pPr>
      <w:r>
        <w:t xml:space="preserve">3. Dataset Description</w:t>
      </w:r>
    </w:p>
    <w:p>
      <w:pPr>
        <w:spacing w:after="160" w:line="276"/>
      </w:pPr>
      <w:r>
        <w:t xml:space="preserve">The dataset used in this project is the Netflix Movies and TV Shows dataset (netflix_titles.csv). It contains information about movies and TV shows available on Netflix, including details such as title, director, cast, country, date added, release year, rating, duration, genre, and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A1A1A" w:color="auto" w:val="clear"/>
            <w:tcMar>
              <w:top w:type="dxa" w:w="100"/>
              <w:left w:type="dxa" w:w="120"/>
              <w:bottom w:type="dxa" w:w="100"/>
              <w:right w:type="dxa" w:w="120"/>
            </w:tcMar>
          </w:tcPr>
          <w:p>
            <w:r>
              <w:rPr>
                <w:b/>
                <w:bCs/>
                <w:color w:val="FFFFFF"/>
              </w:rPr>
              <w:t xml:space="preserve">Attribute</w:t>
            </w:r>
          </w:p>
        </w:tc>
        <w:tc>
          <w:tcPr>
            <w:tcW w:type="dxa" w:w="3500"/>
            <w:shd w:fill="1A1A1A" w:color="auto" w:val="clear"/>
            <w:tcMar>
              <w:top w:type="dxa" w:w="100"/>
              <w:left w:type="dxa" w:w="120"/>
              <w:bottom w:type="dxa" w:w="100"/>
              <w:right w:type="dxa" w:w="120"/>
            </w:tcMar>
          </w:tcPr>
          <w:p>
            <w:r>
              <w:rPr>
                <w:b/>
                <w:bCs/>
                <w:color w:val="FFFFFF"/>
              </w:rPr>
              <w:t xml:space="preserve">Value</w:t>
            </w:r>
          </w:p>
        </w:tc>
      </w:tr>
      <w:tr>
        <w:tc>
          <w:tcPr>
            <w:tcW w:type="dxa" w:w="5500"/>
            <w:tcMar>
              <w:top w:type="dxa" w:w="100"/>
              <w:left w:type="dxa" w:w="120"/>
              <w:bottom w:type="dxa" w:w="100"/>
              <w:right w:type="dxa" w:w="120"/>
            </w:tcMar>
          </w:tcPr>
          <w:p>
            <w:r>
              <w:rPr>
                <w:b w:val="false"/>
                <w:bCs w:val="false"/>
                <w:color w:val="222222"/>
              </w:rPr>
              <w:t xml:space="preserve">Number of rows</w:t>
            </w:r>
          </w:p>
        </w:tc>
        <w:tc>
          <w:tcPr>
            <w:tcW w:type="dxa" w:w="3500"/>
            <w:tcMar>
              <w:top w:type="dxa" w:w="100"/>
              <w:left w:type="dxa" w:w="120"/>
              <w:bottom w:type="dxa" w:w="100"/>
              <w:right w:type="dxa" w:w="120"/>
            </w:tcMar>
          </w:tcPr>
          <w:p>
            <w:r>
              <w:rPr>
                <w:b w:val="false"/>
                <w:bCs w:val="false"/>
                <w:color w:val="222222"/>
              </w:rPr>
              <w:t xml:space="preserve">8,807</w:t>
            </w:r>
          </w:p>
        </w:tc>
      </w:tr>
      <w:tr>
        <w:tc>
          <w:tcPr>
            <w:tcW w:type="dxa" w:w="5500"/>
            <w:tcMar>
              <w:top w:type="dxa" w:w="100"/>
              <w:left w:type="dxa" w:w="120"/>
              <w:bottom w:type="dxa" w:w="100"/>
              <w:right w:type="dxa" w:w="120"/>
            </w:tcMar>
          </w:tcPr>
          <w:p>
            <w:r>
              <w:rPr>
                <w:b w:val="false"/>
                <w:bCs w:val="false"/>
                <w:color w:val="222222"/>
              </w:rPr>
              <w:t xml:space="preserve">Number of columns</w:t>
            </w:r>
          </w:p>
        </w:tc>
        <w:tc>
          <w:tcPr>
            <w:tcW w:type="dxa" w:w="3500"/>
            <w:tcMar>
              <w:top w:type="dxa" w:w="100"/>
              <w:left w:type="dxa" w:w="120"/>
              <w:bottom w:type="dxa" w:w="100"/>
              <w:right w:type="dxa" w:w="120"/>
            </w:tcMar>
          </w:tcPr>
          <w:p>
            <w:r>
              <w:rPr>
                <w:b w:val="false"/>
                <w:bCs w:val="false"/>
                <w:color w:val="222222"/>
              </w:rPr>
              <w:t xml:space="preserve">12</w:t>
            </w:r>
          </w:p>
        </w:tc>
      </w:tr>
    </w:tbl>
    <w:p>
      <w:pPr>
        <w:spacing w:after="200"/>
      </w:pPr>
    </w:p>
    <w:p>
      <w:pPr>
        <w:pStyle w:val="Heading2"/>
        <w:spacing w:after="120" w:before="280"/>
      </w:pPr>
      <w:r>
        <w:t xml:space="preserve">3.1 Column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A1A1A" w:color="auto" w:val="clear"/>
            <w:tcMar>
              <w:top w:type="dxa" w:w="100"/>
              <w:left w:type="dxa" w:w="120"/>
              <w:bottom w:type="dxa" w:w="100"/>
              <w:right w:type="dxa" w:w="120"/>
            </w:tcMar>
          </w:tcPr>
          <w:p>
            <w:r>
              <w:rPr>
                <w:b/>
                <w:bCs/>
                <w:color w:val="FFFFFF"/>
              </w:rPr>
              <w:t xml:space="preserve">Column</w:t>
            </w:r>
          </w:p>
        </w:tc>
        <w:tc>
          <w:tcPr>
            <w:tcW w:type="dxa" w:w="6800"/>
            <w:shd w:fill="1A1A1A" w:color="auto" w:val="clear"/>
            <w:tcMar>
              <w:top w:type="dxa" w:w="100"/>
              <w:left w:type="dxa" w:w="120"/>
              <w:bottom w:type="dxa" w:w="100"/>
              <w:right w:type="dxa" w:w="120"/>
            </w:tcMar>
          </w:tcPr>
          <w:p>
            <w:r>
              <w:rPr>
                <w:b/>
                <w:bCs/>
                <w:color w:val="FFFFFF"/>
              </w:rPr>
              <w:t xml:space="preserve">Description</w:t>
            </w:r>
          </w:p>
        </w:tc>
      </w:tr>
      <w:tr>
        <w:tc>
          <w:tcPr>
            <w:tcW w:type="dxa" w:w="2200"/>
            <w:tcMar>
              <w:top w:type="dxa" w:w="100"/>
              <w:left w:type="dxa" w:w="120"/>
              <w:bottom w:type="dxa" w:w="100"/>
              <w:right w:type="dxa" w:w="120"/>
            </w:tcMar>
          </w:tcPr>
          <w:p>
            <w:r>
              <w:rPr>
                <w:b w:val="false"/>
                <w:bCs w:val="false"/>
                <w:color w:val="222222"/>
              </w:rPr>
              <w:t xml:space="preserve">show_id</w:t>
            </w:r>
          </w:p>
        </w:tc>
        <w:tc>
          <w:tcPr>
            <w:tcW w:type="dxa" w:w="6800"/>
            <w:tcMar>
              <w:top w:type="dxa" w:w="100"/>
              <w:left w:type="dxa" w:w="120"/>
              <w:bottom w:type="dxa" w:w="100"/>
              <w:right w:type="dxa" w:w="120"/>
            </w:tcMar>
          </w:tcPr>
          <w:p>
            <w:r>
              <w:rPr>
                <w:b w:val="false"/>
                <w:bCs w:val="false"/>
                <w:color w:val="222222"/>
              </w:rPr>
              <w:t xml:space="preserve">Unique identifier for each title</w:t>
            </w:r>
          </w:p>
        </w:tc>
      </w:tr>
      <w:tr>
        <w:tc>
          <w:tcPr>
            <w:tcW w:type="dxa" w:w="2200"/>
            <w:tcMar>
              <w:top w:type="dxa" w:w="100"/>
              <w:left w:type="dxa" w:w="120"/>
              <w:bottom w:type="dxa" w:w="100"/>
              <w:right w:type="dxa" w:w="120"/>
            </w:tcMar>
          </w:tcPr>
          <w:p>
            <w:r>
              <w:rPr>
                <w:b w:val="false"/>
                <w:bCs w:val="false"/>
                <w:color w:val="222222"/>
              </w:rPr>
              <w:t xml:space="preserve">type</w:t>
            </w:r>
          </w:p>
        </w:tc>
        <w:tc>
          <w:tcPr>
            <w:tcW w:type="dxa" w:w="6800"/>
            <w:tcMar>
              <w:top w:type="dxa" w:w="100"/>
              <w:left w:type="dxa" w:w="120"/>
              <w:bottom w:type="dxa" w:w="100"/>
              <w:right w:type="dxa" w:w="120"/>
            </w:tcMar>
          </w:tcPr>
          <w:p>
            <w:r>
              <w:rPr>
                <w:b w:val="false"/>
                <w:bCs w:val="false"/>
                <w:color w:val="222222"/>
              </w:rPr>
              <w:t xml:space="preserve">Content category — Movie or TV Show</w:t>
            </w:r>
          </w:p>
        </w:tc>
      </w:tr>
      <w:tr>
        <w:tc>
          <w:tcPr>
            <w:tcW w:type="dxa" w:w="2200"/>
            <w:tcMar>
              <w:top w:type="dxa" w:w="100"/>
              <w:left w:type="dxa" w:w="120"/>
              <w:bottom w:type="dxa" w:w="100"/>
              <w:right w:type="dxa" w:w="120"/>
            </w:tcMar>
          </w:tcPr>
          <w:p>
            <w:r>
              <w:rPr>
                <w:b w:val="false"/>
                <w:bCs w:val="false"/>
                <w:color w:val="222222"/>
              </w:rPr>
              <w:t xml:space="preserve">title</w:t>
            </w:r>
          </w:p>
        </w:tc>
        <w:tc>
          <w:tcPr>
            <w:tcW w:type="dxa" w:w="6800"/>
            <w:tcMar>
              <w:top w:type="dxa" w:w="100"/>
              <w:left w:type="dxa" w:w="120"/>
              <w:bottom w:type="dxa" w:w="100"/>
              <w:right w:type="dxa" w:w="120"/>
            </w:tcMar>
          </w:tcPr>
          <w:p>
            <w:r>
              <w:rPr>
                <w:b w:val="false"/>
                <w:bCs w:val="false"/>
                <w:color w:val="222222"/>
              </w:rPr>
              <w:t xml:space="preserve">Name of the movie or show</w:t>
            </w:r>
          </w:p>
        </w:tc>
      </w:tr>
      <w:tr>
        <w:tc>
          <w:tcPr>
            <w:tcW w:type="dxa" w:w="2200"/>
            <w:tcMar>
              <w:top w:type="dxa" w:w="100"/>
              <w:left w:type="dxa" w:w="120"/>
              <w:bottom w:type="dxa" w:w="100"/>
              <w:right w:type="dxa" w:w="120"/>
            </w:tcMar>
          </w:tcPr>
          <w:p>
            <w:r>
              <w:rPr>
                <w:b w:val="false"/>
                <w:bCs w:val="false"/>
                <w:color w:val="222222"/>
              </w:rPr>
              <w:t xml:space="preserve">director</w:t>
            </w:r>
          </w:p>
        </w:tc>
        <w:tc>
          <w:tcPr>
            <w:tcW w:type="dxa" w:w="6800"/>
            <w:tcMar>
              <w:top w:type="dxa" w:w="100"/>
              <w:left w:type="dxa" w:w="120"/>
              <w:bottom w:type="dxa" w:w="100"/>
              <w:right w:type="dxa" w:w="120"/>
            </w:tcMar>
          </w:tcPr>
          <w:p>
            <w:r>
              <w:rPr>
                <w:b w:val="false"/>
                <w:bCs w:val="false"/>
                <w:color w:val="222222"/>
              </w:rPr>
              <w:t xml:space="preserve">Director(s) of the title</w:t>
            </w:r>
          </w:p>
        </w:tc>
      </w:tr>
      <w:tr>
        <w:tc>
          <w:tcPr>
            <w:tcW w:type="dxa" w:w="2200"/>
            <w:tcMar>
              <w:top w:type="dxa" w:w="100"/>
              <w:left w:type="dxa" w:w="120"/>
              <w:bottom w:type="dxa" w:w="100"/>
              <w:right w:type="dxa" w:w="120"/>
            </w:tcMar>
          </w:tcPr>
          <w:p>
            <w:r>
              <w:rPr>
                <w:b w:val="false"/>
                <w:bCs w:val="false"/>
                <w:color w:val="222222"/>
              </w:rPr>
              <w:t xml:space="preserve">cast</w:t>
            </w:r>
          </w:p>
        </w:tc>
        <w:tc>
          <w:tcPr>
            <w:tcW w:type="dxa" w:w="6800"/>
            <w:tcMar>
              <w:top w:type="dxa" w:w="100"/>
              <w:left w:type="dxa" w:w="120"/>
              <w:bottom w:type="dxa" w:w="100"/>
              <w:right w:type="dxa" w:w="120"/>
            </w:tcMar>
          </w:tcPr>
          <w:p>
            <w:r>
              <w:rPr>
                <w:b w:val="false"/>
                <w:bCs w:val="false"/>
                <w:color w:val="222222"/>
              </w:rPr>
              <w:t xml:space="preserve">Lead cast members</w:t>
            </w:r>
          </w:p>
        </w:tc>
      </w:tr>
      <w:tr>
        <w:tc>
          <w:tcPr>
            <w:tcW w:type="dxa" w:w="2200"/>
            <w:tcMar>
              <w:top w:type="dxa" w:w="100"/>
              <w:left w:type="dxa" w:w="120"/>
              <w:bottom w:type="dxa" w:w="100"/>
              <w:right w:type="dxa" w:w="120"/>
            </w:tcMar>
          </w:tcPr>
          <w:p>
            <w:r>
              <w:rPr>
                <w:b w:val="false"/>
                <w:bCs w:val="false"/>
                <w:color w:val="222222"/>
              </w:rPr>
              <w:t xml:space="preserve">country</w:t>
            </w:r>
          </w:p>
        </w:tc>
        <w:tc>
          <w:tcPr>
            <w:tcW w:type="dxa" w:w="6800"/>
            <w:tcMar>
              <w:top w:type="dxa" w:w="100"/>
              <w:left w:type="dxa" w:w="120"/>
              <w:bottom w:type="dxa" w:w="100"/>
              <w:right w:type="dxa" w:w="120"/>
            </w:tcMar>
          </w:tcPr>
          <w:p>
            <w:r>
              <w:rPr>
                <w:b w:val="false"/>
                <w:bCs w:val="false"/>
                <w:color w:val="222222"/>
              </w:rPr>
              <w:t xml:space="preserve">Country/countries of production</w:t>
            </w:r>
          </w:p>
        </w:tc>
      </w:tr>
      <w:tr>
        <w:tc>
          <w:tcPr>
            <w:tcW w:type="dxa" w:w="2200"/>
            <w:tcMar>
              <w:top w:type="dxa" w:w="100"/>
              <w:left w:type="dxa" w:w="120"/>
              <w:bottom w:type="dxa" w:w="100"/>
              <w:right w:type="dxa" w:w="120"/>
            </w:tcMar>
          </w:tcPr>
          <w:p>
            <w:r>
              <w:rPr>
                <w:b w:val="false"/>
                <w:bCs w:val="false"/>
                <w:color w:val="222222"/>
              </w:rPr>
              <w:t xml:space="preserve">date_added</w:t>
            </w:r>
          </w:p>
        </w:tc>
        <w:tc>
          <w:tcPr>
            <w:tcW w:type="dxa" w:w="6800"/>
            <w:tcMar>
              <w:top w:type="dxa" w:w="100"/>
              <w:left w:type="dxa" w:w="120"/>
              <w:bottom w:type="dxa" w:w="100"/>
              <w:right w:type="dxa" w:w="120"/>
            </w:tcMar>
          </w:tcPr>
          <w:p>
            <w:r>
              <w:rPr>
                <w:b w:val="false"/>
                <w:bCs w:val="false"/>
                <w:color w:val="222222"/>
              </w:rPr>
              <w:t xml:space="preserve">Date the title was added to Netflix</w:t>
            </w:r>
          </w:p>
        </w:tc>
      </w:tr>
      <w:tr>
        <w:tc>
          <w:tcPr>
            <w:tcW w:type="dxa" w:w="2200"/>
            <w:tcMar>
              <w:top w:type="dxa" w:w="100"/>
              <w:left w:type="dxa" w:w="120"/>
              <w:bottom w:type="dxa" w:w="100"/>
              <w:right w:type="dxa" w:w="120"/>
            </w:tcMar>
          </w:tcPr>
          <w:p>
            <w:r>
              <w:rPr>
                <w:b w:val="false"/>
                <w:bCs w:val="false"/>
                <w:color w:val="222222"/>
              </w:rPr>
              <w:t xml:space="preserve">release_year</w:t>
            </w:r>
          </w:p>
        </w:tc>
        <w:tc>
          <w:tcPr>
            <w:tcW w:type="dxa" w:w="6800"/>
            <w:tcMar>
              <w:top w:type="dxa" w:w="100"/>
              <w:left w:type="dxa" w:w="120"/>
              <w:bottom w:type="dxa" w:w="100"/>
              <w:right w:type="dxa" w:w="120"/>
            </w:tcMar>
          </w:tcPr>
          <w:p>
            <w:r>
              <w:rPr>
                <w:b w:val="false"/>
                <w:bCs w:val="false"/>
                <w:color w:val="222222"/>
              </w:rPr>
              <w:t xml:space="preserve">Year the title was originally released</w:t>
            </w:r>
          </w:p>
        </w:tc>
      </w:tr>
      <w:tr>
        <w:tc>
          <w:tcPr>
            <w:tcW w:type="dxa" w:w="2200"/>
            <w:tcMar>
              <w:top w:type="dxa" w:w="100"/>
              <w:left w:type="dxa" w:w="120"/>
              <w:bottom w:type="dxa" w:w="100"/>
              <w:right w:type="dxa" w:w="120"/>
            </w:tcMar>
          </w:tcPr>
          <w:p>
            <w:r>
              <w:rPr>
                <w:b w:val="false"/>
                <w:bCs w:val="false"/>
                <w:color w:val="222222"/>
              </w:rPr>
              <w:t xml:space="preserve">rating</w:t>
            </w:r>
          </w:p>
        </w:tc>
        <w:tc>
          <w:tcPr>
            <w:tcW w:type="dxa" w:w="6800"/>
            <w:tcMar>
              <w:top w:type="dxa" w:w="100"/>
              <w:left w:type="dxa" w:w="120"/>
              <w:bottom w:type="dxa" w:w="100"/>
              <w:right w:type="dxa" w:w="120"/>
            </w:tcMar>
          </w:tcPr>
          <w:p>
            <w:r>
              <w:rPr>
                <w:b w:val="false"/>
                <w:bCs w:val="false"/>
                <w:color w:val="222222"/>
              </w:rPr>
              <w:t xml:space="preserve">Content/age rating</w:t>
            </w:r>
          </w:p>
        </w:tc>
      </w:tr>
      <w:tr>
        <w:tc>
          <w:tcPr>
            <w:tcW w:type="dxa" w:w="2200"/>
            <w:tcMar>
              <w:top w:type="dxa" w:w="100"/>
              <w:left w:type="dxa" w:w="120"/>
              <w:bottom w:type="dxa" w:w="100"/>
              <w:right w:type="dxa" w:w="120"/>
            </w:tcMar>
          </w:tcPr>
          <w:p>
            <w:r>
              <w:rPr>
                <w:b w:val="false"/>
                <w:bCs w:val="false"/>
                <w:color w:val="222222"/>
              </w:rPr>
              <w:t xml:space="preserve">duration</w:t>
            </w:r>
          </w:p>
        </w:tc>
        <w:tc>
          <w:tcPr>
            <w:tcW w:type="dxa" w:w="6800"/>
            <w:tcMar>
              <w:top w:type="dxa" w:w="100"/>
              <w:left w:type="dxa" w:w="120"/>
              <w:bottom w:type="dxa" w:w="100"/>
              <w:right w:type="dxa" w:w="120"/>
            </w:tcMar>
          </w:tcPr>
          <w:p>
            <w:r>
              <w:rPr>
                <w:b w:val="false"/>
                <w:bCs w:val="false"/>
                <w:color w:val="222222"/>
              </w:rPr>
              <w:t xml:space="preserve">Movie length in minutes or number of seasons</w:t>
            </w:r>
          </w:p>
        </w:tc>
      </w:tr>
      <w:tr>
        <w:tc>
          <w:tcPr>
            <w:tcW w:type="dxa" w:w="2200"/>
            <w:tcMar>
              <w:top w:type="dxa" w:w="100"/>
              <w:left w:type="dxa" w:w="120"/>
              <w:bottom w:type="dxa" w:w="100"/>
              <w:right w:type="dxa" w:w="120"/>
            </w:tcMar>
          </w:tcPr>
          <w:p>
            <w:r>
              <w:rPr>
                <w:b w:val="false"/>
                <w:bCs w:val="false"/>
                <w:color w:val="222222"/>
              </w:rPr>
              <w:t xml:space="preserve">listed_in</w:t>
            </w:r>
          </w:p>
        </w:tc>
        <w:tc>
          <w:tcPr>
            <w:tcW w:type="dxa" w:w="6800"/>
            <w:tcMar>
              <w:top w:type="dxa" w:w="100"/>
              <w:left w:type="dxa" w:w="120"/>
              <w:bottom w:type="dxa" w:w="100"/>
              <w:right w:type="dxa" w:w="120"/>
            </w:tcMar>
          </w:tcPr>
          <w:p>
            <w:r>
              <w:rPr>
                <w:b w:val="false"/>
                <w:bCs w:val="false"/>
                <w:color w:val="222222"/>
              </w:rPr>
              <w:t xml:space="preserve">Genre(s)/category tags</w:t>
            </w:r>
          </w:p>
        </w:tc>
      </w:tr>
      <w:tr>
        <w:tc>
          <w:tcPr>
            <w:tcW w:type="dxa" w:w="2200"/>
            <w:tcMar>
              <w:top w:type="dxa" w:w="100"/>
              <w:left w:type="dxa" w:w="120"/>
              <w:bottom w:type="dxa" w:w="100"/>
              <w:right w:type="dxa" w:w="120"/>
            </w:tcMar>
          </w:tcPr>
          <w:p>
            <w:r>
              <w:rPr>
                <w:b w:val="false"/>
                <w:bCs w:val="false"/>
                <w:color w:val="222222"/>
              </w:rPr>
              <w:t xml:space="preserve">description</w:t>
            </w:r>
          </w:p>
        </w:tc>
        <w:tc>
          <w:tcPr>
            <w:tcW w:type="dxa" w:w="6800"/>
            <w:tcMar>
              <w:top w:type="dxa" w:w="100"/>
              <w:left w:type="dxa" w:w="120"/>
              <w:bottom w:type="dxa" w:w="100"/>
              <w:right w:type="dxa" w:w="120"/>
            </w:tcMar>
          </w:tcPr>
          <w:p>
            <w:r>
              <w:rPr>
                <w:b w:val="false"/>
                <w:bCs w:val="false"/>
                <w:color w:val="222222"/>
              </w:rPr>
              <w:t xml:space="preserve">Short synopsis of the title</w:t>
            </w:r>
          </w:p>
        </w:tc>
      </w:tr>
    </w:tbl>
    <w:p>
      <w:pPr>
        <w:spacing w:after="200"/>
      </w:pP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netflix_data.head(5) and netflix_data.shape output ]</w:t>
      </w:r>
    </w:p>
    <w:p>
      <w:pPr>
        <w:pStyle w:val="Heading1"/>
        <w:spacing w:after="160" w:before="360"/>
      </w:pPr>
      <w:r>
        <w:t xml:space="preserve">4. Data Cleaning and Pre-processing</w:t>
      </w:r>
    </w:p>
    <w:p>
      <w:pPr>
        <w:spacing w:after="160" w:line="276"/>
      </w:pPr>
      <w:r>
        <w:t xml:space="preserve">This section explains each data cleaning step carried out on the dataset, along with the actual results obtained in the Jupyter Notebook.</w:t>
      </w:r>
    </w:p>
    <w:p>
      <w:pPr>
        <w:pStyle w:val="Heading2"/>
        <w:spacing w:after="120" w:before="280"/>
      </w:pPr>
      <w:r>
        <w:t xml:space="preserve">4.1 Missing Values Identification and Handling</w:t>
      </w:r>
    </w:p>
    <w:p>
      <w:pPr>
        <w:spacing w:after="160" w:line="276"/>
      </w:pPr>
      <w:r>
        <w:t xml:space="preserve">The number of missing values in each column was identified using netflix_data.isnull().sum(), and the percentage of missing values was calculated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200"/>
      </w:tblGrid>
      <w:tr>
        <w:trPr>
          <w:tblHeader/>
        </w:trPr>
        <w:tc>
          <w:tcPr>
            <w:tcW w:type="dxa" w:w="3800"/>
            <w:shd w:fill="1A1A1A" w:color="auto" w:val="clear"/>
            <w:tcMar>
              <w:top w:type="dxa" w:w="100"/>
              <w:left w:type="dxa" w:w="120"/>
              <w:bottom w:type="dxa" w:w="100"/>
              <w:right w:type="dxa" w:w="120"/>
            </w:tcMar>
          </w:tcPr>
          <w:p>
            <w:r>
              <w:rPr>
                <w:b/>
                <w:bCs/>
                <w:color w:val="FFFFFF"/>
              </w:rPr>
              <w:t xml:space="preserve">Column</w:t>
            </w:r>
          </w:p>
        </w:tc>
        <w:tc>
          <w:tcPr>
            <w:tcW w:type="dxa" w:w="3000"/>
            <w:shd w:fill="1A1A1A" w:color="auto" w:val="clear"/>
            <w:tcMar>
              <w:top w:type="dxa" w:w="100"/>
              <w:left w:type="dxa" w:w="120"/>
              <w:bottom w:type="dxa" w:w="100"/>
              <w:right w:type="dxa" w:w="120"/>
            </w:tcMar>
          </w:tcPr>
          <w:p>
            <w:r>
              <w:rPr>
                <w:b/>
                <w:bCs/>
                <w:color w:val="FFFFFF"/>
              </w:rPr>
              <w:t xml:space="preserve">Missing Values</w:t>
            </w:r>
          </w:p>
        </w:tc>
        <w:tc>
          <w:tcPr>
            <w:tcW w:type="dxa" w:w="2200"/>
            <w:shd w:fill="1A1A1A" w:color="auto" w:val="clear"/>
            <w:tcMar>
              <w:top w:type="dxa" w:w="100"/>
              <w:left w:type="dxa" w:w="120"/>
              <w:bottom w:type="dxa" w:w="100"/>
              <w:right w:type="dxa" w:w="120"/>
            </w:tcMar>
          </w:tcPr>
          <w:p>
            <w:r>
              <w:rPr>
                <w:b/>
                <w:bCs/>
                <w:color w:val="FFFFFF"/>
              </w:rPr>
              <w:t xml:space="preserve">% Missing</w:t>
            </w:r>
          </w:p>
        </w:tc>
      </w:tr>
      <w:tr>
        <w:tc>
          <w:tcPr>
            <w:tcW w:type="dxa" w:w="3800"/>
            <w:tcMar>
              <w:top w:type="dxa" w:w="100"/>
              <w:left w:type="dxa" w:w="120"/>
              <w:bottom w:type="dxa" w:w="100"/>
              <w:right w:type="dxa" w:w="120"/>
            </w:tcMar>
          </w:tcPr>
          <w:p>
            <w:r>
              <w:rPr>
                <w:b w:val="false"/>
                <w:bCs w:val="false"/>
                <w:color w:val="222222"/>
              </w:rPr>
              <w:t xml:space="preserve">director</w:t>
            </w:r>
          </w:p>
        </w:tc>
        <w:tc>
          <w:tcPr>
            <w:tcW w:type="dxa" w:w="3000"/>
            <w:tcMar>
              <w:top w:type="dxa" w:w="100"/>
              <w:left w:type="dxa" w:w="120"/>
              <w:bottom w:type="dxa" w:w="100"/>
              <w:right w:type="dxa" w:w="120"/>
            </w:tcMar>
          </w:tcPr>
          <w:p>
            <w:r>
              <w:rPr>
                <w:b w:val="false"/>
                <w:bCs w:val="false"/>
                <w:color w:val="222222"/>
              </w:rPr>
              <w:t xml:space="preserve">2,634</w:t>
            </w:r>
          </w:p>
        </w:tc>
        <w:tc>
          <w:tcPr>
            <w:tcW w:type="dxa" w:w="2200"/>
            <w:tcMar>
              <w:top w:type="dxa" w:w="100"/>
              <w:left w:type="dxa" w:w="120"/>
              <w:bottom w:type="dxa" w:w="100"/>
              <w:right w:type="dxa" w:w="120"/>
            </w:tcMar>
          </w:tcPr>
          <w:p>
            <w:r>
              <w:rPr>
                <w:b w:val="false"/>
                <w:bCs w:val="false"/>
                <w:color w:val="222222"/>
              </w:rPr>
              <w:t xml:space="preserve">29.91%</w:t>
            </w:r>
          </w:p>
        </w:tc>
      </w:tr>
      <w:tr>
        <w:tc>
          <w:tcPr>
            <w:tcW w:type="dxa" w:w="3800"/>
            <w:tcMar>
              <w:top w:type="dxa" w:w="100"/>
              <w:left w:type="dxa" w:w="120"/>
              <w:bottom w:type="dxa" w:w="100"/>
              <w:right w:type="dxa" w:w="120"/>
            </w:tcMar>
          </w:tcPr>
          <w:p>
            <w:r>
              <w:rPr>
                <w:b w:val="false"/>
                <w:bCs w:val="false"/>
                <w:color w:val="222222"/>
              </w:rPr>
              <w:t xml:space="preserve">cast</w:t>
            </w:r>
          </w:p>
        </w:tc>
        <w:tc>
          <w:tcPr>
            <w:tcW w:type="dxa" w:w="3000"/>
            <w:tcMar>
              <w:top w:type="dxa" w:w="100"/>
              <w:left w:type="dxa" w:w="120"/>
              <w:bottom w:type="dxa" w:w="100"/>
              <w:right w:type="dxa" w:w="120"/>
            </w:tcMar>
          </w:tcPr>
          <w:p>
            <w:r>
              <w:rPr>
                <w:b w:val="false"/>
                <w:bCs w:val="false"/>
                <w:color w:val="222222"/>
              </w:rPr>
              <w:t xml:space="preserve">825</w:t>
            </w:r>
          </w:p>
        </w:tc>
        <w:tc>
          <w:tcPr>
            <w:tcW w:type="dxa" w:w="2200"/>
            <w:tcMar>
              <w:top w:type="dxa" w:w="100"/>
              <w:left w:type="dxa" w:w="120"/>
              <w:bottom w:type="dxa" w:w="100"/>
              <w:right w:type="dxa" w:w="120"/>
            </w:tcMar>
          </w:tcPr>
          <w:p>
            <w:r>
              <w:rPr>
                <w:b w:val="false"/>
                <w:bCs w:val="false"/>
                <w:color w:val="222222"/>
              </w:rPr>
              <w:t xml:space="preserve">9.37%</w:t>
            </w:r>
          </w:p>
        </w:tc>
      </w:tr>
      <w:tr>
        <w:tc>
          <w:tcPr>
            <w:tcW w:type="dxa" w:w="3800"/>
            <w:tcMar>
              <w:top w:type="dxa" w:w="100"/>
              <w:left w:type="dxa" w:w="120"/>
              <w:bottom w:type="dxa" w:w="100"/>
              <w:right w:type="dxa" w:w="120"/>
            </w:tcMar>
          </w:tcPr>
          <w:p>
            <w:r>
              <w:rPr>
                <w:b w:val="false"/>
                <w:bCs w:val="false"/>
                <w:color w:val="222222"/>
              </w:rPr>
              <w:t xml:space="preserve">country</w:t>
            </w:r>
          </w:p>
        </w:tc>
        <w:tc>
          <w:tcPr>
            <w:tcW w:type="dxa" w:w="3000"/>
            <w:tcMar>
              <w:top w:type="dxa" w:w="100"/>
              <w:left w:type="dxa" w:w="120"/>
              <w:bottom w:type="dxa" w:w="100"/>
              <w:right w:type="dxa" w:w="120"/>
            </w:tcMar>
          </w:tcPr>
          <w:p>
            <w:r>
              <w:rPr>
                <w:b w:val="false"/>
                <w:bCs w:val="false"/>
                <w:color w:val="222222"/>
              </w:rPr>
              <w:t xml:space="preserve">831</w:t>
            </w:r>
          </w:p>
        </w:tc>
        <w:tc>
          <w:tcPr>
            <w:tcW w:type="dxa" w:w="2200"/>
            <w:tcMar>
              <w:top w:type="dxa" w:w="100"/>
              <w:left w:type="dxa" w:w="120"/>
              <w:bottom w:type="dxa" w:w="100"/>
              <w:right w:type="dxa" w:w="120"/>
            </w:tcMar>
          </w:tcPr>
          <w:p>
            <w:r>
              <w:rPr>
                <w:b w:val="false"/>
                <w:bCs w:val="false"/>
                <w:color w:val="222222"/>
              </w:rPr>
              <w:t xml:space="preserve">9.44%</w:t>
            </w:r>
          </w:p>
        </w:tc>
      </w:tr>
      <w:tr>
        <w:tc>
          <w:tcPr>
            <w:tcW w:type="dxa" w:w="3800"/>
            <w:tcMar>
              <w:top w:type="dxa" w:w="100"/>
              <w:left w:type="dxa" w:w="120"/>
              <w:bottom w:type="dxa" w:w="100"/>
              <w:right w:type="dxa" w:w="120"/>
            </w:tcMar>
          </w:tcPr>
          <w:p>
            <w:r>
              <w:rPr>
                <w:b w:val="false"/>
                <w:bCs w:val="false"/>
                <w:color w:val="222222"/>
              </w:rPr>
              <w:t xml:space="preserve">date_added</w:t>
            </w:r>
          </w:p>
        </w:tc>
        <w:tc>
          <w:tcPr>
            <w:tcW w:type="dxa" w:w="3000"/>
            <w:tcMar>
              <w:top w:type="dxa" w:w="100"/>
              <w:left w:type="dxa" w:w="120"/>
              <w:bottom w:type="dxa" w:w="100"/>
              <w:right w:type="dxa" w:w="120"/>
            </w:tcMar>
          </w:tcPr>
          <w:p>
            <w:r>
              <w:rPr>
                <w:b w:val="false"/>
                <w:bCs w:val="false"/>
                <w:color w:val="222222"/>
              </w:rPr>
              <w:t xml:space="preserve">10</w:t>
            </w:r>
          </w:p>
        </w:tc>
        <w:tc>
          <w:tcPr>
            <w:tcW w:type="dxa" w:w="2200"/>
            <w:tcMar>
              <w:top w:type="dxa" w:w="100"/>
              <w:left w:type="dxa" w:w="120"/>
              <w:bottom w:type="dxa" w:w="100"/>
              <w:right w:type="dxa" w:w="120"/>
            </w:tcMar>
          </w:tcPr>
          <w:p>
            <w:r>
              <w:rPr>
                <w:b w:val="false"/>
                <w:bCs w:val="false"/>
                <w:color w:val="222222"/>
              </w:rPr>
              <w:t xml:space="preserve">0.11%</w:t>
            </w:r>
          </w:p>
        </w:tc>
      </w:tr>
      <w:tr>
        <w:tc>
          <w:tcPr>
            <w:tcW w:type="dxa" w:w="3800"/>
            <w:tcMar>
              <w:top w:type="dxa" w:w="100"/>
              <w:left w:type="dxa" w:w="120"/>
              <w:bottom w:type="dxa" w:w="100"/>
              <w:right w:type="dxa" w:w="120"/>
            </w:tcMar>
          </w:tcPr>
          <w:p>
            <w:r>
              <w:rPr>
                <w:b w:val="false"/>
                <w:bCs w:val="false"/>
                <w:color w:val="222222"/>
              </w:rPr>
              <w:t xml:space="preserve">rating</w:t>
            </w:r>
          </w:p>
        </w:tc>
        <w:tc>
          <w:tcPr>
            <w:tcW w:type="dxa" w:w="3000"/>
            <w:tcMar>
              <w:top w:type="dxa" w:w="100"/>
              <w:left w:type="dxa" w:w="120"/>
              <w:bottom w:type="dxa" w:w="100"/>
              <w:right w:type="dxa" w:w="120"/>
            </w:tcMar>
          </w:tcPr>
          <w:p>
            <w:r>
              <w:rPr>
                <w:b w:val="false"/>
                <w:bCs w:val="false"/>
                <w:color w:val="222222"/>
              </w:rPr>
              <w:t xml:space="preserve">4</w:t>
            </w:r>
          </w:p>
        </w:tc>
        <w:tc>
          <w:tcPr>
            <w:tcW w:type="dxa" w:w="2200"/>
            <w:tcMar>
              <w:top w:type="dxa" w:w="100"/>
              <w:left w:type="dxa" w:w="120"/>
              <w:bottom w:type="dxa" w:w="100"/>
              <w:right w:type="dxa" w:w="120"/>
            </w:tcMar>
          </w:tcPr>
          <w:p>
            <w:r>
              <w:rPr>
                <w:b w:val="false"/>
                <w:bCs w:val="false"/>
                <w:color w:val="222222"/>
              </w:rPr>
              <w:t xml:space="preserve">0.045%</w:t>
            </w:r>
          </w:p>
        </w:tc>
      </w:tr>
      <w:tr>
        <w:tc>
          <w:tcPr>
            <w:tcW w:type="dxa" w:w="3800"/>
            <w:tcMar>
              <w:top w:type="dxa" w:w="100"/>
              <w:left w:type="dxa" w:w="120"/>
              <w:bottom w:type="dxa" w:w="100"/>
              <w:right w:type="dxa" w:w="120"/>
            </w:tcMar>
          </w:tcPr>
          <w:p>
            <w:r>
              <w:rPr>
                <w:b w:val="false"/>
                <w:bCs w:val="false"/>
                <w:color w:val="222222"/>
              </w:rPr>
              <w:t xml:space="preserve">duration</w:t>
            </w:r>
          </w:p>
        </w:tc>
        <w:tc>
          <w:tcPr>
            <w:tcW w:type="dxa" w:w="3000"/>
            <w:tcMar>
              <w:top w:type="dxa" w:w="100"/>
              <w:left w:type="dxa" w:w="120"/>
              <w:bottom w:type="dxa" w:w="100"/>
              <w:right w:type="dxa" w:w="120"/>
            </w:tcMar>
          </w:tcPr>
          <w:p>
            <w:r>
              <w:rPr>
                <w:b w:val="false"/>
                <w:bCs w:val="false"/>
                <w:color w:val="222222"/>
              </w:rPr>
              <w:t xml:space="preserve">3</w:t>
            </w:r>
          </w:p>
        </w:tc>
        <w:tc>
          <w:tcPr>
            <w:tcW w:type="dxa" w:w="2200"/>
            <w:tcMar>
              <w:top w:type="dxa" w:w="100"/>
              <w:left w:type="dxa" w:w="120"/>
              <w:bottom w:type="dxa" w:w="100"/>
              <w:right w:type="dxa" w:w="120"/>
            </w:tcMar>
          </w:tcPr>
          <w:p>
            <w:r>
              <w:rPr>
                <w:b w:val="false"/>
                <w:bCs w:val="false"/>
                <w:color w:val="222222"/>
              </w:rPr>
              <w:t xml:space="preserve">0.034%</w:t>
            </w:r>
          </w:p>
        </w:tc>
      </w:tr>
    </w:tbl>
    <w:p>
      <w:pPr>
        <w:spacing w:after="200"/>
      </w:pPr>
    </w:p>
    <w:p>
      <w:pPr>
        <w:spacing w:after="160" w:line="276"/>
      </w:pPr>
      <w:r>
        <w:t xml:space="preserve">The missing values in the director, cast, country, date_added, rating, and duration columns were handled by replacing them with the value "Unknown" using the fillna() function:</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netflix_data['director'] = netflix_data['director'].fillna('Unknown')</w:t>
      </w:r>
      <w:r>
        <w:br/>
      </w:r>
      <w:r>
        <w:rPr>
          <w:rFonts w:ascii="Consolas" w:cs="Consolas" w:eastAsia="Consolas" w:hAnsi="Consolas"/>
          <w:color w:val="1a1a1a"/>
          <w:sz w:val="20"/>
          <w:szCs w:val="20"/>
        </w:rPr>
        <w:t xml:space="preserve">netflix_data['cast'] = netflix_data['cast'].fillna('Unknown')</w:t>
      </w:r>
      <w:r>
        <w:br/>
      </w:r>
      <w:r>
        <w:rPr>
          <w:rFonts w:ascii="Consolas" w:cs="Consolas" w:eastAsia="Consolas" w:hAnsi="Consolas"/>
          <w:color w:val="1a1a1a"/>
          <w:sz w:val="20"/>
          <w:szCs w:val="20"/>
        </w:rPr>
        <w:t xml:space="preserve">netflix_data['country'] = netflix_data['country'].fillna('Unknown')</w:t>
      </w:r>
      <w:r>
        <w:br/>
      </w:r>
      <w:r>
        <w:rPr>
          <w:rFonts w:ascii="Consolas" w:cs="Consolas" w:eastAsia="Consolas" w:hAnsi="Consolas"/>
          <w:color w:val="1a1a1a"/>
          <w:sz w:val="20"/>
          <w:szCs w:val="20"/>
        </w:rPr>
        <w:t xml:space="preserve">netflix_data['date_added'] = netflix_data['date_added'].fillna('Unknown')</w:t>
      </w:r>
      <w:r>
        <w:br/>
      </w:r>
      <w:r>
        <w:rPr>
          <w:rFonts w:ascii="Consolas" w:cs="Consolas" w:eastAsia="Consolas" w:hAnsi="Consolas"/>
          <w:color w:val="1a1a1a"/>
          <w:sz w:val="20"/>
          <w:szCs w:val="20"/>
        </w:rPr>
        <w:t xml:space="preserve">netflix_data['rating'] = netflix_data['rating'].fillna('Unknown')</w:t>
      </w:r>
      <w:r>
        <w:br/>
      </w:r>
      <w:r>
        <w:rPr>
          <w:rFonts w:ascii="Consolas" w:cs="Consolas" w:eastAsia="Consolas" w:hAnsi="Consolas"/>
          <w:color w:val="1a1a1a"/>
          <w:sz w:val="20"/>
          <w:szCs w:val="20"/>
        </w:rPr>
        <w:t xml:space="preserve">netflix_data['duration'] = netflix_data['duration'].fillna('Unknown')</w:t>
      </w:r>
    </w:p>
    <w:p>
      <w:pPr>
        <w:spacing w:after="160" w:line="276"/>
      </w:pPr>
      <w:r>
        <w:t xml:space="preserve">After this step, netflix_data.isnull().sum() confirmed that all columns had zero missing values.</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isnull().sum() output before and after handling missing values ]</w:t>
      </w:r>
    </w:p>
    <w:p>
      <w:pPr>
        <w:pStyle w:val="Heading2"/>
        <w:spacing w:after="120" w:before="280"/>
      </w:pPr>
      <w:r>
        <w:t xml:space="preserve">4.2 Duplicate Records Check</w:t>
      </w:r>
    </w:p>
    <w:p>
      <w:pPr>
        <w:spacing w:after="160" w:line="276"/>
      </w:pPr>
      <w:r>
        <w:t xml:space="preserve">Duplicate rows were checked using the duplicated() function:</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netflix_data.duplicated().sum()</w:t>
      </w:r>
    </w:p>
    <w:p>
      <w:pPr>
        <w:spacing w:after="160" w:line="276"/>
      </w:pPr>
      <w:r>
        <w:t xml:space="preserve">The result was 0, which means no duplicate records were found in the dataset.</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duplicated().sum() output showing 0 duplicate records ]</w:t>
      </w:r>
    </w:p>
    <w:p>
      <w:pPr>
        <w:pStyle w:val="Heading2"/>
        <w:spacing w:after="120" w:before="280"/>
      </w:pPr>
      <w:r>
        <w:t xml:space="preserve">4.3 Text Value Standardization</w:t>
      </w:r>
    </w:p>
    <w:p>
      <w:pPr>
        <w:spacing w:after="160" w:line="276"/>
      </w:pPr>
      <w:r>
        <w:t xml:space="preserve">The type column was standardized by removing extra spaces and converting the text to title case using str.strip() and str.title():</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netflix_data['type'] = netflix_data['type'].str.strip().str.title()</w:t>
      </w:r>
    </w:p>
    <w:p>
      <w:pPr>
        <w:spacing w:after="160" w:line="276"/>
      </w:pPr>
      <w:r>
        <w:t xml:space="preserve">After standardization, the value counts of the type column were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1A1A" w:color="auto" w:val="clear"/>
            <w:tcMar>
              <w:top w:type="dxa" w:w="100"/>
              <w:left w:type="dxa" w:w="120"/>
              <w:bottom w:type="dxa" w:w="100"/>
              <w:right w:type="dxa" w:w="120"/>
            </w:tcMar>
          </w:tcPr>
          <w:p>
            <w:r>
              <w:rPr>
                <w:b/>
                <w:bCs/>
                <w:color w:val="FFFFFF"/>
              </w:rPr>
              <w:t xml:space="preserve">Value</w:t>
            </w:r>
          </w:p>
        </w:tc>
        <w:tc>
          <w:tcPr>
            <w:tcW w:type="dxa" w:w="4500"/>
            <w:shd w:fill="1A1A1A" w:color="auto" w:val="clear"/>
            <w:tcMar>
              <w:top w:type="dxa" w:w="100"/>
              <w:left w:type="dxa" w:w="120"/>
              <w:bottom w:type="dxa" w:w="100"/>
              <w:right w:type="dxa" w:w="120"/>
            </w:tcMar>
          </w:tcPr>
          <w:p>
            <w:r>
              <w:rPr>
                <w:b/>
                <w:bCs/>
                <w:color w:val="FFFFFF"/>
              </w:rPr>
              <w:t xml:space="preserve">Count</w:t>
            </w:r>
          </w:p>
        </w:tc>
      </w:tr>
      <w:tr>
        <w:tc>
          <w:tcPr>
            <w:tcW w:type="dxa" w:w="4500"/>
            <w:tcMar>
              <w:top w:type="dxa" w:w="100"/>
              <w:left w:type="dxa" w:w="120"/>
              <w:bottom w:type="dxa" w:w="100"/>
              <w:right w:type="dxa" w:w="120"/>
            </w:tcMar>
          </w:tcPr>
          <w:p>
            <w:r>
              <w:rPr>
                <w:b w:val="false"/>
                <w:bCs w:val="false"/>
                <w:color w:val="222222"/>
              </w:rPr>
              <w:t xml:space="preserve">Movie</w:t>
            </w:r>
          </w:p>
        </w:tc>
        <w:tc>
          <w:tcPr>
            <w:tcW w:type="dxa" w:w="4500"/>
            <w:tcMar>
              <w:top w:type="dxa" w:w="100"/>
              <w:left w:type="dxa" w:w="120"/>
              <w:bottom w:type="dxa" w:w="100"/>
              <w:right w:type="dxa" w:w="120"/>
            </w:tcMar>
          </w:tcPr>
          <w:p>
            <w:r>
              <w:rPr>
                <w:b w:val="false"/>
                <w:bCs w:val="false"/>
                <w:color w:val="222222"/>
              </w:rPr>
              <w:t xml:space="preserve">6,131</w:t>
            </w:r>
          </w:p>
        </w:tc>
      </w:tr>
      <w:tr>
        <w:tc>
          <w:tcPr>
            <w:tcW w:type="dxa" w:w="4500"/>
            <w:tcMar>
              <w:top w:type="dxa" w:w="100"/>
              <w:left w:type="dxa" w:w="120"/>
              <w:bottom w:type="dxa" w:w="100"/>
              <w:right w:type="dxa" w:w="120"/>
            </w:tcMar>
          </w:tcPr>
          <w:p>
            <w:r>
              <w:rPr>
                <w:b w:val="false"/>
                <w:bCs w:val="false"/>
                <w:color w:val="222222"/>
              </w:rPr>
              <w:t xml:space="preserve">Tv Show</w:t>
            </w:r>
          </w:p>
        </w:tc>
        <w:tc>
          <w:tcPr>
            <w:tcW w:type="dxa" w:w="4500"/>
            <w:tcMar>
              <w:top w:type="dxa" w:w="100"/>
              <w:left w:type="dxa" w:w="120"/>
              <w:bottom w:type="dxa" w:w="100"/>
              <w:right w:type="dxa" w:w="120"/>
            </w:tcMar>
          </w:tcPr>
          <w:p>
            <w:r>
              <w:rPr>
                <w:b w:val="false"/>
                <w:bCs w:val="false"/>
                <w:color w:val="222222"/>
              </w:rPr>
              <w:t xml:space="preserve">2,676</w:t>
            </w:r>
          </w:p>
        </w:tc>
      </w:tr>
    </w:tbl>
    <w:p>
      <w:pPr>
        <w:spacing w:after="200"/>
      </w:pP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type.value_counts() output after text standardization ]</w:t>
      </w:r>
    </w:p>
    <w:p>
      <w:pPr>
        <w:pStyle w:val="Heading2"/>
        <w:spacing w:after="120" w:before="280"/>
      </w:pPr>
      <w:r>
        <w:t xml:space="preserve">4.4 Date Format Standardization</w:t>
      </w:r>
    </w:p>
    <w:p>
      <w:pPr>
        <w:spacing w:after="160" w:line="276"/>
      </w:pPr>
      <w:r>
        <w:t xml:space="preserve">The date_added column originally contained dates as text, for example "September 25, 2021". This column was converted into a proper date format using pd.to_datetime():</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netflix_data['date_added'] = pd.to_datetime(</w:t>
      </w:r>
      <w:r>
        <w:br/>
      </w:r>
      <w:r>
        <w:rPr>
          <w:rFonts w:ascii="Consolas" w:cs="Consolas" w:eastAsia="Consolas" w:hAnsi="Consolas"/>
          <w:color w:val="1a1a1a"/>
          <w:sz w:val="20"/>
          <w:szCs w:val="20"/>
        </w:rPr>
        <w:t xml:space="preserve">    netflix_data['date_added'],</w:t>
      </w:r>
      <w:r>
        <w:br/>
      </w:r>
      <w:r>
        <w:rPr>
          <w:rFonts w:ascii="Consolas" w:cs="Consolas" w:eastAsia="Consolas" w:hAnsi="Consolas"/>
          <w:color w:val="1a1a1a"/>
          <w:sz w:val="20"/>
          <w:szCs w:val="20"/>
        </w:rPr>
        <w:t xml:space="preserve">    errors='coerce'</w:t>
      </w:r>
      <w:r>
        <w:br/>
      </w:r>
      <w:r>
        <w:rPr>
          <w:rFonts w:ascii="Consolas" w:cs="Consolas" w:eastAsia="Consolas" w:hAnsi="Consolas"/>
          <w:color w:val="1a1a1a"/>
          <w:sz w:val="20"/>
          <w:szCs w:val="20"/>
        </w:rPr>
        <w:t xml:space="preserve">)</w:t>
      </w:r>
    </w:p>
    <w:p>
      <w:pPr>
        <w:spacing w:after="160" w:line="276"/>
      </w:pPr>
      <w:r>
        <w:t xml:space="preserve">After conversion, the date_added column was in standard date format (for example, 2021-09-25), and its data type changed to datetime64. Values that could not be converted (such as the earlier "Unknown" text entries) were set to missing (NaT) using errors='coerce', which is why the date_added column showed 98 missing values after this step.</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date_added column before and after pd.to_datetime() conversion ]</w:t>
      </w:r>
    </w:p>
    <w:p>
      <w:pPr>
        <w:pStyle w:val="Heading2"/>
        <w:spacing w:after="120" w:before="280"/>
      </w:pPr>
      <w:r>
        <w:t xml:space="preserve">4.5 Column Header Cleaning</w:t>
      </w:r>
    </w:p>
    <w:p>
      <w:pPr>
        <w:spacing w:after="160" w:line="276"/>
      </w:pPr>
      <w:r>
        <w:t xml:space="preserve">Column headers were cleaned and standardized by removing extra spaces, converting to lowercase, and replacing spaces with underscores:</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netflix_data.columns = netflix_data.columns.str.strip().str.lower().str.replace(' ', '_')</w:t>
      </w:r>
    </w:p>
    <w:p>
      <w:pPr>
        <w:spacing w:after="160" w:line="276"/>
      </w:pPr>
      <w:r>
        <w:t xml:space="preserve">The column names in this dataset were already clean and consistently formatted (e.g., show_id, date_added, release_year), so this step confirmed that no further changes were required.</w:t>
      </w:r>
    </w:p>
    <w:p>
      <w:pPr>
        <w:pStyle w:val="Heading2"/>
        <w:spacing w:after="120" w:before="280"/>
      </w:pPr>
      <w:r>
        <w:t xml:space="preserve">4.6 Data Type Checking and Fixing</w:t>
      </w:r>
    </w:p>
    <w:p>
      <w:pPr>
        <w:spacing w:after="160" w:line="276"/>
      </w:pPr>
      <w:r>
        <w:t xml:space="preserve">The data types of all columns were checked using netflix_data.dtypes. The release_year column was confirmed and explicitly cast as an integer type:</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netflix_data['release_year'] = netflix_data['release_year'].astype('int64')</w:t>
      </w:r>
    </w:p>
    <w:p>
      <w:pPr>
        <w:spacing w:after="160" w:line="276"/>
      </w:pPr>
      <w:r>
        <w:t xml:space="preserve">After all cleaning steps, the final data types were: release_year as int64, date_added as datetime64, and all remaining columns (show_id, type, title, director, cast, country, rating, duration, listed_in, description) as text (str).</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netflix_data.dtypes output after fixing data types ]</w:t>
      </w:r>
    </w:p>
    <w:p>
      <w:pPr>
        <w:pStyle w:val="Heading2"/>
        <w:spacing w:after="120" w:before="280"/>
      </w:pPr>
      <w:r>
        <w:t xml:space="preserve">4.7 Data Quality Check</w:t>
      </w:r>
    </w:p>
    <w:p>
      <w:pPr>
        <w:spacing w:after="160" w:line="276"/>
      </w:pPr>
      <w:r>
        <w:t xml:space="preserve">A final data quality check was performed to confirm the dataset was clean and consistent: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A1A1A" w:color="auto" w:val="clear"/>
            <w:tcMar>
              <w:top w:type="dxa" w:w="100"/>
              <w:left w:type="dxa" w:w="120"/>
              <w:bottom w:type="dxa" w:w="100"/>
              <w:right w:type="dxa" w:w="120"/>
            </w:tcMar>
          </w:tcPr>
          <w:p>
            <w:r>
              <w:rPr>
                <w:b/>
                <w:bCs/>
                <w:color w:val="FFFFFF"/>
              </w:rPr>
              <w:t xml:space="preserve">Check</w:t>
            </w:r>
          </w:p>
        </w:tc>
        <w:tc>
          <w:tcPr>
            <w:tcW w:type="dxa" w:w="3000"/>
            <w:shd w:fill="1A1A1A" w:color="auto" w:val="clear"/>
            <w:tcMar>
              <w:top w:type="dxa" w:w="100"/>
              <w:left w:type="dxa" w:w="120"/>
              <w:bottom w:type="dxa" w:w="100"/>
              <w:right w:type="dxa" w:w="120"/>
            </w:tcMar>
          </w:tcPr>
          <w:p>
            <w:r>
              <w:rPr>
                <w:b/>
                <w:bCs/>
                <w:color w:val="FFFFFF"/>
              </w:rPr>
              <w:t xml:space="preserve">Result</w:t>
            </w:r>
          </w:p>
        </w:tc>
      </w:tr>
      <w:tr>
        <w:tc>
          <w:tcPr>
            <w:tcW w:type="dxa" w:w="6000"/>
            <w:tcMar>
              <w:top w:type="dxa" w:w="100"/>
              <w:left w:type="dxa" w:w="120"/>
              <w:bottom w:type="dxa" w:w="100"/>
              <w:right w:type="dxa" w:w="120"/>
            </w:tcMar>
          </w:tcPr>
          <w:p>
            <w:r>
              <w:rPr>
                <w:b w:val="false"/>
                <w:bCs w:val="false"/>
                <w:color w:val="222222"/>
              </w:rPr>
              <w:t xml:space="preserve">Dataset shape</w:t>
            </w:r>
          </w:p>
        </w:tc>
        <w:tc>
          <w:tcPr>
            <w:tcW w:type="dxa" w:w="3000"/>
            <w:tcMar>
              <w:top w:type="dxa" w:w="100"/>
              <w:left w:type="dxa" w:w="120"/>
              <w:bottom w:type="dxa" w:w="100"/>
              <w:right w:type="dxa" w:w="120"/>
            </w:tcMar>
          </w:tcPr>
          <w:p>
            <w:r>
              <w:rPr>
                <w:b w:val="false"/>
                <w:bCs w:val="false"/>
                <w:color w:val="222222"/>
              </w:rPr>
              <w:t xml:space="preserve">8,807 rows × 12 columns</w:t>
            </w:r>
          </w:p>
        </w:tc>
      </w:tr>
      <w:tr>
        <w:tc>
          <w:tcPr>
            <w:tcW w:type="dxa" w:w="6000"/>
            <w:tcMar>
              <w:top w:type="dxa" w:w="100"/>
              <w:left w:type="dxa" w:w="120"/>
              <w:bottom w:type="dxa" w:w="100"/>
              <w:right w:type="dxa" w:w="120"/>
            </w:tcMar>
          </w:tcPr>
          <w:p>
            <w:r>
              <w:rPr>
                <w:b w:val="false"/>
                <w:bCs w:val="false"/>
                <w:color w:val="222222"/>
              </w:rPr>
              <w:t xml:space="preserve">Duplicate rows</w:t>
            </w:r>
          </w:p>
        </w:tc>
        <w:tc>
          <w:tcPr>
            <w:tcW w:type="dxa" w:w="3000"/>
            <w:tcMar>
              <w:top w:type="dxa" w:w="100"/>
              <w:left w:type="dxa" w:w="120"/>
              <w:bottom w:type="dxa" w:w="100"/>
              <w:right w:type="dxa" w:w="120"/>
            </w:tcMar>
          </w:tcPr>
          <w:p>
            <w:r>
              <w:rPr>
                <w:b w:val="false"/>
                <w:bCs w:val="false"/>
                <w:color w:val="222222"/>
              </w:rPr>
              <w:t xml:space="preserve">0</w:t>
            </w:r>
          </w:p>
        </w:tc>
      </w:tr>
      <w:tr>
        <w:tc>
          <w:tcPr>
            <w:tcW w:type="dxa" w:w="6000"/>
            <w:tcMar>
              <w:top w:type="dxa" w:w="100"/>
              <w:left w:type="dxa" w:w="120"/>
              <w:bottom w:type="dxa" w:w="100"/>
              <w:right w:type="dxa" w:w="120"/>
            </w:tcMar>
          </w:tcPr>
          <w:p>
            <w:r>
              <w:rPr>
                <w:b w:val="false"/>
                <w:bCs w:val="false"/>
                <w:color w:val="222222"/>
              </w:rPr>
              <w:t xml:space="preserve">Missing values — director, cast, country, rating, duration</w:t>
            </w:r>
          </w:p>
        </w:tc>
        <w:tc>
          <w:tcPr>
            <w:tcW w:type="dxa" w:w="3000"/>
            <w:tcMar>
              <w:top w:type="dxa" w:w="100"/>
              <w:left w:type="dxa" w:w="120"/>
              <w:bottom w:type="dxa" w:w="100"/>
              <w:right w:type="dxa" w:w="120"/>
            </w:tcMar>
          </w:tcPr>
          <w:p>
            <w:r>
              <w:rPr>
                <w:b w:val="false"/>
                <w:bCs w:val="false"/>
                <w:color w:val="222222"/>
              </w:rPr>
              <w:t xml:space="preserve">0</w:t>
            </w:r>
          </w:p>
        </w:tc>
      </w:tr>
      <w:tr>
        <w:tc>
          <w:tcPr>
            <w:tcW w:type="dxa" w:w="6000"/>
            <w:tcMar>
              <w:top w:type="dxa" w:w="100"/>
              <w:left w:type="dxa" w:w="120"/>
              <w:bottom w:type="dxa" w:w="100"/>
              <w:right w:type="dxa" w:w="120"/>
            </w:tcMar>
          </w:tcPr>
          <w:p>
            <w:r>
              <w:rPr>
                <w:b w:val="false"/>
                <w:bCs w:val="false"/>
                <w:color w:val="222222"/>
              </w:rPr>
              <w:t xml:space="preserve">Missing values — date_added</w:t>
            </w:r>
          </w:p>
        </w:tc>
        <w:tc>
          <w:tcPr>
            <w:tcW w:type="dxa" w:w="3000"/>
            <w:tcMar>
              <w:top w:type="dxa" w:w="100"/>
              <w:left w:type="dxa" w:w="120"/>
              <w:bottom w:type="dxa" w:w="100"/>
              <w:right w:type="dxa" w:w="120"/>
            </w:tcMar>
          </w:tcPr>
          <w:p>
            <w:r>
              <w:rPr>
                <w:b w:val="false"/>
                <w:bCs w:val="false"/>
                <w:color w:val="222222"/>
              </w:rPr>
              <w:t xml:space="preserve">98</w:t>
            </w:r>
          </w:p>
        </w:tc>
      </w:tr>
      <w:tr>
        <w:tc>
          <w:tcPr>
            <w:tcW w:type="dxa" w:w="6000"/>
            <w:tcMar>
              <w:top w:type="dxa" w:w="100"/>
              <w:left w:type="dxa" w:w="120"/>
              <w:bottom w:type="dxa" w:w="100"/>
              <w:right w:type="dxa" w:w="120"/>
            </w:tcMar>
          </w:tcPr>
          <w:p>
            <w:r>
              <w:rPr>
                <w:b w:val="false"/>
                <w:bCs w:val="false"/>
                <w:color w:val="222222"/>
              </w:rPr>
              <w:t xml:space="preserve">Non-null date_added records</w:t>
            </w:r>
          </w:p>
        </w:tc>
        <w:tc>
          <w:tcPr>
            <w:tcW w:type="dxa" w:w="3000"/>
            <w:tcMar>
              <w:top w:type="dxa" w:w="100"/>
              <w:left w:type="dxa" w:w="120"/>
              <w:bottom w:type="dxa" w:w="100"/>
              <w:right w:type="dxa" w:w="120"/>
            </w:tcMar>
          </w:tcPr>
          <w:p>
            <w:r>
              <w:rPr>
                <w:b w:val="false"/>
                <w:bCs w:val="false"/>
                <w:color w:val="222222"/>
              </w:rPr>
              <w:t xml:space="preserve">8,709</w:t>
            </w:r>
          </w:p>
        </w:tc>
      </w:tr>
    </w:tbl>
    <w:p>
      <w:pPr>
        <w:spacing w:after="200"/>
      </w:pPr>
    </w:p>
    <w:p>
      <w:pPr>
        <w:spacing w:after="160" w:line="276"/>
      </w:pPr>
      <w:r>
        <w:t xml:space="preserve">This confirms that the dataset shape remained unchanged (no rows were lost), no duplicate records were present, and all columns except date_added were fully complete. The 98 missing values in date_added resulted from the date conversion step and represent entries that did not have a valid, parseable date.</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Final netflix_data.info() output showing data quality check results ]</w:t>
      </w:r>
    </w:p>
    <w:p>
      <w:pPr>
        <w:pStyle w:val="Heading1"/>
        <w:spacing w:after="160" w:before="360"/>
      </w:pPr>
      <w:r>
        <w:t xml:space="preserve">5. Cleaned Dataset</w:t>
      </w:r>
    </w:p>
    <w:p>
      <w:pPr>
        <w:spacing w:after="160" w:line="276"/>
      </w:pPr>
      <w:r>
        <w:t xml:space="preserve">After completing all the cleaning and pre-processing steps, the cleaned dataset was saved as a CSV file for future use:</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netflix_data.to_csv("cleaned_netflix_data.csv", index=False)</w:t>
      </w:r>
    </w:p>
    <w:p>
      <w:pPr>
        <w:spacing w:after="160" w:line="276"/>
      </w:pPr>
      <w:r>
        <w:t xml:space="preserve">The existence of the saved file was verified using the os module:</w:t>
      </w:r>
    </w:p>
    <w:p>
      <w:pPr>
        <w:pBdr>
          <w:left w:val="single" w:color="B00710" w:sz="12" w:space="8"/>
        </w:pBdr>
        <w:shd w:fill="F2F2F2" w:color="auto" w:val="clear"/>
        <w:spacing w:after="200" w:before="80"/>
      </w:pPr>
      <w:r>
        <w:rPr>
          <w:rFonts w:ascii="Consolas" w:cs="Consolas" w:eastAsia="Consolas" w:hAnsi="Consolas"/>
          <w:color w:val="1a1a1a"/>
          <w:sz w:val="20"/>
          <w:szCs w:val="20"/>
        </w:rPr>
        <w:t xml:space="preserve">import os</w:t>
      </w:r>
      <w:r>
        <w:br/>
      </w:r>
      <w:r>
        <w:rPr>
          <w:rFonts w:ascii="Consolas" w:cs="Consolas" w:eastAsia="Consolas" w:hAnsi="Consolas"/>
          <w:color w:val="1a1a1a"/>
          <w:sz w:val="20"/>
          <w:szCs w:val="20"/>
        </w:rPr>
        <w:t xml:space="preserve">os.path.exists("cleaned_netflix_data.csv")</w:t>
      </w:r>
      <w:r>
        <w:br/>
      </w:r>
      <w:r>
        <w:rPr>
          <w:rFonts w:ascii="Consolas" w:cs="Consolas" w:eastAsia="Consolas" w:hAnsi="Consolas"/>
          <w:color w:val="1a1a1a"/>
          <w:sz w:val="20"/>
          <w:szCs w:val="20"/>
        </w:rPr>
        <w:t xml:space="preserve"/>
      </w:r>
      <w:r>
        <w:br/>
      </w:r>
      <w:r>
        <w:rPr>
          <w:rFonts w:ascii="Consolas" w:cs="Consolas" w:eastAsia="Consolas" w:hAnsi="Consolas"/>
          <w:color w:val="1a1a1a"/>
          <w:sz w:val="20"/>
          <w:szCs w:val="20"/>
        </w:rPr>
        <w:t xml:space="preserve">Output: True</w:t>
      </w:r>
    </w:p>
    <w:p>
      <w:pPr>
        <w:spacing w:after="160" w:line="276"/>
      </w:pPr>
      <w:r>
        <w:t xml:space="preserve">This confirms that the cleaned dataset, cleaned_netflix_data.csv, was successfully created and saved.</w:t>
      </w:r>
    </w:p>
    <w:p>
      <w:pPr>
        <w:pBdr>
          <w:top w:val="dashed" w:color="CCCCCC" w:sz="6" w:space="6"/>
          <w:bottom w:val="dashed" w:color="CCCCCC" w:sz="6" w:space="6"/>
          <w:left w:val="dashed" w:color="CCCCCC" w:sz="6" w:space="6"/>
          <w:right w:val="dashed" w:color="CCCCCC" w:sz="6" w:space="6"/>
        </w:pBdr>
        <w:shd w:fill="F7F7F7" w:color="auto" w:val="clear"/>
        <w:spacing w:after="240" w:before="120"/>
        <w:jc w:val="center"/>
      </w:pPr>
      <w:r>
        <w:rPr>
          <w:i/>
          <w:iCs/>
          <w:color w:val="888888"/>
        </w:rPr>
        <w:t xml:space="preserve">[ Insert Screenshot Here: File verification output and cleaned_netflix_data.csv in the project folder ]</w:t>
      </w:r>
    </w:p>
    <w:p>
      <w:pPr>
        <w:pStyle w:val="Heading1"/>
        <w:spacing w:after="160" w:before="360"/>
      </w:pPr>
      <w:r>
        <w:t xml:space="preserve">6. Short Summary</w:t>
      </w:r>
    </w:p>
    <w:p>
      <w:pPr>
        <w:spacing w:after="160" w:line="276"/>
      </w:pPr>
      <w:r>
        <w:t xml:space="preserve">The Netflix Movies and TV Shows dataset was cleaned and pre-processed using Python and Pandas. Missing values were identified and handled by replacing them with suitable values such as "Unknown". Duplicate rows were checked, and no duplicate records were found in the dataset. Text values were standardized to maintain consistency. The date column was converted into a consistent date format. Column headers were cleaned and standardized using lowercase letters and underscores. Data types were checked and corrected where required. Finally, the cleaned dataset was verified for data quality and saved as cleaned_netflix_data.csv.</w:t>
      </w:r>
    </w:p>
    <w:p>
      <w:pPr>
        <w:pStyle w:val="Heading1"/>
        <w:spacing w:after="160" w:before="360"/>
      </w:pPr>
      <w:r>
        <w:t xml:space="preserve">7. Interview Questions and Answers</w:t>
      </w:r>
    </w:p>
    <w:p>
      <w:pPr>
        <w:spacing w:after="160" w:line="276"/>
      </w:pPr>
      <w:r>
        <w:t xml:space="preserve">The following are common interview questions related to data cleaning, answered in the context of this Netflix data cleaning project.</w:t>
      </w:r>
    </w:p>
    <w:p>
      <w:pPr>
        <w:spacing w:after="100" w:before="240"/>
      </w:pPr>
      <w:r>
        <w:rPr>
          <w:b/>
          <w:bCs/>
          <w:sz w:val="24"/>
          <w:szCs w:val="24"/>
        </w:rPr>
        <w:t xml:space="preserve">Q1. What are missing values and how do you handle them?</w:t>
      </w:r>
    </w:p>
    <w:p>
      <w:pPr>
        <w:spacing w:after="120" w:line="276"/>
      </w:pPr>
      <w:r>
        <w:rPr>
          <w:b/>
          <w:bCs/>
        </w:rPr>
        <w:t xml:space="preserve">Answer: </w:t>
      </w:r>
      <w:r>
        <w:t xml:space="preserve">Missing values are empty or unavailable values in a dataset. They can be handled by removing the rows or columns using dropna(), or by replacing missing values using fillna(). The method depends on the importance and amount of missing data. In this project, missing values in columns such as director, cast, country, date_added, rating, and duration were replaced with "Unknown" using fillna().</w:t>
      </w:r>
    </w:p>
    <w:p>
      <w:pPr>
        <w:spacing w:after="100" w:before="240"/>
      </w:pPr>
      <w:r>
        <w:rPr>
          <w:b/>
          <w:bCs/>
          <w:sz w:val="24"/>
          <w:szCs w:val="24"/>
        </w:rPr>
        <w:t xml:space="preserve">Q2. How do you treat duplicate records?</w:t>
      </w:r>
    </w:p>
    <w:p>
      <w:pPr>
        <w:spacing w:after="120" w:line="276"/>
      </w:pPr>
      <w:r>
        <w:rPr>
          <w:b/>
          <w:bCs/>
        </w:rPr>
        <w:t xml:space="preserve">Answer: </w:t>
      </w:r>
      <w:r>
        <w:t xml:space="preserve">Duplicate records are repeated rows in a dataset. We can identify them using duplicated() and remove them using drop_duplicates(). In our Netflix dataset, duplicate rows were checked using duplicated().sum(), and no duplicate records were found.</w:t>
      </w:r>
    </w:p>
    <w:p>
      <w:pPr>
        <w:spacing w:after="100" w:before="240"/>
      </w:pPr>
      <w:r>
        <w:rPr>
          <w:b/>
          <w:bCs/>
          <w:sz w:val="24"/>
          <w:szCs w:val="24"/>
        </w:rPr>
        <w:t xml:space="preserve">Q3. Difference between dropna() and fillna() in Pandas?</w:t>
      </w:r>
    </w:p>
    <w:p>
      <w:pPr>
        <w:spacing w:after="120" w:line="276"/>
      </w:pPr>
      <w:r>
        <w:rPr>
          <w:b/>
          <w:bCs/>
        </w:rPr>
        <w:t xml:space="preserve">Answer: </w:t>
      </w:r>
      <w:r>
        <w:t xml:space="preserve">dropna() removes rows or columns containing missing values, while fillna() replaces missing values with a specified value such as "Unknown", mean, median, or mode. In this project, fillna() was used to replace missing values with "Unknown" instead of removing rows, so that no data was lost.</w:t>
      </w:r>
    </w:p>
    <w:p>
      <w:pPr>
        <w:spacing w:after="100" w:before="240"/>
      </w:pPr>
      <w:r>
        <w:rPr>
          <w:b/>
          <w:bCs/>
          <w:sz w:val="24"/>
          <w:szCs w:val="24"/>
        </w:rPr>
        <w:t xml:space="preserve">Q4. What is outlier treatment and why is it important?</w:t>
      </w:r>
    </w:p>
    <w:p>
      <w:pPr>
        <w:spacing w:after="120" w:line="276"/>
      </w:pPr>
      <w:r>
        <w:rPr>
          <w:b/>
          <w:bCs/>
        </w:rPr>
        <w:t xml:space="preserve">Answer: </w:t>
      </w:r>
      <w:r>
        <w:t xml:space="preserve">Outlier treatment is the process of identifying and handling values that are unusually different from the other observations. It is important because extreme values can affect statistical analysis and machine learning results. Common methods include removing, capping, or transforming outliers.</w:t>
      </w:r>
    </w:p>
    <w:p>
      <w:pPr>
        <w:spacing w:after="100" w:before="240"/>
      </w:pPr>
      <w:r>
        <w:rPr>
          <w:b/>
          <w:bCs/>
          <w:sz w:val="24"/>
          <w:szCs w:val="24"/>
        </w:rPr>
        <w:t xml:space="preserve">Q5. Explain the process of standardizing data.</w:t>
      </w:r>
    </w:p>
    <w:p>
      <w:pPr>
        <w:spacing w:after="120" w:line="276"/>
      </w:pPr>
      <w:r>
        <w:rPr>
          <w:b/>
          <w:bCs/>
        </w:rPr>
        <w:t xml:space="preserve">Answer: </w:t>
      </w:r>
      <w:r>
        <w:t xml:space="preserve">Standardizing data means making values consistent throughout the dataset. For text data, we can remove extra spaces and use a consistent format such as lowercase or title case. In this project, the type column was standardized using str.strip() and str.title(), and column headers were standardized to lowercase with underscores, which helps avoid inconsistencies and makes the data easier to analyze.</w:t>
      </w:r>
    </w:p>
    <w:p>
      <w:pPr>
        <w:spacing w:after="100" w:before="240"/>
      </w:pPr>
      <w:r>
        <w:rPr>
          <w:b/>
          <w:bCs/>
          <w:sz w:val="24"/>
          <w:szCs w:val="24"/>
        </w:rPr>
        <w:t xml:space="preserve">Q6. How do you handle inconsistent data formats (e.g., date/time)?</w:t>
      </w:r>
    </w:p>
    <w:p>
      <w:pPr>
        <w:spacing w:after="120" w:line="276"/>
      </w:pPr>
      <w:r>
        <w:rPr>
          <w:b/>
          <w:bCs/>
        </w:rPr>
        <w:t xml:space="preserve">Answer: </w:t>
      </w:r>
      <w:r>
        <w:t xml:space="preserve">Inconsistent date or time formats can be converted into a standard format using Pandas functions such as pd.to_datetime(). In this project, the date_added column, which was originally stored as text (e.g., "September 25, 2021"), was converted into a proper datetime format using pd.to_datetime() with errors='coerce', making date values consistent and easier to analyze.</w:t>
      </w:r>
    </w:p>
    <w:p>
      <w:pPr>
        <w:spacing w:after="100" w:before="240"/>
      </w:pPr>
      <w:r>
        <w:rPr>
          <w:b/>
          <w:bCs/>
          <w:sz w:val="24"/>
          <w:szCs w:val="24"/>
        </w:rPr>
        <w:t xml:space="preserve">Q7. What are common data cleaning challenges?</w:t>
      </w:r>
    </w:p>
    <w:p>
      <w:pPr>
        <w:spacing w:after="120" w:line="276"/>
      </w:pPr>
      <w:r>
        <w:rPr>
          <w:b/>
          <w:bCs/>
        </w:rPr>
        <w:t xml:space="preserve">Answer: </w:t>
      </w:r>
      <w:r>
        <w:t xml:space="preserve">Common data cleaning challenges include missing values, duplicate records, inconsistent text, incorrect data types, inconsistent date formats, and outliers. In this project, missing values in several columns and an inconsistent date format were the main challenges, and both were identified and handled carefully before finalizing the dataset.</w:t>
      </w:r>
    </w:p>
    <w:p>
      <w:pPr>
        <w:spacing w:after="100" w:before="240"/>
      </w:pPr>
      <w:r>
        <w:rPr>
          <w:b/>
          <w:bCs/>
          <w:sz w:val="24"/>
          <w:szCs w:val="24"/>
        </w:rPr>
        <w:t xml:space="preserve">Q8. How can you check data quality?</w:t>
      </w:r>
    </w:p>
    <w:p>
      <w:pPr>
        <w:spacing w:after="120" w:line="276"/>
      </w:pPr>
      <w:r>
        <w:rPr>
          <w:b/>
          <w:bCs/>
        </w:rPr>
        <w:t xml:space="preserve">Answer: </w:t>
      </w:r>
      <w:r>
        <w:t xml:space="preserve">Data quality can be checked by looking for missing values, duplicate records, incorrect data types, inconsistent values, and invalid formats. In Pandas, functions such as isnull(), duplicated(), dtypes, info(), and describe() can be used for these checks. In this project, isnull().sum(), duplicated().sum(), dtypes, and info() were used at multiple stages to verify the quality of the cleaned dataset.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2026-08-27T16:50:49.991Z</dcterms:created>
  <dcterms:modified xsi:type="dcterms:W3CDTF">2026-08-27T16:50:50.004Z</dcterms:modified>
</cp:coreProperties>
</file>

<file path=docProps/custom.xml><?xml version="1.0" encoding="utf-8"?>
<Properties xmlns="http://schemas.openxmlformats.org/officeDocument/2006/custom-properties" xmlns:vt="http://schemas.openxmlformats.org/officeDocument/2006/docPropsVTypes"/>
</file>