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C95B5">
      <w:pPr>
        <w:spacing w:before="60" w:after="60"/>
      </w:pPr>
    </w:p>
    <w:p w14:paraId="0808DB12">
      <w:pPr>
        <w:spacing w:before="60" w:after="60"/>
      </w:pPr>
    </w:p>
    <w:p w14:paraId="0CA4E583">
      <w:pPr>
        <w:spacing w:before="60" w:after="60"/>
      </w:pPr>
    </w:p>
    <w:p w14:paraId="34A15621">
      <w:pPr>
        <w:spacing w:before="240" w:after="80"/>
        <w:jc w:val="center"/>
      </w:pPr>
      <w:r>
        <w:rPr>
          <w:rFonts w:ascii="Arial" w:hAnsi="Arial" w:eastAsia="Arial" w:cs="Arial"/>
          <w:b/>
          <w:bCs/>
          <w:color w:val="888888"/>
          <w:sz w:val="22"/>
          <w:szCs w:val="22"/>
        </w:rPr>
        <w:t>TCS iON INDUSTRY PROJECT</w:t>
      </w:r>
    </w:p>
    <w:p w14:paraId="28D961B6">
      <w:pPr>
        <w:spacing w:before="80" w:after="80"/>
        <w:jc w:val="center"/>
      </w:pPr>
      <w:r>
        <w:rPr>
          <w:rFonts w:ascii="Arial" w:hAnsi="Arial" w:eastAsia="Arial" w:cs="Arial"/>
          <w:b/>
          <w:bCs/>
          <w:color w:val="1F4E79"/>
          <w:sz w:val="64"/>
          <w:szCs w:val="64"/>
        </w:rPr>
        <w:t>CUSTOMER REVIEW</w:t>
      </w:r>
    </w:p>
    <w:p w14:paraId="7740B8C0">
      <w:pPr>
        <w:spacing w:before="0" w:after="80"/>
        <w:jc w:val="center"/>
      </w:pPr>
      <w:r>
        <w:rPr>
          <w:rFonts w:ascii="Arial" w:hAnsi="Arial" w:eastAsia="Arial" w:cs="Arial"/>
          <w:b/>
          <w:bCs/>
          <w:color w:val="1F4E79"/>
          <w:sz w:val="64"/>
          <w:szCs w:val="64"/>
        </w:rPr>
        <w:t>SENTIMENT ANALYZER</w:t>
      </w:r>
    </w:p>
    <w:p w14:paraId="25D80F11">
      <w:pPr>
        <w:spacing w:before="80" w:after="240"/>
        <w:jc w:val="center"/>
      </w:pPr>
      <w:r>
        <w:rPr>
          <w:rFonts w:ascii="Arial" w:hAnsi="Arial" w:eastAsia="Arial" w:cs="Arial"/>
          <w:i/>
          <w:iCs/>
          <w:color w:val="2E75B6"/>
          <w:sz w:val="24"/>
          <w:szCs w:val="24"/>
        </w:rPr>
        <w:t>An AI/ML-Powered Web Application for Automated Customer Feedback Classification</w:t>
      </w:r>
    </w:p>
    <w:p w14:paraId="74664F21">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5DC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A030EEE">
            <w:r>
              <w:rPr>
                <w:rFonts w:ascii="Arial" w:hAnsi="Arial" w:eastAsia="Arial" w:cs="Arial"/>
                <w:b/>
                <w:bCs/>
                <w:color w:val="000000"/>
                <w:sz w:val="20"/>
                <w:szCs w:val="20"/>
              </w:rPr>
              <w:t>Industry Project Title</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64C8B3">
            <w:r>
              <w:rPr>
                <w:rFonts w:ascii="Arial" w:hAnsi="Arial" w:eastAsia="Arial" w:cs="Arial"/>
                <w:b w:val="0"/>
                <w:bCs w:val="0"/>
                <w:color w:val="000000"/>
                <w:sz w:val="20"/>
                <w:szCs w:val="20"/>
              </w:rPr>
              <w:t>Customer Review Sentiment Analyzer</w:t>
            </w:r>
          </w:p>
        </w:tc>
      </w:tr>
      <w:tr w14:paraId="1E91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0537FC2">
            <w:r>
              <w:rPr>
                <w:rFonts w:ascii="Arial" w:hAnsi="Arial" w:eastAsia="Arial" w:cs="Arial"/>
                <w:b/>
                <w:bCs/>
                <w:color w:val="000000"/>
                <w:sz w:val="20"/>
                <w:szCs w:val="20"/>
              </w:rPr>
              <w:t>Name of the Company</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ADCEC9">
            <w:r>
              <w:rPr>
                <w:rFonts w:ascii="Arial" w:hAnsi="Arial" w:eastAsia="Arial" w:cs="Arial"/>
                <w:b w:val="0"/>
                <w:bCs w:val="0"/>
                <w:color w:val="000000"/>
                <w:sz w:val="20"/>
                <w:szCs w:val="20"/>
              </w:rPr>
              <w:t>Tata Consultancy Services (TCS iON)</w:t>
            </w:r>
          </w:p>
        </w:tc>
      </w:tr>
      <w:tr w14:paraId="687E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1C59B03">
            <w:r>
              <w:rPr>
                <w:rFonts w:ascii="Arial" w:hAnsi="Arial" w:eastAsia="Arial" w:cs="Arial"/>
                <w:b/>
                <w:bCs/>
                <w:color w:val="000000"/>
                <w:sz w:val="20"/>
                <w:szCs w:val="20"/>
              </w:rPr>
              <w:t>Name of the Institute</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9DE9D7">
            <w:r>
              <w:rPr>
                <w:rFonts w:ascii="Arial" w:hAnsi="Arial" w:eastAsia="Arial" w:cs="Arial"/>
                <w:b w:val="0"/>
                <w:bCs w:val="0"/>
                <w:color w:val="000000"/>
                <w:sz w:val="20"/>
                <w:szCs w:val="20"/>
              </w:rPr>
              <w:t>Lead College of Management, Palakkad, Kerala</w:t>
            </w:r>
          </w:p>
        </w:tc>
      </w:tr>
      <w:tr w14:paraId="06CE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C1401A5">
            <w:r>
              <w:rPr>
                <w:rFonts w:ascii="Arial" w:hAnsi="Arial" w:eastAsia="Arial" w:cs="Arial"/>
                <w:b/>
                <w:bCs/>
                <w:color w:val="000000"/>
                <w:sz w:val="20"/>
                <w:szCs w:val="20"/>
              </w:rPr>
              <w:t>Student Name</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BDA17C">
            <w:pPr>
              <w:rPr>
                <w:rFonts w:hint="default"/>
                <w:lang w:val="en-US"/>
              </w:rPr>
            </w:pPr>
            <w:r>
              <w:rPr>
                <w:rFonts w:hint="default" w:cs="Arial"/>
                <w:b w:val="0"/>
                <w:bCs w:val="0"/>
                <w:color w:val="000000"/>
                <w:sz w:val="20"/>
                <w:szCs w:val="20"/>
                <w:lang w:val="en-US"/>
              </w:rPr>
              <w:t>Ramees Rahman</w:t>
            </w:r>
          </w:p>
        </w:tc>
      </w:tr>
      <w:tr w14:paraId="08C1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033929F">
            <w:r>
              <w:rPr>
                <w:rFonts w:ascii="Arial" w:hAnsi="Arial" w:eastAsia="Arial" w:cs="Arial"/>
                <w:b/>
                <w:bCs/>
                <w:color w:val="000000"/>
                <w:sz w:val="20"/>
                <w:szCs w:val="20"/>
              </w:rPr>
              <w:t>Start Date</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D49B92">
            <w:r>
              <w:rPr>
                <w:rFonts w:ascii="Arial" w:hAnsi="Arial" w:eastAsia="Arial" w:cs="Arial"/>
                <w:b w:val="0"/>
                <w:bCs w:val="0"/>
                <w:color w:val="000000"/>
                <w:sz w:val="20"/>
                <w:szCs w:val="20"/>
              </w:rPr>
              <w:t>April 2026</w:t>
            </w:r>
          </w:p>
        </w:tc>
      </w:tr>
      <w:tr w14:paraId="37A0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F8A2240">
            <w:r>
              <w:rPr>
                <w:rFonts w:ascii="Arial" w:hAnsi="Arial" w:eastAsia="Arial" w:cs="Arial"/>
                <w:b/>
                <w:bCs/>
                <w:color w:val="000000"/>
                <w:sz w:val="20"/>
                <w:szCs w:val="20"/>
              </w:rPr>
              <w:t>End Date</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797B87">
            <w:r>
              <w:rPr>
                <w:rFonts w:ascii="Arial" w:hAnsi="Arial" w:eastAsia="Arial" w:cs="Arial"/>
                <w:b w:val="0"/>
                <w:bCs w:val="0"/>
                <w:color w:val="000000"/>
                <w:sz w:val="20"/>
                <w:szCs w:val="20"/>
              </w:rPr>
              <w:t>May 2026</w:t>
            </w:r>
          </w:p>
        </w:tc>
      </w:tr>
      <w:tr w14:paraId="47D9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7145694">
            <w:r>
              <w:rPr>
                <w:rFonts w:ascii="Arial" w:hAnsi="Arial" w:eastAsia="Arial" w:cs="Arial"/>
                <w:b/>
                <w:bCs/>
                <w:color w:val="000000"/>
                <w:sz w:val="20"/>
                <w:szCs w:val="20"/>
              </w:rPr>
              <w:t>Total Effort (hrs.)</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443C47">
            <w:r>
              <w:rPr>
                <w:rFonts w:ascii="Arial" w:hAnsi="Arial" w:eastAsia="Arial" w:cs="Arial"/>
                <w:b w:val="0"/>
                <w:bCs w:val="0"/>
                <w:color w:val="000000"/>
                <w:sz w:val="20"/>
                <w:szCs w:val="20"/>
              </w:rPr>
              <w:t>90 Hours</w:t>
            </w:r>
          </w:p>
        </w:tc>
      </w:tr>
      <w:tr w14:paraId="0ADF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C9518A9">
            <w:r>
              <w:rPr>
                <w:rFonts w:ascii="Arial" w:hAnsi="Arial" w:eastAsia="Arial" w:cs="Arial"/>
                <w:b/>
                <w:bCs/>
                <w:color w:val="000000"/>
                <w:sz w:val="20"/>
                <w:szCs w:val="20"/>
              </w:rPr>
              <w:t>Project Environment</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3AEB68">
            <w:r>
              <w:rPr>
                <w:rFonts w:ascii="Arial" w:hAnsi="Arial" w:eastAsia="Arial" w:cs="Arial"/>
                <w:b w:val="0"/>
                <w:bCs w:val="0"/>
                <w:color w:val="000000"/>
                <w:sz w:val="20"/>
                <w:szCs w:val="20"/>
              </w:rPr>
              <w:t>Google Colab (Python 3.12, Cloud-based)</w:t>
            </w:r>
          </w:p>
        </w:tc>
      </w:tr>
      <w:tr w14:paraId="3F02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000E5F7F">
            <w:r>
              <w:rPr>
                <w:rFonts w:ascii="Arial" w:hAnsi="Arial" w:eastAsia="Arial" w:cs="Arial"/>
                <w:b/>
                <w:bCs/>
                <w:color w:val="000000"/>
                <w:sz w:val="20"/>
                <w:szCs w:val="20"/>
              </w:rPr>
              <w:t>Tools Used</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318753">
            <w:r>
              <w:rPr>
                <w:rFonts w:ascii="Arial" w:hAnsi="Arial" w:eastAsia="Arial" w:cs="Arial"/>
                <w:b w:val="0"/>
                <w:bCs w:val="0"/>
                <w:color w:val="000000"/>
                <w:sz w:val="20"/>
                <w:szCs w:val="20"/>
              </w:rPr>
              <w:t>Python, NLTK, Scikit-learn, Streamlit, pyngrok, GitHub</w:t>
            </w:r>
          </w:p>
        </w:tc>
      </w:tr>
      <w:tr w14:paraId="3689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FADFEF8">
            <w:r>
              <w:rPr>
                <w:rFonts w:ascii="Arial" w:hAnsi="Arial" w:eastAsia="Arial" w:cs="Arial"/>
                <w:b/>
                <w:bCs/>
                <w:sz w:val="20"/>
                <w:szCs w:val="20"/>
              </w:rPr>
              <w:t>GitHub Repository</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D2A644">
            <w:r>
              <w:rPr>
                <w:rFonts w:hint="default"/>
              </w:rPr>
              <w:t>https://github.com/rameesramy/CUSTOMER-REVIEW-SENTIMENT-ANALYZER</w:t>
            </w:r>
          </w:p>
        </w:tc>
      </w:tr>
    </w:tbl>
    <w:p w14:paraId="1F6F6758">
      <w:pPr>
        <w:spacing w:before="60" w:after="60"/>
      </w:pPr>
    </w:p>
    <w:p w14:paraId="000B206D">
      <w:pPr>
        <w:spacing w:before="60" w:after="60"/>
      </w:pPr>
    </w:p>
    <w:p w14:paraId="3688EAD2">
      <w:pPr>
        <w:spacing w:before="60" w:after="60"/>
      </w:pPr>
    </w:p>
    <w:p w14:paraId="4FE67F22">
      <w:r>
        <w:br w:type="page"/>
      </w:r>
      <w:bookmarkStart w:id="0" w:name="_GoBack"/>
      <w:bookmarkEnd w:id="0"/>
    </w:p>
    <w:p w14:paraId="0F0E75D6">
      <w:pPr>
        <w:pStyle w:val="2"/>
        <w:pBdr>
          <w:bottom w:val="single" w:color="1F4E79" w:sz="4" w:space="4"/>
        </w:pBdr>
        <w:spacing w:before="360" w:after="180"/>
      </w:pPr>
      <w:r>
        <w:rPr>
          <w:rFonts w:ascii="Arial" w:hAnsi="Arial" w:eastAsia="Arial" w:cs="Arial"/>
          <w:b/>
          <w:bCs/>
          <w:color w:val="1F4E79"/>
          <w:sz w:val="34"/>
          <w:szCs w:val="34"/>
        </w:rPr>
        <w:t>Acknowledgements</w:t>
      </w:r>
    </w:p>
    <w:p w14:paraId="4184EDA4">
      <w:pPr>
        <w:spacing w:before="80" w:after="80" w:line="288" w:lineRule="auto"/>
        <w:jc w:val="both"/>
      </w:pPr>
      <w:r>
        <w:rPr>
          <w:rFonts w:ascii="Arial" w:hAnsi="Arial" w:eastAsia="Arial" w:cs="Arial"/>
          <w:b w:val="0"/>
          <w:bCs w:val="0"/>
          <w:i w:val="0"/>
          <w:iCs w:val="0"/>
          <w:color w:val="000000"/>
          <w:sz w:val="22"/>
          <w:szCs w:val="22"/>
        </w:rPr>
        <w:t>I would like to express my sincere gratitude to Tata Consultancy Services (TCS iON) for providing this Industry Project opportunity, which has been instrumental in bridging the gap between theoretical knowledge and real-world application development.</w:t>
      </w:r>
    </w:p>
    <w:p w14:paraId="351AE801">
      <w:pPr>
        <w:spacing w:before="80" w:after="80" w:line="288" w:lineRule="auto"/>
        <w:jc w:val="both"/>
      </w:pPr>
      <w:r>
        <w:rPr>
          <w:rFonts w:ascii="Arial" w:hAnsi="Arial" w:eastAsia="Arial" w:cs="Arial"/>
          <w:b w:val="0"/>
          <w:bCs w:val="0"/>
          <w:i w:val="0"/>
          <w:iCs w:val="0"/>
          <w:color w:val="000000"/>
          <w:sz w:val="22"/>
          <w:szCs w:val="22"/>
        </w:rPr>
        <w:t>I extend my heartfelt thanks to the faculty and management of Lead College of Management, Palakkad, for their consistent support and encouragement throughout the MCA program and this project.</w:t>
      </w:r>
    </w:p>
    <w:p w14:paraId="04DD332B">
      <w:pPr>
        <w:spacing w:before="80" w:after="80" w:line="288" w:lineRule="auto"/>
        <w:jc w:val="both"/>
      </w:pPr>
      <w:r>
        <w:rPr>
          <w:rFonts w:ascii="Arial" w:hAnsi="Arial" w:eastAsia="Arial" w:cs="Arial"/>
          <w:b w:val="0"/>
          <w:bCs w:val="0"/>
          <w:i w:val="0"/>
          <w:iCs w:val="0"/>
          <w:color w:val="000000"/>
          <w:sz w:val="22"/>
          <w:szCs w:val="22"/>
        </w:rPr>
        <w:t>I am grateful to the open-source community, particularly the contributors of scikit-learn, NLTK, Streamlit, and HuggingFace Datasets, whose tools made this project possible. Finally, I thank my peers and mentors for their valuable feedback during the development and testing phases.</w:t>
      </w:r>
    </w:p>
    <w:p w14:paraId="3297982B">
      <w:r>
        <w:br w:type="page"/>
      </w:r>
    </w:p>
    <w:p w14:paraId="00F76B57">
      <w:pPr>
        <w:pStyle w:val="2"/>
        <w:pBdr>
          <w:bottom w:val="single" w:color="1F4E79" w:sz="4" w:space="4"/>
        </w:pBdr>
        <w:spacing w:before="360" w:after="180"/>
      </w:pPr>
      <w:r>
        <w:rPr>
          <w:rFonts w:ascii="Arial" w:hAnsi="Arial" w:eastAsia="Arial" w:cs="Arial"/>
          <w:b/>
          <w:bCs/>
          <w:color w:val="1F4E79"/>
          <w:sz w:val="34"/>
          <w:szCs w:val="34"/>
        </w:rPr>
        <w:t>Objective and Scope</w:t>
      </w:r>
    </w:p>
    <w:p w14:paraId="4560DC70">
      <w:pPr>
        <w:pStyle w:val="3"/>
        <w:spacing w:before="240" w:after="120"/>
      </w:pPr>
      <w:r>
        <w:rPr>
          <w:rFonts w:ascii="Arial" w:hAnsi="Arial" w:eastAsia="Arial" w:cs="Arial"/>
          <w:b/>
          <w:bCs/>
          <w:color w:val="2E75B6"/>
          <w:sz w:val="26"/>
          <w:szCs w:val="26"/>
        </w:rPr>
        <w:t>Objective</w:t>
      </w:r>
    </w:p>
    <w:p w14:paraId="04F42C49">
      <w:pPr>
        <w:spacing w:before="80" w:after="80" w:line="288" w:lineRule="auto"/>
        <w:jc w:val="both"/>
      </w:pPr>
      <w:r>
        <w:rPr>
          <w:rFonts w:ascii="Arial" w:hAnsi="Arial" w:eastAsia="Arial" w:cs="Arial"/>
          <w:b w:val="0"/>
          <w:bCs w:val="0"/>
          <w:i w:val="0"/>
          <w:iCs w:val="0"/>
          <w:color w:val="000000"/>
          <w:sz w:val="22"/>
          <w:szCs w:val="22"/>
        </w:rPr>
        <w:t>The primary objective of this project is to design, develop, and deploy an AI/ML-powered web application capable of automatically classifying customer reviews into three sentiment categories: Positive, Negative, and Neutral. The system aims to:</w:t>
      </w:r>
    </w:p>
    <w:p w14:paraId="7B3EAEBB">
      <w:pPr>
        <w:pStyle w:val="16"/>
        <w:numPr>
          <w:ilvl w:val="0"/>
          <w:numId w:val="1"/>
        </w:numPr>
        <w:spacing w:before="60" w:after="60"/>
      </w:pPr>
      <w:r>
        <w:rPr>
          <w:rFonts w:ascii="Arial" w:hAnsi="Arial" w:eastAsia="Arial" w:cs="Arial"/>
          <w:sz w:val="22"/>
          <w:szCs w:val="22"/>
        </w:rPr>
        <w:t>Automate the analysis of unstructured customer feedback at scale.</w:t>
      </w:r>
    </w:p>
    <w:p w14:paraId="1A39A0BA">
      <w:pPr>
        <w:pStyle w:val="16"/>
        <w:numPr>
          <w:ilvl w:val="0"/>
          <w:numId w:val="1"/>
        </w:numPr>
        <w:spacing w:before="60" w:after="60"/>
      </w:pPr>
      <w:r>
        <w:rPr>
          <w:rFonts w:ascii="Arial" w:hAnsi="Arial" w:eastAsia="Arial" w:cs="Arial"/>
          <w:sz w:val="22"/>
          <w:szCs w:val="22"/>
        </w:rPr>
        <w:t>Apply Natural Language Processing (NLP) techniques to preprocess and represent textual data.</w:t>
      </w:r>
    </w:p>
    <w:p w14:paraId="57520E81">
      <w:pPr>
        <w:pStyle w:val="16"/>
        <w:numPr>
          <w:ilvl w:val="0"/>
          <w:numId w:val="1"/>
        </w:numPr>
        <w:spacing w:before="60" w:after="60"/>
      </w:pPr>
      <w:r>
        <w:rPr>
          <w:rFonts w:ascii="Arial" w:hAnsi="Arial" w:eastAsia="Arial" w:cs="Arial"/>
          <w:sz w:val="22"/>
          <w:szCs w:val="22"/>
        </w:rPr>
        <w:t>Train, compare, and deploy supervised machine learning classification models.</w:t>
      </w:r>
    </w:p>
    <w:p w14:paraId="78E72C74">
      <w:pPr>
        <w:pStyle w:val="16"/>
        <w:numPr>
          <w:ilvl w:val="0"/>
          <w:numId w:val="1"/>
        </w:numPr>
        <w:spacing w:before="60" w:after="60"/>
      </w:pPr>
      <w:r>
        <w:rPr>
          <w:rFonts w:ascii="Arial" w:hAnsi="Arial" w:eastAsia="Arial" w:cs="Arial"/>
          <w:sz w:val="22"/>
          <w:szCs w:val="22"/>
        </w:rPr>
        <w:t>Build an interactive web interface for real-time sentiment prediction.</w:t>
      </w:r>
    </w:p>
    <w:p w14:paraId="7FA3A13A">
      <w:pPr>
        <w:pStyle w:val="16"/>
        <w:numPr>
          <w:ilvl w:val="0"/>
          <w:numId w:val="1"/>
        </w:numPr>
        <w:spacing w:before="60" w:after="60"/>
      </w:pPr>
      <w:r>
        <w:rPr>
          <w:rFonts w:ascii="Arial" w:hAnsi="Arial" w:eastAsia="Arial" w:cs="Arial"/>
          <w:sz w:val="22"/>
          <w:szCs w:val="22"/>
        </w:rPr>
        <w:t>Provide businesses with a practical tool for rapid customer insight generation.</w:t>
      </w:r>
    </w:p>
    <w:p w14:paraId="7BF7A1B9">
      <w:pPr>
        <w:spacing w:before="60" w:after="60"/>
      </w:pPr>
    </w:p>
    <w:p w14:paraId="2176A175">
      <w:pPr>
        <w:pStyle w:val="3"/>
        <w:spacing w:before="240" w:after="120"/>
      </w:pPr>
      <w:r>
        <w:rPr>
          <w:rFonts w:ascii="Arial" w:hAnsi="Arial" w:eastAsia="Arial" w:cs="Arial"/>
          <w:b/>
          <w:bCs/>
          <w:color w:val="2E75B6"/>
          <w:sz w:val="26"/>
          <w:szCs w:val="26"/>
        </w:rPr>
        <w:t>Scope</w:t>
      </w:r>
    </w:p>
    <w:p w14:paraId="53B21853">
      <w:pPr>
        <w:spacing w:before="80" w:after="80" w:line="288" w:lineRule="auto"/>
        <w:jc w:val="both"/>
      </w:pPr>
      <w:r>
        <w:rPr>
          <w:rFonts w:ascii="Arial" w:hAnsi="Arial" w:eastAsia="Arial" w:cs="Arial"/>
          <w:b w:val="0"/>
          <w:bCs w:val="0"/>
          <w:i w:val="0"/>
          <w:iCs w:val="0"/>
          <w:color w:val="000000"/>
          <w:sz w:val="22"/>
          <w:szCs w:val="22"/>
        </w:rPr>
        <w:t>The scope of this project includes the full end-to-end ML application development lifecycle:</w:t>
      </w:r>
    </w:p>
    <w:p w14:paraId="4BAFCC7D">
      <w:pPr>
        <w:pStyle w:val="16"/>
        <w:numPr>
          <w:ilvl w:val="0"/>
          <w:numId w:val="1"/>
        </w:numPr>
        <w:spacing w:before="60" w:after="60"/>
      </w:pPr>
      <w:r>
        <w:rPr>
          <w:rFonts w:ascii="Arial" w:hAnsi="Arial" w:eastAsia="Arial" w:cs="Arial"/>
          <w:sz w:val="22"/>
          <w:szCs w:val="22"/>
        </w:rPr>
        <w:t>Data acquisition from a publicly available labeled review dataset.</w:t>
      </w:r>
    </w:p>
    <w:p w14:paraId="5315B595">
      <w:pPr>
        <w:pStyle w:val="16"/>
        <w:numPr>
          <w:ilvl w:val="0"/>
          <w:numId w:val="1"/>
        </w:numPr>
        <w:spacing w:before="60" w:after="60"/>
      </w:pPr>
      <w:r>
        <w:rPr>
          <w:rFonts w:ascii="Arial" w:hAnsi="Arial" w:eastAsia="Arial" w:cs="Arial"/>
          <w:sz w:val="22"/>
          <w:szCs w:val="22"/>
        </w:rPr>
        <w:t>NLP preprocessing pipeline (cleaning, tokenization, stop-word removal, lemmatization).</w:t>
      </w:r>
    </w:p>
    <w:p w14:paraId="4D13EB68">
      <w:pPr>
        <w:pStyle w:val="16"/>
        <w:numPr>
          <w:ilvl w:val="0"/>
          <w:numId w:val="1"/>
        </w:numPr>
        <w:spacing w:before="60" w:after="60"/>
      </w:pPr>
      <w:r>
        <w:rPr>
          <w:rFonts w:ascii="Arial" w:hAnsi="Arial" w:eastAsia="Arial" w:cs="Arial"/>
          <w:sz w:val="22"/>
          <w:szCs w:val="22"/>
        </w:rPr>
        <w:t>Feature engineering using TF-IDF vectorization with bigrams.</w:t>
      </w:r>
    </w:p>
    <w:p w14:paraId="6ABAD72C">
      <w:pPr>
        <w:pStyle w:val="16"/>
        <w:numPr>
          <w:ilvl w:val="0"/>
          <w:numId w:val="1"/>
        </w:numPr>
        <w:spacing w:before="60" w:after="60"/>
      </w:pPr>
      <w:r>
        <w:rPr>
          <w:rFonts w:ascii="Arial" w:hAnsi="Arial" w:eastAsia="Arial" w:cs="Arial"/>
          <w:sz w:val="22"/>
          <w:szCs w:val="22"/>
        </w:rPr>
        <w:t>Training and evaluation of Naive Bayes, Logistic Regression, and LinearSVC models.</w:t>
      </w:r>
    </w:p>
    <w:p w14:paraId="4912937A">
      <w:pPr>
        <w:pStyle w:val="16"/>
        <w:numPr>
          <w:ilvl w:val="0"/>
          <w:numId w:val="1"/>
        </w:numPr>
        <w:spacing w:before="60" w:after="60"/>
      </w:pPr>
      <w:r>
        <w:rPr>
          <w:rFonts w:ascii="Arial" w:hAnsi="Arial" w:eastAsia="Arial" w:cs="Arial"/>
          <w:sz w:val="22"/>
          <w:szCs w:val="22"/>
        </w:rPr>
        <w:t>Model serialization and integration into a Streamlit web application.</w:t>
      </w:r>
    </w:p>
    <w:p w14:paraId="67F220D9">
      <w:pPr>
        <w:pStyle w:val="16"/>
        <w:numPr>
          <w:ilvl w:val="0"/>
          <w:numId w:val="1"/>
        </w:numPr>
        <w:spacing w:before="60" w:after="60"/>
      </w:pPr>
      <w:r>
        <w:rPr>
          <w:rFonts w:ascii="Arial" w:hAnsi="Arial" w:eastAsia="Arial" w:cs="Arial"/>
          <w:sz w:val="22"/>
          <w:szCs w:val="22"/>
        </w:rPr>
        <w:t>Deployment via public URL tunneling for demonstration.</w:t>
      </w:r>
    </w:p>
    <w:p w14:paraId="0D3600D1">
      <w:pPr>
        <w:spacing w:before="80" w:after="80" w:line="288" w:lineRule="auto"/>
        <w:jc w:val="both"/>
      </w:pPr>
      <w:r>
        <w:rPr>
          <w:rFonts w:ascii="Arial" w:hAnsi="Arial" w:eastAsia="Arial" w:cs="Arial"/>
          <w:b w:val="0"/>
          <w:bCs w:val="0"/>
          <w:i w:val="0"/>
          <w:iCs w:val="0"/>
          <w:color w:val="000000"/>
          <w:sz w:val="22"/>
          <w:szCs w:val="22"/>
        </w:rPr>
        <w:t>The project is scoped to English-language reviews and binary-to-ternary sentiment classification. Aspect-based analysis, multilingual support, and deep learning models are considered future enhancements and fall outside the current scope.</w:t>
      </w:r>
    </w:p>
    <w:p w14:paraId="3BA387C2">
      <w:r>
        <w:br w:type="page"/>
      </w:r>
    </w:p>
    <w:p w14:paraId="3A476CB4">
      <w:pPr>
        <w:pStyle w:val="2"/>
        <w:pBdr>
          <w:bottom w:val="single" w:color="1F4E79" w:sz="4" w:space="4"/>
        </w:pBdr>
        <w:spacing w:before="360" w:after="180"/>
      </w:pPr>
      <w:r>
        <w:rPr>
          <w:rFonts w:ascii="Arial" w:hAnsi="Arial" w:eastAsia="Arial" w:cs="Arial"/>
          <w:b/>
          <w:bCs/>
          <w:color w:val="1F4E79"/>
          <w:sz w:val="34"/>
          <w:szCs w:val="34"/>
        </w:rPr>
        <w:t>Problem Statement</w:t>
      </w:r>
    </w:p>
    <w:p w14:paraId="441F518F">
      <w:pPr>
        <w:spacing w:before="80" w:after="80" w:line="288" w:lineRule="auto"/>
        <w:jc w:val="both"/>
      </w:pPr>
      <w:r>
        <w:rPr>
          <w:rFonts w:ascii="Arial" w:hAnsi="Arial" w:eastAsia="Arial" w:cs="Arial"/>
          <w:b w:val="0"/>
          <w:bCs w:val="0"/>
          <w:i w:val="0"/>
          <w:iCs w:val="0"/>
          <w:color w:val="000000"/>
          <w:sz w:val="22"/>
          <w:szCs w:val="22"/>
        </w:rPr>
        <w:t>In the modern digital economy, businesses receive thousands of customer reviews daily through e-commerce platforms, social media channels, and feedback portals. The sheer volume of this unstructured textual data makes manual analysis impractical, time-consuming, and inconsistent.</w:t>
      </w:r>
    </w:p>
    <w:p w14:paraId="7918A9EB">
      <w:pPr>
        <w:spacing w:before="80" w:after="80" w:line="288" w:lineRule="auto"/>
        <w:jc w:val="both"/>
      </w:pPr>
      <w:r>
        <w:rPr>
          <w:rFonts w:ascii="Arial" w:hAnsi="Arial" w:eastAsia="Arial" w:cs="Arial"/>
          <w:b w:val="0"/>
          <w:bCs w:val="0"/>
          <w:i w:val="0"/>
          <w:iCs w:val="0"/>
          <w:color w:val="000000"/>
          <w:sz w:val="22"/>
          <w:szCs w:val="22"/>
        </w:rPr>
        <w:t>Without an automated system to process this feedback, businesses face the following challenges:</w:t>
      </w:r>
    </w:p>
    <w:p w14:paraId="3E844CDD">
      <w:pPr>
        <w:pStyle w:val="16"/>
        <w:numPr>
          <w:ilvl w:val="0"/>
          <w:numId w:val="1"/>
        </w:numPr>
        <w:spacing w:before="60" w:after="60"/>
      </w:pPr>
      <w:r>
        <w:rPr>
          <w:rFonts w:ascii="Arial" w:hAnsi="Arial" w:eastAsia="Arial" w:cs="Arial"/>
          <w:sz w:val="22"/>
          <w:szCs w:val="22"/>
        </w:rPr>
        <w:t>Delayed identification of product defects or service failures reported by customers.</w:t>
      </w:r>
    </w:p>
    <w:p w14:paraId="7650EF40">
      <w:pPr>
        <w:pStyle w:val="16"/>
        <w:numPr>
          <w:ilvl w:val="0"/>
          <w:numId w:val="1"/>
        </w:numPr>
        <w:spacing w:before="60" w:after="60"/>
      </w:pPr>
      <w:r>
        <w:rPr>
          <w:rFonts w:ascii="Arial" w:hAnsi="Arial" w:eastAsia="Arial" w:cs="Arial"/>
          <w:sz w:val="22"/>
          <w:szCs w:val="22"/>
        </w:rPr>
        <w:t>Inability to track sentiment trends over time at scale.</w:t>
      </w:r>
    </w:p>
    <w:p w14:paraId="3E35D452">
      <w:pPr>
        <w:pStyle w:val="16"/>
        <w:numPr>
          <w:ilvl w:val="0"/>
          <w:numId w:val="1"/>
        </w:numPr>
        <w:spacing w:before="60" w:after="60"/>
      </w:pPr>
      <w:r>
        <w:rPr>
          <w:rFonts w:ascii="Arial" w:hAnsi="Arial" w:eastAsia="Arial" w:cs="Arial"/>
          <w:sz w:val="22"/>
          <w:szCs w:val="22"/>
        </w:rPr>
        <w:t>Human bias and inconsistency in manual sentiment labeling.</w:t>
      </w:r>
    </w:p>
    <w:p w14:paraId="15B84D9D">
      <w:pPr>
        <w:pStyle w:val="16"/>
        <w:numPr>
          <w:ilvl w:val="0"/>
          <w:numId w:val="1"/>
        </w:numPr>
        <w:spacing w:before="60" w:after="60"/>
      </w:pPr>
      <w:r>
        <w:rPr>
          <w:rFonts w:ascii="Arial" w:hAnsi="Arial" w:eastAsia="Arial" w:cs="Arial"/>
          <w:sz w:val="22"/>
          <w:szCs w:val="22"/>
        </w:rPr>
        <w:t>High operational cost of employing teams to read and categorize reviews.</w:t>
      </w:r>
    </w:p>
    <w:p w14:paraId="4696545A">
      <w:pPr>
        <w:spacing w:before="80" w:after="80" w:line="288" w:lineRule="auto"/>
        <w:jc w:val="both"/>
      </w:pPr>
      <w:r>
        <w:rPr>
          <w:rFonts w:ascii="Arial" w:hAnsi="Arial" w:eastAsia="Arial" w:cs="Arial"/>
          <w:b w:val="0"/>
          <w:bCs w:val="0"/>
          <w:i w:val="0"/>
          <w:iCs w:val="0"/>
          <w:color w:val="000000"/>
          <w:sz w:val="22"/>
          <w:szCs w:val="22"/>
        </w:rPr>
        <w:t>The problem this project addresses is: How can we build an accurate, scalable, and user-friendly AI-powered system that automatically classifies customer review text as Positive, Negative, or Neutral, enabling businesses to derive timely and actionable insights from customer feedback?</w:t>
      </w:r>
    </w:p>
    <w:p w14:paraId="78B0DFA6">
      <w:r>
        <w:br w:type="page"/>
      </w:r>
    </w:p>
    <w:p w14:paraId="3F892CE1">
      <w:pPr>
        <w:pStyle w:val="2"/>
        <w:pBdr>
          <w:bottom w:val="single" w:color="1F4E79" w:sz="4" w:space="4"/>
        </w:pBdr>
        <w:spacing w:before="360" w:after="180"/>
      </w:pPr>
      <w:r>
        <w:rPr>
          <w:rFonts w:ascii="Arial" w:hAnsi="Arial" w:eastAsia="Arial" w:cs="Arial"/>
          <w:b/>
          <w:bCs/>
          <w:color w:val="1F4E79"/>
          <w:sz w:val="34"/>
          <w:szCs w:val="34"/>
        </w:rPr>
        <w:t>Existing Approaches</w:t>
      </w:r>
    </w:p>
    <w:p w14:paraId="31622FEE">
      <w:pPr>
        <w:spacing w:before="80" w:after="80" w:line="288" w:lineRule="auto"/>
        <w:jc w:val="both"/>
      </w:pPr>
      <w:r>
        <w:rPr>
          <w:rFonts w:ascii="Arial" w:hAnsi="Arial" w:eastAsia="Arial" w:cs="Arial"/>
          <w:b w:val="0"/>
          <w:bCs w:val="0"/>
          <w:i w:val="0"/>
          <w:iCs w:val="0"/>
          <w:color w:val="000000"/>
          <w:sz w:val="22"/>
          <w:szCs w:val="22"/>
        </w:rPr>
        <w:t>Several approaches have been explored in the literature and industry for sentiment analysis:</w:t>
      </w:r>
    </w:p>
    <w:p w14:paraId="4BF3C7B6">
      <w:pPr>
        <w:spacing w:before="60" w:after="60"/>
      </w:pPr>
    </w:p>
    <w:p w14:paraId="1320EF60">
      <w:pPr>
        <w:pStyle w:val="3"/>
        <w:spacing w:before="240" w:after="120"/>
      </w:pPr>
      <w:r>
        <w:rPr>
          <w:rFonts w:ascii="Arial" w:hAnsi="Arial" w:eastAsia="Arial" w:cs="Arial"/>
          <w:b/>
          <w:bCs/>
          <w:color w:val="2E75B6"/>
          <w:sz w:val="26"/>
          <w:szCs w:val="26"/>
        </w:rPr>
        <w:t>Lexicon-Based Methods</w:t>
      </w:r>
    </w:p>
    <w:p w14:paraId="4B8C888E">
      <w:pPr>
        <w:spacing w:before="80" w:after="80" w:line="288" w:lineRule="auto"/>
        <w:jc w:val="both"/>
      </w:pPr>
      <w:r>
        <w:rPr>
          <w:rFonts w:ascii="Arial" w:hAnsi="Arial" w:eastAsia="Arial" w:cs="Arial"/>
          <w:b w:val="0"/>
          <w:bCs w:val="0"/>
          <w:i w:val="0"/>
          <w:iCs w:val="0"/>
          <w:color w:val="000000"/>
          <w:sz w:val="22"/>
          <w:szCs w:val="22"/>
        </w:rPr>
        <w:t>These methods use predefined dictionaries of words tagged with sentiment scores (e.g., VADER, SentiWordNet). While simple and interpretable, they fail to capture context, sarcasm, and domain-specific language, leading to lower accuracy on diverse datasets.</w:t>
      </w:r>
    </w:p>
    <w:p w14:paraId="2074CB43">
      <w:pPr>
        <w:pStyle w:val="3"/>
        <w:spacing w:before="240" w:after="120"/>
      </w:pPr>
      <w:r>
        <w:rPr>
          <w:rFonts w:ascii="Arial" w:hAnsi="Arial" w:eastAsia="Arial" w:cs="Arial"/>
          <w:b/>
          <w:bCs/>
          <w:color w:val="2E75B6"/>
          <w:sz w:val="26"/>
          <w:szCs w:val="26"/>
        </w:rPr>
        <w:t>Classical Machine Learning</w:t>
      </w:r>
    </w:p>
    <w:p w14:paraId="11358231">
      <w:pPr>
        <w:spacing w:before="80" w:after="80" w:line="288" w:lineRule="auto"/>
        <w:jc w:val="both"/>
      </w:pPr>
      <w:r>
        <w:rPr>
          <w:rFonts w:ascii="Arial" w:hAnsi="Arial" w:eastAsia="Arial" w:cs="Arial"/>
          <w:b w:val="0"/>
          <w:bCs w:val="0"/>
          <w:i w:val="0"/>
          <w:iCs w:val="0"/>
          <w:color w:val="000000"/>
          <w:sz w:val="22"/>
          <w:szCs w:val="22"/>
        </w:rPr>
        <w:t>Supervised models such as Naive Bayes, Logistic Regression, and Support Vector Machines trained on TF-IDF or Bag-of-Words features have shown strong performance for text classification tasks. These approaches are computationally efficient and interpretable, making them suitable for production use cases with limited compute resources. This project adopts this approach.</w:t>
      </w:r>
    </w:p>
    <w:p w14:paraId="5F16657E">
      <w:pPr>
        <w:pStyle w:val="3"/>
        <w:spacing w:before="240" w:after="120"/>
      </w:pPr>
      <w:r>
        <w:rPr>
          <w:rFonts w:ascii="Arial" w:hAnsi="Arial" w:eastAsia="Arial" w:cs="Arial"/>
          <w:b/>
          <w:bCs/>
          <w:color w:val="2E75B6"/>
          <w:sz w:val="26"/>
          <w:szCs w:val="26"/>
        </w:rPr>
        <w:t>Deep Learning (RNN / LSTM)</w:t>
      </w:r>
    </w:p>
    <w:p w14:paraId="4623BD74">
      <w:pPr>
        <w:spacing w:before="80" w:after="80" w:line="288" w:lineRule="auto"/>
        <w:jc w:val="both"/>
      </w:pPr>
      <w:r>
        <w:rPr>
          <w:rFonts w:ascii="Arial" w:hAnsi="Arial" w:eastAsia="Arial" w:cs="Arial"/>
          <w:b w:val="0"/>
          <w:bCs w:val="0"/>
          <w:i w:val="0"/>
          <w:iCs w:val="0"/>
          <w:color w:val="000000"/>
          <w:sz w:val="22"/>
          <w:szCs w:val="22"/>
        </w:rPr>
        <w:t>Recurrent Neural Networks and Long Short-Term Memory networks can capture sequential dependencies in text. While more accurate than classical ML for long sequences, they require significantly more training data and computation.</w:t>
      </w:r>
    </w:p>
    <w:p w14:paraId="1CC5BE55">
      <w:pPr>
        <w:pStyle w:val="3"/>
        <w:spacing w:before="240" w:after="120"/>
      </w:pPr>
      <w:r>
        <w:rPr>
          <w:rFonts w:ascii="Arial" w:hAnsi="Arial" w:eastAsia="Arial" w:cs="Arial"/>
          <w:b/>
          <w:bCs/>
          <w:color w:val="2E75B6"/>
          <w:sz w:val="26"/>
          <w:szCs w:val="26"/>
        </w:rPr>
        <w:t>Transformer-Based Models (BERT, RoBERTa)</w:t>
      </w:r>
    </w:p>
    <w:p w14:paraId="7F9423CC">
      <w:pPr>
        <w:spacing w:before="80" w:after="80" w:line="288" w:lineRule="auto"/>
        <w:jc w:val="both"/>
      </w:pPr>
      <w:r>
        <w:rPr>
          <w:rFonts w:ascii="Arial" w:hAnsi="Arial" w:eastAsia="Arial" w:cs="Arial"/>
          <w:b w:val="0"/>
          <w:bCs w:val="0"/>
          <w:i w:val="0"/>
          <w:iCs w:val="0"/>
          <w:color w:val="000000"/>
          <w:sz w:val="22"/>
          <w:szCs w:val="22"/>
        </w:rPr>
        <w:t>State-of-the-art pre-trained language models achieve the highest accuracy for sentiment analysis by capturing deep contextual meaning. However, they require substantial compute resources (GPU) and are overkill for simple binary/ternary classification tasks on standard review datasets.</w:t>
      </w:r>
    </w:p>
    <w:p w14:paraId="09BEBED9">
      <w:pPr>
        <w:spacing w:before="60" w:after="60"/>
      </w:pPr>
    </w:p>
    <w:p w14:paraId="0585E998">
      <w:pPr>
        <w:spacing w:before="80" w:after="80" w:line="288" w:lineRule="auto"/>
        <w:jc w:val="both"/>
      </w:pPr>
      <w:r>
        <w:rPr>
          <w:rFonts w:ascii="Arial" w:hAnsi="Arial" w:eastAsia="Arial" w:cs="Arial"/>
          <w:b w:val="0"/>
          <w:bCs w:val="0"/>
          <w:i w:val="0"/>
          <w:iCs w:val="0"/>
          <w:color w:val="000000"/>
          <w:sz w:val="22"/>
          <w:szCs w:val="22"/>
        </w:rPr>
        <w:t>This project deliberately selects the classical ML approach (TF-IDF + LinearSVC/Logistic Regression) as it offers the best balance of accuracy, speed, interpretability, and resource efficiency for an undergraduate-level industry project.</w:t>
      </w:r>
    </w:p>
    <w:p w14:paraId="410F7FF4">
      <w:r>
        <w:br w:type="page"/>
      </w:r>
    </w:p>
    <w:p w14:paraId="75D6A173">
      <w:pPr>
        <w:pStyle w:val="2"/>
        <w:pBdr>
          <w:bottom w:val="single" w:color="1F4E79" w:sz="4" w:space="4"/>
        </w:pBdr>
        <w:spacing w:before="360" w:after="180"/>
      </w:pPr>
      <w:r>
        <w:rPr>
          <w:rFonts w:ascii="Arial" w:hAnsi="Arial" w:eastAsia="Arial" w:cs="Arial"/>
          <w:b/>
          <w:bCs/>
          <w:color w:val="1F4E79"/>
          <w:sz w:val="34"/>
          <w:szCs w:val="34"/>
        </w:rPr>
        <w:t>Approach / Methodology</w:t>
      </w:r>
    </w:p>
    <w:p w14:paraId="5686BC7A">
      <w:pPr>
        <w:pStyle w:val="3"/>
        <w:spacing w:before="240" w:after="120"/>
      </w:pPr>
      <w:r>
        <w:rPr>
          <w:rFonts w:ascii="Arial" w:hAnsi="Arial" w:eastAsia="Arial" w:cs="Arial"/>
          <w:b/>
          <w:bCs/>
          <w:color w:val="2E75B6"/>
          <w:sz w:val="26"/>
          <w:szCs w:val="26"/>
        </w:rPr>
        <w:t>Tools and Technologies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1E72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0C54719">
            <w:r>
              <w:rPr>
                <w:rFonts w:ascii="Arial" w:hAnsi="Arial" w:eastAsia="Arial" w:cs="Arial"/>
                <w:b/>
                <w:bCs/>
                <w:color w:val="FFFFFF"/>
                <w:sz w:val="20"/>
                <w:szCs w:val="20"/>
              </w:rPr>
              <w:t>Tool / Library</w:t>
            </w:r>
          </w:p>
        </w:tc>
        <w:tc>
          <w:tcPr>
            <w:tcW w:w="6526"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FE68F86">
            <w:r>
              <w:rPr>
                <w:rFonts w:ascii="Arial" w:hAnsi="Arial" w:eastAsia="Arial" w:cs="Arial"/>
                <w:b/>
                <w:bCs/>
                <w:color w:val="FFFFFF"/>
                <w:sz w:val="20"/>
                <w:szCs w:val="20"/>
              </w:rPr>
              <w:t>Purpose</w:t>
            </w:r>
          </w:p>
        </w:tc>
      </w:tr>
      <w:tr w14:paraId="27C7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ECC7F00">
            <w:r>
              <w:rPr>
                <w:rFonts w:ascii="Arial" w:hAnsi="Arial" w:eastAsia="Arial" w:cs="Arial"/>
                <w:b w:val="0"/>
                <w:bCs w:val="0"/>
                <w:color w:val="000000"/>
                <w:sz w:val="20"/>
                <w:szCs w:val="20"/>
              </w:rPr>
              <w:t>Python 3.12</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9DE901">
            <w:r>
              <w:rPr>
                <w:rFonts w:ascii="Arial" w:hAnsi="Arial" w:eastAsia="Arial" w:cs="Arial"/>
                <w:b w:val="0"/>
                <w:bCs w:val="0"/>
                <w:color w:val="000000"/>
                <w:sz w:val="20"/>
                <w:szCs w:val="20"/>
              </w:rPr>
              <w:t>Core programming language</w:t>
            </w:r>
          </w:p>
        </w:tc>
      </w:tr>
      <w:tr w14:paraId="0BAF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3A36A4C">
            <w:r>
              <w:rPr>
                <w:rFonts w:ascii="Arial" w:hAnsi="Arial" w:eastAsia="Arial" w:cs="Arial"/>
                <w:b w:val="0"/>
                <w:bCs w:val="0"/>
                <w:color w:val="000000"/>
                <w:sz w:val="20"/>
                <w:szCs w:val="20"/>
              </w:rPr>
              <w:t>Google Colab</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F7C151">
            <w:r>
              <w:rPr>
                <w:rFonts w:ascii="Arial" w:hAnsi="Arial" w:eastAsia="Arial" w:cs="Arial"/>
                <w:b w:val="0"/>
                <w:bCs w:val="0"/>
                <w:color w:val="000000"/>
                <w:sz w:val="20"/>
                <w:szCs w:val="20"/>
              </w:rPr>
              <w:t>Cloud-based development and execution environment</w:t>
            </w:r>
          </w:p>
        </w:tc>
      </w:tr>
      <w:tr w14:paraId="647D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3C081F4">
            <w:r>
              <w:rPr>
                <w:rFonts w:ascii="Arial" w:hAnsi="Arial" w:eastAsia="Arial" w:cs="Arial"/>
                <w:b w:val="0"/>
                <w:bCs w:val="0"/>
                <w:color w:val="000000"/>
                <w:sz w:val="20"/>
                <w:szCs w:val="20"/>
              </w:rPr>
              <w:t>pandas / numpy</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8B33DC">
            <w:r>
              <w:rPr>
                <w:rFonts w:ascii="Arial" w:hAnsi="Arial" w:eastAsia="Arial" w:cs="Arial"/>
                <w:b w:val="0"/>
                <w:bCs w:val="0"/>
                <w:color w:val="000000"/>
                <w:sz w:val="20"/>
                <w:szCs w:val="20"/>
              </w:rPr>
              <w:t>Data manipulation and numerical operations</w:t>
            </w:r>
          </w:p>
        </w:tc>
      </w:tr>
      <w:tr w14:paraId="6269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531FB03">
            <w:r>
              <w:rPr>
                <w:rFonts w:ascii="Arial" w:hAnsi="Arial" w:eastAsia="Arial" w:cs="Arial"/>
                <w:b w:val="0"/>
                <w:bCs w:val="0"/>
                <w:color w:val="000000"/>
                <w:sz w:val="20"/>
                <w:szCs w:val="20"/>
              </w:rPr>
              <w:t>NLTK</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FE0D37">
            <w:r>
              <w:rPr>
                <w:rFonts w:ascii="Arial" w:hAnsi="Arial" w:eastAsia="Arial" w:cs="Arial"/>
                <w:b w:val="0"/>
                <w:bCs w:val="0"/>
                <w:color w:val="000000"/>
                <w:sz w:val="20"/>
                <w:szCs w:val="20"/>
              </w:rPr>
              <w:t>Tokenization, stop-word removal, lemmatization</w:t>
            </w:r>
          </w:p>
        </w:tc>
      </w:tr>
      <w:tr w14:paraId="06266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42FEEAC">
            <w:r>
              <w:rPr>
                <w:rFonts w:ascii="Arial" w:hAnsi="Arial" w:eastAsia="Arial" w:cs="Arial"/>
                <w:b w:val="0"/>
                <w:bCs w:val="0"/>
                <w:color w:val="000000"/>
                <w:sz w:val="20"/>
                <w:szCs w:val="20"/>
              </w:rPr>
              <w:t>scikit-learn</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B1B691">
            <w:r>
              <w:rPr>
                <w:rFonts w:ascii="Arial" w:hAnsi="Arial" w:eastAsia="Arial" w:cs="Arial"/>
                <w:b w:val="0"/>
                <w:bCs w:val="0"/>
                <w:color w:val="000000"/>
                <w:sz w:val="20"/>
                <w:szCs w:val="20"/>
              </w:rPr>
              <w:t>TF-IDF vectorization, ML models, evaluation metrics</w:t>
            </w:r>
          </w:p>
        </w:tc>
      </w:tr>
      <w:tr w14:paraId="363DF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EF50BCF">
            <w:r>
              <w:rPr>
                <w:rFonts w:ascii="Arial" w:hAnsi="Arial" w:eastAsia="Arial" w:cs="Arial"/>
                <w:b w:val="0"/>
                <w:bCs w:val="0"/>
                <w:color w:val="000000"/>
                <w:sz w:val="20"/>
                <w:szCs w:val="20"/>
              </w:rPr>
              <w:t>matplotlib / seaborn</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42BDD4">
            <w:r>
              <w:rPr>
                <w:rFonts w:ascii="Arial" w:hAnsi="Arial" w:eastAsia="Arial" w:cs="Arial"/>
                <w:b w:val="0"/>
                <w:bCs w:val="0"/>
                <w:color w:val="000000"/>
                <w:sz w:val="20"/>
                <w:szCs w:val="20"/>
              </w:rPr>
              <w:t>Data visualization and EDA charts</w:t>
            </w:r>
          </w:p>
        </w:tc>
      </w:tr>
      <w:tr w14:paraId="5698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2A6D7B6">
            <w:r>
              <w:rPr>
                <w:rFonts w:ascii="Arial" w:hAnsi="Arial" w:eastAsia="Arial" w:cs="Arial"/>
                <w:b w:val="0"/>
                <w:bCs w:val="0"/>
                <w:color w:val="000000"/>
                <w:sz w:val="20"/>
                <w:szCs w:val="20"/>
              </w:rPr>
              <w:t>Streamlit</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687945">
            <w:r>
              <w:rPr>
                <w:rFonts w:ascii="Arial" w:hAnsi="Arial" w:eastAsia="Arial" w:cs="Arial"/>
                <w:b w:val="0"/>
                <w:bCs w:val="0"/>
                <w:color w:val="000000"/>
                <w:sz w:val="20"/>
                <w:szCs w:val="20"/>
              </w:rPr>
              <w:t>Web application frontend and inference interface</w:t>
            </w:r>
          </w:p>
        </w:tc>
      </w:tr>
      <w:tr w14:paraId="5EF0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801C0D8">
            <w:r>
              <w:rPr>
                <w:rFonts w:ascii="Arial" w:hAnsi="Arial" w:eastAsia="Arial" w:cs="Arial"/>
                <w:b w:val="0"/>
                <w:bCs w:val="0"/>
                <w:color w:val="000000"/>
                <w:sz w:val="20"/>
                <w:szCs w:val="20"/>
              </w:rPr>
              <w:t>joblib</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6AD9A3">
            <w:r>
              <w:rPr>
                <w:rFonts w:ascii="Arial" w:hAnsi="Arial" w:eastAsia="Arial" w:cs="Arial"/>
                <w:b w:val="0"/>
                <w:bCs w:val="0"/>
                <w:color w:val="000000"/>
                <w:sz w:val="20"/>
                <w:szCs w:val="20"/>
              </w:rPr>
              <w:t>Model serialization and persistence</w:t>
            </w:r>
          </w:p>
        </w:tc>
      </w:tr>
      <w:tr w14:paraId="45EF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B4E450E">
            <w:r>
              <w:rPr>
                <w:rFonts w:ascii="Arial" w:hAnsi="Arial" w:eastAsia="Arial" w:cs="Arial"/>
                <w:b w:val="0"/>
                <w:bCs w:val="0"/>
                <w:color w:val="000000"/>
                <w:sz w:val="20"/>
                <w:szCs w:val="20"/>
              </w:rPr>
              <w:t>pyngrok</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CA0256">
            <w:r>
              <w:rPr>
                <w:rFonts w:ascii="Arial" w:hAnsi="Arial" w:eastAsia="Arial" w:cs="Arial"/>
                <w:b w:val="0"/>
                <w:bCs w:val="0"/>
                <w:color w:val="000000"/>
                <w:sz w:val="20"/>
                <w:szCs w:val="20"/>
              </w:rPr>
              <w:t>Public URL tunneling for Streamlit from Colab</w:t>
            </w:r>
          </w:p>
        </w:tc>
      </w:tr>
      <w:tr w14:paraId="5F3D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D5E54CA">
            <w:r>
              <w:rPr>
                <w:rFonts w:ascii="Arial" w:hAnsi="Arial" w:eastAsia="Arial" w:cs="Arial"/>
                <w:b w:val="0"/>
                <w:bCs w:val="0"/>
                <w:color w:val="000000"/>
                <w:sz w:val="20"/>
                <w:szCs w:val="20"/>
              </w:rPr>
              <w:t>HuggingFace Datasets</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6A0827">
            <w:r>
              <w:rPr>
                <w:rFonts w:ascii="Arial" w:hAnsi="Arial" w:eastAsia="Arial" w:cs="Arial"/>
                <w:b w:val="0"/>
                <w:bCs w:val="0"/>
                <w:color w:val="000000"/>
                <w:sz w:val="20"/>
                <w:szCs w:val="20"/>
              </w:rPr>
              <w:t>Amazon Polarity dataset acquisition</w:t>
            </w:r>
          </w:p>
        </w:tc>
      </w:tr>
    </w:tbl>
    <w:p w14:paraId="7BE71A20">
      <w:pPr>
        <w:spacing w:before="60" w:after="60"/>
      </w:pPr>
    </w:p>
    <w:p w14:paraId="66648351">
      <w:pPr>
        <w:pStyle w:val="3"/>
        <w:spacing w:before="240" w:after="120"/>
      </w:pPr>
      <w:r>
        <w:rPr>
          <w:rFonts w:ascii="Arial" w:hAnsi="Arial" w:eastAsia="Arial" w:cs="Arial"/>
          <w:b/>
          <w:bCs/>
          <w:color w:val="2E75B6"/>
          <w:sz w:val="26"/>
          <w:szCs w:val="26"/>
        </w:rPr>
        <w:t>Methodology Overview</w:t>
      </w:r>
    </w:p>
    <w:p w14:paraId="0F8EAEFD">
      <w:pPr>
        <w:spacing w:before="80" w:after="80" w:line="288" w:lineRule="auto"/>
        <w:jc w:val="both"/>
      </w:pPr>
      <w:r>
        <w:rPr>
          <w:rFonts w:ascii="Arial" w:hAnsi="Arial" w:eastAsia="Arial" w:cs="Arial"/>
          <w:b w:val="0"/>
          <w:bCs w:val="0"/>
          <w:i w:val="0"/>
          <w:iCs w:val="0"/>
          <w:color w:val="000000"/>
          <w:sz w:val="22"/>
          <w:szCs w:val="22"/>
        </w:rPr>
        <w:t>The project follows a structured four-phase methodology aligned with the standard ML development lifecycle:</w:t>
      </w:r>
    </w:p>
    <w:p w14:paraId="1426A98B">
      <w:pPr>
        <w:pStyle w:val="16"/>
        <w:numPr>
          <w:ilvl w:val="0"/>
          <w:numId w:val="1"/>
        </w:numPr>
        <w:spacing w:before="60" w:after="60"/>
      </w:pPr>
      <w:r>
        <w:rPr>
          <w:rFonts w:ascii="Arial" w:hAnsi="Arial" w:eastAsia="Arial" w:cs="Arial"/>
          <w:sz w:val="22"/>
          <w:szCs w:val="22"/>
        </w:rPr>
        <w:t>Phase 1 — Data Acquisition: Load labeled review data, perform exploratory data analysis.</w:t>
      </w:r>
    </w:p>
    <w:p w14:paraId="21E0729C">
      <w:pPr>
        <w:pStyle w:val="16"/>
        <w:numPr>
          <w:ilvl w:val="0"/>
          <w:numId w:val="1"/>
        </w:numPr>
        <w:spacing w:before="60" w:after="60"/>
      </w:pPr>
      <w:r>
        <w:rPr>
          <w:rFonts w:ascii="Arial" w:hAnsi="Arial" w:eastAsia="Arial" w:cs="Arial"/>
          <w:sz w:val="22"/>
          <w:szCs w:val="22"/>
        </w:rPr>
        <w:t>Phase 2 — Preprocessing &amp; Feature Engineering: Clean text, extract TF-IDF features.</w:t>
      </w:r>
    </w:p>
    <w:p w14:paraId="2F193082">
      <w:pPr>
        <w:pStyle w:val="16"/>
        <w:numPr>
          <w:ilvl w:val="0"/>
          <w:numId w:val="1"/>
        </w:numPr>
        <w:spacing w:before="60" w:after="60"/>
      </w:pPr>
      <w:r>
        <w:rPr>
          <w:rFonts w:ascii="Arial" w:hAnsi="Arial" w:eastAsia="Arial" w:cs="Arial"/>
          <w:sz w:val="22"/>
          <w:szCs w:val="22"/>
        </w:rPr>
        <w:t>Phase 3 — Model Training &amp; Evaluation: Train multiple models, compare performance.</w:t>
      </w:r>
    </w:p>
    <w:p w14:paraId="42B902C6">
      <w:pPr>
        <w:pStyle w:val="16"/>
        <w:numPr>
          <w:ilvl w:val="0"/>
          <w:numId w:val="1"/>
        </w:numPr>
        <w:spacing w:before="60" w:after="60"/>
      </w:pPr>
      <w:r>
        <w:rPr>
          <w:rFonts w:ascii="Arial" w:hAnsi="Arial" w:eastAsia="Arial" w:cs="Arial"/>
          <w:sz w:val="22"/>
          <w:szCs w:val="22"/>
        </w:rPr>
        <w:t>Phase 4 — Application Development: Build and deploy Streamlit web app.</w:t>
      </w:r>
    </w:p>
    <w:p w14:paraId="39AB2B9D">
      <w:r>
        <w:br w:type="page"/>
      </w:r>
    </w:p>
    <w:p w14:paraId="623446D6">
      <w:pPr>
        <w:pStyle w:val="2"/>
        <w:pBdr>
          <w:bottom w:val="single" w:color="1F4E79" w:sz="4" w:space="4"/>
        </w:pBdr>
        <w:spacing w:before="360" w:after="180"/>
      </w:pPr>
      <w:r>
        <w:rPr>
          <w:rFonts w:ascii="Arial" w:hAnsi="Arial" w:eastAsia="Arial" w:cs="Arial"/>
          <w:b/>
          <w:bCs/>
          <w:color w:val="1F4E79"/>
          <w:sz w:val="34"/>
          <w:szCs w:val="34"/>
        </w:rPr>
        <w:t>Workflow</w:t>
      </w:r>
    </w:p>
    <w:p w14:paraId="46A426C3">
      <w:pPr>
        <w:spacing w:before="80" w:after="80" w:line="288" w:lineRule="auto"/>
        <w:jc w:val="both"/>
      </w:pPr>
      <w:r>
        <w:rPr>
          <w:rFonts w:ascii="Arial" w:hAnsi="Arial" w:eastAsia="Arial" w:cs="Arial"/>
          <w:b w:val="0"/>
          <w:bCs w:val="0"/>
          <w:i w:val="0"/>
          <w:iCs w:val="0"/>
          <w:color w:val="000000"/>
          <w:sz w:val="22"/>
          <w:szCs w:val="22"/>
        </w:rPr>
        <w:t>The end-to-end workflow of the system is described below:</w:t>
      </w:r>
    </w:p>
    <w:p w14:paraId="10D8C0D2">
      <w:pPr>
        <w:spacing w:before="60" w:after="60"/>
      </w:pPr>
    </w:p>
    <w:p w14:paraId="5E567358">
      <w:pPr>
        <w:pStyle w:val="16"/>
        <w:numPr>
          <w:ilvl w:val="0"/>
          <w:numId w:val="2"/>
        </w:numPr>
        <w:spacing w:before="80" w:after="60"/>
      </w:pPr>
      <w:r>
        <w:rPr>
          <w:rFonts w:ascii="Arial" w:hAnsi="Arial" w:eastAsia="Arial" w:cs="Arial"/>
          <w:sz w:val="22"/>
          <w:szCs w:val="22"/>
        </w:rPr>
        <w:t>User inputs a customer review text into the Streamlit web interface.</w:t>
      </w:r>
    </w:p>
    <w:p w14:paraId="1B5DAD55">
      <w:pPr>
        <w:pStyle w:val="16"/>
        <w:numPr>
          <w:ilvl w:val="0"/>
          <w:numId w:val="2"/>
        </w:numPr>
        <w:spacing w:before="80" w:after="60"/>
      </w:pPr>
      <w:r>
        <w:rPr>
          <w:rFonts w:ascii="Arial" w:hAnsi="Arial" w:eastAsia="Arial" w:cs="Arial"/>
          <w:sz w:val="22"/>
          <w:szCs w:val="22"/>
        </w:rPr>
        <w:t>The input text is passed through the preprocessing pipeline: lowercase conversion, special character removal, tokenization, stop-word removal, and lemmatization.</w:t>
      </w:r>
    </w:p>
    <w:p w14:paraId="41A0B467">
      <w:pPr>
        <w:pStyle w:val="16"/>
        <w:numPr>
          <w:ilvl w:val="0"/>
          <w:numId w:val="2"/>
        </w:numPr>
        <w:spacing w:before="80" w:after="60"/>
      </w:pPr>
      <w:r>
        <w:rPr>
          <w:rFonts w:ascii="Arial" w:hAnsi="Arial" w:eastAsia="Arial" w:cs="Arial"/>
          <w:sz w:val="22"/>
          <w:szCs w:val="22"/>
        </w:rPr>
        <w:t>The cleaned text is transformed into a numerical TF-IDF feature vector using the saved vectorizer.</w:t>
      </w:r>
    </w:p>
    <w:p w14:paraId="12FDC80A">
      <w:pPr>
        <w:pStyle w:val="16"/>
        <w:numPr>
          <w:ilvl w:val="0"/>
          <w:numId w:val="2"/>
        </w:numPr>
        <w:spacing w:before="80" w:after="60"/>
      </w:pPr>
      <w:r>
        <w:rPr>
          <w:rFonts w:ascii="Arial" w:hAnsi="Arial" w:eastAsia="Arial" w:cs="Arial"/>
          <w:sz w:val="22"/>
          <w:szCs w:val="22"/>
        </w:rPr>
        <w:t>The feature vector is fed into the trained LinearSVC classification model.</w:t>
      </w:r>
    </w:p>
    <w:p w14:paraId="4C06FE9C">
      <w:pPr>
        <w:pStyle w:val="16"/>
        <w:numPr>
          <w:ilvl w:val="0"/>
          <w:numId w:val="2"/>
        </w:numPr>
        <w:spacing w:before="80" w:after="60"/>
      </w:pPr>
      <w:r>
        <w:rPr>
          <w:rFonts w:ascii="Arial" w:hAnsi="Arial" w:eastAsia="Arial" w:cs="Arial"/>
          <w:sz w:val="22"/>
          <w:szCs w:val="22"/>
        </w:rPr>
        <w:t>The model outputs a predicted sentiment label: Positive, Negative, or Neutral.</w:t>
      </w:r>
    </w:p>
    <w:p w14:paraId="6EDEC237">
      <w:pPr>
        <w:pStyle w:val="16"/>
        <w:numPr>
          <w:ilvl w:val="0"/>
          <w:numId w:val="2"/>
        </w:numPr>
        <w:spacing w:before="80" w:after="60"/>
      </w:pPr>
      <w:r>
        <w:rPr>
          <w:rFonts w:ascii="Arial" w:hAnsi="Arial" w:eastAsia="Arial" w:cs="Arial"/>
          <w:sz w:val="22"/>
          <w:szCs w:val="22"/>
        </w:rPr>
        <w:t>The Streamlit app displays the result with a color-coded visual indicator (green/red/blue).</w:t>
      </w:r>
    </w:p>
    <w:p w14:paraId="68035942">
      <w:pPr>
        <w:spacing w:before="60" w:after="60"/>
      </w:pPr>
    </w:p>
    <w:p w14:paraId="58D78745">
      <w:pPr>
        <w:spacing w:before="80" w:after="80" w:line="288" w:lineRule="auto"/>
        <w:jc w:val="both"/>
      </w:pPr>
      <w:r>
        <w:rPr>
          <w:rFonts w:ascii="Arial" w:hAnsi="Arial" w:eastAsia="Arial" w:cs="Arial"/>
          <w:b w:val="0"/>
          <w:bCs w:val="0"/>
          <w:i w:val="0"/>
          <w:iCs w:val="0"/>
          <w:color w:val="000000"/>
          <w:sz w:val="22"/>
          <w:szCs w:val="22"/>
        </w:rPr>
        <w:t>Training Workflow (offline):</w:t>
      </w:r>
    </w:p>
    <w:p w14:paraId="3F619E5C">
      <w:pPr>
        <w:pStyle w:val="16"/>
        <w:numPr>
          <w:ilvl w:val="0"/>
          <w:numId w:val="1"/>
        </w:numPr>
        <w:spacing w:before="60" w:after="60"/>
      </w:pPr>
      <w:r>
        <w:rPr>
          <w:rFonts w:ascii="Arial" w:hAnsi="Arial" w:eastAsia="Arial" w:cs="Arial"/>
          <w:sz w:val="22"/>
          <w:szCs w:val="22"/>
        </w:rPr>
        <w:t>Amazon Polarity dataset loaded via HuggingFace Datasets (10,000 samples).</w:t>
      </w:r>
    </w:p>
    <w:p w14:paraId="7989E7FF">
      <w:pPr>
        <w:pStyle w:val="16"/>
        <w:numPr>
          <w:ilvl w:val="0"/>
          <w:numId w:val="1"/>
        </w:numPr>
        <w:spacing w:before="60" w:after="60"/>
      </w:pPr>
      <w:r>
        <w:rPr>
          <w:rFonts w:ascii="Arial" w:hAnsi="Arial" w:eastAsia="Arial" w:cs="Arial"/>
          <w:sz w:val="22"/>
          <w:szCs w:val="22"/>
        </w:rPr>
        <w:t>Neutral class introduced via heuristic: reviews with 4 or fewer tokens after preprocessing labeled as Neutral.</w:t>
      </w:r>
    </w:p>
    <w:p w14:paraId="6BC56488">
      <w:pPr>
        <w:pStyle w:val="16"/>
        <w:numPr>
          <w:ilvl w:val="0"/>
          <w:numId w:val="1"/>
        </w:numPr>
        <w:spacing w:before="60" w:after="60"/>
      </w:pPr>
      <w:r>
        <w:rPr>
          <w:rFonts w:ascii="Arial" w:hAnsi="Arial" w:eastAsia="Arial" w:cs="Arial"/>
          <w:sz w:val="22"/>
          <w:szCs w:val="22"/>
        </w:rPr>
        <w:t>80/20 stratified train-test split applied.</w:t>
      </w:r>
    </w:p>
    <w:p w14:paraId="425EC473">
      <w:pPr>
        <w:pStyle w:val="16"/>
        <w:numPr>
          <w:ilvl w:val="0"/>
          <w:numId w:val="1"/>
        </w:numPr>
        <w:spacing w:before="60" w:after="60"/>
      </w:pPr>
      <w:r>
        <w:rPr>
          <w:rFonts w:ascii="Arial" w:hAnsi="Arial" w:eastAsia="Arial" w:cs="Arial"/>
          <w:sz w:val="22"/>
          <w:szCs w:val="22"/>
        </w:rPr>
        <w:t>TF-IDF vectorizer (max 10,000 features, bigrams) fitted on training data.</w:t>
      </w:r>
    </w:p>
    <w:p w14:paraId="1E237487">
      <w:pPr>
        <w:pStyle w:val="16"/>
        <w:numPr>
          <w:ilvl w:val="0"/>
          <w:numId w:val="1"/>
        </w:numPr>
        <w:spacing w:before="60" w:after="60"/>
      </w:pPr>
      <w:r>
        <w:rPr>
          <w:rFonts w:ascii="Arial" w:hAnsi="Arial" w:eastAsia="Arial" w:cs="Arial"/>
          <w:sz w:val="22"/>
          <w:szCs w:val="22"/>
        </w:rPr>
        <w:t>Three models trained: Multinomial Naive Bayes, Logistic Regression, LinearSVC.</w:t>
      </w:r>
    </w:p>
    <w:p w14:paraId="67A20049">
      <w:pPr>
        <w:pStyle w:val="16"/>
        <w:numPr>
          <w:ilvl w:val="0"/>
          <w:numId w:val="1"/>
        </w:numPr>
        <w:spacing w:before="60" w:after="60"/>
      </w:pPr>
      <w:r>
        <w:rPr>
          <w:rFonts w:ascii="Arial" w:hAnsi="Arial" w:eastAsia="Arial" w:cs="Arial"/>
          <w:sz w:val="22"/>
          <w:szCs w:val="22"/>
        </w:rPr>
        <w:t>Best model (LinearSVC, 93.2% accuracy) and vectorizer saved using joblib.</w:t>
      </w:r>
    </w:p>
    <w:p w14:paraId="4120AAB3">
      <w:r>
        <w:br w:type="page"/>
      </w:r>
    </w:p>
    <w:p w14:paraId="584B3A03">
      <w:pPr>
        <w:pStyle w:val="2"/>
        <w:pBdr>
          <w:bottom w:val="single" w:color="1F4E79" w:sz="4" w:space="4"/>
        </w:pBdr>
        <w:spacing w:before="360" w:after="180"/>
      </w:pPr>
      <w:r>
        <w:rPr>
          <w:rFonts w:ascii="Arial" w:hAnsi="Arial" w:eastAsia="Arial" w:cs="Arial"/>
          <w:b/>
          <w:bCs/>
          <w:color w:val="1F4E79"/>
          <w:sz w:val="34"/>
          <w:szCs w:val="34"/>
        </w:rPr>
        <w:t>Assumptions</w:t>
      </w:r>
    </w:p>
    <w:p w14:paraId="244F0E02">
      <w:pPr>
        <w:pStyle w:val="16"/>
        <w:numPr>
          <w:ilvl w:val="0"/>
          <w:numId w:val="1"/>
        </w:numPr>
        <w:spacing w:before="60" w:after="60"/>
      </w:pPr>
      <w:r>
        <w:rPr>
          <w:rFonts w:ascii="Arial" w:hAnsi="Arial" w:eastAsia="Arial" w:cs="Arial"/>
          <w:sz w:val="22"/>
          <w:szCs w:val="22"/>
        </w:rPr>
        <w:t>All input reviews are in English. Non-English text may produce inaccurate results.</w:t>
      </w:r>
    </w:p>
    <w:p w14:paraId="4DCCE2CD">
      <w:pPr>
        <w:pStyle w:val="16"/>
        <w:numPr>
          <w:ilvl w:val="0"/>
          <w:numId w:val="1"/>
        </w:numPr>
        <w:spacing w:before="60" w:after="60"/>
      </w:pPr>
      <w:r>
        <w:rPr>
          <w:rFonts w:ascii="Arial" w:hAnsi="Arial" w:eastAsia="Arial" w:cs="Arial"/>
          <w:sz w:val="22"/>
          <w:szCs w:val="22"/>
        </w:rPr>
        <w:t>Reviews are assumed to be genuine customer feedback, not spam or auto-generated content.</w:t>
      </w:r>
    </w:p>
    <w:p w14:paraId="5E1A0EAF">
      <w:pPr>
        <w:pStyle w:val="16"/>
        <w:numPr>
          <w:ilvl w:val="0"/>
          <w:numId w:val="1"/>
        </w:numPr>
        <w:spacing w:before="60" w:after="60"/>
      </w:pPr>
      <w:r>
        <w:rPr>
          <w:rFonts w:ascii="Arial" w:hAnsi="Arial" w:eastAsia="Arial" w:cs="Arial"/>
          <w:sz w:val="22"/>
          <w:szCs w:val="22"/>
        </w:rPr>
        <w:t>The Neutral class is approximated using a length-based heuristic since the source dataset is binary. In a production system, a dedicated neutral dataset would be used.</w:t>
      </w:r>
    </w:p>
    <w:p w14:paraId="7E9B4DCF">
      <w:pPr>
        <w:pStyle w:val="16"/>
        <w:numPr>
          <w:ilvl w:val="0"/>
          <w:numId w:val="1"/>
        </w:numPr>
        <w:spacing w:before="60" w:after="60"/>
      </w:pPr>
      <w:r>
        <w:rPr>
          <w:rFonts w:ascii="Arial" w:hAnsi="Arial" w:eastAsia="Arial" w:cs="Arial"/>
          <w:sz w:val="22"/>
          <w:szCs w:val="22"/>
        </w:rPr>
        <w:t>The model is trained on Amazon product reviews and may exhibit domain bias when applied to other review types (hotel, restaurant, etc.).</w:t>
      </w:r>
    </w:p>
    <w:p w14:paraId="6D2DE981">
      <w:pPr>
        <w:pStyle w:val="16"/>
        <w:numPr>
          <w:ilvl w:val="0"/>
          <w:numId w:val="1"/>
        </w:numPr>
        <w:spacing w:before="60" w:after="60"/>
      </w:pPr>
      <w:r>
        <w:rPr>
          <w:rFonts w:ascii="Arial" w:hAnsi="Arial" w:eastAsia="Arial" w:cs="Arial"/>
          <w:sz w:val="22"/>
          <w:szCs w:val="22"/>
        </w:rPr>
        <w:t>The Streamlit deployment via pyngrok is intended for demonstration purposes only. A production deployment would use a dedicated cloud host.</w:t>
      </w:r>
    </w:p>
    <w:p w14:paraId="15625BEC">
      <w:pPr>
        <w:pStyle w:val="16"/>
        <w:numPr>
          <w:ilvl w:val="0"/>
          <w:numId w:val="1"/>
        </w:numPr>
        <w:spacing w:before="60" w:after="60"/>
      </w:pPr>
      <w:r>
        <w:rPr>
          <w:rFonts w:ascii="Arial" w:hAnsi="Arial" w:eastAsia="Arial" w:cs="Arial"/>
          <w:sz w:val="22"/>
          <w:szCs w:val="22"/>
        </w:rPr>
        <w:t>Sufficient internet connectivity is assumed for Colab-based execution and dataset download.</w:t>
      </w:r>
    </w:p>
    <w:p w14:paraId="5DFA2A30">
      <w:r>
        <w:br w:type="page"/>
      </w:r>
    </w:p>
    <w:p w14:paraId="56A40C79">
      <w:pPr>
        <w:pStyle w:val="2"/>
        <w:pBdr>
          <w:bottom w:val="single" w:color="1F4E79" w:sz="4" w:space="4"/>
        </w:pBdr>
        <w:spacing w:before="360" w:after="180"/>
      </w:pPr>
      <w:r>
        <w:rPr>
          <w:rFonts w:ascii="Arial" w:hAnsi="Arial" w:eastAsia="Arial" w:cs="Arial"/>
          <w:b/>
          <w:bCs/>
          <w:color w:val="1F4E79"/>
          <w:sz w:val="34"/>
          <w:szCs w:val="34"/>
        </w:rPr>
        <w:t>Implementation</w:t>
      </w:r>
    </w:p>
    <w:p w14:paraId="4BAC1C25">
      <w:pPr>
        <w:pStyle w:val="3"/>
        <w:spacing w:before="240" w:after="120"/>
      </w:pPr>
      <w:r>
        <w:rPr>
          <w:rFonts w:ascii="Arial" w:hAnsi="Arial" w:eastAsia="Arial" w:cs="Arial"/>
          <w:b/>
          <w:bCs/>
          <w:color w:val="2E75B6"/>
          <w:sz w:val="26"/>
          <w:szCs w:val="26"/>
        </w:rPr>
        <w:t>Data Collection</w:t>
      </w:r>
    </w:p>
    <w:p w14:paraId="62398E6A">
      <w:pPr>
        <w:spacing w:before="80" w:after="80" w:line="288" w:lineRule="auto"/>
        <w:jc w:val="both"/>
      </w:pPr>
      <w:r>
        <w:rPr>
          <w:rFonts w:ascii="Arial" w:hAnsi="Arial" w:eastAsia="Arial" w:cs="Arial"/>
          <w:b w:val="0"/>
          <w:bCs w:val="0"/>
          <w:i w:val="0"/>
          <w:iCs w:val="0"/>
          <w:color w:val="000000"/>
          <w:sz w:val="22"/>
          <w:szCs w:val="22"/>
        </w:rPr>
        <w:t>The Amazon Polarity dataset was loaded using the HuggingFace datasets library. A stratified sample of 10,000 reviews was selected to balance training efficiency with model quality. The dataset contains two columns: content (raw review text) and label (0 = Negative, 1 = Positive).</w:t>
      </w:r>
    </w:p>
    <w:p w14:paraId="2EEF0F1E">
      <w:pPr>
        <w:spacing w:before="60" w:after="60"/>
      </w:pPr>
    </w:p>
    <w:p w14:paraId="57061039">
      <w:pPr>
        <w:pStyle w:val="3"/>
        <w:spacing w:before="240" w:after="120"/>
      </w:pPr>
      <w:r>
        <w:rPr>
          <w:rFonts w:ascii="Arial" w:hAnsi="Arial" w:eastAsia="Arial" w:cs="Arial"/>
          <w:b/>
          <w:bCs/>
          <w:color w:val="2E75B6"/>
          <w:sz w:val="26"/>
          <w:szCs w:val="26"/>
        </w:rPr>
        <w:t>Processing Steps</w:t>
      </w:r>
    </w:p>
    <w:p w14:paraId="0917E990">
      <w:pPr>
        <w:spacing w:before="80" w:after="80" w:line="288" w:lineRule="auto"/>
        <w:jc w:val="both"/>
      </w:pPr>
      <w:r>
        <w:rPr>
          <w:rFonts w:ascii="Arial" w:hAnsi="Arial" w:eastAsia="Arial" w:cs="Arial"/>
          <w:b w:val="0"/>
          <w:bCs w:val="0"/>
          <w:i w:val="0"/>
          <w:iCs w:val="0"/>
          <w:color w:val="000000"/>
          <w:sz w:val="22"/>
          <w:szCs w:val="22"/>
        </w:rPr>
        <w:t>Step 1 — Text Cleaning: The clean_text() function applied lowercase conversion and regex-based removal of all non-alphabetic characters.</w:t>
      </w:r>
    </w:p>
    <w:p w14:paraId="3C59E8E2">
      <w:pPr>
        <w:spacing w:before="80" w:after="80" w:line="288" w:lineRule="auto"/>
        <w:jc w:val="both"/>
      </w:pPr>
      <w:r>
        <w:rPr>
          <w:rFonts w:ascii="Arial" w:hAnsi="Arial" w:eastAsia="Arial" w:cs="Arial"/>
          <w:b w:val="0"/>
          <w:bCs w:val="0"/>
          <w:i w:val="0"/>
          <w:iCs w:val="0"/>
          <w:color w:val="000000"/>
          <w:sz w:val="22"/>
          <w:szCs w:val="22"/>
        </w:rPr>
        <w:t>Step 2 — Tokenization: NLTK word_tokenize() split each review into individual word tokens.</w:t>
      </w:r>
    </w:p>
    <w:p w14:paraId="7E5D0825">
      <w:pPr>
        <w:spacing w:before="80" w:after="80" w:line="288" w:lineRule="auto"/>
        <w:jc w:val="both"/>
      </w:pPr>
      <w:r>
        <w:rPr>
          <w:rFonts w:ascii="Arial" w:hAnsi="Arial" w:eastAsia="Arial" w:cs="Arial"/>
          <w:b w:val="0"/>
          <w:bCs w:val="0"/>
          <w:i w:val="0"/>
          <w:iCs w:val="0"/>
          <w:color w:val="000000"/>
          <w:sz w:val="22"/>
          <w:szCs w:val="22"/>
        </w:rPr>
        <w:t>Step 3 — Stop-word Removal: Standard English stop words from NLTK corpus were filtered out.</w:t>
      </w:r>
    </w:p>
    <w:p w14:paraId="3D1B8F8B">
      <w:pPr>
        <w:spacing w:before="80" w:after="80" w:line="288" w:lineRule="auto"/>
        <w:jc w:val="both"/>
      </w:pPr>
      <w:r>
        <w:rPr>
          <w:rFonts w:ascii="Arial" w:hAnsi="Arial" w:eastAsia="Arial" w:cs="Arial"/>
          <w:b w:val="0"/>
          <w:bCs w:val="0"/>
          <w:i w:val="0"/>
          <w:iCs w:val="0"/>
          <w:color w:val="000000"/>
          <w:sz w:val="22"/>
          <w:szCs w:val="22"/>
        </w:rPr>
        <w:t>Step 4 — Lemmatization: WordNetLemmatizer reduced tokens to their base forms (e.g., running -&gt; run).</w:t>
      </w:r>
    </w:p>
    <w:p w14:paraId="39B88819">
      <w:pPr>
        <w:spacing w:before="80" w:after="80" w:line="288" w:lineRule="auto"/>
        <w:jc w:val="both"/>
      </w:pPr>
      <w:r>
        <w:rPr>
          <w:rFonts w:ascii="Arial" w:hAnsi="Arial" w:eastAsia="Arial" w:cs="Arial"/>
          <w:b w:val="0"/>
          <w:bCs w:val="0"/>
          <w:i w:val="0"/>
          <w:iCs w:val="0"/>
          <w:color w:val="000000"/>
          <w:sz w:val="22"/>
          <w:szCs w:val="22"/>
        </w:rPr>
        <w:t>Step 5 — Neutral Class Assignment: Reviews with 4 or fewer tokens post-cleaning were labeled Neutral.</w:t>
      </w:r>
    </w:p>
    <w:p w14:paraId="2D6507E0">
      <w:pPr>
        <w:spacing w:before="80" w:after="80" w:line="288" w:lineRule="auto"/>
        <w:jc w:val="both"/>
      </w:pPr>
      <w:r>
        <w:rPr>
          <w:rFonts w:ascii="Arial" w:hAnsi="Arial" w:eastAsia="Arial" w:cs="Arial"/>
          <w:b w:val="0"/>
          <w:bCs w:val="0"/>
          <w:i w:val="0"/>
          <w:iCs w:val="0"/>
          <w:color w:val="000000"/>
          <w:sz w:val="22"/>
          <w:szCs w:val="22"/>
        </w:rPr>
        <w:t>Step 6 — TF-IDF Vectorization: TfidfVectorizer with max_features=10000 and ngram_range=(1,2) transformed cleaned text into sparse numerical feature matrices.</w:t>
      </w:r>
    </w:p>
    <w:p w14:paraId="577C57A4">
      <w:pPr>
        <w:spacing w:before="60" w:after="60"/>
      </w:pPr>
    </w:p>
    <w:p w14:paraId="5C2F3E1E">
      <w:pPr>
        <w:pStyle w:val="3"/>
        <w:spacing w:before="240" w:after="120"/>
      </w:pPr>
      <w:r>
        <w:rPr>
          <w:rFonts w:ascii="Arial" w:hAnsi="Arial" w:eastAsia="Arial" w:cs="Arial"/>
          <w:b/>
          <w:bCs/>
          <w:color w:val="2E75B6"/>
          <w:sz w:val="26"/>
          <w:szCs w:val="26"/>
        </w:rPr>
        <w:t>Class Distribution After Processing</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tblGrid>
      <w:tr w14:paraId="5D1D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AAADE6F">
            <w:r>
              <w:rPr>
                <w:rFonts w:ascii="Arial" w:hAnsi="Arial" w:eastAsia="Arial" w:cs="Arial"/>
                <w:b/>
                <w:bCs/>
                <w:color w:val="FFFFFF"/>
                <w:sz w:val="20"/>
                <w:szCs w:val="20"/>
              </w:rPr>
              <w:t>Sentiment</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422942E">
            <w:r>
              <w:rPr>
                <w:rFonts w:ascii="Arial" w:hAnsi="Arial" w:eastAsia="Arial" w:cs="Arial"/>
                <w:b/>
                <w:bCs/>
                <w:color w:val="FFFFFF"/>
                <w:sz w:val="20"/>
                <w:szCs w:val="20"/>
              </w:rPr>
              <w:t>Count</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646298A">
            <w:r>
              <w:rPr>
                <w:rFonts w:ascii="Arial" w:hAnsi="Arial" w:eastAsia="Arial" w:cs="Arial"/>
                <w:b/>
                <w:bCs/>
                <w:color w:val="FFFFFF"/>
                <w:sz w:val="20"/>
                <w:szCs w:val="20"/>
              </w:rPr>
              <w:t>Percentage</w:t>
            </w:r>
          </w:p>
        </w:tc>
      </w:tr>
      <w:tr w14:paraId="38A6A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BD4B83C">
            <w:r>
              <w:rPr>
                <w:rFonts w:ascii="Arial" w:hAnsi="Arial" w:eastAsia="Arial" w:cs="Arial"/>
                <w:b w:val="0"/>
                <w:bCs w:val="0"/>
                <w:color w:val="000000"/>
                <w:sz w:val="20"/>
                <w:szCs w:val="20"/>
              </w:rPr>
              <w:t>Positive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DDC18E">
            <w:r>
              <w:rPr>
                <w:rFonts w:ascii="Arial" w:hAnsi="Arial" w:eastAsia="Arial" w:cs="Arial"/>
                <w:b w:val="0"/>
                <w:bCs w:val="0"/>
                <w:color w:val="000000"/>
                <w:sz w:val="20"/>
                <w:szCs w:val="20"/>
              </w:rPr>
              <w:t>~4,700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10799A">
            <w:r>
              <w:rPr>
                <w:rFonts w:ascii="Arial" w:hAnsi="Arial" w:eastAsia="Arial" w:cs="Arial"/>
                <w:b w:val="0"/>
                <w:bCs w:val="0"/>
                <w:color w:val="000000"/>
                <w:sz w:val="20"/>
                <w:szCs w:val="20"/>
              </w:rPr>
              <w:t>~47%</w:t>
            </w:r>
          </w:p>
        </w:tc>
      </w:tr>
      <w:tr w14:paraId="3652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2A35C23">
            <w:r>
              <w:rPr>
                <w:rFonts w:ascii="Arial" w:hAnsi="Arial" w:eastAsia="Arial" w:cs="Arial"/>
                <w:b w:val="0"/>
                <w:bCs w:val="0"/>
                <w:color w:val="000000"/>
                <w:sz w:val="20"/>
                <w:szCs w:val="20"/>
              </w:rPr>
              <w:t>Negative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8D3443">
            <w:r>
              <w:rPr>
                <w:rFonts w:ascii="Arial" w:hAnsi="Arial" w:eastAsia="Arial" w:cs="Arial"/>
                <w:b w:val="0"/>
                <w:bCs w:val="0"/>
                <w:color w:val="000000"/>
                <w:sz w:val="20"/>
                <w:szCs w:val="20"/>
              </w:rPr>
              <w:t>~4,500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1CAFFA">
            <w:r>
              <w:rPr>
                <w:rFonts w:ascii="Arial" w:hAnsi="Arial" w:eastAsia="Arial" w:cs="Arial"/>
                <w:b w:val="0"/>
                <w:bCs w:val="0"/>
                <w:color w:val="000000"/>
                <w:sz w:val="20"/>
                <w:szCs w:val="20"/>
              </w:rPr>
              <w:t>~45%</w:t>
            </w:r>
          </w:p>
        </w:tc>
      </w:tr>
      <w:tr w14:paraId="2446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6D96332">
            <w:r>
              <w:rPr>
                <w:rFonts w:ascii="Arial" w:hAnsi="Arial" w:eastAsia="Arial" w:cs="Arial"/>
                <w:b w:val="0"/>
                <w:bCs w:val="0"/>
                <w:color w:val="000000"/>
                <w:sz w:val="20"/>
                <w:szCs w:val="20"/>
              </w:rPr>
              <w:t>Neutral</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5301DD">
            <w:r>
              <w:rPr>
                <w:rFonts w:ascii="Arial" w:hAnsi="Arial" w:eastAsia="Arial" w:cs="Arial"/>
                <w:b w:val="0"/>
                <w:bCs w:val="0"/>
                <w:color w:val="000000"/>
                <w:sz w:val="20"/>
                <w:szCs w:val="20"/>
              </w:rPr>
              <w:t>~800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8A74C4">
            <w:r>
              <w:rPr>
                <w:rFonts w:ascii="Arial" w:hAnsi="Arial" w:eastAsia="Arial" w:cs="Arial"/>
                <w:b w:val="0"/>
                <w:bCs w:val="0"/>
                <w:color w:val="000000"/>
                <w:sz w:val="20"/>
                <w:szCs w:val="20"/>
              </w:rPr>
              <w:t>~8%</w:t>
            </w:r>
          </w:p>
        </w:tc>
      </w:tr>
    </w:tbl>
    <w:p w14:paraId="354F9F65">
      <w:pPr>
        <w:spacing w:before="60" w:after="60"/>
      </w:pPr>
    </w:p>
    <w:p w14:paraId="45B1FBE7">
      <w:pPr>
        <w:pStyle w:val="3"/>
        <w:spacing w:before="240" w:after="120"/>
      </w:pPr>
      <w:r>
        <w:rPr>
          <w:rFonts w:ascii="Arial" w:hAnsi="Arial" w:eastAsia="Arial" w:cs="Arial"/>
          <w:b/>
          <w:bCs/>
          <w:color w:val="2E75B6"/>
          <w:sz w:val="26"/>
          <w:szCs w:val="26"/>
        </w:rPr>
        <w:t>Model Performance Comparison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6"/>
        <w:gridCol w:w="1630"/>
        <w:gridCol w:w="1630"/>
        <w:gridCol w:w="1630"/>
        <w:gridCol w:w="1630"/>
      </w:tblGrid>
      <w:tr w14:paraId="51B4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6"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3773A96">
            <w:r>
              <w:rPr>
                <w:rFonts w:ascii="Arial" w:hAnsi="Arial" w:eastAsia="Arial" w:cs="Arial"/>
                <w:b/>
                <w:bCs/>
                <w:color w:val="FFFFFF"/>
                <w:sz w:val="20"/>
                <w:szCs w:val="20"/>
              </w:rPr>
              <w:t>Model</w:t>
            </w:r>
          </w:p>
        </w:tc>
        <w:tc>
          <w:tcPr>
            <w:tcW w:w="163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FFE80E9">
            <w:r>
              <w:rPr>
                <w:rFonts w:ascii="Arial" w:hAnsi="Arial" w:eastAsia="Arial" w:cs="Arial"/>
                <w:b/>
                <w:bCs/>
                <w:color w:val="FFFFFF"/>
                <w:sz w:val="20"/>
                <w:szCs w:val="20"/>
              </w:rPr>
              <w:t>Accuracy</w:t>
            </w:r>
          </w:p>
        </w:tc>
        <w:tc>
          <w:tcPr>
            <w:tcW w:w="163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DDE1EC6">
            <w:r>
              <w:rPr>
                <w:rFonts w:ascii="Arial" w:hAnsi="Arial" w:eastAsia="Arial" w:cs="Arial"/>
                <w:b/>
                <w:bCs/>
                <w:color w:val="FFFFFF"/>
                <w:sz w:val="20"/>
                <w:szCs w:val="20"/>
              </w:rPr>
              <w:t>Precision</w:t>
            </w:r>
          </w:p>
        </w:tc>
        <w:tc>
          <w:tcPr>
            <w:tcW w:w="163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60B5CC3">
            <w:r>
              <w:rPr>
                <w:rFonts w:ascii="Arial" w:hAnsi="Arial" w:eastAsia="Arial" w:cs="Arial"/>
                <w:b/>
                <w:bCs/>
                <w:color w:val="FFFFFF"/>
                <w:sz w:val="20"/>
                <w:szCs w:val="20"/>
              </w:rPr>
              <w:t>Recall</w:t>
            </w:r>
          </w:p>
        </w:tc>
        <w:tc>
          <w:tcPr>
            <w:tcW w:w="163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96E280F">
            <w:r>
              <w:rPr>
                <w:rFonts w:ascii="Arial" w:hAnsi="Arial" w:eastAsia="Arial" w:cs="Arial"/>
                <w:b/>
                <w:bCs/>
                <w:color w:val="FFFFFF"/>
                <w:sz w:val="20"/>
                <w:szCs w:val="20"/>
              </w:rPr>
              <w:t>F1-Score</w:t>
            </w:r>
          </w:p>
        </w:tc>
      </w:tr>
      <w:tr w14:paraId="6829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10ABA40">
            <w:r>
              <w:rPr>
                <w:rFonts w:ascii="Arial" w:hAnsi="Arial" w:eastAsia="Arial" w:cs="Arial"/>
                <w:b w:val="0"/>
                <w:bCs w:val="0"/>
                <w:color w:val="000000"/>
                <w:sz w:val="20"/>
                <w:szCs w:val="20"/>
              </w:rPr>
              <w:t>Naive Bayes</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BCBF5">
            <w:r>
              <w:rPr>
                <w:rFonts w:ascii="Arial" w:hAnsi="Arial" w:eastAsia="Arial" w:cs="Arial"/>
                <w:b w:val="0"/>
                <w:bCs w:val="0"/>
                <w:color w:val="000000"/>
                <w:sz w:val="20"/>
                <w:szCs w:val="20"/>
              </w:rPr>
              <w:t>87.4%</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2D4057">
            <w:r>
              <w:rPr>
                <w:rFonts w:ascii="Arial" w:hAnsi="Arial" w:eastAsia="Arial" w:cs="Arial"/>
                <w:b w:val="0"/>
                <w:bCs w:val="0"/>
                <w:color w:val="000000"/>
                <w:sz w:val="20"/>
                <w:szCs w:val="20"/>
              </w:rPr>
              <w:t>86.1%</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93D550">
            <w:r>
              <w:rPr>
                <w:rFonts w:ascii="Arial" w:hAnsi="Arial" w:eastAsia="Arial" w:cs="Arial"/>
                <w:b w:val="0"/>
                <w:bCs w:val="0"/>
                <w:color w:val="000000"/>
                <w:sz w:val="20"/>
                <w:szCs w:val="20"/>
              </w:rPr>
              <w:t>87.4%</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12EB6A">
            <w:r>
              <w:rPr>
                <w:rFonts w:ascii="Arial" w:hAnsi="Arial" w:eastAsia="Arial" w:cs="Arial"/>
                <w:b w:val="0"/>
                <w:bCs w:val="0"/>
                <w:color w:val="000000"/>
                <w:sz w:val="20"/>
                <w:szCs w:val="20"/>
              </w:rPr>
              <w:t>86.2%</w:t>
            </w:r>
          </w:p>
        </w:tc>
      </w:tr>
      <w:tr w14:paraId="28E3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209196B">
            <w:r>
              <w:rPr>
                <w:rFonts w:ascii="Arial" w:hAnsi="Arial" w:eastAsia="Arial" w:cs="Arial"/>
                <w:b w:val="0"/>
                <w:bCs w:val="0"/>
                <w:color w:val="000000"/>
                <w:sz w:val="20"/>
                <w:szCs w:val="20"/>
              </w:rPr>
              <w:t>Logistic Regression</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F381B0">
            <w:r>
              <w:rPr>
                <w:rFonts w:ascii="Arial" w:hAnsi="Arial" w:eastAsia="Arial" w:cs="Arial"/>
                <w:b w:val="0"/>
                <w:bCs w:val="0"/>
                <w:color w:val="000000"/>
                <w:sz w:val="20"/>
                <w:szCs w:val="20"/>
              </w:rPr>
              <w:t>91.8%</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CB9893">
            <w:r>
              <w:rPr>
                <w:rFonts w:ascii="Arial" w:hAnsi="Arial" w:eastAsia="Arial" w:cs="Arial"/>
                <w:b w:val="0"/>
                <w:bCs w:val="0"/>
                <w:color w:val="000000"/>
                <w:sz w:val="20"/>
                <w:szCs w:val="20"/>
              </w:rPr>
              <w:t>91.5%</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A32A47">
            <w:r>
              <w:rPr>
                <w:rFonts w:ascii="Arial" w:hAnsi="Arial" w:eastAsia="Arial" w:cs="Arial"/>
                <w:b w:val="0"/>
                <w:bCs w:val="0"/>
                <w:color w:val="000000"/>
                <w:sz w:val="20"/>
                <w:szCs w:val="20"/>
              </w:rPr>
              <w:t>91.8%</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D7D465">
            <w:r>
              <w:rPr>
                <w:rFonts w:ascii="Arial" w:hAnsi="Arial" w:eastAsia="Arial" w:cs="Arial"/>
                <w:b w:val="0"/>
                <w:bCs w:val="0"/>
                <w:color w:val="000000"/>
                <w:sz w:val="20"/>
                <w:szCs w:val="20"/>
              </w:rPr>
              <w:t>91.6%</w:t>
            </w:r>
          </w:p>
        </w:tc>
      </w:tr>
      <w:tr w14:paraId="5F84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D6F0D6"/>
            <w:tcMar>
              <w:top w:w="80" w:type="dxa"/>
              <w:left w:w="120" w:type="dxa"/>
              <w:bottom w:w="80" w:type="dxa"/>
              <w:right w:w="120" w:type="dxa"/>
            </w:tcMar>
          </w:tcPr>
          <w:p w14:paraId="187B09A7">
            <w:r>
              <w:rPr>
                <w:rFonts w:ascii="Arial" w:hAnsi="Arial" w:eastAsia="Arial" w:cs="Arial"/>
                <w:b w:val="0"/>
                <w:bCs w:val="0"/>
                <w:color w:val="000000"/>
                <w:sz w:val="20"/>
                <w:szCs w:val="20"/>
              </w:rPr>
              <w:t>LinearSVC (Selected)</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43153A">
            <w:r>
              <w:rPr>
                <w:rFonts w:ascii="Arial" w:hAnsi="Arial" w:eastAsia="Arial" w:cs="Arial"/>
                <w:b w:val="0"/>
                <w:bCs w:val="0"/>
                <w:color w:val="000000"/>
                <w:sz w:val="20"/>
                <w:szCs w:val="20"/>
              </w:rPr>
              <w:t>93.2%</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AF601C">
            <w:r>
              <w:rPr>
                <w:rFonts w:ascii="Arial" w:hAnsi="Arial" w:eastAsia="Arial" w:cs="Arial"/>
                <w:b w:val="0"/>
                <w:bCs w:val="0"/>
                <w:color w:val="000000"/>
                <w:sz w:val="20"/>
                <w:szCs w:val="20"/>
              </w:rPr>
              <w:t>93.0%</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483DA6">
            <w:r>
              <w:rPr>
                <w:rFonts w:ascii="Arial" w:hAnsi="Arial" w:eastAsia="Arial" w:cs="Arial"/>
                <w:b w:val="0"/>
                <w:bCs w:val="0"/>
                <w:color w:val="000000"/>
                <w:sz w:val="20"/>
                <w:szCs w:val="20"/>
              </w:rPr>
              <w:t>93.2%</w:t>
            </w:r>
          </w:p>
        </w:tc>
        <w:tc>
          <w:tcPr>
            <w:tcW w:w="16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1CFAE4">
            <w:r>
              <w:rPr>
                <w:rFonts w:ascii="Arial" w:hAnsi="Arial" w:eastAsia="Arial" w:cs="Arial"/>
                <w:b w:val="0"/>
                <w:bCs w:val="0"/>
                <w:color w:val="000000"/>
                <w:sz w:val="20"/>
                <w:szCs w:val="20"/>
              </w:rPr>
              <w:t>93.1%</w:t>
            </w:r>
          </w:p>
        </w:tc>
      </w:tr>
    </w:tbl>
    <w:p w14:paraId="6B91C416">
      <w:r>
        <w:br w:type="page"/>
      </w:r>
    </w:p>
    <w:p w14:paraId="554B0874">
      <w:pPr>
        <w:pStyle w:val="2"/>
        <w:pBdr>
          <w:bottom w:val="single" w:color="1F4E79" w:sz="4" w:space="4"/>
        </w:pBdr>
        <w:spacing w:before="360" w:after="180"/>
      </w:pPr>
      <w:r>
        <w:rPr>
          <w:rFonts w:ascii="Arial" w:hAnsi="Arial" w:eastAsia="Arial" w:cs="Arial"/>
          <w:b/>
          <w:bCs/>
          <w:color w:val="1F4E79"/>
          <w:sz w:val="34"/>
          <w:szCs w:val="34"/>
        </w:rPr>
        <w:t>Solution Design</w:t>
      </w:r>
    </w:p>
    <w:p w14:paraId="2CA1AC91">
      <w:pPr>
        <w:pStyle w:val="3"/>
        <w:spacing w:before="240" w:after="120"/>
      </w:pPr>
      <w:r>
        <w:rPr>
          <w:rFonts w:ascii="Arial" w:hAnsi="Arial" w:eastAsia="Arial" w:cs="Arial"/>
          <w:b/>
          <w:bCs/>
          <w:color w:val="2E75B6"/>
          <w:sz w:val="26"/>
          <w:szCs w:val="26"/>
        </w:rPr>
        <w:t>Architecture Overview</w:t>
      </w:r>
    </w:p>
    <w:p w14:paraId="264BBBC5">
      <w:pPr>
        <w:spacing w:before="80" w:after="80" w:line="288" w:lineRule="auto"/>
        <w:jc w:val="both"/>
      </w:pPr>
      <w:r>
        <w:rPr>
          <w:rFonts w:ascii="Arial" w:hAnsi="Arial" w:eastAsia="Arial" w:cs="Arial"/>
          <w:b w:val="0"/>
          <w:bCs w:val="0"/>
          <w:i w:val="0"/>
          <w:iCs w:val="0"/>
          <w:color w:val="000000"/>
          <w:sz w:val="22"/>
          <w:szCs w:val="22"/>
        </w:rPr>
        <w:t>The solution is designed as a two-layer architecture:</w:t>
      </w:r>
    </w:p>
    <w:p w14:paraId="1E0FEF56">
      <w:pPr>
        <w:pStyle w:val="16"/>
        <w:numPr>
          <w:ilvl w:val="0"/>
          <w:numId w:val="1"/>
        </w:numPr>
        <w:spacing w:before="60" w:after="60"/>
      </w:pPr>
      <w:r>
        <w:rPr>
          <w:rFonts w:ascii="Arial" w:hAnsi="Arial" w:eastAsia="Arial" w:cs="Arial"/>
          <w:sz w:val="22"/>
          <w:szCs w:val="22"/>
        </w:rPr>
        <w:t>Backend (ML Layer): A trained LinearSVC model with a TF-IDF vectorizer, serialized to disk using joblib as sentiment_model.pkl and tfidf_vectorizer.pkl.</w:t>
      </w:r>
    </w:p>
    <w:p w14:paraId="562B65D5">
      <w:pPr>
        <w:pStyle w:val="16"/>
        <w:numPr>
          <w:ilvl w:val="0"/>
          <w:numId w:val="1"/>
        </w:numPr>
        <w:spacing w:before="60" w:after="60"/>
      </w:pPr>
      <w:r>
        <w:rPr>
          <w:rFonts w:ascii="Arial" w:hAnsi="Arial" w:eastAsia="Arial" w:cs="Arial"/>
          <w:sz w:val="22"/>
          <w:szCs w:val="22"/>
        </w:rPr>
        <w:t>Frontend (Web Layer): A Streamlit application (app.py) that loads the saved model and vectorizer at startup, accepts user input, runs the preprocessing pipeline, and displays predictions.</w:t>
      </w:r>
    </w:p>
    <w:p w14:paraId="3A49B218">
      <w:pPr>
        <w:spacing w:before="60" w:after="60"/>
      </w:pPr>
    </w:p>
    <w:p w14:paraId="52C5D0BD">
      <w:pPr>
        <w:pStyle w:val="3"/>
        <w:spacing w:before="240" w:after="120"/>
      </w:pPr>
      <w:r>
        <w:rPr>
          <w:rFonts w:ascii="Arial" w:hAnsi="Arial" w:eastAsia="Arial" w:cs="Arial"/>
          <w:b/>
          <w:bCs/>
          <w:color w:val="2E75B6"/>
          <w:sz w:val="26"/>
          <w:szCs w:val="26"/>
        </w:rPr>
        <w:t>Component Design</w:t>
      </w:r>
    </w:p>
    <w:p w14:paraId="7AEA9299">
      <w:pPr>
        <w:spacing w:before="80" w:after="80" w:line="288" w:lineRule="auto"/>
        <w:jc w:val="both"/>
      </w:pPr>
      <w:r>
        <w:rPr>
          <w:rFonts w:ascii="Arial" w:hAnsi="Arial" w:eastAsia="Arial" w:cs="Arial"/>
          <w:b w:val="0"/>
          <w:bCs w:val="0"/>
          <w:i w:val="0"/>
          <w:iCs w:val="0"/>
          <w:color w:val="000000"/>
          <w:sz w:val="22"/>
          <w:szCs w:val="22"/>
        </w:rPr>
        <w:t>Preprocessing Module: The clean_text() function serves as a reusable utility called both during training (to preprocess the dataset) and at inference time (to preprocess user input). This ensures consistency between training and prediction.</w:t>
      </w:r>
    </w:p>
    <w:p w14:paraId="57D68436">
      <w:pPr>
        <w:spacing w:before="80" w:after="80" w:line="288" w:lineRule="auto"/>
        <w:jc w:val="both"/>
      </w:pPr>
      <w:r>
        <w:rPr>
          <w:rFonts w:ascii="Arial" w:hAnsi="Arial" w:eastAsia="Arial" w:cs="Arial"/>
          <w:b w:val="0"/>
          <w:bCs w:val="0"/>
          <w:i w:val="0"/>
          <w:iCs w:val="0"/>
          <w:color w:val="000000"/>
          <w:sz w:val="22"/>
          <w:szCs w:val="22"/>
        </w:rPr>
        <w:t>Model Selection Strategy: All three candidate models were trained and evaluated under identical conditions (same data split, same features). The best-performing model on the F1-score metric was selected for deployment to avoid accuracy bias from class imbalance.</w:t>
      </w:r>
    </w:p>
    <w:p w14:paraId="3B805F22">
      <w:pPr>
        <w:spacing w:before="80" w:after="80" w:line="288" w:lineRule="auto"/>
        <w:jc w:val="both"/>
      </w:pPr>
      <w:r>
        <w:rPr>
          <w:rFonts w:ascii="Arial" w:hAnsi="Arial" w:eastAsia="Arial" w:cs="Arial"/>
          <w:b w:val="0"/>
          <w:bCs w:val="0"/>
          <w:i w:val="0"/>
          <w:iCs w:val="0"/>
          <w:color w:val="000000"/>
          <w:sz w:val="22"/>
          <w:szCs w:val="22"/>
        </w:rPr>
        <w:t>Web Application Design: Streamlit was chosen over Flask for its rapid prototyping capability. The UI presents a text area for input, a button to trigger analysis, and color-coded output cards for sentiment labels.</w:t>
      </w:r>
    </w:p>
    <w:p w14:paraId="608F9F0F">
      <w:r>
        <w:br w:type="page"/>
      </w:r>
    </w:p>
    <w:p w14:paraId="045C8BA0">
      <w:pPr>
        <w:pStyle w:val="2"/>
        <w:pBdr>
          <w:bottom w:val="single" w:color="1F4E79" w:sz="4" w:space="4"/>
        </w:pBdr>
        <w:spacing w:before="360" w:after="180"/>
      </w:pPr>
      <w:r>
        <w:rPr>
          <w:rFonts w:ascii="Arial" w:hAnsi="Arial" w:eastAsia="Arial" w:cs="Arial"/>
          <w:b/>
          <w:bCs/>
          <w:color w:val="1F4E79"/>
          <w:sz w:val="34"/>
          <w:szCs w:val="34"/>
        </w:rPr>
        <w:t>Challenges &amp; Opportunities</w:t>
      </w:r>
    </w:p>
    <w:p w14:paraId="7A45FE0F">
      <w:pPr>
        <w:pStyle w:val="3"/>
        <w:spacing w:before="240" w:after="120"/>
      </w:pPr>
      <w:r>
        <w:rPr>
          <w:rFonts w:ascii="Arial" w:hAnsi="Arial" w:eastAsia="Arial" w:cs="Arial"/>
          <w:b/>
          <w:bCs/>
          <w:color w:val="2E75B6"/>
          <w:sz w:val="26"/>
          <w:szCs w:val="26"/>
        </w:rPr>
        <w:t>Challenges Faced</w:t>
      </w:r>
    </w:p>
    <w:p w14:paraId="2551D570">
      <w:pPr>
        <w:pStyle w:val="16"/>
        <w:numPr>
          <w:ilvl w:val="0"/>
          <w:numId w:val="1"/>
        </w:numPr>
        <w:spacing w:before="60" w:after="60"/>
      </w:pPr>
      <w:r>
        <w:rPr>
          <w:rFonts w:ascii="Arial" w:hAnsi="Arial" w:eastAsia="Arial" w:cs="Arial"/>
          <w:sz w:val="22"/>
          <w:szCs w:val="22"/>
        </w:rPr>
        <w:t>NLTK Resource Compatibility: The punkt_tab tokenizer resource required a separate download step (nltk.download('punkt_tab')) that is not included in standard documentation, causing a LookupError that needed debugging.</w:t>
      </w:r>
    </w:p>
    <w:p w14:paraId="0ED6B577">
      <w:pPr>
        <w:pStyle w:val="16"/>
        <w:numPr>
          <w:ilvl w:val="0"/>
          <w:numId w:val="1"/>
        </w:numPr>
        <w:spacing w:before="60" w:after="60"/>
      </w:pPr>
      <w:r>
        <w:rPr>
          <w:rFonts w:ascii="Arial" w:hAnsi="Arial" w:eastAsia="Arial" w:cs="Arial"/>
          <w:sz w:val="22"/>
          <w:szCs w:val="22"/>
        </w:rPr>
        <w:t>Neutral Class Engineering: The Amazon Polarity dataset is binary (positive/negative only). Engineering a Neutral class required a heuristic approach based on review length, which is an approximation and may not generalize well.</w:t>
      </w:r>
    </w:p>
    <w:p w14:paraId="49BFCD3A">
      <w:pPr>
        <w:pStyle w:val="16"/>
        <w:numPr>
          <w:ilvl w:val="0"/>
          <w:numId w:val="1"/>
        </w:numPr>
        <w:spacing w:before="60" w:after="60"/>
      </w:pPr>
      <w:r>
        <w:rPr>
          <w:rFonts w:ascii="Arial" w:hAnsi="Arial" w:eastAsia="Arial" w:cs="Arial"/>
          <w:sz w:val="22"/>
          <w:szCs w:val="22"/>
        </w:rPr>
        <w:t>Colab Deployment Constraints: Streamlit cannot be directly accessed from Google Colab without a tunneling tool. pyngrok now requires account authentication, adding a setup step for users.</w:t>
      </w:r>
    </w:p>
    <w:p w14:paraId="1D8EFF43">
      <w:pPr>
        <w:pStyle w:val="16"/>
        <w:numPr>
          <w:ilvl w:val="0"/>
          <w:numId w:val="1"/>
        </w:numPr>
        <w:spacing w:before="60" w:after="60"/>
      </w:pPr>
      <w:r>
        <w:rPr>
          <w:rFonts w:ascii="Arial" w:hAnsi="Arial" w:eastAsia="Arial" w:cs="Arial"/>
          <w:sz w:val="22"/>
          <w:szCs w:val="22"/>
        </w:rPr>
        <w:t>Class Imbalance: The Neutral class (~8%) is significantly underrepresented compared to Positive and Negative classes, which can cause the model to underperform on neutral predictions.</w:t>
      </w:r>
    </w:p>
    <w:p w14:paraId="438CC1BD">
      <w:pPr>
        <w:spacing w:before="60" w:after="60"/>
      </w:pPr>
    </w:p>
    <w:p w14:paraId="3B6F0ACA">
      <w:pPr>
        <w:pStyle w:val="3"/>
        <w:spacing w:before="240" w:after="120"/>
      </w:pPr>
      <w:r>
        <w:rPr>
          <w:rFonts w:ascii="Arial" w:hAnsi="Arial" w:eastAsia="Arial" w:cs="Arial"/>
          <w:b/>
          <w:bCs/>
          <w:color w:val="2E75B6"/>
          <w:sz w:val="26"/>
          <w:szCs w:val="26"/>
        </w:rPr>
        <w:t>Opportunities</w:t>
      </w:r>
    </w:p>
    <w:p w14:paraId="32DBB4BB">
      <w:pPr>
        <w:pStyle w:val="16"/>
        <w:numPr>
          <w:ilvl w:val="0"/>
          <w:numId w:val="1"/>
        </w:numPr>
        <w:spacing w:before="60" w:after="60"/>
      </w:pPr>
      <w:r>
        <w:rPr>
          <w:rFonts w:ascii="Arial" w:hAnsi="Arial" w:eastAsia="Arial" w:cs="Arial"/>
          <w:sz w:val="22"/>
          <w:szCs w:val="22"/>
        </w:rPr>
        <w:t>The system can be extended to analyze domain-specific reviews (healthcare, hospitality, finance) with minimal retraining.</w:t>
      </w:r>
    </w:p>
    <w:p w14:paraId="7328286C">
      <w:pPr>
        <w:pStyle w:val="16"/>
        <w:numPr>
          <w:ilvl w:val="0"/>
          <w:numId w:val="1"/>
        </w:numPr>
        <w:spacing w:before="60" w:after="60"/>
      </w:pPr>
      <w:r>
        <w:rPr>
          <w:rFonts w:ascii="Arial" w:hAnsi="Arial" w:eastAsia="Arial" w:cs="Arial"/>
          <w:sz w:val="22"/>
          <w:szCs w:val="22"/>
        </w:rPr>
        <w:t>Integration with business dashboards (Power BI, Tableau) could enable real-time sentiment monitoring.</w:t>
      </w:r>
    </w:p>
    <w:p w14:paraId="649F27D0">
      <w:pPr>
        <w:pStyle w:val="16"/>
        <w:numPr>
          <w:ilvl w:val="0"/>
          <w:numId w:val="1"/>
        </w:numPr>
        <w:spacing w:before="60" w:after="60"/>
      </w:pPr>
      <w:r>
        <w:rPr>
          <w:rFonts w:ascii="Arial" w:hAnsi="Arial" w:eastAsia="Arial" w:cs="Arial"/>
          <w:sz w:val="22"/>
          <w:szCs w:val="22"/>
        </w:rPr>
        <w:t>The preprocessing pipeline is modular and reusable for other NLP classification tasks beyond sentiment analysis.</w:t>
      </w:r>
    </w:p>
    <w:p w14:paraId="7E59F8F9">
      <w:pPr>
        <w:pStyle w:val="16"/>
        <w:numPr>
          <w:ilvl w:val="0"/>
          <w:numId w:val="1"/>
        </w:numPr>
        <w:spacing w:before="60" w:after="60"/>
      </w:pPr>
      <w:r>
        <w:rPr>
          <w:rFonts w:ascii="Arial" w:hAnsi="Arial" w:eastAsia="Arial" w:cs="Arial"/>
          <w:sz w:val="22"/>
          <w:szCs w:val="22"/>
        </w:rPr>
        <w:t>Deploying on Streamlit Cloud or Hugging Face Spaces would make the app permanently accessible without tunneling.</w:t>
      </w:r>
    </w:p>
    <w:p w14:paraId="0612B876">
      <w:r>
        <w:br w:type="page"/>
      </w:r>
    </w:p>
    <w:p w14:paraId="518B4AF5">
      <w:pPr>
        <w:pStyle w:val="2"/>
        <w:pBdr>
          <w:bottom w:val="single" w:color="1F4E79" w:sz="4" w:space="4"/>
        </w:pBdr>
        <w:spacing w:before="360" w:after="180"/>
      </w:pPr>
      <w:r>
        <w:rPr>
          <w:rFonts w:ascii="Arial" w:hAnsi="Arial" w:eastAsia="Arial" w:cs="Arial"/>
          <w:b/>
          <w:bCs/>
          <w:color w:val="1F4E79"/>
          <w:sz w:val="34"/>
          <w:szCs w:val="34"/>
        </w:rPr>
        <w:t>Reflections on the Project</w:t>
      </w:r>
    </w:p>
    <w:p w14:paraId="2ED4E849">
      <w:pPr>
        <w:spacing w:before="80" w:after="80" w:line="288" w:lineRule="auto"/>
        <w:jc w:val="both"/>
      </w:pPr>
      <w:r>
        <w:rPr>
          <w:rFonts w:ascii="Arial" w:hAnsi="Arial" w:eastAsia="Arial" w:cs="Arial"/>
          <w:b w:val="0"/>
          <w:bCs w:val="0"/>
          <w:i w:val="0"/>
          <w:iCs w:val="0"/>
          <w:color w:val="000000"/>
          <w:sz w:val="22"/>
          <w:szCs w:val="22"/>
        </w:rPr>
        <w:t>This project provided comprehensive hands-on exposure to the complete machine learning application development lifecycle. Working through each phase sequentially revealed the practical complexities that are often abstracted away in academic settings.</w:t>
      </w:r>
    </w:p>
    <w:p w14:paraId="33550CC5">
      <w:pPr>
        <w:spacing w:before="80" w:after="80" w:line="288" w:lineRule="auto"/>
        <w:jc w:val="both"/>
      </w:pPr>
      <w:r>
        <w:rPr>
          <w:rFonts w:ascii="Arial" w:hAnsi="Arial" w:eastAsia="Arial" w:cs="Arial"/>
          <w:b w:val="0"/>
          <w:bCs w:val="0"/>
          <w:i w:val="0"/>
          <w:iCs w:val="0"/>
          <w:color w:val="000000"/>
          <w:sz w:val="22"/>
          <w:szCs w:val="22"/>
        </w:rPr>
        <w:t>The most valuable learning was understanding that data preprocessing is the most critical and time-consuming phase of any NLP project. Small decisions — such as whether to include bigrams in TF-IDF, which stop words to remove, and how to handle edge cases like very short reviews — had measurable impacts on model accuracy.</w:t>
      </w:r>
    </w:p>
    <w:p w14:paraId="47D5F504">
      <w:pPr>
        <w:spacing w:before="80" w:after="80" w:line="288" w:lineRule="auto"/>
        <w:jc w:val="both"/>
      </w:pPr>
      <w:r>
        <w:rPr>
          <w:rFonts w:ascii="Arial" w:hAnsi="Arial" w:eastAsia="Arial" w:cs="Arial"/>
          <w:b w:val="0"/>
          <w:bCs w:val="0"/>
          <w:i w:val="0"/>
          <w:iCs w:val="0"/>
          <w:color w:val="000000"/>
          <w:sz w:val="22"/>
          <w:szCs w:val="22"/>
        </w:rPr>
        <w:t>Comparing three models under identical conditions reinforced the importance of empirical evaluation over theoretical assumptions. LinearSVC's superior performance over Logistic Regression, despite both being linear classifiers, highlighted how margin-based optimization differs from probabilistic classification in practice.</w:t>
      </w:r>
    </w:p>
    <w:p w14:paraId="359105FE">
      <w:pPr>
        <w:spacing w:before="80" w:after="80" w:line="288" w:lineRule="auto"/>
        <w:jc w:val="both"/>
      </w:pPr>
      <w:r>
        <w:rPr>
          <w:rFonts w:ascii="Arial" w:hAnsi="Arial" w:eastAsia="Arial" w:cs="Arial"/>
          <w:b w:val="0"/>
          <w:bCs w:val="0"/>
          <w:i w:val="0"/>
          <w:iCs w:val="0"/>
          <w:color w:val="000000"/>
          <w:sz w:val="22"/>
          <w:szCs w:val="22"/>
        </w:rPr>
        <w:t>The deployment phase demonstrated the gap between a working notebook and a production-ready application. Managing model loading, preprocessing consistency, and error handling in the web app required careful engineering beyond the modeling work.</w:t>
      </w:r>
    </w:p>
    <w:p w14:paraId="23149730">
      <w:r>
        <w:br w:type="page"/>
      </w:r>
    </w:p>
    <w:p w14:paraId="6E7BA121">
      <w:pPr>
        <w:pStyle w:val="2"/>
        <w:pBdr>
          <w:bottom w:val="single" w:color="1F4E79" w:sz="4" w:space="4"/>
        </w:pBdr>
        <w:spacing w:before="360" w:after="180"/>
      </w:pPr>
      <w:r>
        <w:rPr>
          <w:rFonts w:ascii="Arial" w:hAnsi="Arial" w:eastAsia="Arial" w:cs="Arial"/>
          <w:b/>
          <w:bCs/>
          <w:color w:val="1F4E79"/>
          <w:sz w:val="34"/>
          <w:szCs w:val="34"/>
        </w:rPr>
        <w:t>Recommendations</w:t>
      </w:r>
    </w:p>
    <w:p w14:paraId="475F409E">
      <w:pPr>
        <w:pStyle w:val="16"/>
        <w:numPr>
          <w:ilvl w:val="0"/>
          <w:numId w:val="1"/>
        </w:numPr>
        <w:spacing w:before="60" w:after="60"/>
      </w:pPr>
      <w:r>
        <w:rPr>
          <w:rFonts w:ascii="Arial" w:hAnsi="Arial" w:eastAsia="Arial" w:cs="Arial"/>
          <w:sz w:val="22"/>
          <w:szCs w:val="22"/>
        </w:rPr>
        <w:t>Use a dedicated Neutral dataset: Replace the heuristic Neutral class with a genuine three-class labeled dataset (e.g., SemEval Twitter sentiment data) for more reliable neutral detection.</w:t>
      </w:r>
    </w:p>
    <w:p w14:paraId="4EF4F1AE">
      <w:pPr>
        <w:pStyle w:val="16"/>
        <w:numPr>
          <w:ilvl w:val="0"/>
          <w:numId w:val="1"/>
        </w:numPr>
        <w:spacing w:before="60" w:after="60"/>
      </w:pPr>
      <w:r>
        <w:rPr>
          <w:rFonts w:ascii="Arial" w:hAnsi="Arial" w:eastAsia="Arial" w:cs="Arial"/>
          <w:sz w:val="22"/>
          <w:szCs w:val="22"/>
        </w:rPr>
        <w:t>Adopt transformer models for production: For higher-stakes applications, fine-tune a DistilBERT or RoBERTa model on domain-specific reviews for significantly improved contextual accuracy.</w:t>
      </w:r>
    </w:p>
    <w:p w14:paraId="5B07AC79">
      <w:pPr>
        <w:pStyle w:val="16"/>
        <w:numPr>
          <w:ilvl w:val="0"/>
          <w:numId w:val="1"/>
        </w:numPr>
        <w:spacing w:before="60" w:after="60"/>
      </w:pPr>
      <w:r>
        <w:rPr>
          <w:rFonts w:ascii="Arial" w:hAnsi="Arial" w:eastAsia="Arial" w:cs="Arial"/>
          <w:sz w:val="22"/>
          <w:szCs w:val="22"/>
        </w:rPr>
        <w:t>Implement confidence scores: Display prediction probability alongside the sentiment label so users can gauge model certainty.</w:t>
      </w:r>
    </w:p>
    <w:p w14:paraId="2DC364EC">
      <w:pPr>
        <w:pStyle w:val="16"/>
        <w:numPr>
          <w:ilvl w:val="0"/>
          <w:numId w:val="1"/>
        </w:numPr>
        <w:spacing w:before="60" w:after="60"/>
      </w:pPr>
      <w:r>
        <w:rPr>
          <w:rFonts w:ascii="Arial" w:hAnsi="Arial" w:eastAsia="Arial" w:cs="Arial"/>
          <w:sz w:val="22"/>
          <w:szCs w:val="22"/>
        </w:rPr>
        <w:t>Add batch processing: Allow users to upload CSV files of reviews and download results in bulk, making the tool practical for business analysts.</w:t>
      </w:r>
    </w:p>
    <w:p w14:paraId="09A4871A">
      <w:pPr>
        <w:pStyle w:val="16"/>
        <w:numPr>
          <w:ilvl w:val="0"/>
          <w:numId w:val="1"/>
        </w:numPr>
        <w:spacing w:before="60" w:after="60"/>
      </w:pPr>
      <w:r>
        <w:rPr>
          <w:rFonts w:ascii="Arial" w:hAnsi="Arial" w:eastAsia="Arial" w:cs="Arial"/>
          <w:sz w:val="22"/>
          <w:szCs w:val="22"/>
        </w:rPr>
        <w:t>Persistent cloud deployment: Deploy on Streamlit Community Cloud (free tier) to eliminate dependency on Colab and ngrok for access.</w:t>
      </w:r>
    </w:p>
    <w:p w14:paraId="33F2DEA5">
      <w:pPr>
        <w:pStyle w:val="16"/>
        <w:numPr>
          <w:ilvl w:val="0"/>
          <w:numId w:val="1"/>
        </w:numPr>
        <w:spacing w:before="60" w:after="60"/>
      </w:pPr>
      <w:r>
        <w:rPr>
          <w:rFonts w:ascii="Arial" w:hAnsi="Arial" w:eastAsia="Arial" w:cs="Arial"/>
          <w:sz w:val="22"/>
          <w:szCs w:val="22"/>
        </w:rPr>
        <w:t>Monitor model drift: In production, track accuracy over time as new review patterns emerge and schedule periodic retraining.</w:t>
      </w:r>
    </w:p>
    <w:p w14:paraId="18B44AC4">
      <w:r>
        <w:br w:type="page"/>
      </w:r>
    </w:p>
    <w:p w14:paraId="0F65E4F7">
      <w:pPr>
        <w:pStyle w:val="2"/>
        <w:pBdr>
          <w:bottom w:val="single" w:color="1F4E79" w:sz="4" w:space="4"/>
        </w:pBdr>
        <w:spacing w:before="360" w:after="180"/>
      </w:pPr>
      <w:r>
        <w:rPr>
          <w:rFonts w:ascii="Arial" w:hAnsi="Arial" w:eastAsia="Arial" w:cs="Arial"/>
          <w:b/>
          <w:bCs/>
          <w:color w:val="1F4E79"/>
          <w:sz w:val="34"/>
          <w:szCs w:val="34"/>
        </w:rPr>
        <w:t>Outcome / Conclusion</w:t>
      </w:r>
    </w:p>
    <w:p w14:paraId="5FF181CD">
      <w:pPr>
        <w:spacing w:before="80" w:after="80" w:line="288" w:lineRule="auto"/>
        <w:jc w:val="both"/>
      </w:pPr>
      <w:r>
        <w:rPr>
          <w:rFonts w:ascii="Arial" w:hAnsi="Arial" w:eastAsia="Arial" w:cs="Arial"/>
          <w:b w:val="0"/>
          <w:bCs w:val="0"/>
          <w:i w:val="0"/>
          <w:iCs w:val="0"/>
          <w:color w:val="000000"/>
          <w:sz w:val="22"/>
          <w:szCs w:val="22"/>
        </w:rPr>
        <w:t>This project successfully delivered a fully functional AI/ML-powered Customer Review Sentiment Analyzer. The key outcomes are:</w:t>
      </w:r>
    </w:p>
    <w:p w14:paraId="6ECA7C86">
      <w:pPr>
        <w:pStyle w:val="16"/>
        <w:numPr>
          <w:ilvl w:val="0"/>
          <w:numId w:val="1"/>
        </w:numPr>
        <w:spacing w:before="60" w:after="60"/>
      </w:pPr>
      <w:r>
        <w:rPr>
          <w:rFonts w:ascii="Arial" w:hAnsi="Arial" w:eastAsia="Arial" w:cs="Arial"/>
          <w:sz w:val="22"/>
          <w:szCs w:val="22"/>
        </w:rPr>
        <w:t>A trained LinearSVC classification model achieving 93.2% accuracy on the test dataset.</w:t>
      </w:r>
    </w:p>
    <w:p w14:paraId="364781DC">
      <w:pPr>
        <w:pStyle w:val="16"/>
        <w:numPr>
          <w:ilvl w:val="0"/>
          <w:numId w:val="1"/>
        </w:numPr>
        <w:spacing w:before="60" w:after="60"/>
      </w:pPr>
      <w:r>
        <w:rPr>
          <w:rFonts w:ascii="Arial" w:hAnsi="Arial" w:eastAsia="Arial" w:cs="Arial"/>
          <w:sz w:val="22"/>
          <w:szCs w:val="22"/>
        </w:rPr>
        <w:t>A robust NLP preprocessing pipeline covering cleaning, tokenization, stop-word removal, and lemmatization.</w:t>
      </w:r>
    </w:p>
    <w:p w14:paraId="7650ECC4">
      <w:pPr>
        <w:pStyle w:val="16"/>
        <w:numPr>
          <w:ilvl w:val="0"/>
          <w:numId w:val="1"/>
        </w:numPr>
        <w:spacing w:before="60" w:after="60"/>
      </w:pPr>
      <w:r>
        <w:rPr>
          <w:rFonts w:ascii="Arial" w:hAnsi="Arial" w:eastAsia="Arial" w:cs="Arial"/>
          <w:sz w:val="22"/>
          <w:szCs w:val="22"/>
        </w:rPr>
        <w:t>A TF-IDF feature extraction system with bigram support handling a vocabulary of 10,000 features.</w:t>
      </w:r>
    </w:p>
    <w:p w14:paraId="0439C20A">
      <w:pPr>
        <w:pStyle w:val="16"/>
        <w:numPr>
          <w:ilvl w:val="0"/>
          <w:numId w:val="1"/>
        </w:numPr>
        <w:spacing w:before="60" w:after="60"/>
      </w:pPr>
      <w:r>
        <w:rPr>
          <w:rFonts w:ascii="Arial" w:hAnsi="Arial" w:eastAsia="Arial" w:cs="Arial"/>
          <w:sz w:val="22"/>
          <w:szCs w:val="22"/>
        </w:rPr>
        <w:t>A deployed Streamlit web application providing real-time sentiment predictions via a public URL.</w:t>
      </w:r>
    </w:p>
    <w:p w14:paraId="4C24719B">
      <w:pPr>
        <w:pStyle w:val="16"/>
        <w:numPr>
          <w:ilvl w:val="0"/>
          <w:numId w:val="1"/>
        </w:numPr>
        <w:spacing w:before="60" w:after="60"/>
      </w:pPr>
      <w:r>
        <w:rPr>
          <w:rFonts w:ascii="Arial" w:hAnsi="Arial" w:eastAsia="Arial" w:cs="Arial"/>
          <w:sz w:val="22"/>
          <w:szCs w:val="22"/>
        </w:rPr>
        <w:t>Comprehensive model comparison demonstrating LinearSVC superiority over Naive Bayes and Logistic Regression for this task.</w:t>
      </w:r>
    </w:p>
    <w:p w14:paraId="0B015609">
      <w:pPr>
        <w:spacing w:before="60" w:after="60"/>
      </w:pPr>
    </w:p>
    <w:p w14:paraId="64E8E4AE">
      <w:pPr>
        <w:spacing w:before="80" w:after="80" w:line="288" w:lineRule="auto"/>
        <w:jc w:val="both"/>
      </w:pPr>
      <w:r>
        <w:rPr>
          <w:rFonts w:ascii="Arial" w:hAnsi="Arial" w:eastAsia="Arial" w:cs="Arial"/>
          <w:b w:val="0"/>
          <w:bCs w:val="0"/>
          <w:i w:val="0"/>
          <w:iCs w:val="0"/>
          <w:color w:val="000000"/>
          <w:sz w:val="22"/>
          <w:szCs w:val="22"/>
        </w:rPr>
        <w:t>The project demonstrates that classical NLP and machine learning techniques remain highly effective for text classification tasks and can be rapidly prototyped into usable web applications. The end-to-end development experience has provided practical competency in data science, software engineering, and AI application deployment.</w:t>
      </w:r>
    </w:p>
    <w:p w14:paraId="79B711FD">
      <w:r>
        <w:br w:type="page"/>
      </w:r>
    </w:p>
    <w:p w14:paraId="0CF3A43C">
      <w:pPr>
        <w:pStyle w:val="2"/>
        <w:pBdr>
          <w:bottom w:val="single" w:color="1F4E79" w:sz="4" w:space="4"/>
        </w:pBdr>
        <w:spacing w:before="360" w:after="180"/>
      </w:pPr>
      <w:r>
        <w:rPr>
          <w:rFonts w:ascii="Arial" w:hAnsi="Arial" w:eastAsia="Arial" w:cs="Arial"/>
          <w:b/>
          <w:bCs/>
          <w:color w:val="1F4E79"/>
          <w:sz w:val="34"/>
          <w:szCs w:val="34"/>
        </w:rPr>
        <w:t>Enhancement Scope</w:t>
      </w:r>
    </w:p>
    <w:p w14:paraId="34FA70BA">
      <w:pPr>
        <w:pStyle w:val="16"/>
        <w:numPr>
          <w:ilvl w:val="0"/>
          <w:numId w:val="1"/>
        </w:numPr>
        <w:spacing w:before="60" w:after="60"/>
      </w:pPr>
      <w:r>
        <w:rPr>
          <w:rFonts w:ascii="Arial" w:hAnsi="Arial" w:eastAsia="Arial" w:cs="Arial"/>
          <w:sz w:val="22"/>
          <w:szCs w:val="22"/>
        </w:rPr>
        <w:t>Transformer Integration: Fine-tune DistilBERT or BERT on the same dataset for 95%+ accuracy with contextual understanding.</w:t>
      </w:r>
    </w:p>
    <w:p w14:paraId="49FD975D">
      <w:pPr>
        <w:pStyle w:val="16"/>
        <w:numPr>
          <w:ilvl w:val="0"/>
          <w:numId w:val="1"/>
        </w:numPr>
        <w:spacing w:before="60" w:after="60"/>
      </w:pPr>
      <w:r>
        <w:rPr>
          <w:rFonts w:ascii="Arial" w:hAnsi="Arial" w:eastAsia="Arial" w:cs="Arial"/>
          <w:sz w:val="22"/>
          <w:szCs w:val="22"/>
        </w:rPr>
        <w:t>Aspect-Based Sentiment Analysis: Identify sentiment toward specific product attributes (battery, price, design) rather than the review as a whole.</w:t>
      </w:r>
    </w:p>
    <w:p w14:paraId="293133B2">
      <w:pPr>
        <w:pStyle w:val="16"/>
        <w:numPr>
          <w:ilvl w:val="0"/>
          <w:numId w:val="1"/>
        </w:numPr>
        <w:spacing w:before="60" w:after="60"/>
      </w:pPr>
      <w:r>
        <w:rPr>
          <w:rFonts w:ascii="Arial" w:hAnsi="Arial" w:eastAsia="Arial" w:cs="Arial"/>
          <w:sz w:val="22"/>
          <w:szCs w:val="22"/>
        </w:rPr>
        <w:t>Multilingual Support: Extend preprocessing to handle Hindi, Malayalam, and other regional languages using multilingual NLP libraries.</w:t>
      </w:r>
    </w:p>
    <w:p w14:paraId="2A56D67A">
      <w:pPr>
        <w:pStyle w:val="16"/>
        <w:numPr>
          <w:ilvl w:val="0"/>
          <w:numId w:val="1"/>
        </w:numPr>
        <w:spacing w:before="60" w:after="60"/>
      </w:pPr>
      <w:r>
        <w:rPr>
          <w:rFonts w:ascii="Arial" w:hAnsi="Arial" w:eastAsia="Arial" w:cs="Arial"/>
          <w:sz w:val="22"/>
          <w:szCs w:val="22"/>
        </w:rPr>
        <w:t>Real-time Data Ingestion: Connect to social media APIs (Twitter, Google Reviews) for live sentiment monitoring pipelines.</w:t>
      </w:r>
    </w:p>
    <w:p w14:paraId="3C04F2D9">
      <w:pPr>
        <w:pStyle w:val="16"/>
        <w:numPr>
          <w:ilvl w:val="0"/>
          <w:numId w:val="1"/>
        </w:numPr>
        <w:spacing w:before="60" w:after="60"/>
      </w:pPr>
      <w:r>
        <w:rPr>
          <w:rFonts w:ascii="Arial" w:hAnsi="Arial" w:eastAsia="Arial" w:cs="Arial"/>
          <w:sz w:val="22"/>
          <w:szCs w:val="22"/>
        </w:rPr>
        <w:t>Dashboard Integration: Build a business intelligence dashboard showing sentiment trends, word clouds, and time-series analysis.</w:t>
      </w:r>
    </w:p>
    <w:p w14:paraId="093A744A">
      <w:pPr>
        <w:pStyle w:val="16"/>
        <w:numPr>
          <w:ilvl w:val="0"/>
          <w:numId w:val="1"/>
        </w:numPr>
        <w:spacing w:before="60" w:after="60"/>
      </w:pPr>
      <w:r>
        <w:rPr>
          <w:rFonts w:ascii="Arial" w:hAnsi="Arial" w:eastAsia="Arial" w:cs="Arial"/>
          <w:sz w:val="22"/>
          <w:szCs w:val="22"/>
        </w:rPr>
        <w:t>Active Learning Loop: Implement a feedback mechanism where users can correct predictions to continuously improve the model.</w:t>
      </w:r>
    </w:p>
    <w:p w14:paraId="3C767072">
      <w:pPr>
        <w:pStyle w:val="16"/>
        <w:numPr>
          <w:ilvl w:val="0"/>
          <w:numId w:val="1"/>
        </w:numPr>
        <w:spacing w:before="60" w:after="60"/>
      </w:pPr>
      <w:r>
        <w:rPr>
          <w:rFonts w:ascii="Arial" w:hAnsi="Arial" w:eastAsia="Arial" w:cs="Arial"/>
          <w:sz w:val="22"/>
          <w:szCs w:val="22"/>
        </w:rPr>
        <w:t>REST API Deployment: Expose the model as a FastAPI REST endpoint for integration with existing business software systems.</w:t>
      </w:r>
    </w:p>
    <w:p w14:paraId="18836BBD">
      <w:r>
        <w:br w:type="page"/>
      </w:r>
    </w:p>
    <w:p w14:paraId="029C24C5">
      <w:pPr>
        <w:pStyle w:val="2"/>
        <w:pBdr>
          <w:bottom w:val="single" w:color="1F4E79" w:sz="4" w:space="4"/>
        </w:pBdr>
        <w:spacing w:before="360" w:after="180"/>
      </w:pPr>
      <w:r>
        <w:rPr>
          <w:rFonts w:ascii="Arial" w:hAnsi="Arial" w:eastAsia="Arial" w:cs="Arial"/>
          <w:b/>
          <w:bCs/>
          <w:color w:val="1F4E79"/>
          <w:sz w:val="34"/>
          <w:szCs w:val="34"/>
        </w:rPr>
        <w:t>Link to Code and Executable File</w:t>
      </w:r>
    </w:p>
    <w:p w14:paraId="3E334961">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334B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0C0E430">
            <w:r>
              <w:rPr>
                <w:rFonts w:ascii="Arial" w:hAnsi="Arial" w:eastAsia="Arial" w:cs="Arial"/>
                <w:b/>
                <w:bCs/>
                <w:color w:val="FFFFFF"/>
                <w:sz w:val="20"/>
                <w:szCs w:val="20"/>
              </w:rPr>
              <w:t>Resource</w:t>
            </w:r>
          </w:p>
        </w:tc>
        <w:tc>
          <w:tcPr>
            <w:tcW w:w="6526"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DE5681D">
            <w:r>
              <w:rPr>
                <w:rFonts w:ascii="Arial" w:hAnsi="Arial" w:eastAsia="Arial" w:cs="Arial"/>
                <w:b/>
                <w:bCs/>
                <w:color w:val="FFFFFF"/>
                <w:sz w:val="20"/>
                <w:szCs w:val="20"/>
              </w:rPr>
              <w:t>Link / Location</w:t>
            </w:r>
          </w:p>
        </w:tc>
      </w:tr>
      <w:tr w14:paraId="1713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89857EE">
            <w:r>
              <w:rPr>
                <w:rFonts w:ascii="Arial" w:hAnsi="Arial" w:eastAsia="Arial" w:cs="Arial"/>
                <w:b w:val="0"/>
                <w:bCs w:val="0"/>
                <w:color w:val="000000"/>
                <w:sz w:val="20"/>
                <w:szCs w:val="20"/>
              </w:rPr>
              <w:t>GitHub Repository</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06D9F6">
            <w:r>
              <w:rPr>
                <w:rFonts w:ascii="Arial" w:hAnsi="Arial" w:eastAsia="Arial" w:cs="Arial"/>
                <w:b w:val="0"/>
                <w:bCs w:val="0"/>
                <w:color w:val="000000"/>
                <w:sz w:val="20"/>
                <w:szCs w:val="20"/>
              </w:rPr>
              <w:t>https://github.com/HassanCodesIt/CUSTOMER-REVIEW-SENTIMENT-ANALYZER</w:t>
            </w:r>
          </w:p>
        </w:tc>
      </w:tr>
      <w:tr w14:paraId="23C0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32A0ABC">
            <w:r>
              <w:rPr>
                <w:rFonts w:ascii="Arial" w:hAnsi="Arial" w:eastAsia="Arial" w:cs="Arial"/>
                <w:b w:val="0"/>
                <w:bCs w:val="0"/>
                <w:color w:val="000000"/>
                <w:sz w:val="20"/>
                <w:szCs w:val="20"/>
              </w:rPr>
              <w:t>Google Colab Notebook</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68031A">
            <w:r>
              <w:rPr>
                <w:rFonts w:ascii="Arial" w:hAnsi="Arial" w:eastAsia="Arial" w:cs="Arial"/>
                <w:b w:val="0"/>
                <w:bCs w:val="0"/>
                <w:color w:val="000000"/>
                <w:sz w:val="20"/>
                <w:szCs w:val="20"/>
              </w:rPr>
              <w:t>Available in GitHub repository as CUSTOMER_REVIEW_SENTIMENT_ANALYZER.ipynb</w:t>
            </w:r>
          </w:p>
        </w:tc>
      </w:tr>
      <w:tr w14:paraId="4AB7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9001658">
            <w:r>
              <w:rPr>
                <w:rFonts w:ascii="Arial" w:hAnsi="Arial" w:eastAsia="Arial" w:cs="Arial"/>
                <w:b w:val="0"/>
                <w:bCs w:val="0"/>
                <w:color w:val="000000"/>
                <w:sz w:val="20"/>
                <w:szCs w:val="20"/>
              </w:rPr>
              <w:t>Trained Model</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198389">
            <w:r>
              <w:rPr>
                <w:rFonts w:ascii="Arial" w:hAnsi="Arial" w:eastAsia="Arial" w:cs="Arial"/>
                <w:b w:val="0"/>
                <w:bCs w:val="0"/>
                <w:color w:val="000000"/>
                <w:sz w:val="20"/>
                <w:szCs w:val="20"/>
              </w:rPr>
              <w:t>sentiment_model.pkl — available in repository</w:t>
            </w:r>
          </w:p>
        </w:tc>
      </w:tr>
      <w:tr w14:paraId="52BC1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489364B">
            <w:r>
              <w:rPr>
                <w:rFonts w:ascii="Arial" w:hAnsi="Arial" w:eastAsia="Arial" w:cs="Arial"/>
                <w:b w:val="0"/>
                <w:bCs w:val="0"/>
                <w:color w:val="000000"/>
                <w:sz w:val="20"/>
                <w:szCs w:val="20"/>
              </w:rPr>
              <w:t>TF-IDF Vectorizer</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619A30">
            <w:r>
              <w:rPr>
                <w:rFonts w:ascii="Arial" w:hAnsi="Arial" w:eastAsia="Arial" w:cs="Arial"/>
                <w:b w:val="0"/>
                <w:bCs w:val="0"/>
                <w:color w:val="000000"/>
                <w:sz w:val="20"/>
                <w:szCs w:val="20"/>
              </w:rPr>
              <w:t>tfidf_vectorizer.pkl — available in repository</w:t>
            </w:r>
          </w:p>
        </w:tc>
      </w:tr>
      <w:tr w14:paraId="0918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1B7F968">
            <w:r>
              <w:rPr>
                <w:rFonts w:ascii="Arial" w:hAnsi="Arial" w:eastAsia="Arial" w:cs="Arial"/>
                <w:b w:val="0"/>
                <w:bCs w:val="0"/>
                <w:color w:val="000000"/>
                <w:sz w:val="20"/>
                <w:szCs w:val="20"/>
              </w:rPr>
              <w:t>Web Application</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2B58F1">
            <w:r>
              <w:rPr>
                <w:rFonts w:ascii="Arial" w:hAnsi="Arial" w:eastAsia="Arial" w:cs="Arial"/>
                <w:b w:val="0"/>
                <w:bCs w:val="0"/>
                <w:color w:val="000000"/>
                <w:sz w:val="20"/>
                <w:szCs w:val="20"/>
              </w:rPr>
              <w:t>app.py — run via: streamlit run app.py</w:t>
            </w:r>
          </w:p>
        </w:tc>
      </w:tr>
    </w:tbl>
    <w:p w14:paraId="6A7010A3">
      <w:pPr>
        <w:spacing w:before="60" w:after="60"/>
      </w:pPr>
    </w:p>
    <w:p w14:paraId="07646CAA">
      <w:pPr>
        <w:spacing w:before="80" w:after="80" w:line="288" w:lineRule="auto"/>
        <w:jc w:val="both"/>
      </w:pPr>
      <w:r>
        <w:rPr>
          <w:rFonts w:ascii="Arial" w:hAnsi="Arial" w:eastAsia="Arial" w:cs="Arial"/>
          <w:b w:val="0"/>
          <w:bCs w:val="0"/>
          <w:i/>
          <w:iCs/>
          <w:color w:val="888888"/>
          <w:sz w:val="22"/>
          <w:szCs w:val="22"/>
        </w:rPr>
        <w:t>Note: The repository contains all project files including the Jupyter notebook, trained model, vectorizer, and Streamlit app.</w:t>
      </w:r>
    </w:p>
    <w:p w14:paraId="7AC45A83">
      <w:pPr>
        <w:spacing w:before="240" w:after="80"/>
      </w:pPr>
      <w:r>
        <w:rPr>
          <w:rFonts w:ascii="Arial" w:hAnsi="Arial" w:eastAsia="Arial" w:cs="Arial"/>
          <w:b/>
          <w:bCs/>
          <w:color w:val="2E75B6"/>
          <w:sz w:val="26"/>
          <w:szCs w:val="26"/>
        </w:rPr>
        <w:t>How to Run the Application</w:t>
      </w:r>
    </w:p>
    <w:p w14:paraId="3B290A96">
      <w:pPr>
        <w:spacing w:before="80" w:after="80"/>
      </w:pPr>
      <w:r>
        <w:rPr>
          <w:rFonts w:ascii="Arial" w:hAnsi="Arial" w:eastAsia="Arial" w:cs="Arial"/>
          <w:sz w:val="22"/>
          <w:szCs w:val="22"/>
        </w:rPr>
        <w:t>Step 1 — Clone the repository:</w:t>
      </w:r>
    </w:p>
    <w:p w14:paraId="775601DF">
      <w:pPr>
        <w:shd w:val="clear" w:fill="F0F0F0"/>
        <w:spacing w:before="60" w:after="60"/>
      </w:pPr>
      <w:r>
        <w:rPr>
          <w:rFonts w:ascii="Courier New" w:hAnsi="Courier New" w:eastAsia="Courier New" w:cs="Courier New"/>
          <w:color w:val="1F4E79"/>
          <w:sz w:val="20"/>
          <w:szCs w:val="20"/>
        </w:rPr>
        <w:t>git clone https://github.com/HassanCodesIt/CUSTOMER-REVIEW-SENTIMENT-ANALYZER</w:t>
      </w:r>
    </w:p>
    <w:p w14:paraId="52AAF6C1">
      <w:pPr>
        <w:spacing w:before="80" w:after="80"/>
      </w:pPr>
      <w:r>
        <w:rPr>
          <w:rFonts w:ascii="Arial" w:hAnsi="Arial" w:eastAsia="Arial" w:cs="Arial"/>
          <w:sz w:val="22"/>
          <w:szCs w:val="22"/>
        </w:rPr>
        <w:t>Step 2 — Install dependencies:</w:t>
      </w:r>
    </w:p>
    <w:p w14:paraId="26F146A5">
      <w:pPr>
        <w:shd w:val="clear" w:fill="F0F0F0"/>
        <w:spacing w:before="60" w:after="60"/>
      </w:pPr>
      <w:r>
        <w:rPr>
          <w:rFonts w:ascii="Courier New" w:hAnsi="Courier New" w:eastAsia="Courier New" w:cs="Courier New"/>
          <w:color w:val="1F4E79"/>
          <w:sz w:val="20"/>
          <w:szCs w:val="20"/>
        </w:rPr>
        <w:t>pip install pandas numpy scikit-learn nltk streamlit joblib</w:t>
      </w:r>
    </w:p>
    <w:p w14:paraId="2B8B2BD9">
      <w:pPr>
        <w:spacing w:before="80" w:after="80"/>
      </w:pPr>
      <w:r>
        <w:rPr>
          <w:rFonts w:ascii="Arial" w:hAnsi="Arial" w:eastAsia="Arial" w:cs="Arial"/>
          <w:sz w:val="22"/>
          <w:szCs w:val="22"/>
        </w:rPr>
        <w:t>Step 3 — Run the Streamlit web application:</w:t>
      </w:r>
    </w:p>
    <w:p w14:paraId="3DE7B745">
      <w:pPr>
        <w:shd w:val="clear" w:fill="F0F0F0"/>
        <w:spacing w:before="60" w:after="60"/>
      </w:pPr>
      <w:r>
        <w:rPr>
          <w:rFonts w:ascii="Courier New" w:hAnsi="Courier New" w:eastAsia="Courier New" w:cs="Courier New"/>
          <w:color w:val="1F4E79"/>
          <w:sz w:val="20"/>
          <w:szCs w:val="20"/>
        </w:rPr>
        <w:t>streamlit run app.py</w:t>
      </w:r>
    </w:p>
    <w:p w14:paraId="2905FCC0">
      <w:pPr>
        <w:spacing w:before="80" w:after="80"/>
      </w:pPr>
      <w:r>
        <w:rPr>
          <w:rFonts w:ascii="Arial" w:hAnsi="Arial" w:eastAsia="Arial" w:cs="Arial"/>
          <w:sz w:val="22"/>
          <w:szCs w:val="22"/>
        </w:rPr>
        <w:t>Step 4 — To run on Google Colab (with public URL):</w:t>
      </w:r>
    </w:p>
    <w:p w14:paraId="2E2ACF6F">
      <w:pPr>
        <w:shd w:val="clear" w:fill="F0F0F0"/>
        <w:spacing w:before="60" w:after="60"/>
      </w:pPr>
      <w:r>
        <w:rPr>
          <w:rFonts w:ascii="Courier New" w:hAnsi="Courier New" w:eastAsia="Courier New" w:cs="Courier New"/>
          <w:color w:val="1F4E79"/>
          <w:sz w:val="20"/>
          <w:szCs w:val="20"/>
        </w:rPr>
        <w:t>!pip install streamlit pyngrok -q</w:t>
      </w:r>
    </w:p>
    <w:p w14:paraId="4EC7F37A">
      <w:pPr>
        <w:shd w:val="clear" w:fill="F0F0F0"/>
        <w:spacing w:before="60" w:after="60"/>
      </w:pPr>
      <w:r>
        <w:rPr>
          <w:rFonts w:ascii="Courier New" w:hAnsi="Courier New" w:eastAsia="Courier New" w:cs="Courier New"/>
          <w:color w:val="1F4E79"/>
          <w:sz w:val="20"/>
          <w:szCs w:val="20"/>
        </w:rPr>
        <w:t>from pyngrok import ngrok</w:t>
      </w:r>
    </w:p>
    <w:p w14:paraId="7D890A8B">
      <w:pPr>
        <w:shd w:val="clear" w:fill="F0F0F0"/>
        <w:spacing w:before="60" w:after="60"/>
      </w:pPr>
      <w:r>
        <w:rPr>
          <w:rFonts w:ascii="Courier New" w:hAnsi="Courier New" w:eastAsia="Courier New" w:cs="Courier New"/>
          <w:color w:val="1F4E79"/>
          <w:sz w:val="20"/>
          <w:szCs w:val="20"/>
        </w:rPr>
        <w:t>ngrok.set_auth_token("YOUR_NGROK_TOKEN")</w:t>
      </w:r>
    </w:p>
    <w:p w14:paraId="6320D3D8">
      <w:pPr>
        <w:shd w:val="clear" w:fill="F0F0F0"/>
        <w:spacing w:before="60" w:after="60"/>
      </w:pPr>
      <w:r>
        <w:rPr>
          <w:rFonts w:ascii="Courier New" w:hAnsi="Courier New" w:eastAsia="Courier New" w:cs="Courier New"/>
          <w:color w:val="1F4E79"/>
          <w:sz w:val="20"/>
          <w:szCs w:val="20"/>
        </w:rPr>
        <w:t>!streamlit run app.py &amp; ngrok.connect(8501)</w:t>
      </w:r>
    </w:p>
    <w:p w14:paraId="1FA279D7">
      <w:r>
        <w:br w:type="page"/>
      </w:r>
    </w:p>
    <w:p w14:paraId="0F553993">
      <w:pPr>
        <w:pStyle w:val="2"/>
        <w:pBdr>
          <w:bottom w:val="single" w:color="1F4E79" w:sz="4" w:space="4"/>
        </w:pBdr>
        <w:spacing w:before="360" w:after="180"/>
      </w:pPr>
      <w:r>
        <w:rPr>
          <w:rFonts w:ascii="Arial" w:hAnsi="Arial" w:eastAsia="Arial" w:cs="Arial"/>
          <w:b/>
          <w:bCs/>
          <w:color w:val="1F4E79"/>
          <w:sz w:val="34"/>
          <w:szCs w:val="34"/>
        </w:rPr>
        <w:t>Research Questions and Responses</w:t>
      </w:r>
    </w:p>
    <w:p w14:paraId="69E0661F">
      <w:pPr>
        <w:spacing w:before="60" w:after="60"/>
      </w:pPr>
    </w:p>
    <w:p w14:paraId="36720A39">
      <w:pPr>
        <w:pStyle w:val="3"/>
        <w:spacing w:before="240" w:after="120"/>
      </w:pPr>
      <w:r>
        <w:rPr>
          <w:rFonts w:ascii="Arial" w:hAnsi="Arial" w:eastAsia="Arial" w:cs="Arial"/>
          <w:b/>
          <w:bCs/>
          <w:color w:val="2E75B6"/>
          <w:sz w:val="26"/>
          <w:szCs w:val="26"/>
        </w:rPr>
        <w:t>Q1: Which machine learning algorithm performs best for customer review sentiment classification?</w:t>
      </w:r>
    </w:p>
    <w:p w14:paraId="0496571C">
      <w:pPr>
        <w:spacing w:before="80" w:after="80" w:line="288" w:lineRule="auto"/>
        <w:jc w:val="both"/>
      </w:pPr>
      <w:r>
        <w:rPr>
          <w:rFonts w:ascii="Arial" w:hAnsi="Arial" w:eastAsia="Arial" w:cs="Arial"/>
          <w:b w:val="0"/>
          <w:bCs w:val="0"/>
          <w:i w:val="0"/>
          <w:iCs w:val="0"/>
          <w:color w:val="000000"/>
          <w:sz w:val="22"/>
          <w:szCs w:val="22"/>
        </w:rPr>
        <w:t>Response: Among the three models evaluated (Naive Bayes, Logistic Regression, LinearSVC), the LinearSVC model achieved the highest performance with 93.2% accuracy and 93.1% F1-score. Its margin-based optimization makes it particularly effective for high-dimensional sparse TF-IDF feature spaces common in text classification.</w:t>
      </w:r>
    </w:p>
    <w:p w14:paraId="451DEE70">
      <w:pPr>
        <w:spacing w:before="60" w:after="60"/>
      </w:pPr>
    </w:p>
    <w:p w14:paraId="306A420A">
      <w:pPr>
        <w:pStyle w:val="3"/>
        <w:spacing w:before="240" w:after="120"/>
      </w:pPr>
      <w:r>
        <w:rPr>
          <w:rFonts w:ascii="Arial" w:hAnsi="Arial" w:eastAsia="Arial" w:cs="Arial"/>
          <w:b/>
          <w:bCs/>
          <w:color w:val="2E75B6"/>
          <w:sz w:val="26"/>
          <w:szCs w:val="26"/>
        </w:rPr>
        <w:t>Q2: How effective is TF-IDF with bigrams compared to unigrams for sentiment analysis?</w:t>
      </w:r>
    </w:p>
    <w:p w14:paraId="53D0F323">
      <w:pPr>
        <w:spacing w:before="80" w:after="80" w:line="288" w:lineRule="auto"/>
        <w:jc w:val="both"/>
      </w:pPr>
      <w:r>
        <w:rPr>
          <w:rFonts w:ascii="Arial" w:hAnsi="Arial" w:eastAsia="Arial" w:cs="Arial"/>
          <w:b w:val="0"/>
          <w:bCs w:val="0"/>
          <w:i w:val="0"/>
          <w:iCs w:val="0"/>
          <w:color w:val="000000"/>
          <w:sz w:val="22"/>
          <w:szCs w:val="22"/>
        </w:rPr>
        <w:t>Response: TF-IDF with bigram support (ngram_range=(1,2)) captures phrase-level patterns such as 'not good' or 'very poor' that unigram models miss. This resulted in an estimated 2-3% accuracy improvement over unigram-only features, particularly for negation handling in sentiment classification.</w:t>
      </w:r>
    </w:p>
    <w:p w14:paraId="096B6AC5">
      <w:pPr>
        <w:spacing w:before="60" w:after="60"/>
      </w:pPr>
    </w:p>
    <w:p w14:paraId="3F2131A5">
      <w:pPr>
        <w:pStyle w:val="3"/>
        <w:spacing w:before="240" w:after="120"/>
      </w:pPr>
      <w:r>
        <w:rPr>
          <w:rFonts w:ascii="Arial" w:hAnsi="Arial" w:eastAsia="Arial" w:cs="Arial"/>
          <w:b/>
          <w:bCs/>
          <w:color w:val="2E75B6"/>
          <w:sz w:val="26"/>
          <w:szCs w:val="26"/>
        </w:rPr>
        <w:t>Q3: Can a simple length-based heuristic reliably identify neutral sentiment?</w:t>
      </w:r>
    </w:p>
    <w:p w14:paraId="50365092">
      <w:pPr>
        <w:spacing w:before="80" w:after="80" w:line="288" w:lineRule="auto"/>
        <w:jc w:val="both"/>
      </w:pPr>
      <w:r>
        <w:rPr>
          <w:rFonts w:ascii="Arial" w:hAnsi="Arial" w:eastAsia="Arial" w:cs="Arial"/>
          <w:b w:val="0"/>
          <w:bCs w:val="0"/>
          <w:i w:val="0"/>
          <w:iCs w:val="0"/>
          <w:color w:val="000000"/>
          <w:sz w:val="22"/>
          <w:szCs w:val="22"/>
        </w:rPr>
        <w:t>Response: The length-based heuristic (reviews with 4 or fewer tokens classified as Neutral) provides a reasonable approximation for ambiguous or uninformative reviews. However, it has limitations: short but clearly positive reviews (e.g., 'Great product!') may be misclassified. A dedicated neutral-labeled dataset would yield more reliable neutral detection.</w:t>
      </w:r>
    </w:p>
    <w:p w14:paraId="159C27AF">
      <w:pPr>
        <w:spacing w:before="60" w:after="60"/>
      </w:pPr>
    </w:p>
    <w:p w14:paraId="0B54A174">
      <w:pPr>
        <w:pStyle w:val="3"/>
        <w:spacing w:before="240" w:after="120"/>
      </w:pPr>
      <w:r>
        <w:rPr>
          <w:rFonts w:ascii="Arial" w:hAnsi="Arial" w:eastAsia="Arial" w:cs="Arial"/>
          <w:b/>
          <w:bCs/>
          <w:color w:val="2E75B6"/>
          <w:sz w:val="26"/>
          <w:szCs w:val="26"/>
        </w:rPr>
        <w:t>Q4: What are the primary preprocessing steps that most impact model accuracy?</w:t>
      </w:r>
    </w:p>
    <w:p w14:paraId="48B6DDD2">
      <w:pPr>
        <w:spacing w:before="80" w:after="80" w:line="288" w:lineRule="auto"/>
        <w:jc w:val="both"/>
      </w:pPr>
      <w:r>
        <w:rPr>
          <w:rFonts w:ascii="Arial" w:hAnsi="Arial" w:eastAsia="Arial" w:cs="Arial"/>
          <w:b w:val="0"/>
          <w:bCs w:val="0"/>
          <w:i w:val="0"/>
          <w:iCs w:val="0"/>
          <w:color w:val="000000"/>
          <w:sz w:val="22"/>
          <w:szCs w:val="22"/>
        </w:rPr>
        <w:t>Response: Empirical testing revealed that lemmatization and stop-word removal had the greatest positive impact on model accuracy. Lemmatization reduces vocabulary size and groups related word forms, while stop-word removal eliminates noise words that carry no sentiment signal, allowing the model to focus on meaningful features.</w:t>
      </w:r>
    </w:p>
    <w:p w14:paraId="37779B13">
      <w:r>
        <w:br w:type="page"/>
      </w:r>
    </w:p>
    <w:p w14:paraId="32ED4988">
      <w:pPr>
        <w:pStyle w:val="2"/>
        <w:pBdr>
          <w:bottom w:val="single" w:color="1F4E79" w:sz="4" w:space="4"/>
        </w:pBdr>
        <w:spacing w:before="360" w:after="180"/>
      </w:pPr>
      <w:r>
        <w:rPr>
          <w:rFonts w:ascii="Arial" w:hAnsi="Arial" w:eastAsia="Arial" w:cs="Arial"/>
          <w:b/>
          <w:bCs/>
          <w:color w:val="1F4E79"/>
          <w:sz w:val="34"/>
          <w:szCs w:val="34"/>
        </w:rPr>
        <w:t>References</w:t>
      </w:r>
    </w:p>
    <w:p w14:paraId="1CB3C2A1">
      <w:pPr>
        <w:spacing w:before="80" w:after="80" w:line="288" w:lineRule="auto"/>
        <w:jc w:val="both"/>
      </w:pPr>
      <w:r>
        <w:rPr>
          <w:rFonts w:ascii="Arial" w:hAnsi="Arial" w:eastAsia="Arial" w:cs="Arial"/>
          <w:b w:val="0"/>
          <w:bCs w:val="0"/>
          <w:i w:val="0"/>
          <w:iCs w:val="0"/>
          <w:color w:val="000000"/>
          <w:sz w:val="22"/>
          <w:szCs w:val="22"/>
        </w:rPr>
        <w:t>[1] Bird, S., Klein, E., &amp; Loper, E. (2009). Natural Language Processing with Python. O'Reilly Media. https://www.nltk.org/book/</w:t>
      </w:r>
    </w:p>
    <w:p w14:paraId="3A938005">
      <w:pPr>
        <w:spacing w:before="80" w:after="80" w:line="288" w:lineRule="auto"/>
        <w:jc w:val="both"/>
      </w:pPr>
      <w:r>
        <w:rPr>
          <w:rFonts w:ascii="Arial" w:hAnsi="Arial" w:eastAsia="Arial" w:cs="Arial"/>
          <w:b w:val="0"/>
          <w:bCs w:val="0"/>
          <w:i w:val="0"/>
          <w:iCs w:val="0"/>
          <w:color w:val="000000"/>
          <w:sz w:val="22"/>
          <w:szCs w:val="22"/>
        </w:rPr>
        <w:t>[2] Pedregosa, F., et al. (2011). Scikit-learn: Machine Learning in Python. Journal of Machine Learning Research, 12, 2825-2830.</w:t>
      </w:r>
    </w:p>
    <w:p w14:paraId="31265E97">
      <w:pPr>
        <w:spacing w:before="80" w:after="80" w:line="288" w:lineRule="auto"/>
        <w:jc w:val="both"/>
      </w:pPr>
      <w:r>
        <w:rPr>
          <w:rFonts w:ascii="Arial" w:hAnsi="Arial" w:eastAsia="Arial" w:cs="Arial"/>
          <w:b w:val="0"/>
          <w:bCs w:val="0"/>
          <w:i w:val="0"/>
          <w:iCs w:val="0"/>
          <w:color w:val="000000"/>
          <w:sz w:val="22"/>
          <w:szCs w:val="22"/>
        </w:rPr>
        <w:t>[3] Zhang, X., Zhao, J., &amp; LeCun, Y. (2015). Character-level Convolutional Networks for Text Classification. Advances in Neural Information Processing Systems.</w:t>
      </w:r>
    </w:p>
    <w:p w14:paraId="2CBB55FB">
      <w:pPr>
        <w:spacing w:before="80" w:after="80" w:line="288" w:lineRule="auto"/>
        <w:jc w:val="both"/>
      </w:pPr>
      <w:r>
        <w:rPr>
          <w:rFonts w:ascii="Arial" w:hAnsi="Arial" w:eastAsia="Arial" w:cs="Arial"/>
          <w:b w:val="0"/>
          <w:bCs w:val="0"/>
          <w:i w:val="0"/>
          <w:iCs w:val="0"/>
          <w:color w:val="000000"/>
          <w:sz w:val="22"/>
          <w:szCs w:val="22"/>
        </w:rPr>
        <w:t>[4] HuggingFace. (2023). Amazon Polarity Dataset. https://huggingface.co/datasets/amazon_polarity</w:t>
      </w:r>
    </w:p>
    <w:p w14:paraId="5AC960FC">
      <w:pPr>
        <w:spacing w:before="80" w:after="80" w:line="288" w:lineRule="auto"/>
        <w:jc w:val="both"/>
      </w:pPr>
      <w:r>
        <w:rPr>
          <w:rFonts w:ascii="Arial" w:hAnsi="Arial" w:eastAsia="Arial" w:cs="Arial"/>
          <w:b w:val="0"/>
          <w:bCs w:val="0"/>
          <w:i w:val="0"/>
          <w:iCs w:val="0"/>
          <w:color w:val="000000"/>
          <w:sz w:val="22"/>
          <w:szCs w:val="22"/>
        </w:rPr>
        <w:t>[5] Streamlit Inc. (2024). Streamlit Documentation. https://docs.streamlit.io</w:t>
      </w:r>
    </w:p>
    <w:p w14:paraId="469F04C2">
      <w:pPr>
        <w:spacing w:before="80" w:after="80" w:line="288" w:lineRule="auto"/>
        <w:jc w:val="both"/>
      </w:pPr>
      <w:r>
        <w:rPr>
          <w:rFonts w:ascii="Arial" w:hAnsi="Arial" w:eastAsia="Arial" w:cs="Arial"/>
          <w:b w:val="0"/>
          <w:bCs w:val="0"/>
          <w:i w:val="0"/>
          <w:iCs w:val="0"/>
          <w:color w:val="000000"/>
          <w:sz w:val="22"/>
          <w:szCs w:val="22"/>
        </w:rPr>
        <w:t>[6] NLTK Project. (2024). NLTK 3.8 Documentation. https://www.nltk.org</w:t>
      </w:r>
    </w:p>
    <w:p w14:paraId="44001177">
      <w:pPr>
        <w:spacing w:before="80" w:after="80" w:line="288" w:lineRule="auto"/>
        <w:jc w:val="both"/>
      </w:pPr>
      <w:r>
        <w:rPr>
          <w:rFonts w:ascii="Arial" w:hAnsi="Arial" w:eastAsia="Arial" w:cs="Arial"/>
          <w:b w:val="0"/>
          <w:bCs w:val="0"/>
          <w:i w:val="0"/>
          <w:iCs w:val="0"/>
          <w:color w:val="000000"/>
          <w:sz w:val="22"/>
          <w:szCs w:val="22"/>
        </w:rPr>
        <w:t>[7] Pang, B., &amp; Lee, L. (2008). Opinion Mining and Sentiment Analysis. Foundations and Trends in Information Retrieval, 2(1-2), 1-135.</w:t>
      </w:r>
    </w:p>
    <w:p w14:paraId="59F05B9E">
      <w:pPr>
        <w:spacing w:before="80" w:after="80" w:line="288" w:lineRule="auto"/>
        <w:jc w:val="both"/>
      </w:pPr>
      <w:r>
        <w:rPr>
          <w:rFonts w:ascii="Arial" w:hAnsi="Arial" w:eastAsia="Arial" w:cs="Arial"/>
          <w:b w:val="0"/>
          <w:bCs w:val="0"/>
          <w:i w:val="0"/>
          <w:iCs w:val="0"/>
          <w:color w:val="000000"/>
          <w:sz w:val="22"/>
          <w:szCs w:val="22"/>
        </w:rPr>
        <w:t>[8] Manning, C.D., Raghavan, P., &amp; Schutze, H. (2008). Introduction to Information Retrieval. Cambridge University Press.</w:t>
      </w:r>
    </w:p>
    <w:sectPr>
      <w:footerReference r:id="rId3"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7CCC3">
    <w:pPr>
      <w:pBdr>
        <w:top w:val="single" w:color="1F4E79" w:sz="6" w:space="1"/>
      </w:pBdr>
      <w:spacing w:before="100"/>
      <w:jc w:val="center"/>
    </w:pPr>
    <w:r>
      <w:rPr>
        <w:rFonts w:ascii="Arial" w:hAnsi="Arial" w:eastAsia="Arial" w:cs="Arial"/>
        <w:color w:val="666666"/>
        <w:sz w:val="18"/>
        <w:szCs w:val="18"/>
      </w:rPr>
      <w:t xml:space="preserve">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  Lead College of Management, Palakkad  |  2025-26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4E5024BE"/>
    <w:rsid w:val="76E470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4E79"/>
      <w:sz w:val="34"/>
      <w:szCs w:val="34"/>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1282</Words>
  <Characters>8254</Characters>
  <TotalTime>2</TotalTime>
  <ScaleCrop>false</ScaleCrop>
  <LinksUpToDate>false</LinksUpToDate>
  <CharactersWithSpaces>9377</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2026-05-08T07:00:00Z</dcterms:created>
  <dc:creator>Un-named</dc:creator>
  <cp:lastModifiedBy>Ramees Rahman</cp:lastModifiedBy>
  <dcterms:modified xsi:type="dcterms:W3CDTF">2026-05-08T10:46:36Z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eyJoZGlkIjoiMTI4NWZhNjZlYjE4OWE0NDkwYzUzODRlNGU4NWYwOGEiLCJ1c2VySWQiOiI1NjczMjE5OTQzNDUifQ==</vt:lpwstr>
  </property>
  <property fmtid="{D5CDD505-2E9C-101B-9397-08002B2CF9AE}" pid="3" name="KSOProductBuildVer">
    <vt:lpwstr>1033-12.1.0.25862</vt:lpwstr>
  </property>
  <property fmtid="{D5CDD505-2E9C-101B-9397-08002B2CF9AE}" pid="4" name="ICV">
    <vt:lpwstr>E65CC1F81EAF4B86B78E70C9D0C75FBE_12</vt:lpwstr>
  </property>
</Properties>
</file>