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Loan Purchase Prediction </w:t>
      </w:r>
    </w:p>
    <w:p w:rsidR="00000000" w:rsidDel="00000000" w:rsidP="00000000" w:rsidRDefault="00000000" w:rsidRPr="00000000" w14:paraId="00000002">
      <w:pPr>
        <w:pStyle w:val="Heading1"/>
        <w:rPr/>
      </w:pPr>
      <w:r w:rsidDel="00000000" w:rsidR="00000000" w:rsidRPr="00000000">
        <w:rPr>
          <w:rtl w:val="0"/>
        </w:rPr>
        <w:t xml:space="preserve">1. Objective</w:t>
      </w:r>
    </w:p>
    <w:p w:rsidR="00000000" w:rsidDel="00000000" w:rsidP="00000000" w:rsidRDefault="00000000" w:rsidRPr="00000000" w14:paraId="00000003">
      <w:pPr>
        <w:rPr/>
      </w:pPr>
      <w:r w:rsidDel="00000000" w:rsidR="00000000" w:rsidRPr="00000000">
        <w:rPr>
          <w:rtl w:val="0"/>
        </w:rPr>
        <w:t xml:space="preserve">The goal is to build a classification model that predicts whether a bank customer is likely to purchase a consumer loan. This will enable more targeted marketing campaigns, increasing conversion rates and reducing costs.</w:t>
      </w:r>
    </w:p>
    <w:p w:rsidR="00000000" w:rsidDel="00000000" w:rsidP="00000000" w:rsidRDefault="00000000" w:rsidRPr="00000000" w14:paraId="00000004">
      <w:pPr>
        <w:pStyle w:val="Heading1"/>
        <w:rPr/>
      </w:pPr>
      <w:r w:rsidDel="00000000" w:rsidR="00000000" w:rsidRPr="00000000">
        <w:rPr>
          <w:rtl w:val="0"/>
        </w:rPr>
        <w:t xml:space="preserve">2. Dataset Description</w:t>
      </w:r>
    </w:p>
    <w:p w:rsidR="00000000" w:rsidDel="00000000" w:rsidP="00000000" w:rsidRDefault="00000000" w:rsidRPr="00000000" w14:paraId="00000005">
      <w:pPr>
        <w:rPr/>
      </w:pPr>
      <w:r w:rsidDel="00000000" w:rsidR="00000000" w:rsidRPr="00000000">
        <w:rPr>
          <w:rtl w:val="0"/>
        </w:rPr>
        <w:t xml:space="preserve">The dataset contains information about customers' demographics, financial products, and service usage. The features include age, income, spending, account ownership, and a target variable indicating loan purchase.</w:t>
      </w:r>
    </w:p>
    <w:p w:rsidR="00000000" w:rsidDel="00000000" w:rsidP="00000000" w:rsidRDefault="00000000" w:rsidRPr="00000000" w14:paraId="00000006">
      <w:pPr>
        <w:rPr/>
      </w:pPr>
      <w:r w:rsidDel="00000000" w:rsidR="00000000" w:rsidRPr="00000000">
        <w:rPr>
          <w:rtl w:val="0"/>
        </w:rPr>
        <w:t xml:space="preserve">Target variable: Has_Consumer_Loan (0: No, 1: Yes)</w:t>
      </w:r>
    </w:p>
    <w:p w:rsidR="00000000" w:rsidDel="00000000" w:rsidP="00000000" w:rsidRDefault="00000000" w:rsidRPr="00000000" w14:paraId="00000007">
      <w:pPr>
        <w:pStyle w:val="Heading1"/>
        <w:rPr/>
      </w:pPr>
      <w:r w:rsidDel="00000000" w:rsidR="00000000" w:rsidRPr="00000000">
        <w:rPr>
          <w:rtl w:val="0"/>
        </w:rPr>
        <w:t xml:space="preserve">3. Feature Metadata</w:t>
      </w:r>
    </w:p>
    <w:p w:rsidR="00000000" w:rsidDel="00000000" w:rsidP="00000000" w:rsidRDefault="00000000" w:rsidRPr="00000000" w14:paraId="00000008">
      <w:pPr>
        <w:rPr/>
      </w:pPr>
      <w:r w:rsidDel="00000000" w:rsidR="00000000" w:rsidRPr="00000000">
        <w:rPr>
          <w:rtl w:val="0"/>
        </w:rPr>
        <w:t xml:space="preserve">Customer_ID: Unique identifier for each customer.</w:t>
        <w:br w:type="textWrapping"/>
        <w:t xml:space="preserve">Age: Age of the customer in years.</w:t>
        <w:br w:type="textWrapping"/>
        <w:t xml:space="preserve">Years_Experience: Number of years the customer has been working.</w:t>
        <w:br w:type="textWrapping"/>
        <w:t xml:space="preserve">Annual_Income: Customer's annual income (in $000).</w:t>
        <w:br w:type="textWrapping"/>
        <w:t xml:space="preserve">ZIP_Code: Home ZIP code.</w:t>
        <w:br w:type="textWrapping"/>
        <w:t xml:space="preserve">Family_size: Number of family members.</w:t>
        <w:br w:type="textWrapping"/>
        <w:t xml:space="preserve">Avg_Spending: Average credit card spending per month (in $000).</w:t>
        <w:br w:type="textWrapping"/>
        <w:t xml:space="preserve">Education_Level: 1 = Undergrad, 2 = Graduate, 3 = Advanced/Professional.</w:t>
        <w:br w:type="textWrapping"/>
        <w:t xml:space="preserve">Mortgage: Value of mortgage loan (in $000).</w:t>
        <w:br w:type="textWrapping"/>
        <w:t xml:space="preserve">Has_Securities_Account: 0 = No, 1 = Yes.</w:t>
        <w:br w:type="textWrapping"/>
        <w:t xml:space="preserve">Has_CD_Account: 0 = No, 1 = Yes.</w:t>
        <w:br w:type="textWrapping"/>
        <w:t xml:space="preserve">Uses_Online_Banking: 0 = No, 1 = Yes.</w:t>
        <w:br w:type="textWrapping"/>
        <w:t xml:space="preserve">Has_CreditCard: 0 = No, 1 = Yes.</w:t>
        <w:br w:type="textWrapping"/>
        <w:t xml:space="preserve">Has_Consumer_Loan: 0 = No, 1 = Yes (Target Variable).</w:t>
      </w:r>
    </w:p>
    <w:p w:rsidR="00000000" w:rsidDel="00000000" w:rsidP="00000000" w:rsidRDefault="00000000" w:rsidRPr="00000000" w14:paraId="00000009">
      <w:pPr>
        <w:pStyle w:val="Heading1"/>
        <w:rPr/>
      </w:pPr>
      <w:r w:rsidDel="00000000" w:rsidR="00000000" w:rsidRPr="00000000">
        <w:rPr>
          <w:rtl w:val="0"/>
        </w:rPr>
        <w:t xml:space="preserve">4. Assignment Tasks</w:t>
      </w:r>
    </w:p>
    <w:p w:rsidR="00000000" w:rsidDel="00000000" w:rsidP="00000000" w:rsidRDefault="00000000" w:rsidRPr="00000000" w14:paraId="0000000A">
      <w:pPr>
        <w:rPr/>
      </w:pPr>
      <w:r w:rsidDel="00000000" w:rsidR="00000000" w:rsidRPr="00000000">
        <w:rPr>
          <w:rtl w:val="0"/>
        </w:rPr>
        <w:t xml:space="preserve">The assignment involves the following key steps: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Import and inspect the dataset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Visualize and explore data trends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 Clean and preprocess the dataset</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 Apply feature engineering and transformation</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 Build classification models: Logistic Regression, Decision Tree, KNN, Random Forest</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 Tune model hyperparameters using cross-validation</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 Evaluate models and choose the best one based on performance metrics</w:t>
      </w:r>
    </w:p>
    <w:p w:rsidR="00000000" w:rsidDel="00000000" w:rsidP="00000000" w:rsidRDefault="00000000" w:rsidRPr="00000000" w14:paraId="00000012">
      <w:pPr>
        <w:pStyle w:val="Heading1"/>
        <w:rPr/>
      </w:pPr>
      <w:r w:rsidDel="00000000" w:rsidR="00000000" w:rsidRPr="00000000">
        <w:rPr>
          <w:rtl w:val="0"/>
        </w:rPr>
        <w:t xml:space="preserve">5. Performance Evaluation and Justification</w:t>
      </w:r>
    </w:p>
    <w:p w:rsidR="00000000" w:rsidDel="00000000" w:rsidP="00000000" w:rsidRDefault="00000000" w:rsidRPr="00000000" w14:paraId="00000013">
      <w:pPr>
        <w:rPr/>
      </w:pPr>
      <w:r w:rsidDel="00000000" w:rsidR="00000000" w:rsidRPr="00000000">
        <w:rPr>
          <w:rtl w:val="0"/>
        </w:rPr>
        <w:t xml:space="preserve">The following table summarizes the evaluation metrics for the four models tested:</w:t>
      </w:r>
    </w:p>
    <w:tbl>
      <w:tblPr>
        <w:tblStyle w:val="Table1"/>
        <w:tblW w:w="8640.0" w:type="dxa"/>
        <w:jc w:val="left"/>
        <w:tblInd w:w="-115.0" w:type="dxa"/>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014">
            <w:pPr>
              <w:rPr/>
            </w:pPr>
            <w:r w:rsidDel="00000000" w:rsidR="00000000" w:rsidRPr="00000000">
              <w:rPr>
                <w:rtl w:val="0"/>
              </w:rPr>
              <w:t xml:space="preserve">Model</w:t>
            </w:r>
          </w:p>
        </w:tc>
        <w:tc>
          <w:tcPr/>
          <w:p w:rsidR="00000000" w:rsidDel="00000000" w:rsidP="00000000" w:rsidRDefault="00000000" w:rsidRPr="00000000" w14:paraId="00000015">
            <w:pPr>
              <w:rPr/>
            </w:pPr>
            <w:r w:rsidDel="00000000" w:rsidR="00000000" w:rsidRPr="00000000">
              <w:rPr>
                <w:rtl w:val="0"/>
              </w:rPr>
              <w:t xml:space="preserve">Precision</w:t>
            </w:r>
          </w:p>
        </w:tc>
        <w:tc>
          <w:tcPr/>
          <w:p w:rsidR="00000000" w:rsidDel="00000000" w:rsidP="00000000" w:rsidRDefault="00000000" w:rsidRPr="00000000" w14:paraId="00000016">
            <w:pPr>
              <w:rPr/>
            </w:pPr>
            <w:r w:rsidDel="00000000" w:rsidR="00000000" w:rsidRPr="00000000">
              <w:rPr>
                <w:rtl w:val="0"/>
              </w:rPr>
              <w:t xml:space="preserve">Recall</w:t>
            </w:r>
          </w:p>
        </w:tc>
        <w:tc>
          <w:tcPr/>
          <w:p w:rsidR="00000000" w:rsidDel="00000000" w:rsidP="00000000" w:rsidRDefault="00000000" w:rsidRPr="00000000" w14:paraId="00000017">
            <w:pPr>
              <w:rPr/>
            </w:pPr>
            <w:r w:rsidDel="00000000" w:rsidR="00000000" w:rsidRPr="00000000">
              <w:rPr>
                <w:rtl w:val="0"/>
              </w:rPr>
              <w:t xml:space="preserve">F1 Score</w:t>
            </w:r>
          </w:p>
        </w:tc>
        <w:tc>
          <w:tcPr/>
          <w:p w:rsidR="00000000" w:rsidDel="00000000" w:rsidP="00000000" w:rsidRDefault="00000000" w:rsidRPr="00000000" w14:paraId="00000018">
            <w:pPr>
              <w:rPr/>
            </w:pPr>
            <w:r w:rsidDel="00000000" w:rsidR="00000000" w:rsidRPr="00000000">
              <w:rPr>
                <w:rtl w:val="0"/>
              </w:rPr>
              <w:t xml:space="preserve">ROC AUC</w:t>
            </w:r>
          </w:p>
        </w:tc>
      </w:tr>
      <w:tr>
        <w:trPr>
          <w:cantSplit w:val="0"/>
          <w:tblHeader w:val="0"/>
        </w:trPr>
        <w:tc>
          <w:tcPr/>
          <w:p w:rsidR="00000000" w:rsidDel="00000000" w:rsidP="00000000" w:rsidRDefault="00000000" w:rsidRPr="00000000" w14:paraId="00000019">
            <w:pPr>
              <w:rPr/>
            </w:pPr>
            <w:r w:rsidDel="00000000" w:rsidR="00000000" w:rsidRPr="00000000">
              <w:rPr>
                <w:rtl w:val="0"/>
              </w:rPr>
              <w:t xml:space="preserve">Logistic Regression</w:t>
            </w:r>
          </w:p>
        </w:tc>
        <w:tc>
          <w:tcPr/>
          <w:p w:rsidR="00000000" w:rsidDel="00000000" w:rsidP="00000000" w:rsidRDefault="00000000" w:rsidRPr="00000000" w14:paraId="0000001A">
            <w:pPr>
              <w:rPr/>
            </w:pPr>
            <w:r w:rsidDel="00000000" w:rsidR="00000000" w:rsidRPr="00000000">
              <w:rPr>
                <w:rtl w:val="0"/>
              </w:rPr>
              <w:t xml:space="preserve">0.857</w:t>
            </w:r>
          </w:p>
        </w:tc>
        <w:tc>
          <w:tcPr/>
          <w:p w:rsidR="00000000" w:rsidDel="00000000" w:rsidP="00000000" w:rsidRDefault="00000000" w:rsidRPr="00000000" w14:paraId="0000001B">
            <w:pPr>
              <w:rPr/>
            </w:pPr>
            <w:r w:rsidDel="00000000" w:rsidR="00000000" w:rsidRPr="00000000">
              <w:rPr>
                <w:rtl w:val="0"/>
              </w:rPr>
              <w:t xml:space="preserve">0.686</w:t>
            </w:r>
          </w:p>
        </w:tc>
        <w:tc>
          <w:tcPr/>
          <w:p w:rsidR="00000000" w:rsidDel="00000000" w:rsidP="00000000" w:rsidRDefault="00000000" w:rsidRPr="00000000" w14:paraId="0000001C">
            <w:pPr>
              <w:rPr/>
            </w:pPr>
            <w:r w:rsidDel="00000000" w:rsidR="00000000" w:rsidRPr="00000000">
              <w:rPr>
                <w:rtl w:val="0"/>
              </w:rPr>
              <w:t xml:space="preserve">0.762</w:t>
            </w:r>
          </w:p>
        </w:tc>
        <w:tc>
          <w:tcPr/>
          <w:p w:rsidR="00000000" w:rsidDel="00000000" w:rsidP="00000000" w:rsidRDefault="00000000" w:rsidRPr="00000000" w14:paraId="0000001D">
            <w:pPr>
              <w:rPr/>
            </w:pPr>
            <w:r w:rsidDel="00000000" w:rsidR="00000000" w:rsidRPr="00000000">
              <w:rPr>
                <w:rtl w:val="0"/>
              </w:rPr>
              <w:t xml:space="preserve">0.968</w:t>
            </w:r>
          </w:p>
        </w:tc>
      </w:tr>
      <w:tr>
        <w:trPr>
          <w:cantSplit w:val="0"/>
          <w:tblHeader w:val="0"/>
        </w:trPr>
        <w:tc>
          <w:tcPr/>
          <w:p w:rsidR="00000000" w:rsidDel="00000000" w:rsidP="00000000" w:rsidRDefault="00000000" w:rsidRPr="00000000" w14:paraId="0000001E">
            <w:pPr>
              <w:rPr/>
            </w:pPr>
            <w:r w:rsidDel="00000000" w:rsidR="00000000" w:rsidRPr="00000000">
              <w:rPr>
                <w:rtl w:val="0"/>
              </w:rPr>
              <w:t xml:space="preserve">Decision Tree</w:t>
            </w:r>
          </w:p>
        </w:tc>
        <w:tc>
          <w:tcPr/>
          <w:p w:rsidR="00000000" w:rsidDel="00000000" w:rsidP="00000000" w:rsidRDefault="00000000" w:rsidRPr="00000000" w14:paraId="0000001F">
            <w:pPr>
              <w:rPr/>
            </w:pPr>
            <w:r w:rsidDel="00000000" w:rsidR="00000000" w:rsidRPr="00000000">
              <w:rPr>
                <w:rtl w:val="0"/>
              </w:rPr>
              <w:t xml:space="preserve">0.951</w:t>
            </w:r>
          </w:p>
        </w:tc>
        <w:tc>
          <w:tcPr/>
          <w:p w:rsidR="00000000" w:rsidDel="00000000" w:rsidP="00000000" w:rsidRDefault="00000000" w:rsidRPr="00000000" w14:paraId="00000020">
            <w:pPr>
              <w:rPr/>
            </w:pPr>
            <w:r w:rsidDel="00000000" w:rsidR="00000000" w:rsidRPr="00000000">
              <w:rPr>
                <w:rtl w:val="0"/>
              </w:rPr>
              <w:t xml:space="preserve">0.933</w:t>
            </w:r>
          </w:p>
        </w:tc>
        <w:tc>
          <w:tcPr/>
          <w:p w:rsidR="00000000" w:rsidDel="00000000" w:rsidP="00000000" w:rsidRDefault="00000000" w:rsidRPr="00000000" w14:paraId="00000021">
            <w:pPr>
              <w:rPr/>
            </w:pPr>
            <w:r w:rsidDel="00000000" w:rsidR="00000000" w:rsidRPr="00000000">
              <w:rPr>
                <w:rtl w:val="0"/>
              </w:rPr>
              <w:t xml:space="preserve">0.942</w:t>
            </w:r>
          </w:p>
        </w:tc>
        <w:tc>
          <w:tcPr/>
          <w:p w:rsidR="00000000" w:rsidDel="00000000" w:rsidP="00000000" w:rsidRDefault="00000000" w:rsidRPr="00000000" w14:paraId="00000022">
            <w:pPr>
              <w:rPr/>
            </w:pPr>
            <w:r w:rsidDel="00000000" w:rsidR="00000000" w:rsidRPr="00000000">
              <w:rPr>
                <w:rtl w:val="0"/>
              </w:rPr>
              <w:t xml:space="preserve">0.964</w:t>
            </w:r>
          </w:p>
        </w:tc>
      </w:tr>
      <w:tr>
        <w:trPr>
          <w:cantSplit w:val="0"/>
          <w:tblHeader w:val="0"/>
        </w:trPr>
        <w:tc>
          <w:tcPr/>
          <w:p w:rsidR="00000000" w:rsidDel="00000000" w:rsidP="00000000" w:rsidRDefault="00000000" w:rsidRPr="00000000" w14:paraId="00000023">
            <w:pPr>
              <w:rPr/>
            </w:pPr>
            <w:r w:rsidDel="00000000" w:rsidR="00000000" w:rsidRPr="00000000">
              <w:rPr>
                <w:rtl w:val="0"/>
              </w:rPr>
              <w:t xml:space="preserve">K-Nearest Neighbors</w:t>
            </w:r>
          </w:p>
        </w:tc>
        <w:tc>
          <w:tcPr/>
          <w:p w:rsidR="00000000" w:rsidDel="00000000" w:rsidP="00000000" w:rsidRDefault="00000000" w:rsidRPr="00000000" w14:paraId="00000024">
            <w:pPr>
              <w:rPr/>
            </w:pPr>
            <w:r w:rsidDel="00000000" w:rsidR="00000000" w:rsidRPr="00000000">
              <w:rPr>
                <w:rtl w:val="0"/>
              </w:rPr>
              <w:t xml:space="preserve">0.632</w:t>
            </w:r>
          </w:p>
        </w:tc>
        <w:tc>
          <w:tcPr/>
          <w:p w:rsidR="00000000" w:rsidDel="00000000" w:rsidP="00000000" w:rsidRDefault="00000000" w:rsidRPr="00000000" w14:paraId="00000025">
            <w:pPr>
              <w:rPr/>
            </w:pPr>
            <w:r w:rsidDel="00000000" w:rsidR="00000000" w:rsidRPr="00000000">
              <w:rPr>
                <w:rtl w:val="0"/>
              </w:rPr>
              <w:t xml:space="preserve">0.343</w:t>
            </w:r>
          </w:p>
        </w:tc>
        <w:tc>
          <w:tcPr/>
          <w:p w:rsidR="00000000" w:rsidDel="00000000" w:rsidP="00000000" w:rsidRDefault="00000000" w:rsidRPr="00000000" w14:paraId="00000026">
            <w:pPr>
              <w:rPr/>
            </w:pPr>
            <w:r w:rsidDel="00000000" w:rsidR="00000000" w:rsidRPr="00000000">
              <w:rPr>
                <w:rtl w:val="0"/>
              </w:rPr>
              <w:t xml:space="preserve">0.444</w:t>
            </w:r>
          </w:p>
        </w:tc>
        <w:tc>
          <w:tcPr/>
          <w:p w:rsidR="00000000" w:rsidDel="00000000" w:rsidP="00000000" w:rsidRDefault="00000000" w:rsidRPr="00000000" w14:paraId="00000027">
            <w:pPr>
              <w:rPr/>
            </w:pPr>
            <w:r w:rsidDel="00000000" w:rsidR="00000000" w:rsidRPr="00000000">
              <w:rPr>
                <w:rtl w:val="0"/>
              </w:rPr>
              <w:t xml:space="preserve">0.859</w:t>
            </w:r>
          </w:p>
        </w:tc>
      </w:tr>
      <w:tr>
        <w:trPr>
          <w:cantSplit w:val="0"/>
          <w:tblHeader w:val="0"/>
        </w:trPr>
        <w:tc>
          <w:tcPr/>
          <w:p w:rsidR="00000000" w:rsidDel="00000000" w:rsidP="00000000" w:rsidRDefault="00000000" w:rsidRPr="00000000" w14:paraId="00000028">
            <w:pPr>
              <w:rPr/>
            </w:pPr>
            <w:r w:rsidDel="00000000" w:rsidR="00000000" w:rsidRPr="00000000">
              <w:rPr>
                <w:rtl w:val="0"/>
              </w:rPr>
              <w:t xml:space="preserve">Random Forest</w:t>
            </w:r>
          </w:p>
        </w:tc>
        <w:tc>
          <w:tcPr/>
          <w:p w:rsidR="00000000" w:rsidDel="00000000" w:rsidP="00000000" w:rsidRDefault="00000000" w:rsidRPr="00000000" w14:paraId="00000029">
            <w:pPr>
              <w:rPr/>
            </w:pPr>
            <w:r w:rsidDel="00000000" w:rsidR="00000000" w:rsidRPr="00000000">
              <w:rPr>
                <w:rtl w:val="0"/>
              </w:rPr>
              <w:t xml:space="preserve">0.979</w:t>
            </w:r>
          </w:p>
        </w:tc>
        <w:tc>
          <w:tcPr/>
          <w:p w:rsidR="00000000" w:rsidDel="00000000" w:rsidP="00000000" w:rsidRDefault="00000000" w:rsidRPr="00000000" w14:paraId="0000002A">
            <w:pPr>
              <w:rPr/>
            </w:pPr>
            <w:r w:rsidDel="00000000" w:rsidR="00000000" w:rsidRPr="00000000">
              <w:rPr>
                <w:rtl w:val="0"/>
              </w:rPr>
              <w:t xml:space="preserve">0.905</w:t>
            </w:r>
          </w:p>
        </w:tc>
        <w:tc>
          <w:tcPr/>
          <w:p w:rsidR="00000000" w:rsidDel="00000000" w:rsidP="00000000" w:rsidRDefault="00000000" w:rsidRPr="00000000" w14:paraId="0000002B">
            <w:pPr>
              <w:rPr/>
            </w:pPr>
            <w:r w:rsidDel="00000000" w:rsidR="00000000" w:rsidRPr="00000000">
              <w:rPr>
                <w:rtl w:val="0"/>
              </w:rPr>
              <w:t xml:space="preserve">0.941</w:t>
            </w:r>
          </w:p>
        </w:tc>
        <w:tc>
          <w:tcPr/>
          <w:p w:rsidR="00000000" w:rsidDel="00000000" w:rsidP="00000000" w:rsidRDefault="00000000" w:rsidRPr="00000000" w14:paraId="0000002C">
            <w:pPr>
              <w:rPr/>
            </w:pPr>
            <w:r w:rsidDel="00000000" w:rsidR="00000000" w:rsidRPr="00000000">
              <w:rPr>
                <w:rtl w:val="0"/>
              </w:rPr>
              <w:t xml:space="preserve">0.999</w:t>
            </w:r>
          </w:p>
        </w:tc>
      </w:tr>
    </w:tbl>
    <w:p w:rsidR="00000000" w:rsidDel="00000000" w:rsidP="00000000" w:rsidRDefault="00000000" w:rsidRPr="00000000" w14:paraId="0000002D">
      <w:pPr>
        <w:rPr/>
      </w:pPr>
      <w:r w:rsidDel="00000000" w:rsidR="00000000" w:rsidRPr="00000000">
        <w:rPr>
          <w:rtl w:val="0"/>
        </w:rPr>
        <w:br w:type="textWrapping"/>
      </w:r>
    </w:p>
    <w:p w:rsidR="00000000" w:rsidDel="00000000" w:rsidP="00000000" w:rsidRDefault="00000000" w:rsidRPr="00000000" w14:paraId="0000002E">
      <w:pPr>
        <w:rPr/>
      </w:pPr>
      <w:r w:rsidDel="00000000" w:rsidR="00000000" w:rsidRPr="00000000">
        <w:rPr>
          <w:rtl w:val="0"/>
        </w:rPr>
        <w:t xml:space="preserve">The model performance was evaluated based on four key classification metrics:</w:t>
        <w:br w:type="textWrapping"/>
        <w:t xml:space="preserve">- Precision: measures the proportion of positive identifications that were actually correct.</w:t>
        <w:br w:type="textWrapping"/>
        <w:t xml:space="preserve">- Recall: measures the proportion of actual positives that were correctly identified.</w:t>
        <w:br w:type="textWrapping"/>
        <w:t xml:space="preserve">- F1 Score: the harmonic mean of precision and recall, providing a balance between the two.</w:t>
        <w:br w:type="textWrapping"/>
        <w:t xml:space="preserve">- ROC AUC: reflects the model's ability to distinguish between classes.</w:t>
        <w:br w:type="textWrapping"/>
      </w:r>
    </w:p>
    <w:p w:rsidR="00000000" w:rsidDel="00000000" w:rsidP="00000000" w:rsidRDefault="00000000" w:rsidRPr="00000000" w14:paraId="0000002F">
      <w:pPr>
        <w:rPr/>
      </w:pPr>
      <w:r w:rsidDel="00000000" w:rsidR="00000000" w:rsidRPr="00000000">
        <w:rPr>
          <w:rtl w:val="0"/>
        </w:rPr>
        <w:t xml:space="preserve">Here’s a breakdown and justification for each model’s performance:</w:t>
        <w:br w:type="textWrapping"/>
      </w:r>
    </w:p>
    <w:p w:rsidR="00000000" w:rsidDel="00000000" w:rsidP="00000000" w:rsidRDefault="00000000" w:rsidRPr="00000000" w14:paraId="00000030">
      <w:pPr>
        <w:rPr/>
      </w:pPr>
      <w:r w:rsidDel="00000000" w:rsidR="00000000" w:rsidRPr="00000000">
        <w:rPr>
          <w:rtl w:val="0"/>
        </w:rPr>
        <w:t xml:space="preserve">1. **Logistic Regression** performed decently across all metrics, especially ROC AUC (0.968). However, its recall (0.686) indicates it missed out on identifying a significant portion of actual loan takers. It is a reliable model but lacks in capturing enough positive cases for this use-case.</w:t>
        <w:br w:type="textWrapping"/>
      </w:r>
    </w:p>
    <w:p w:rsidR="00000000" w:rsidDel="00000000" w:rsidP="00000000" w:rsidRDefault="00000000" w:rsidRPr="00000000" w14:paraId="00000031">
      <w:pPr>
        <w:rPr/>
      </w:pPr>
      <w:r w:rsidDel="00000000" w:rsidR="00000000" w:rsidRPr="00000000">
        <w:rPr>
          <w:rtl w:val="0"/>
        </w:rPr>
        <w:t xml:space="preserve">2. **Decision Tree** showed very strong results, with a high recall (0.933) and excellent F1 Score (0.942), making it a solid model. Its simplicity and interpretability make it suitable, although it might risk overfitting on unseen data.</w:t>
        <w:br w:type="textWrapping"/>
      </w:r>
    </w:p>
    <w:p w:rsidR="00000000" w:rsidDel="00000000" w:rsidP="00000000" w:rsidRDefault="00000000" w:rsidRPr="00000000" w14:paraId="00000032">
      <w:pPr>
        <w:rPr/>
      </w:pPr>
      <w:r w:rsidDel="00000000" w:rsidR="00000000" w:rsidRPr="00000000">
        <w:rPr>
          <w:rtl w:val="0"/>
        </w:rPr>
        <w:t xml:space="preserve">3. **K-Nearest Neighbors (KNN)** underperformed significantly with the lowest recall (0.343) and F1 Score (0.444). This suggests that KNN is not an ideal model for this dataset, possibly due to high dimensionality or poor scaling impact.</w:t>
        <w:br w:type="textWrapping"/>
      </w:r>
    </w:p>
    <w:p w:rsidR="00000000" w:rsidDel="00000000" w:rsidP="00000000" w:rsidRDefault="00000000" w:rsidRPr="00000000" w14:paraId="00000033">
      <w:pPr>
        <w:rPr/>
      </w:pPr>
      <w:r w:rsidDel="00000000" w:rsidR="00000000" w:rsidRPr="00000000">
        <w:rPr>
          <w:rtl w:val="0"/>
        </w:rPr>
        <w:t xml:space="preserve">4. **Random Forest** outperformed all other models. With a precision of 0.979 and ROC AUC of 0.999, it is not only excellent at correctly identifying loan takers but also maintains a low false-positive rate. Its balanced recall (0.905) and F1 Score (0.941) prove it is robust and generalizes well, making it the ideal choice for this problem.</w:t>
        <w:br w:type="textWrapping"/>
      </w:r>
    </w:p>
    <w:p w:rsidR="00000000" w:rsidDel="00000000" w:rsidP="00000000" w:rsidRDefault="00000000" w:rsidRPr="00000000" w14:paraId="00000034">
      <w:pPr>
        <w:rPr/>
      </w:pPr>
      <w:r w:rsidDel="00000000" w:rsidR="00000000" w:rsidRPr="00000000">
        <w:rPr>
          <w:rtl w:val="0"/>
        </w:rPr>
        <w:t xml:space="preserve">✅ **Conclusion:** Random Forest is the best-performing model for predicting consumer loan purchases. It achieves near-perfect classification results across all metrics, making it highly effective for optimizing bank marketing campaigns with minimal risk and maximum conversion.</w:t>
        <w:br w:type="textWrapping"/>
      </w:r>
    </w:p>
    <w:p w:rsidR="00000000" w:rsidDel="00000000" w:rsidP="00000000" w:rsidRDefault="00000000" w:rsidRPr="00000000" w14:paraId="00000035">
      <w:pPr>
        <w:pStyle w:val="Heading1"/>
        <w:rPr/>
      </w:pPr>
      <w:r w:rsidDel="00000000" w:rsidR="00000000" w:rsidRPr="00000000">
        <w:rPr>
          <w:rtl w:val="0"/>
        </w:rPr>
        <w:t xml:space="preserve">6. Classification Report and Visual Comparison</w:t>
      </w:r>
    </w:p>
    <w:p w:rsidR="00000000" w:rsidDel="00000000" w:rsidP="00000000" w:rsidRDefault="00000000" w:rsidRPr="00000000" w14:paraId="00000036">
      <w:pPr>
        <w:rPr/>
      </w:pPr>
      <w:r w:rsidDel="00000000" w:rsidR="00000000" w:rsidRPr="00000000">
        <w:rPr>
          <w:rtl w:val="0"/>
        </w:rPr>
        <w:t xml:space="preserve">Below is the classification performance of the best model (Random Forest Classifier):</w:t>
      </w:r>
    </w:p>
    <w:tbl>
      <w:tblPr>
        <w:tblStyle w:val="Table2"/>
        <w:tblW w:w="8640.0" w:type="dxa"/>
        <w:jc w:val="left"/>
        <w:tblInd w:w="-115.0" w:type="dxa"/>
        <w:tblLayout w:type="fixed"/>
        <w:tblLook w:val="0400"/>
      </w:tblPr>
      <w:tblGrid>
        <w:gridCol w:w="2160"/>
        <w:gridCol w:w="2160"/>
        <w:gridCol w:w="2160"/>
        <w:gridCol w:w="2160"/>
        <w:tblGridChange w:id="0">
          <w:tblGrid>
            <w:gridCol w:w="2160"/>
            <w:gridCol w:w="2160"/>
            <w:gridCol w:w="2160"/>
            <w:gridCol w:w="2160"/>
          </w:tblGrid>
        </w:tblGridChange>
      </w:tblGrid>
      <w:tr>
        <w:trPr>
          <w:cantSplit w:val="0"/>
          <w:tblHeader w:val="0"/>
        </w:trPr>
        <w:tc>
          <w:tcPr/>
          <w:p w:rsidR="00000000" w:rsidDel="00000000" w:rsidP="00000000" w:rsidRDefault="00000000" w:rsidRPr="00000000" w14:paraId="00000037">
            <w:pPr>
              <w:rPr/>
            </w:pPr>
            <w:r w:rsidDel="00000000" w:rsidR="00000000" w:rsidRPr="00000000">
              <w:rPr>
                <w:rtl w:val="0"/>
              </w:rPr>
              <w:t xml:space="preserve">Class</w:t>
            </w:r>
          </w:p>
        </w:tc>
        <w:tc>
          <w:tcPr/>
          <w:p w:rsidR="00000000" w:rsidDel="00000000" w:rsidP="00000000" w:rsidRDefault="00000000" w:rsidRPr="00000000" w14:paraId="00000038">
            <w:pPr>
              <w:rPr/>
            </w:pPr>
            <w:r w:rsidDel="00000000" w:rsidR="00000000" w:rsidRPr="00000000">
              <w:rPr>
                <w:rtl w:val="0"/>
              </w:rPr>
              <w:t xml:space="preserve">Precision</w:t>
            </w:r>
          </w:p>
        </w:tc>
        <w:tc>
          <w:tcPr/>
          <w:p w:rsidR="00000000" w:rsidDel="00000000" w:rsidP="00000000" w:rsidRDefault="00000000" w:rsidRPr="00000000" w14:paraId="00000039">
            <w:pPr>
              <w:rPr/>
            </w:pPr>
            <w:r w:rsidDel="00000000" w:rsidR="00000000" w:rsidRPr="00000000">
              <w:rPr>
                <w:rtl w:val="0"/>
              </w:rPr>
              <w:t xml:space="preserve">Recall</w:t>
            </w:r>
          </w:p>
        </w:tc>
        <w:tc>
          <w:tcPr/>
          <w:p w:rsidR="00000000" w:rsidDel="00000000" w:rsidP="00000000" w:rsidRDefault="00000000" w:rsidRPr="00000000" w14:paraId="0000003A">
            <w:pPr>
              <w:rPr/>
            </w:pPr>
            <w:r w:rsidDel="00000000" w:rsidR="00000000" w:rsidRPr="00000000">
              <w:rPr>
                <w:rtl w:val="0"/>
              </w:rPr>
              <w:t xml:space="preserve">F1 Score</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0</w:t>
            </w:r>
          </w:p>
        </w:tc>
        <w:tc>
          <w:tcPr/>
          <w:p w:rsidR="00000000" w:rsidDel="00000000" w:rsidP="00000000" w:rsidRDefault="00000000" w:rsidRPr="00000000" w14:paraId="0000003C">
            <w:pPr>
              <w:rPr/>
            </w:pPr>
            <w:r w:rsidDel="00000000" w:rsidR="00000000" w:rsidRPr="00000000">
              <w:rPr>
                <w:rtl w:val="0"/>
              </w:rPr>
              <w:t xml:space="preserve">0.989</w:t>
            </w:r>
          </w:p>
        </w:tc>
        <w:tc>
          <w:tcPr/>
          <w:p w:rsidR="00000000" w:rsidDel="00000000" w:rsidP="00000000" w:rsidRDefault="00000000" w:rsidRPr="00000000" w14:paraId="0000003D">
            <w:pPr>
              <w:rPr/>
            </w:pPr>
            <w:r w:rsidDel="00000000" w:rsidR="00000000" w:rsidRPr="00000000">
              <w:rPr>
                <w:rtl w:val="0"/>
              </w:rPr>
              <w:t xml:space="preserve">0.998</w:t>
            </w:r>
          </w:p>
        </w:tc>
        <w:tc>
          <w:tcPr/>
          <w:p w:rsidR="00000000" w:rsidDel="00000000" w:rsidP="00000000" w:rsidRDefault="00000000" w:rsidRPr="00000000" w14:paraId="0000003E">
            <w:pPr>
              <w:rPr/>
            </w:pPr>
            <w:r w:rsidDel="00000000" w:rsidR="00000000" w:rsidRPr="00000000">
              <w:rPr>
                <w:rtl w:val="0"/>
              </w:rPr>
              <w:t xml:space="preserve">0.993</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1</w:t>
            </w:r>
          </w:p>
        </w:tc>
        <w:tc>
          <w:tcPr/>
          <w:p w:rsidR="00000000" w:rsidDel="00000000" w:rsidP="00000000" w:rsidRDefault="00000000" w:rsidRPr="00000000" w14:paraId="00000040">
            <w:pPr>
              <w:rPr/>
            </w:pPr>
            <w:r w:rsidDel="00000000" w:rsidR="00000000" w:rsidRPr="00000000">
              <w:rPr>
                <w:rtl w:val="0"/>
              </w:rPr>
              <w:t xml:space="preserve">0.979</w:t>
            </w:r>
          </w:p>
        </w:tc>
        <w:tc>
          <w:tcPr/>
          <w:p w:rsidR="00000000" w:rsidDel="00000000" w:rsidP="00000000" w:rsidRDefault="00000000" w:rsidRPr="00000000" w14:paraId="00000041">
            <w:pPr>
              <w:rPr/>
            </w:pPr>
            <w:r w:rsidDel="00000000" w:rsidR="00000000" w:rsidRPr="00000000">
              <w:rPr>
                <w:rtl w:val="0"/>
              </w:rPr>
              <w:t xml:space="preserve">0.905</w:t>
            </w:r>
          </w:p>
        </w:tc>
        <w:tc>
          <w:tcPr/>
          <w:p w:rsidR="00000000" w:rsidDel="00000000" w:rsidP="00000000" w:rsidRDefault="00000000" w:rsidRPr="00000000" w14:paraId="00000042">
            <w:pPr>
              <w:rPr/>
            </w:pPr>
            <w:r w:rsidDel="00000000" w:rsidR="00000000" w:rsidRPr="00000000">
              <w:rPr>
                <w:rtl w:val="0"/>
              </w:rPr>
              <w:t xml:space="preserve">0.941</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accuracy</w:t>
            </w:r>
          </w:p>
        </w:tc>
        <w:tc>
          <w:tcPr/>
          <w:p w:rsidR="00000000" w:rsidDel="00000000" w:rsidP="00000000" w:rsidRDefault="00000000" w:rsidRPr="00000000" w14:paraId="00000044">
            <w:pPr>
              <w:rPr/>
            </w:pPr>
            <w:r w:rsidDel="00000000" w:rsidR="00000000" w:rsidRPr="00000000">
              <w:rPr>
                <w:rtl w:val="0"/>
              </w:rPr>
              <w:t xml:space="preserve">0.988</w:t>
            </w:r>
          </w:p>
        </w:tc>
        <w:tc>
          <w:tcPr/>
          <w:p w:rsidR="00000000" w:rsidDel="00000000" w:rsidP="00000000" w:rsidRDefault="00000000" w:rsidRPr="00000000" w14:paraId="00000045">
            <w:pPr>
              <w:rPr/>
            </w:pPr>
            <w:r w:rsidDel="00000000" w:rsidR="00000000" w:rsidRPr="00000000">
              <w:rPr>
                <w:rtl w:val="0"/>
              </w:rPr>
              <w:t xml:space="preserve">0.988</w:t>
            </w:r>
          </w:p>
        </w:tc>
        <w:tc>
          <w:tcPr/>
          <w:p w:rsidR="00000000" w:rsidDel="00000000" w:rsidP="00000000" w:rsidRDefault="00000000" w:rsidRPr="00000000" w14:paraId="00000046">
            <w:pPr>
              <w:rPr/>
            </w:pPr>
            <w:r w:rsidDel="00000000" w:rsidR="00000000" w:rsidRPr="00000000">
              <w:rPr>
                <w:rtl w:val="0"/>
              </w:rPr>
              <w:t xml:space="preserve">0.988</w:t>
            </w:r>
          </w:p>
        </w:tc>
      </w:tr>
      <w:tr>
        <w:trPr>
          <w:cantSplit w:val="0"/>
          <w:tblHeader w:val="0"/>
        </w:trPr>
        <w:tc>
          <w:tcPr/>
          <w:p w:rsidR="00000000" w:rsidDel="00000000" w:rsidP="00000000" w:rsidRDefault="00000000" w:rsidRPr="00000000" w14:paraId="00000047">
            <w:pPr>
              <w:rPr/>
            </w:pPr>
            <w:r w:rsidDel="00000000" w:rsidR="00000000" w:rsidRPr="00000000">
              <w:rPr>
                <w:rtl w:val="0"/>
              </w:rPr>
              <w:t xml:space="preserve">macro avg</w:t>
            </w:r>
          </w:p>
        </w:tc>
        <w:tc>
          <w:tcPr/>
          <w:p w:rsidR="00000000" w:rsidDel="00000000" w:rsidP="00000000" w:rsidRDefault="00000000" w:rsidRPr="00000000" w14:paraId="00000048">
            <w:pPr>
              <w:rPr/>
            </w:pPr>
            <w:r w:rsidDel="00000000" w:rsidR="00000000" w:rsidRPr="00000000">
              <w:rPr>
                <w:rtl w:val="0"/>
              </w:rPr>
              <w:t xml:space="preserve">0.984</w:t>
            </w:r>
          </w:p>
        </w:tc>
        <w:tc>
          <w:tcPr/>
          <w:p w:rsidR="00000000" w:rsidDel="00000000" w:rsidP="00000000" w:rsidRDefault="00000000" w:rsidRPr="00000000" w14:paraId="00000049">
            <w:pPr>
              <w:rPr/>
            </w:pPr>
            <w:r w:rsidDel="00000000" w:rsidR="00000000" w:rsidRPr="00000000">
              <w:rPr>
                <w:rtl w:val="0"/>
              </w:rPr>
              <w:t xml:space="preserve">0.951</w:t>
            </w:r>
          </w:p>
        </w:tc>
        <w:tc>
          <w:tcPr/>
          <w:p w:rsidR="00000000" w:rsidDel="00000000" w:rsidP="00000000" w:rsidRDefault="00000000" w:rsidRPr="00000000" w14:paraId="0000004A">
            <w:pPr>
              <w:rPr/>
            </w:pPr>
            <w:r w:rsidDel="00000000" w:rsidR="00000000" w:rsidRPr="00000000">
              <w:rPr>
                <w:rtl w:val="0"/>
              </w:rPr>
              <w:t xml:space="preserve">0.967</w:t>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weighted avg</w:t>
            </w:r>
          </w:p>
        </w:tc>
        <w:tc>
          <w:tcPr/>
          <w:p w:rsidR="00000000" w:rsidDel="00000000" w:rsidP="00000000" w:rsidRDefault="00000000" w:rsidRPr="00000000" w14:paraId="0000004C">
            <w:pPr>
              <w:rPr/>
            </w:pPr>
            <w:r w:rsidDel="00000000" w:rsidR="00000000" w:rsidRPr="00000000">
              <w:rPr>
                <w:rtl w:val="0"/>
              </w:rPr>
              <w:t xml:space="preserve">0.988</w:t>
            </w:r>
          </w:p>
        </w:tc>
        <w:tc>
          <w:tcPr/>
          <w:p w:rsidR="00000000" w:rsidDel="00000000" w:rsidP="00000000" w:rsidRDefault="00000000" w:rsidRPr="00000000" w14:paraId="0000004D">
            <w:pPr>
              <w:rPr/>
            </w:pPr>
            <w:r w:rsidDel="00000000" w:rsidR="00000000" w:rsidRPr="00000000">
              <w:rPr>
                <w:rtl w:val="0"/>
              </w:rPr>
              <w:t xml:space="preserve">0.988</w:t>
            </w:r>
          </w:p>
        </w:tc>
        <w:tc>
          <w:tcPr/>
          <w:p w:rsidR="00000000" w:rsidDel="00000000" w:rsidP="00000000" w:rsidRDefault="00000000" w:rsidRPr="00000000" w14:paraId="0000004E">
            <w:pPr>
              <w:rPr/>
            </w:pPr>
            <w:r w:rsidDel="00000000" w:rsidR="00000000" w:rsidRPr="00000000">
              <w:rPr>
                <w:rtl w:val="0"/>
              </w:rPr>
              <w:t xml:space="preserve">0.988</w:t>
            </w:r>
          </w:p>
        </w:tc>
      </w:tr>
    </w:tbl>
    <w:p w:rsidR="00000000" w:rsidDel="00000000" w:rsidP="00000000" w:rsidRDefault="00000000" w:rsidRPr="00000000" w14:paraId="0000004F">
      <w:pPr>
        <w:rPr/>
      </w:pPr>
      <w:r w:rsidDel="00000000" w:rsidR="00000000" w:rsidRPr="00000000">
        <w:rPr>
          <w:rtl w:val="0"/>
        </w:rPr>
        <w:br w:type="textWrapping"/>
        <w:t xml:space="preserve">The following chart compares all classifiers visually based on their Precision, Recall, F1 Score, and ROC AUC scores:</w:t>
      </w:r>
    </w:p>
    <w:p w:rsidR="00000000" w:rsidDel="00000000" w:rsidP="00000000" w:rsidRDefault="00000000" w:rsidRPr="00000000" w14:paraId="00000050">
      <w:pPr>
        <w:rPr/>
      </w:pPr>
      <w:r w:rsidDel="00000000" w:rsidR="00000000" w:rsidRPr="00000000">
        <w:rPr/>
        <w:drawing>
          <wp:inline distB="0" distT="0" distL="114300" distR="114300">
            <wp:extent cx="5943600" cy="495675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956757"/>
                    </a:xfrm>
                    <a:prstGeom prst="rect"/>
                    <a:ln/>
                  </pic:spPr>
                </pic:pic>
              </a:graphicData>
            </a:graphic>
          </wp:inline>
        </w:drawing>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XdDBpabQSvNpCHSn2eqRTXaLaQ==">CgMxLjA4AHIhMUxmNlFDZ1lyZmxGZDd0cEdxZDlCOUxBWDhtSjVlamM3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