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D3BE9" w14:textId="7C6AAFCE" w:rsidR="00DD3449" w:rsidRPr="00974D43" w:rsidRDefault="00104E6C">
      <w:pPr>
        <w:rPr>
          <w:rFonts w:ascii="Arial" w:hAnsi="Arial" w:cs="Arial"/>
          <w:b/>
          <w:bCs/>
          <w:sz w:val="20"/>
          <w:szCs w:val="20"/>
        </w:rPr>
      </w:pPr>
      <w:r w:rsidRPr="00974D43">
        <w:rPr>
          <w:rFonts w:ascii="Arial" w:hAnsi="Arial" w:cs="Arial"/>
          <w:b/>
          <w:bCs/>
          <w:sz w:val="20"/>
          <w:szCs w:val="20"/>
        </w:rPr>
        <w:t>Experimental procedure</w:t>
      </w:r>
      <w:r w:rsidR="00165CE8">
        <w:rPr>
          <w:rFonts w:ascii="Arial" w:hAnsi="Arial" w:cs="Arial"/>
          <w:b/>
          <w:bCs/>
          <w:sz w:val="20"/>
          <w:szCs w:val="20"/>
        </w:rPr>
        <w:t xml:space="preserve"> (Study 3)</w:t>
      </w:r>
    </w:p>
    <w:p w14:paraId="292CDB75" w14:textId="0C0D1105" w:rsidR="006A4BE5" w:rsidRPr="00974D43" w:rsidRDefault="00104E6C">
      <w:pPr>
        <w:rPr>
          <w:rFonts w:ascii="Arial" w:hAnsi="Arial" w:cs="Arial"/>
          <w:sz w:val="20"/>
          <w:szCs w:val="20"/>
        </w:rPr>
      </w:pPr>
      <w:r w:rsidRPr="00974D43">
        <w:rPr>
          <w:rFonts w:ascii="Arial" w:hAnsi="Arial" w:cs="Arial"/>
          <w:sz w:val="20"/>
          <w:szCs w:val="20"/>
        </w:rPr>
        <w:t>We would like to in</w:t>
      </w:r>
      <w:r w:rsidR="004C2BBF" w:rsidRPr="00974D43">
        <w:rPr>
          <w:rFonts w:ascii="Arial" w:hAnsi="Arial" w:cs="Arial"/>
          <w:sz w:val="20"/>
          <w:szCs w:val="20"/>
        </w:rPr>
        <w:t>vestigate</w:t>
      </w:r>
      <w:r w:rsidRPr="00974D43">
        <w:rPr>
          <w:rFonts w:ascii="Arial" w:hAnsi="Arial" w:cs="Arial"/>
          <w:sz w:val="20"/>
          <w:szCs w:val="20"/>
        </w:rPr>
        <w:t xml:space="preserve"> under what circumstances belief in Jewish conspiracy theory would affect </w:t>
      </w:r>
      <w:r w:rsidR="004C2BBF" w:rsidRPr="00974D43">
        <w:rPr>
          <w:rFonts w:ascii="Arial" w:hAnsi="Arial" w:cs="Arial"/>
          <w:sz w:val="20"/>
          <w:szCs w:val="20"/>
        </w:rPr>
        <w:t xml:space="preserve">participants’ belief in vaccinations. </w:t>
      </w:r>
    </w:p>
    <w:p w14:paraId="4D68BC38" w14:textId="36A86292" w:rsidR="006A4BE5" w:rsidRPr="00974D43" w:rsidRDefault="006A4BE5">
      <w:pPr>
        <w:rPr>
          <w:rFonts w:ascii="Arial" w:hAnsi="Arial" w:cs="Arial"/>
          <w:b/>
          <w:bCs/>
          <w:sz w:val="20"/>
          <w:szCs w:val="20"/>
          <w:u w:val="single"/>
        </w:rPr>
      </w:pPr>
      <w:r w:rsidRPr="00974D43">
        <w:rPr>
          <w:rFonts w:ascii="Arial" w:hAnsi="Arial" w:cs="Arial"/>
          <w:b/>
          <w:bCs/>
          <w:sz w:val="20"/>
          <w:szCs w:val="20"/>
          <w:u w:val="single"/>
        </w:rPr>
        <w:t>Procedure:</w:t>
      </w:r>
    </w:p>
    <w:p w14:paraId="74DA5374" w14:textId="4DB0C32E" w:rsidR="006A4BE5" w:rsidRPr="00974D43" w:rsidRDefault="006A4BE5" w:rsidP="006A4BE5">
      <w:pPr>
        <w:pStyle w:val="ListParagraph"/>
        <w:numPr>
          <w:ilvl w:val="0"/>
          <w:numId w:val="1"/>
        </w:numPr>
        <w:rPr>
          <w:rFonts w:ascii="Arial" w:hAnsi="Arial" w:cs="Arial"/>
          <w:sz w:val="20"/>
          <w:szCs w:val="20"/>
        </w:rPr>
      </w:pPr>
      <w:r w:rsidRPr="00974D43">
        <w:rPr>
          <w:rFonts w:ascii="Arial" w:hAnsi="Arial" w:cs="Arial"/>
          <w:sz w:val="20"/>
          <w:szCs w:val="20"/>
        </w:rPr>
        <w:t>PIL and informed consent</w:t>
      </w:r>
    </w:p>
    <w:p w14:paraId="113C8D50" w14:textId="3908A5B3" w:rsidR="006A4BE5" w:rsidRPr="00974D43" w:rsidRDefault="006A4BE5" w:rsidP="006A4BE5">
      <w:pPr>
        <w:pStyle w:val="ListParagraph"/>
        <w:numPr>
          <w:ilvl w:val="0"/>
          <w:numId w:val="1"/>
        </w:numPr>
        <w:rPr>
          <w:rFonts w:ascii="Arial" w:hAnsi="Arial" w:cs="Arial"/>
          <w:sz w:val="20"/>
          <w:szCs w:val="20"/>
        </w:rPr>
      </w:pPr>
      <w:r w:rsidRPr="00974D43">
        <w:rPr>
          <w:rFonts w:ascii="Arial" w:hAnsi="Arial" w:cs="Arial"/>
          <w:sz w:val="20"/>
          <w:szCs w:val="20"/>
        </w:rPr>
        <w:t>Belief in Jewish Conspiracy scale</w:t>
      </w:r>
    </w:p>
    <w:p w14:paraId="1BC9836B" w14:textId="09257AB7" w:rsidR="006A4BE5" w:rsidRPr="00974D43" w:rsidRDefault="006A4BE5" w:rsidP="006A4BE5">
      <w:pPr>
        <w:pStyle w:val="ListParagraph"/>
        <w:numPr>
          <w:ilvl w:val="0"/>
          <w:numId w:val="1"/>
        </w:numPr>
        <w:rPr>
          <w:rFonts w:ascii="Arial" w:hAnsi="Arial" w:cs="Arial"/>
          <w:sz w:val="20"/>
          <w:szCs w:val="20"/>
        </w:rPr>
      </w:pPr>
      <w:r w:rsidRPr="00974D43">
        <w:rPr>
          <w:rFonts w:ascii="Arial" w:hAnsi="Arial" w:cs="Arial"/>
          <w:sz w:val="20"/>
          <w:szCs w:val="20"/>
        </w:rPr>
        <w:t>Threat vs non-threatening condition (</w:t>
      </w:r>
      <w:proofErr w:type="spellStart"/>
      <w:r w:rsidRPr="00974D43">
        <w:rPr>
          <w:rFonts w:ascii="Arial" w:hAnsi="Arial" w:cs="Arial"/>
          <w:sz w:val="20"/>
          <w:szCs w:val="20"/>
        </w:rPr>
        <w:t>randomised</w:t>
      </w:r>
      <w:proofErr w:type="spellEnd"/>
      <w:r w:rsidRPr="00974D43">
        <w:rPr>
          <w:rFonts w:ascii="Arial" w:hAnsi="Arial" w:cs="Arial"/>
          <w:sz w:val="20"/>
          <w:szCs w:val="20"/>
        </w:rPr>
        <w:t>)</w:t>
      </w:r>
    </w:p>
    <w:p w14:paraId="0B30A892" w14:textId="1B19A98F" w:rsidR="006A4BE5" w:rsidRPr="00974D43" w:rsidRDefault="006A4BE5" w:rsidP="006A4BE5">
      <w:pPr>
        <w:pStyle w:val="ListParagraph"/>
        <w:numPr>
          <w:ilvl w:val="0"/>
          <w:numId w:val="1"/>
        </w:numPr>
        <w:rPr>
          <w:rFonts w:ascii="Arial" w:hAnsi="Arial" w:cs="Arial"/>
          <w:sz w:val="20"/>
          <w:szCs w:val="20"/>
        </w:rPr>
      </w:pPr>
      <w:r w:rsidRPr="00974D43">
        <w:rPr>
          <w:rFonts w:ascii="Arial" w:hAnsi="Arial" w:cs="Arial"/>
          <w:sz w:val="20"/>
          <w:szCs w:val="20"/>
        </w:rPr>
        <w:t>Symbolic threat scale (manipulation check)</w:t>
      </w:r>
    </w:p>
    <w:p w14:paraId="428A97F5" w14:textId="24987BA8" w:rsidR="006A4BE5" w:rsidRDefault="00927369" w:rsidP="006A4BE5">
      <w:pPr>
        <w:pStyle w:val="ListParagraph"/>
        <w:numPr>
          <w:ilvl w:val="0"/>
          <w:numId w:val="1"/>
        </w:numPr>
        <w:rPr>
          <w:rFonts w:ascii="Arial" w:hAnsi="Arial" w:cs="Arial"/>
          <w:sz w:val="20"/>
          <w:szCs w:val="20"/>
        </w:rPr>
      </w:pPr>
      <w:r>
        <w:rPr>
          <w:rFonts w:ascii="Arial" w:hAnsi="Arial" w:cs="Arial"/>
          <w:sz w:val="20"/>
          <w:szCs w:val="20"/>
        </w:rPr>
        <w:t>Religious authorities</w:t>
      </w:r>
      <w:r w:rsidR="006A4BE5" w:rsidRPr="00974D43">
        <w:rPr>
          <w:rFonts w:ascii="Arial" w:hAnsi="Arial" w:cs="Arial"/>
          <w:sz w:val="20"/>
          <w:szCs w:val="20"/>
        </w:rPr>
        <w:t xml:space="preserve"> endorse vs oppose </w:t>
      </w:r>
      <w:r>
        <w:rPr>
          <w:rFonts w:ascii="Arial" w:hAnsi="Arial" w:cs="Arial"/>
          <w:sz w:val="20"/>
          <w:szCs w:val="20"/>
        </w:rPr>
        <w:t>coronavirus vaccine</w:t>
      </w:r>
      <w:r w:rsidR="006A4BE5" w:rsidRPr="00974D43">
        <w:rPr>
          <w:rFonts w:ascii="Arial" w:hAnsi="Arial" w:cs="Arial"/>
          <w:sz w:val="20"/>
          <w:szCs w:val="20"/>
        </w:rPr>
        <w:t xml:space="preserve"> (</w:t>
      </w:r>
      <w:proofErr w:type="spellStart"/>
      <w:r w:rsidR="006A4BE5" w:rsidRPr="00974D43">
        <w:rPr>
          <w:rFonts w:ascii="Arial" w:hAnsi="Arial" w:cs="Arial"/>
          <w:sz w:val="20"/>
          <w:szCs w:val="20"/>
        </w:rPr>
        <w:t>randomised</w:t>
      </w:r>
      <w:proofErr w:type="spellEnd"/>
      <w:r w:rsidR="006A4BE5" w:rsidRPr="00974D43">
        <w:rPr>
          <w:rFonts w:ascii="Arial" w:hAnsi="Arial" w:cs="Arial"/>
          <w:sz w:val="20"/>
          <w:szCs w:val="20"/>
        </w:rPr>
        <w:t>)</w:t>
      </w:r>
    </w:p>
    <w:p w14:paraId="7082EAE8" w14:textId="7EC9DB50" w:rsidR="00927369" w:rsidRPr="00974D43" w:rsidRDefault="00927369" w:rsidP="006A4BE5">
      <w:pPr>
        <w:pStyle w:val="ListParagraph"/>
        <w:numPr>
          <w:ilvl w:val="0"/>
          <w:numId w:val="1"/>
        </w:numPr>
        <w:rPr>
          <w:rFonts w:ascii="Arial" w:hAnsi="Arial" w:cs="Arial"/>
          <w:sz w:val="20"/>
          <w:szCs w:val="20"/>
        </w:rPr>
      </w:pPr>
      <w:r>
        <w:rPr>
          <w:rFonts w:ascii="Arial" w:hAnsi="Arial" w:cs="Arial"/>
          <w:sz w:val="20"/>
          <w:szCs w:val="20"/>
        </w:rPr>
        <w:t>Manipulation check</w:t>
      </w:r>
    </w:p>
    <w:p w14:paraId="56344D4F" w14:textId="364B7EE9" w:rsidR="006A4BE5" w:rsidRDefault="00B615A5" w:rsidP="006A4BE5">
      <w:pPr>
        <w:pStyle w:val="ListParagraph"/>
        <w:numPr>
          <w:ilvl w:val="0"/>
          <w:numId w:val="1"/>
        </w:numPr>
        <w:rPr>
          <w:rFonts w:ascii="Arial" w:hAnsi="Arial" w:cs="Arial"/>
          <w:sz w:val="20"/>
          <w:szCs w:val="20"/>
        </w:rPr>
      </w:pPr>
      <w:r w:rsidRPr="00974D43">
        <w:rPr>
          <w:rFonts w:ascii="Arial" w:hAnsi="Arial" w:cs="Arial"/>
          <w:sz w:val="20"/>
          <w:szCs w:val="20"/>
        </w:rPr>
        <w:t>Vaccine conspiracy belief (</w:t>
      </w:r>
      <w:proofErr w:type="spellStart"/>
      <w:r w:rsidRPr="00974D43">
        <w:rPr>
          <w:rFonts w:ascii="Arial" w:hAnsi="Arial" w:cs="Arial"/>
          <w:sz w:val="20"/>
          <w:szCs w:val="20"/>
        </w:rPr>
        <w:t>d.v</w:t>
      </w:r>
      <w:proofErr w:type="spellEnd"/>
      <w:r w:rsidRPr="00974D43">
        <w:rPr>
          <w:rFonts w:ascii="Arial" w:hAnsi="Arial" w:cs="Arial"/>
          <w:sz w:val="20"/>
          <w:szCs w:val="20"/>
        </w:rPr>
        <w:t>)</w:t>
      </w:r>
    </w:p>
    <w:p w14:paraId="05B7CC6D" w14:textId="4AFEF63B" w:rsidR="002E0119" w:rsidRDefault="00371210" w:rsidP="006A4BE5">
      <w:pPr>
        <w:pStyle w:val="ListParagraph"/>
        <w:numPr>
          <w:ilvl w:val="0"/>
          <w:numId w:val="1"/>
        </w:numPr>
        <w:rPr>
          <w:rFonts w:ascii="Arial" w:hAnsi="Arial" w:cs="Arial"/>
          <w:sz w:val="20"/>
          <w:szCs w:val="20"/>
        </w:rPr>
      </w:pPr>
      <w:r>
        <w:rPr>
          <w:rFonts w:ascii="Arial" w:hAnsi="Arial" w:cs="Arial"/>
          <w:sz w:val="20"/>
          <w:szCs w:val="20"/>
        </w:rPr>
        <w:t>Outgroups vs ingroups b</w:t>
      </w:r>
      <w:r w:rsidR="002E0119">
        <w:rPr>
          <w:rFonts w:ascii="Arial" w:hAnsi="Arial" w:cs="Arial"/>
          <w:sz w:val="20"/>
          <w:szCs w:val="20"/>
        </w:rPr>
        <w:t>lame</w:t>
      </w:r>
    </w:p>
    <w:p w14:paraId="32391FFC" w14:textId="51F66A84" w:rsidR="00675F7F" w:rsidRPr="00974D43" w:rsidRDefault="00675F7F" w:rsidP="006A4BE5">
      <w:pPr>
        <w:pStyle w:val="ListParagraph"/>
        <w:numPr>
          <w:ilvl w:val="0"/>
          <w:numId w:val="1"/>
        </w:numPr>
        <w:rPr>
          <w:rFonts w:ascii="Arial" w:hAnsi="Arial" w:cs="Arial"/>
          <w:sz w:val="20"/>
          <w:szCs w:val="20"/>
        </w:rPr>
      </w:pPr>
      <w:r>
        <w:rPr>
          <w:rFonts w:ascii="Arial" w:hAnsi="Arial" w:cs="Arial"/>
          <w:sz w:val="20"/>
          <w:szCs w:val="20"/>
        </w:rPr>
        <w:t>Attention check</w:t>
      </w:r>
    </w:p>
    <w:p w14:paraId="3CEE24CC" w14:textId="227EA5CF" w:rsidR="00B615A5" w:rsidRPr="00974D43" w:rsidRDefault="00B615A5" w:rsidP="006A4BE5">
      <w:pPr>
        <w:pStyle w:val="ListParagraph"/>
        <w:numPr>
          <w:ilvl w:val="0"/>
          <w:numId w:val="1"/>
        </w:numPr>
        <w:rPr>
          <w:rFonts w:ascii="Arial" w:hAnsi="Arial" w:cs="Arial"/>
          <w:sz w:val="20"/>
          <w:szCs w:val="20"/>
        </w:rPr>
      </w:pPr>
      <w:r w:rsidRPr="00974D43">
        <w:rPr>
          <w:rFonts w:ascii="Arial" w:hAnsi="Arial" w:cs="Arial"/>
          <w:sz w:val="20"/>
          <w:szCs w:val="20"/>
        </w:rPr>
        <w:t>Demographic questions</w:t>
      </w:r>
    </w:p>
    <w:p w14:paraId="19F788F6" w14:textId="472E9CB7" w:rsidR="00DB078E" w:rsidRPr="00675F7F" w:rsidRDefault="00B615A5" w:rsidP="00B615A5">
      <w:pPr>
        <w:pStyle w:val="ListParagraph"/>
        <w:numPr>
          <w:ilvl w:val="0"/>
          <w:numId w:val="1"/>
        </w:numPr>
        <w:rPr>
          <w:rFonts w:ascii="Arial" w:hAnsi="Arial" w:cs="Arial"/>
          <w:sz w:val="20"/>
          <w:szCs w:val="20"/>
        </w:rPr>
      </w:pPr>
      <w:r w:rsidRPr="00974D43">
        <w:rPr>
          <w:rFonts w:ascii="Arial" w:hAnsi="Arial" w:cs="Arial"/>
          <w:sz w:val="20"/>
          <w:szCs w:val="20"/>
        </w:rPr>
        <w:t>Debriefing</w:t>
      </w:r>
    </w:p>
    <w:p w14:paraId="4EA7F100" w14:textId="73C64FFD" w:rsidR="009212A1" w:rsidRPr="00474712" w:rsidRDefault="00474712" w:rsidP="00B615A5">
      <w:pPr>
        <w:rPr>
          <w:rFonts w:ascii="Arial" w:hAnsi="Arial" w:cs="Arial"/>
          <w:b/>
          <w:bCs/>
          <w:sz w:val="20"/>
          <w:szCs w:val="20"/>
          <w:u w:val="single"/>
        </w:rPr>
      </w:pPr>
      <w:r w:rsidRPr="00474712">
        <w:rPr>
          <w:rFonts w:ascii="Arial" w:hAnsi="Arial" w:cs="Arial"/>
          <w:b/>
          <w:bCs/>
          <w:sz w:val="20"/>
          <w:szCs w:val="20"/>
          <w:u w:val="single"/>
        </w:rPr>
        <w:t>Hypothesis</w:t>
      </w:r>
    </w:p>
    <w:p w14:paraId="2C57389B" w14:textId="27ED7D05" w:rsidR="0079567D" w:rsidRDefault="0079567D" w:rsidP="00474712">
      <w:pPr>
        <w:pStyle w:val="ListParagraph"/>
        <w:numPr>
          <w:ilvl w:val="0"/>
          <w:numId w:val="5"/>
        </w:numPr>
        <w:rPr>
          <w:rFonts w:ascii="Arial" w:hAnsi="Arial" w:cs="Arial"/>
          <w:sz w:val="20"/>
          <w:szCs w:val="20"/>
        </w:rPr>
      </w:pPr>
      <w:r w:rsidRPr="0079567D">
        <w:rPr>
          <w:rFonts w:ascii="Arial" w:hAnsi="Arial" w:cs="Arial"/>
          <w:sz w:val="20"/>
          <w:szCs w:val="20"/>
        </w:rPr>
        <w:t>Participants whose identity is threatened and when the coronavirus vaccine is opposed/objected by the Islamic clerics, are more likely to endorse vaccine conspiracy theories</w:t>
      </w:r>
    </w:p>
    <w:p w14:paraId="5CE2014E" w14:textId="1E36EF01" w:rsidR="00CF7206" w:rsidRDefault="00CF7206" w:rsidP="00CF7206">
      <w:pPr>
        <w:rPr>
          <w:rFonts w:ascii="Arial" w:hAnsi="Arial" w:cs="Arial"/>
          <w:sz w:val="20"/>
          <w:szCs w:val="20"/>
        </w:rPr>
      </w:pPr>
      <w:r>
        <w:rPr>
          <w:rFonts w:ascii="Arial" w:hAnsi="Arial" w:cs="Arial"/>
          <w:sz w:val="20"/>
          <w:szCs w:val="20"/>
        </w:rPr>
        <w:t>Model for testing hypothesis 1: VCB = BJC + IT + RE + (BJC*IT) + (BJC*RE) + (IT*RE)</w:t>
      </w:r>
    </w:p>
    <w:p w14:paraId="3C7BAA97" w14:textId="19C76F5A" w:rsidR="00CF7206" w:rsidRDefault="00E22B60" w:rsidP="00CF7206">
      <w:pPr>
        <w:rPr>
          <w:rFonts w:ascii="Arial" w:hAnsi="Arial" w:cs="Arial"/>
          <w:sz w:val="20"/>
          <w:szCs w:val="20"/>
        </w:rPr>
      </w:pPr>
      <w:r>
        <w:rPr>
          <w:rFonts w:ascii="Arial" w:hAnsi="Arial" w:cs="Arial"/>
          <w:sz w:val="20"/>
          <w:szCs w:val="20"/>
        </w:rPr>
        <w:t>VCB: Vaccine conspiracy beliefs; BJC: Belief in Jewish conspiracy, IT: Identity threat; RE: Religious authorities vaccine endorsement</w:t>
      </w:r>
    </w:p>
    <w:p w14:paraId="13077D1B" w14:textId="3CA1945D" w:rsidR="007A417A" w:rsidRPr="00CF7206" w:rsidRDefault="007A417A" w:rsidP="00CF7206">
      <w:pPr>
        <w:rPr>
          <w:rFonts w:ascii="Arial" w:hAnsi="Arial" w:cs="Arial"/>
          <w:sz w:val="20"/>
          <w:szCs w:val="20"/>
        </w:rPr>
      </w:pPr>
      <w:r>
        <w:rPr>
          <w:rFonts w:ascii="Arial" w:hAnsi="Arial" w:cs="Arial"/>
          <w:sz w:val="20"/>
          <w:szCs w:val="20"/>
        </w:rPr>
        <w:t>Analysis: Bootstrapped Moderated Regression – 10.000 iteration</w:t>
      </w:r>
    </w:p>
    <w:p w14:paraId="1392C1BC" w14:textId="3B224253" w:rsidR="00474712" w:rsidRDefault="00474712" w:rsidP="00474712">
      <w:pPr>
        <w:pStyle w:val="ListParagraph"/>
        <w:numPr>
          <w:ilvl w:val="0"/>
          <w:numId w:val="5"/>
        </w:numPr>
        <w:rPr>
          <w:rFonts w:ascii="Arial" w:hAnsi="Arial" w:cs="Arial"/>
          <w:sz w:val="20"/>
          <w:szCs w:val="20"/>
        </w:rPr>
      </w:pPr>
      <w:r>
        <w:rPr>
          <w:rFonts w:ascii="Arial" w:hAnsi="Arial" w:cs="Arial"/>
          <w:sz w:val="20"/>
          <w:szCs w:val="20"/>
        </w:rPr>
        <w:t xml:space="preserve">Participants who blame </w:t>
      </w:r>
      <w:r w:rsidR="00EC53CD">
        <w:rPr>
          <w:rFonts w:ascii="Arial" w:hAnsi="Arial" w:cs="Arial"/>
          <w:sz w:val="20"/>
          <w:szCs w:val="20"/>
        </w:rPr>
        <w:t>the outgroups (</w:t>
      </w:r>
      <w:r>
        <w:rPr>
          <w:rFonts w:ascii="Arial" w:hAnsi="Arial" w:cs="Arial"/>
          <w:sz w:val="20"/>
          <w:szCs w:val="20"/>
        </w:rPr>
        <w:t>the Jews, the Chinese-Indonesian, and the Chin</w:t>
      </w:r>
      <w:r w:rsidR="00EC53CD">
        <w:rPr>
          <w:rFonts w:ascii="Arial" w:hAnsi="Arial" w:cs="Arial"/>
          <w:sz w:val="20"/>
          <w:szCs w:val="20"/>
        </w:rPr>
        <w:t>a</w:t>
      </w:r>
      <w:r>
        <w:rPr>
          <w:rFonts w:ascii="Arial" w:hAnsi="Arial" w:cs="Arial"/>
          <w:sz w:val="20"/>
          <w:szCs w:val="20"/>
        </w:rPr>
        <w:t xml:space="preserve"> nationals</w:t>
      </w:r>
      <w:r w:rsidR="00EC53CD">
        <w:rPr>
          <w:rFonts w:ascii="Arial" w:hAnsi="Arial" w:cs="Arial"/>
          <w:sz w:val="20"/>
          <w:szCs w:val="20"/>
        </w:rPr>
        <w:t>)</w:t>
      </w:r>
      <w:r w:rsidR="0079567D">
        <w:rPr>
          <w:rFonts w:ascii="Arial" w:hAnsi="Arial" w:cs="Arial"/>
          <w:sz w:val="20"/>
          <w:szCs w:val="20"/>
        </w:rPr>
        <w:t xml:space="preserve"> in regards to coronavirus problems</w:t>
      </w:r>
      <w:r>
        <w:rPr>
          <w:rFonts w:ascii="Arial" w:hAnsi="Arial" w:cs="Arial"/>
          <w:sz w:val="20"/>
          <w:szCs w:val="20"/>
        </w:rPr>
        <w:t xml:space="preserve"> would be more likely to refuse coronavirus vaccination</w:t>
      </w:r>
    </w:p>
    <w:p w14:paraId="61444F9C" w14:textId="70395FB4" w:rsidR="00474712" w:rsidRDefault="00474712" w:rsidP="00474712">
      <w:pPr>
        <w:pStyle w:val="ListParagraph"/>
        <w:numPr>
          <w:ilvl w:val="0"/>
          <w:numId w:val="5"/>
        </w:numPr>
        <w:rPr>
          <w:rFonts w:ascii="Arial" w:hAnsi="Arial" w:cs="Arial"/>
          <w:sz w:val="20"/>
          <w:szCs w:val="20"/>
        </w:rPr>
      </w:pPr>
      <w:r>
        <w:rPr>
          <w:rFonts w:ascii="Arial" w:hAnsi="Arial" w:cs="Arial"/>
          <w:sz w:val="20"/>
          <w:szCs w:val="20"/>
        </w:rPr>
        <w:t>Participants who blame</w:t>
      </w:r>
      <w:r w:rsidR="00EC53CD">
        <w:rPr>
          <w:rFonts w:ascii="Arial" w:hAnsi="Arial" w:cs="Arial"/>
          <w:sz w:val="20"/>
          <w:szCs w:val="20"/>
        </w:rPr>
        <w:t xml:space="preserve"> the ingroups</w:t>
      </w:r>
      <w:r>
        <w:rPr>
          <w:rFonts w:ascii="Arial" w:hAnsi="Arial" w:cs="Arial"/>
          <w:sz w:val="20"/>
          <w:szCs w:val="20"/>
        </w:rPr>
        <w:t xml:space="preserve"> </w:t>
      </w:r>
      <w:r w:rsidR="00EC53CD">
        <w:rPr>
          <w:rFonts w:ascii="Arial" w:hAnsi="Arial" w:cs="Arial"/>
          <w:sz w:val="20"/>
          <w:szCs w:val="20"/>
        </w:rPr>
        <w:t>(</w:t>
      </w:r>
      <w:r>
        <w:rPr>
          <w:rFonts w:ascii="Arial" w:hAnsi="Arial" w:cs="Arial"/>
          <w:sz w:val="20"/>
          <w:szCs w:val="20"/>
        </w:rPr>
        <w:t>the Muslims and the Indonesia nationals</w:t>
      </w:r>
      <w:r w:rsidR="00EC53CD">
        <w:rPr>
          <w:rFonts w:ascii="Arial" w:hAnsi="Arial" w:cs="Arial"/>
          <w:sz w:val="20"/>
          <w:szCs w:val="20"/>
        </w:rPr>
        <w:t>)</w:t>
      </w:r>
      <w:r>
        <w:rPr>
          <w:rFonts w:ascii="Arial" w:hAnsi="Arial" w:cs="Arial"/>
          <w:sz w:val="20"/>
          <w:szCs w:val="20"/>
        </w:rPr>
        <w:t xml:space="preserve"> </w:t>
      </w:r>
      <w:r w:rsidR="0079567D">
        <w:rPr>
          <w:rFonts w:ascii="Arial" w:hAnsi="Arial" w:cs="Arial"/>
          <w:sz w:val="20"/>
          <w:szCs w:val="20"/>
        </w:rPr>
        <w:t xml:space="preserve">in regards to coronavirus problems </w:t>
      </w:r>
      <w:r>
        <w:rPr>
          <w:rFonts w:ascii="Arial" w:hAnsi="Arial" w:cs="Arial"/>
          <w:sz w:val="20"/>
          <w:szCs w:val="20"/>
        </w:rPr>
        <w:t>would be less likely to refuse coronavirus vaccination</w:t>
      </w:r>
    </w:p>
    <w:p w14:paraId="64197BC4" w14:textId="1500B893" w:rsidR="00A50B58" w:rsidRDefault="00A50B58" w:rsidP="00A50B58">
      <w:pPr>
        <w:rPr>
          <w:rFonts w:ascii="Arial" w:hAnsi="Arial" w:cs="Arial"/>
          <w:sz w:val="20"/>
          <w:szCs w:val="20"/>
        </w:rPr>
      </w:pPr>
      <w:r>
        <w:rPr>
          <w:rFonts w:ascii="Arial" w:hAnsi="Arial" w:cs="Arial"/>
          <w:sz w:val="20"/>
          <w:szCs w:val="20"/>
        </w:rPr>
        <w:t>Model for testing hypothesis 2: RV = BJ + BCI + BCN + BM + BI</w:t>
      </w:r>
    </w:p>
    <w:p w14:paraId="57B5A6E2" w14:textId="48900E93" w:rsidR="002D469F" w:rsidRDefault="002D469F" w:rsidP="00A50B58">
      <w:pPr>
        <w:rPr>
          <w:rFonts w:ascii="Arial" w:hAnsi="Arial" w:cs="Arial"/>
          <w:sz w:val="20"/>
          <w:szCs w:val="20"/>
        </w:rPr>
      </w:pPr>
      <w:r>
        <w:rPr>
          <w:rFonts w:ascii="Arial" w:hAnsi="Arial" w:cs="Arial"/>
          <w:sz w:val="20"/>
          <w:szCs w:val="20"/>
        </w:rPr>
        <w:t>RV: Refuse vaccination; BJ: Blame the Jews; BCI: Blame the Chinese Indonesian; BCN: Blame in Chinese Nationals; BM: Blame the Muslims; and BI: Blame the Indonesians</w:t>
      </w:r>
    </w:p>
    <w:p w14:paraId="598BF046" w14:textId="6B7FBDA0" w:rsidR="007A417A" w:rsidRPr="00A50B58" w:rsidRDefault="007A417A" w:rsidP="00A50B58">
      <w:pPr>
        <w:rPr>
          <w:rFonts w:ascii="Arial" w:hAnsi="Arial" w:cs="Arial"/>
          <w:sz w:val="20"/>
          <w:szCs w:val="20"/>
        </w:rPr>
      </w:pPr>
      <w:r>
        <w:rPr>
          <w:rFonts w:ascii="Arial" w:hAnsi="Arial" w:cs="Arial"/>
          <w:sz w:val="20"/>
          <w:szCs w:val="20"/>
        </w:rPr>
        <w:t xml:space="preserve">Analysis: </w:t>
      </w:r>
      <w:r w:rsidR="00A94A9F">
        <w:rPr>
          <w:rFonts w:ascii="Arial" w:hAnsi="Arial" w:cs="Arial"/>
          <w:sz w:val="20"/>
          <w:szCs w:val="20"/>
        </w:rPr>
        <w:t>Bootstrapped Multiple Linear Regression – 10.000 iteration</w:t>
      </w:r>
    </w:p>
    <w:p w14:paraId="5A00AF09" w14:textId="77777777" w:rsidR="00474712" w:rsidRPr="00474712" w:rsidRDefault="00474712" w:rsidP="00474712">
      <w:pPr>
        <w:pStyle w:val="ListParagraph"/>
        <w:rPr>
          <w:rFonts w:ascii="Arial" w:hAnsi="Arial" w:cs="Arial"/>
          <w:sz w:val="20"/>
          <w:szCs w:val="20"/>
        </w:rPr>
      </w:pPr>
    </w:p>
    <w:p w14:paraId="005D8D0C" w14:textId="43A03557" w:rsidR="00B615A5" w:rsidRPr="00974D43" w:rsidRDefault="009212A1" w:rsidP="00B615A5">
      <w:pPr>
        <w:rPr>
          <w:rFonts w:ascii="Arial" w:hAnsi="Arial" w:cs="Arial"/>
          <w:b/>
          <w:bCs/>
          <w:sz w:val="20"/>
          <w:szCs w:val="20"/>
          <w:u w:val="single"/>
        </w:rPr>
      </w:pPr>
      <w:r w:rsidRPr="00974D43">
        <w:rPr>
          <w:rFonts w:ascii="Arial" w:hAnsi="Arial" w:cs="Arial"/>
          <w:b/>
          <w:bCs/>
          <w:sz w:val="20"/>
          <w:szCs w:val="20"/>
          <w:u w:val="single"/>
        </w:rPr>
        <w:t xml:space="preserve">(2x2) </w:t>
      </w:r>
      <w:r w:rsidR="00B615A5" w:rsidRPr="00974D43">
        <w:rPr>
          <w:rFonts w:ascii="Arial" w:hAnsi="Arial" w:cs="Arial"/>
          <w:b/>
          <w:bCs/>
          <w:sz w:val="20"/>
          <w:szCs w:val="20"/>
          <w:u w:val="single"/>
        </w:rPr>
        <w:t>Block randomization</w:t>
      </w:r>
      <w:r w:rsidRPr="00974D43">
        <w:rPr>
          <w:rFonts w:ascii="Arial" w:hAnsi="Arial" w:cs="Arial"/>
          <w:b/>
          <w:bCs/>
          <w:sz w:val="20"/>
          <w:szCs w:val="20"/>
          <w:u w:val="single"/>
        </w:rPr>
        <w:t>:</w:t>
      </w:r>
    </w:p>
    <w:tbl>
      <w:tblPr>
        <w:tblStyle w:val="TableGrid"/>
        <w:tblW w:w="0" w:type="auto"/>
        <w:tblLook w:val="04A0" w:firstRow="1" w:lastRow="0" w:firstColumn="1" w:lastColumn="0" w:noHBand="0" w:noVBand="1"/>
      </w:tblPr>
      <w:tblGrid>
        <w:gridCol w:w="4675"/>
        <w:gridCol w:w="4675"/>
      </w:tblGrid>
      <w:tr w:rsidR="00B615A5" w:rsidRPr="00974D43" w14:paraId="5D420CA4" w14:textId="77777777" w:rsidTr="009212A1">
        <w:tc>
          <w:tcPr>
            <w:tcW w:w="4675" w:type="dxa"/>
            <w:vAlign w:val="center"/>
          </w:tcPr>
          <w:p w14:paraId="14641B23" w14:textId="77777777" w:rsidR="00B615A5" w:rsidRPr="00974D43" w:rsidRDefault="00B615A5" w:rsidP="009212A1">
            <w:pPr>
              <w:jc w:val="center"/>
              <w:rPr>
                <w:rFonts w:ascii="Arial" w:hAnsi="Arial" w:cs="Arial"/>
                <w:sz w:val="20"/>
                <w:szCs w:val="20"/>
              </w:rPr>
            </w:pPr>
            <w:r w:rsidRPr="00974D43">
              <w:rPr>
                <w:rFonts w:ascii="Arial" w:hAnsi="Arial" w:cs="Arial"/>
                <w:sz w:val="20"/>
                <w:szCs w:val="20"/>
              </w:rPr>
              <w:t xml:space="preserve">Threatening &amp; </w:t>
            </w:r>
            <w:r w:rsidR="00143C10" w:rsidRPr="00974D43">
              <w:rPr>
                <w:rFonts w:ascii="Arial" w:hAnsi="Arial" w:cs="Arial"/>
                <w:sz w:val="20"/>
                <w:szCs w:val="20"/>
              </w:rPr>
              <w:t>vaccine endorsed by Islamic clerics</w:t>
            </w:r>
          </w:p>
          <w:p w14:paraId="3827A9EE" w14:textId="77777777" w:rsidR="003232E7" w:rsidRDefault="003232E7" w:rsidP="009212A1">
            <w:pPr>
              <w:jc w:val="center"/>
              <w:rPr>
                <w:rFonts w:ascii="Arial" w:hAnsi="Arial" w:cs="Arial"/>
                <w:sz w:val="20"/>
                <w:szCs w:val="20"/>
              </w:rPr>
            </w:pPr>
            <w:r w:rsidRPr="00974D43">
              <w:rPr>
                <w:rFonts w:ascii="Arial" w:hAnsi="Arial" w:cs="Arial"/>
                <w:sz w:val="20"/>
                <w:szCs w:val="20"/>
              </w:rPr>
              <w:t>(intervention vs control)</w:t>
            </w:r>
          </w:p>
          <w:p w14:paraId="5E716F66" w14:textId="2E55C218" w:rsidR="0016276F" w:rsidRPr="00974D43" w:rsidRDefault="0016276F" w:rsidP="009212A1">
            <w:pPr>
              <w:jc w:val="center"/>
              <w:rPr>
                <w:rFonts w:ascii="Arial" w:hAnsi="Arial" w:cs="Arial"/>
                <w:sz w:val="20"/>
                <w:szCs w:val="20"/>
              </w:rPr>
            </w:pPr>
            <w:r>
              <w:rPr>
                <w:rFonts w:ascii="Arial" w:hAnsi="Arial" w:cs="Arial"/>
                <w:sz w:val="20"/>
                <w:szCs w:val="20"/>
              </w:rPr>
              <w:t>(Group 1)</w:t>
            </w:r>
          </w:p>
        </w:tc>
        <w:tc>
          <w:tcPr>
            <w:tcW w:w="4675" w:type="dxa"/>
            <w:vAlign w:val="center"/>
          </w:tcPr>
          <w:p w14:paraId="63FFE9AD" w14:textId="77777777" w:rsidR="00B615A5" w:rsidRPr="00974D43" w:rsidRDefault="00143C10" w:rsidP="009212A1">
            <w:pPr>
              <w:jc w:val="center"/>
              <w:rPr>
                <w:rFonts w:ascii="Arial" w:hAnsi="Arial" w:cs="Arial"/>
                <w:sz w:val="20"/>
                <w:szCs w:val="20"/>
              </w:rPr>
            </w:pPr>
            <w:r w:rsidRPr="00974D43">
              <w:rPr>
                <w:rFonts w:ascii="Arial" w:hAnsi="Arial" w:cs="Arial"/>
                <w:sz w:val="20"/>
                <w:szCs w:val="20"/>
              </w:rPr>
              <w:t>Non-threatening &amp; vaccine opposed by Islamic clerics</w:t>
            </w:r>
          </w:p>
          <w:p w14:paraId="40B2C208" w14:textId="77777777" w:rsidR="003232E7" w:rsidRDefault="003232E7" w:rsidP="009212A1">
            <w:pPr>
              <w:jc w:val="center"/>
              <w:rPr>
                <w:rFonts w:ascii="Arial" w:hAnsi="Arial" w:cs="Arial"/>
                <w:sz w:val="20"/>
                <w:szCs w:val="20"/>
              </w:rPr>
            </w:pPr>
            <w:r w:rsidRPr="00974D43">
              <w:rPr>
                <w:rFonts w:ascii="Arial" w:hAnsi="Arial" w:cs="Arial"/>
                <w:sz w:val="20"/>
                <w:szCs w:val="20"/>
              </w:rPr>
              <w:t>(control vs intervention)</w:t>
            </w:r>
          </w:p>
          <w:p w14:paraId="40CB95E3" w14:textId="4ADFD28E" w:rsidR="0016276F" w:rsidRPr="00974D43" w:rsidRDefault="0016276F" w:rsidP="009212A1">
            <w:pPr>
              <w:jc w:val="center"/>
              <w:rPr>
                <w:rFonts w:ascii="Arial" w:hAnsi="Arial" w:cs="Arial"/>
                <w:sz w:val="20"/>
                <w:szCs w:val="20"/>
              </w:rPr>
            </w:pPr>
            <w:r>
              <w:rPr>
                <w:rFonts w:ascii="Arial" w:hAnsi="Arial" w:cs="Arial"/>
                <w:sz w:val="20"/>
                <w:szCs w:val="20"/>
              </w:rPr>
              <w:t xml:space="preserve">(Group </w:t>
            </w:r>
            <w:r>
              <w:rPr>
                <w:rFonts w:ascii="Arial" w:hAnsi="Arial" w:cs="Arial"/>
                <w:sz w:val="20"/>
                <w:szCs w:val="20"/>
              </w:rPr>
              <w:t>2</w:t>
            </w:r>
            <w:r>
              <w:rPr>
                <w:rFonts w:ascii="Arial" w:hAnsi="Arial" w:cs="Arial"/>
                <w:sz w:val="20"/>
                <w:szCs w:val="20"/>
              </w:rPr>
              <w:t>)</w:t>
            </w:r>
          </w:p>
        </w:tc>
      </w:tr>
      <w:tr w:rsidR="00B615A5" w:rsidRPr="00974D43" w14:paraId="1845EC38" w14:textId="77777777" w:rsidTr="009212A1">
        <w:tc>
          <w:tcPr>
            <w:tcW w:w="4675" w:type="dxa"/>
            <w:vAlign w:val="center"/>
          </w:tcPr>
          <w:p w14:paraId="51685C21" w14:textId="77777777" w:rsidR="00B615A5" w:rsidRPr="00974D43" w:rsidRDefault="00143C10" w:rsidP="009212A1">
            <w:pPr>
              <w:jc w:val="center"/>
              <w:rPr>
                <w:rFonts w:ascii="Arial" w:hAnsi="Arial" w:cs="Arial"/>
                <w:sz w:val="20"/>
                <w:szCs w:val="20"/>
              </w:rPr>
            </w:pPr>
            <w:r w:rsidRPr="00974D43">
              <w:rPr>
                <w:rFonts w:ascii="Arial" w:hAnsi="Arial" w:cs="Arial"/>
                <w:sz w:val="20"/>
                <w:szCs w:val="20"/>
              </w:rPr>
              <w:t>Non-threatening &amp; vaccine endorsed by Islamic clerics</w:t>
            </w:r>
          </w:p>
          <w:p w14:paraId="3A5BC993" w14:textId="77777777" w:rsidR="003232E7" w:rsidRDefault="003232E7" w:rsidP="009212A1">
            <w:pPr>
              <w:jc w:val="center"/>
              <w:rPr>
                <w:rFonts w:ascii="Arial" w:hAnsi="Arial" w:cs="Arial"/>
                <w:sz w:val="20"/>
                <w:szCs w:val="20"/>
              </w:rPr>
            </w:pPr>
            <w:r w:rsidRPr="00974D43">
              <w:rPr>
                <w:rFonts w:ascii="Arial" w:hAnsi="Arial" w:cs="Arial"/>
                <w:sz w:val="20"/>
                <w:szCs w:val="20"/>
              </w:rPr>
              <w:t>(control vs control)</w:t>
            </w:r>
          </w:p>
          <w:p w14:paraId="49EBCDFD" w14:textId="3F3793CD" w:rsidR="0016276F" w:rsidRPr="00974D43" w:rsidRDefault="0016276F" w:rsidP="009212A1">
            <w:pPr>
              <w:jc w:val="center"/>
              <w:rPr>
                <w:rFonts w:ascii="Arial" w:hAnsi="Arial" w:cs="Arial"/>
                <w:sz w:val="20"/>
                <w:szCs w:val="20"/>
              </w:rPr>
            </w:pPr>
            <w:r>
              <w:rPr>
                <w:rFonts w:ascii="Arial" w:hAnsi="Arial" w:cs="Arial"/>
                <w:sz w:val="20"/>
                <w:szCs w:val="20"/>
              </w:rPr>
              <w:t xml:space="preserve">(Group </w:t>
            </w:r>
            <w:r>
              <w:rPr>
                <w:rFonts w:ascii="Arial" w:hAnsi="Arial" w:cs="Arial"/>
                <w:sz w:val="20"/>
                <w:szCs w:val="20"/>
              </w:rPr>
              <w:t>3</w:t>
            </w:r>
            <w:r>
              <w:rPr>
                <w:rFonts w:ascii="Arial" w:hAnsi="Arial" w:cs="Arial"/>
                <w:sz w:val="20"/>
                <w:szCs w:val="20"/>
              </w:rPr>
              <w:t>)</w:t>
            </w:r>
          </w:p>
        </w:tc>
        <w:tc>
          <w:tcPr>
            <w:tcW w:w="4675" w:type="dxa"/>
            <w:vAlign w:val="center"/>
          </w:tcPr>
          <w:p w14:paraId="53AF2942" w14:textId="77777777" w:rsidR="00B615A5" w:rsidRPr="00974D43" w:rsidRDefault="00143C10" w:rsidP="009212A1">
            <w:pPr>
              <w:jc w:val="center"/>
              <w:rPr>
                <w:rFonts w:ascii="Arial" w:hAnsi="Arial" w:cs="Arial"/>
                <w:sz w:val="20"/>
                <w:szCs w:val="20"/>
              </w:rPr>
            </w:pPr>
            <w:r w:rsidRPr="00974D43">
              <w:rPr>
                <w:rFonts w:ascii="Arial" w:hAnsi="Arial" w:cs="Arial"/>
                <w:sz w:val="20"/>
                <w:szCs w:val="20"/>
              </w:rPr>
              <w:t>Threatening &amp; vaccine opposed by Islamic clerics</w:t>
            </w:r>
          </w:p>
          <w:p w14:paraId="4A07151F" w14:textId="77777777" w:rsidR="003232E7" w:rsidRDefault="003232E7" w:rsidP="009212A1">
            <w:pPr>
              <w:jc w:val="center"/>
              <w:rPr>
                <w:rFonts w:ascii="Arial" w:hAnsi="Arial" w:cs="Arial"/>
                <w:sz w:val="20"/>
                <w:szCs w:val="20"/>
              </w:rPr>
            </w:pPr>
            <w:r w:rsidRPr="00974D43">
              <w:rPr>
                <w:rFonts w:ascii="Arial" w:hAnsi="Arial" w:cs="Arial"/>
                <w:sz w:val="20"/>
                <w:szCs w:val="20"/>
              </w:rPr>
              <w:t>(intervention vs intervention)</w:t>
            </w:r>
          </w:p>
          <w:p w14:paraId="764A37A7" w14:textId="762B19B4" w:rsidR="0016276F" w:rsidRPr="00974D43" w:rsidRDefault="0016276F" w:rsidP="009212A1">
            <w:pPr>
              <w:jc w:val="center"/>
              <w:rPr>
                <w:rFonts w:ascii="Arial" w:hAnsi="Arial" w:cs="Arial"/>
                <w:sz w:val="20"/>
                <w:szCs w:val="20"/>
              </w:rPr>
            </w:pPr>
            <w:r>
              <w:rPr>
                <w:rFonts w:ascii="Arial" w:hAnsi="Arial" w:cs="Arial"/>
                <w:sz w:val="20"/>
                <w:szCs w:val="20"/>
              </w:rPr>
              <w:t xml:space="preserve">(Group </w:t>
            </w:r>
            <w:r>
              <w:rPr>
                <w:rFonts w:ascii="Arial" w:hAnsi="Arial" w:cs="Arial"/>
                <w:sz w:val="20"/>
                <w:szCs w:val="20"/>
              </w:rPr>
              <w:t>4</w:t>
            </w:r>
            <w:r>
              <w:rPr>
                <w:rFonts w:ascii="Arial" w:hAnsi="Arial" w:cs="Arial"/>
                <w:sz w:val="20"/>
                <w:szCs w:val="20"/>
              </w:rPr>
              <w:t>)</w:t>
            </w:r>
          </w:p>
        </w:tc>
      </w:tr>
    </w:tbl>
    <w:p w14:paraId="7623A70A" w14:textId="50CC2909" w:rsidR="00F7110B" w:rsidRDefault="00F7110B" w:rsidP="00B615A5">
      <w:pPr>
        <w:rPr>
          <w:rFonts w:ascii="Arial" w:hAnsi="Arial" w:cs="Arial"/>
          <w:sz w:val="20"/>
          <w:szCs w:val="20"/>
        </w:rPr>
      </w:pPr>
    </w:p>
    <w:p w14:paraId="4EA4C359" w14:textId="01108342" w:rsidR="001B1FE2" w:rsidRDefault="001B1FE2" w:rsidP="00B615A5">
      <w:pPr>
        <w:rPr>
          <w:rFonts w:ascii="Arial" w:hAnsi="Arial" w:cs="Arial"/>
          <w:sz w:val="20"/>
          <w:szCs w:val="20"/>
        </w:rPr>
      </w:pPr>
      <w:r>
        <w:rPr>
          <w:rFonts w:ascii="Arial" w:hAnsi="Arial" w:cs="Arial"/>
          <w:sz w:val="20"/>
          <w:szCs w:val="20"/>
        </w:rPr>
        <w:lastRenderedPageBreak/>
        <w:t>Page order</w:t>
      </w:r>
      <w:r w:rsidR="00A04C84">
        <w:rPr>
          <w:rFonts w:ascii="Arial" w:hAnsi="Arial" w:cs="Arial"/>
          <w:sz w:val="20"/>
          <w:szCs w:val="20"/>
        </w:rPr>
        <w:t xml:space="preserve"> for </w:t>
      </w:r>
      <w:proofErr w:type="spellStart"/>
      <w:r w:rsidR="00A04C84">
        <w:rPr>
          <w:rFonts w:ascii="Arial" w:hAnsi="Arial" w:cs="Arial"/>
          <w:sz w:val="20"/>
          <w:szCs w:val="20"/>
        </w:rPr>
        <w:t>randomisation</w:t>
      </w:r>
      <w:proofErr w:type="spellEnd"/>
      <w:r w:rsidR="00641691">
        <w:rPr>
          <w:rFonts w:ascii="Arial" w:hAnsi="Arial" w:cs="Arial"/>
          <w:sz w:val="20"/>
          <w:szCs w:val="20"/>
        </w:rPr>
        <w:t xml:space="preserve"> (</w:t>
      </w:r>
      <w:r w:rsidR="00F7110B">
        <w:rPr>
          <w:rFonts w:ascii="Arial" w:hAnsi="Arial" w:cs="Arial"/>
          <w:sz w:val="20"/>
          <w:szCs w:val="20"/>
        </w:rPr>
        <w:t xml:space="preserve">Block </w:t>
      </w:r>
      <w:proofErr w:type="spellStart"/>
      <w:r w:rsidR="00F7110B">
        <w:rPr>
          <w:rFonts w:ascii="Arial" w:hAnsi="Arial" w:cs="Arial"/>
          <w:sz w:val="20"/>
          <w:szCs w:val="20"/>
        </w:rPr>
        <w:t>Randomisation</w:t>
      </w:r>
      <w:proofErr w:type="spellEnd"/>
      <w:r w:rsidR="00641691">
        <w:rPr>
          <w:rFonts w:ascii="Arial" w:hAnsi="Arial" w:cs="Arial"/>
          <w:sz w:val="20"/>
          <w:szCs w:val="20"/>
        </w:rPr>
        <w:t>)</w:t>
      </w:r>
    </w:p>
    <w:p w14:paraId="09C24A9E" w14:textId="1A5B2244" w:rsidR="00395DE2" w:rsidRDefault="001B1FE2" w:rsidP="00B615A5">
      <w:pPr>
        <w:pStyle w:val="ListParagraph"/>
        <w:numPr>
          <w:ilvl w:val="0"/>
          <w:numId w:val="4"/>
        </w:numPr>
        <w:rPr>
          <w:rFonts w:ascii="Arial" w:hAnsi="Arial" w:cs="Arial"/>
          <w:sz w:val="20"/>
          <w:szCs w:val="20"/>
        </w:rPr>
      </w:pPr>
      <w:r w:rsidRPr="00395DE2">
        <w:rPr>
          <w:rFonts w:ascii="Arial" w:hAnsi="Arial" w:cs="Arial"/>
          <w:sz w:val="20"/>
          <w:szCs w:val="20"/>
        </w:rPr>
        <w:t xml:space="preserve">IC: </w:t>
      </w:r>
      <w:r w:rsidR="00395DE2" w:rsidRPr="00395DE2">
        <w:rPr>
          <w:rFonts w:ascii="Arial" w:hAnsi="Arial" w:cs="Arial"/>
          <w:sz w:val="20"/>
          <w:szCs w:val="20"/>
        </w:rPr>
        <w:t>'</w:t>
      </w:r>
      <w:r w:rsidRPr="00395DE2">
        <w:rPr>
          <w:rFonts w:ascii="Arial" w:hAnsi="Arial" w:cs="Arial"/>
          <w:sz w:val="20"/>
          <w:szCs w:val="20"/>
        </w:rPr>
        <w:t>p</w:t>
      </w:r>
      <w:r w:rsidR="00395DE2">
        <w:rPr>
          <w:rFonts w:ascii="Arial" w:hAnsi="Arial" w:cs="Arial"/>
          <w:sz w:val="20"/>
          <w:szCs w:val="20"/>
        </w:rPr>
        <w:t>5-</w:t>
      </w:r>
      <w:r w:rsidRPr="00395DE2">
        <w:rPr>
          <w:rFonts w:ascii="Arial" w:hAnsi="Arial" w:cs="Arial"/>
          <w:sz w:val="20"/>
          <w:szCs w:val="20"/>
        </w:rPr>
        <w:t>p</w:t>
      </w:r>
      <w:r w:rsidR="00395DE2">
        <w:rPr>
          <w:rFonts w:ascii="Arial" w:hAnsi="Arial" w:cs="Arial"/>
          <w:sz w:val="20"/>
          <w:szCs w:val="20"/>
        </w:rPr>
        <w:t>7</w:t>
      </w:r>
      <w:r w:rsidR="00395DE2" w:rsidRPr="00395DE2">
        <w:rPr>
          <w:rFonts w:ascii="Arial" w:hAnsi="Arial" w:cs="Arial"/>
          <w:sz w:val="20"/>
          <w:szCs w:val="20"/>
        </w:rPr>
        <w:t>'</w:t>
      </w:r>
      <w:r w:rsidRPr="00395DE2">
        <w:rPr>
          <w:rFonts w:ascii="Arial" w:hAnsi="Arial" w:cs="Arial"/>
          <w:sz w:val="20"/>
          <w:szCs w:val="20"/>
        </w:rPr>
        <w:t xml:space="preserve">, </w:t>
      </w:r>
      <w:r w:rsidR="00395DE2" w:rsidRPr="00395DE2">
        <w:rPr>
          <w:rFonts w:ascii="Arial" w:hAnsi="Arial" w:cs="Arial"/>
          <w:sz w:val="20"/>
          <w:szCs w:val="20"/>
        </w:rPr>
        <w:t>'</w:t>
      </w:r>
      <w:r w:rsidRPr="00395DE2">
        <w:rPr>
          <w:rFonts w:ascii="Arial" w:hAnsi="Arial" w:cs="Arial"/>
          <w:sz w:val="20"/>
          <w:szCs w:val="20"/>
        </w:rPr>
        <w:t>p</w:t>
      </w:r>
      <w:r w:rsidR="00395DE2">
        <w:rPr>
          <w:rFonts w:ascii="Arial" w:hAnsi="Arial" w:cs="Arial"/>
          <w:sz w:val="20"/>
          <w:szCs w:val="20"/>
        </w:rPr>
        <w:t>9</w:t>
      </w:r>
      <w:r w:rsidRPr="00395DE2">
        <w:rPr>
          <w:rFonts w:ascii="Arial" w:hAnsi="Arial" w:cs="Arial"/>
          <w:sz w:val="20"/>
          <w:szCs w:val="20"/>
        </w:rPr>
        <w:t>-p1</w:t>
      </w:r>
      <w:r w:rsidR="003961E0">
        <w:rPr>
          <w:rFonts w:ascii="Arial" w:hAnsi="Arial" w:cs="Arial"/>
          <w:sz w:val="20"/>
          <w:szCs w:val="20"/>
        </w:rPr>
        <w:t>5</w:t>
      </w:r>
      <w:r w:rsidR="00395DE2" w:rsidRPr="00395DE2">
        <w:rPr>
          <w:rFonts w:ascii="Arial" w:hAnsi="Arial" w:cs="Arial"/>
          <w:sz w:val="20"/>
          <w:szCs w:val="20"/>
        </w:rPr>
        <w:t>'</w:t>
      </w:r>
      <w:r w:rsidRPr="00395DE2">
        <w:rPr>
          <w:rFonts w:ascii="Arial" w:hAnsi="Arial" w:cs="Arial"/>
          <w:sz w:val="20"/>
          <w:szCs w:val="20"/>
        </w:rPr>
        <w:t xml:space="preserve">, </w:t>
      </w:r>
      <w:r w:rsidR="00395DE2" w:rsidRPr="00395DE2">
        <w:rPr>
          <w:rFonts w:ascii="Arial" w:hAnsi="Arial" w:cs="Arial"/>
          <w:sz w:val="20"/>
          <w:szCs w:val="20"/>
        </w:rPr>
        <w:t>'</w:t>
      </w:r>
      <w:r w:rsidRPr="00395DE2">
        <w:rPr>
          <w:rFonts w:ascii="Arial" w:hAnsi="Arial" w:cs="Arial"/>
          <w:sz w:val="20"/>
          <w:szCs w:val="20"/>
        </w:rPr>
        <w:t>end</w:t>
      </w:r>
      <w:r w:rsidR="00395DE2" w:rsidRPr="00395DE2">
        <w:rPr>
          <w:rFonts w:ascii="Arial" w:hAnsi="Arial" w:cs="Arial"/>
          <w:sz w:val="20"/>
          <w:szCs w:val="20"/>
        </w:rPr>
        <w:t>'</w:t>
      </w:r>
    </w:p>
    <w:p w14:paraId="2F04CC20" w14:textId="317C6A05" w:rsidR="00395DE2" w:rsidRDefault="000859AE" w:rsidP="00B615A5">
      <w:pPr>
        <w:pStyle w:val="ListParagraph"/>
        <w:numPr>
          <w:ilvl w:val="0"/>
          <w:numId w:val="4"/>
        </w:numPr>
        <w:rPr>
          <w:rFonts w:ascii="Arial" w:hAnsi="Arial" w:cs="Arial"/>
          <w:sz w:val="20"/>
          <w:szCs w:val="20"/>
        </w:rPr>
      </w:pPr>
      <w:r w:rsidRPr="00395DE2">
        <w:rPr>
          <w:rFonts w:ascii="Arial" w:hAnsi="Arial" w:cs="Arial"/>
          <w:sz w:val="20"/>
          <w:szCs w:val="20"/>
        </w:rPr>
        <w:t xml:space="preserve">CI: </w:t>
      </w:r>
      <w:r w:rsidR="00395DE2" w:rsidRPr="00395DE2">
        <w:rPr>
          <w:rFonts w:ascii="Arial" w:hAnsi="Arial" w:cs="Arial"/>
          <w:sz w:val="20"/>
          <w:szCs w:val="20"/>
        </w:rPr>
        <w:t>'</w:t>
      </w:r>
      <w:r w:rsidRPr="00395DE2">
        <w:rPr>
          <w:rFonts w:ascii="Arial" w:hAnsi="Arial" w:cs="Arial"/>
          <w:sz w:val="20"/>
          <w:szCs w:val="20"/>
        </w:rPr>
        <w:t>p</w:t>
      </w:r>
      <w:r w:rsidR="00395DE2">
        <w:rPr>
          <w:rFonts w:ascii="Arial" w:hAnsi="Arial" w:cs="Arial"/>
          <w:sz w:val="20"/>
          <w:szCs w:val="20"/>
        </w:rPr>
        <w:t>6</w:t>
      </w:r>
      <w:r w:rsidR="00395DE2" w:rsidRPr="00395DE2">
        <w:rPr>
          <w:rFonts w:ascii="Arial" w:hAnsi="Arial" w:cs="Arial"/>
          <w:sz w:val="20"/>
          <w:szCs w:val="20"/>
        </w:rPr>
        <w:t>'</w:t>
      </w:r>
      <w:r w:rsidRPr="00395DE2">
        <w:rPr>
          <w:rFonts w:ascii="Arial" w:hAnsi="Arial" w:cs="Arial"/>
          <w:sz w:val="20"/>
          <w:szCs w:val="20"/>
        </w:rPr>
        <w:t>,</w:t>
      </w:r>
      <w:r w:rsidR="00395DE2">
        <w:rPr>
          <w:rFonts w:ascii="Arial" w:hAnsi="Arial" w:cs="Arial"/>
          <w:sz w:val="20"/>
          <w:szCs w:val="20"/>
        </w:rPr>
        <w:t xml:space="preserve"> </w:t>
      </w:r>
      <w:r w:rsidR="00395DE2" w:rsidRPr="00395DE2">
        <w:rPr>
          <w:rFonts w:ascii="Arial" w:hAnsi="Arial" w:cs="Arial"/>
          <w:sz w:val="20"/>
          <w:szCs w:val="20"/>
        </w:rPr>
        <w:t>'</w:t>
      </w:r>
      <w:r w:rsidRPr="00395DE2">
        <w:rPr>
          <w:rFonts w:ascii="Arial" w:hAnsi="Arial" w:cs="Arial"/>
          <w:sz w:val="20"/>
          <w:szCs w:val="20"/>
        </w:rPr>
        <w:t>p</w:t>
      </w:r>
      <w:r w:rsidR="00395DE2">
        <w:rPr>
          <w:rFonts w:ascii="Arial" w:hAnsi="Arial" w:cs="Arial"/>
          <w:sz w:val="20"/>
          <w:szCs w:val="20"/>
        </w:rPr>
        <w:t>8</w:t>
      </w:r>
      <w:r w:rsidRPr="00395DE2">
        <w:rPr>
          <w:rFonts w:ascii="Arial" w:hAnsi="Arial" w:cs="Arial"/>
          <w:sz w:val="20"/>
          <w:szCs w:val="20"/>
        </w:rPr>
        <w:t>-p1</w:t>
      </w:r>
      <w:r w:rsidR="003961E0">
        <w:rPr>
          <w:rFonts w:ascii="Arial" w:hAnsi="Arial" w:cs="Arial"/>
          <w:sz w:val="20"/>
          <w:szCs w:val="20"/>
        </w:rPr>
        <w:t>5</w:t>
      </w:r>
      <w:r w:rsidR="00395DE2" w:rsidRPr="00395DE2">
        <w:rPr>
          <w:rFonts w:ascii="Arial" w:hAnsi="Arial" w:cs="Arial"/>
          <w:sz w:val="20"/>
          <w:szCs w:val="20"/>
        </w:rPr>
        <w:t>'</w:t>
      </w:r>
      <w:r w:rsidRPr="00395DE2">
        <w:rPr>
          <w:rFonts w:ascii="Arial" w:hAnsi="Arial" w:cs="Arial"/>
          <w:sz w:val="20"/>
          <w:szCs w:val="20"/>
        </w:rPr>
        <w:t xml:space="preserve">, </w:t>
      </w:r>
      <w:r w:rsidR="00395DE2" w:rsidRPr="00395DE2">
        <w:rPr>
          <w:rFonts w:ascii="Arial" w:hAnsi="Arial" w:cs="Arial"/>
          <w:sz w:val="20"/>
          <w:szCs w:val="20"/>
        </w:rPr>
        <w:t>'</w:t>
      </w:r>
      <w:r w:rsidRPr="00395DE2">
        <w:rPr>
          <w:rFonts w:ascii="Arial" w:hAnsi="Arial" w:cs="Arial"/>
          <w:sz w:val="20"/>
          <w:szCs w:val="20"/>
        </w:rPr>
        <w:t>end</w:t>
      </w:r>
      <w:r w:rsidR="00395DE2" w:rsidRPr="00395DE2">
        <w:rPr>
          <w:rFonts w:ascii="Arial" w:hAnsi="Arial" w:cs="Arial"/>
          <w:sz w:val="20"/>
          <w:szCs w:val="20"/>
        </w:rPr>
        <w:t>'</w:t>
      </w:r>
    </w:p>
    <w:p w14:paraId="4C1A30F5" w14:textId="3D36DF4B" w:rsidR="00395DE2" w:rsidRDefault="000859AE" w:rsidP="00B615A5">
      <w:pPr>
        <w:pStyle w:val="ListParagraph"/>
        <w:numPr>
          <w:ilvl w:val="0"/>
          <w:numId w:val="4"/>
        </w:numPr>
        <w:rPr>
          <w:rFonts w:ascii="Arial" w:hAnsi="Arial" w:cs="Arial"/>
          <w:sz w:val="20"/>
          <w:szCs w:val="20"/>
        </w:rPr>
      </w:pPr>
      <w:r w:rsidRPr="00395DE2">
        <w:rPr>
          <w:rFonts w:ascii="Arial" w:hAnsi="Arial" w:cs="Arial"/>
          <w:sz w:val="20"/>
          <w:szCs w:val="20"/>
        </w:rPr>
        <w:t xml:space="preserve">CC: </w:t>
      </w:r>
      <w:r w:rsidR="00395DE2" w:rsidRPr="00395DE2">
        <w:rPr>
          <w:rFonts w:ascii="Arial" w:hAnsi="Arial" w:cs="Arial"/>
          <w:sz w:val="20"/>
          <w:szCs w:val="20"/>
        </w:rPr>
        <w:t>'</w:t>
      </w:r>
      <w:r w:rsidRPr="00395DE2">
        <w:rPr>
          <w:rFonts w:ascii="Arial" w:hAnsi="Arial" w:cs="Arial"/>
          <w:sz w:val="20"/>
          <w:szCs w:val="20"/>
        </w:rPr>
        <w:t>p</w:t>
      </w:r>
      <w:r w:rsidR="00395DE2">
        <w:rPr>
          <w:rFonts w:ascii="Arial" w:hAnsi="Arial" w:cs="Arial"/>
          <w:sz w:val="20"/>
          <w:szCs w:val="20"/>
        </w:rPr>
        <w:t>6-p7</w:t>
      </w:r>
      <w:r w:rsidR="00395DE2" w:rsidRPr="00395DE2">
        <w:rPr>
          <w:rFonts w:ascii="Arial" w:hAnsi="Arial" w:cs="Arial"/>
          <w:sz w:val="20"/>
          <w:szCs w:val="20"/>
        </w:rPr>
        <w:t>'</w:t>
      </w:r>
      <w:r w:rsidRPr="00395DE2">
        <w:rPr>
          <w:rFonts w:ascii="Arial" w:hAnsi="Arial" w:cs="Arial"/>
          <w:sz w:val="20"/>
          <w:szCs w:val="20"/>
        </w:rPr>
        <w:t>,</w:t>
      </w:r>
      <w:r w:rsidR="00395DE2">
        <w:rPr>
          <w:rFonts w:ascii="Arial" w:hAnsi="Arial" w:cs="Arial"/>
          <w:sz w:val="20"/>
          <w:szCs w:val="20"/>
        </w:rPr>
        <w:t xml:space="preserve"> </w:t>
      </w:r>
      <w:r w:rsidR="00395DE2" w:rsidRPr="00395DE2">
        <w:rPr>
          <w:rFonts w:ascii="Arial" w:hAnsi="Arial" w:cs="Arial"/>
          <w:sz w:val="20"/>
          <w:szCs w:val="20"/>
        </w:rPr>
        <w:t>'</w:t>
      </w:r>
      <w:r w:rsidRPr="00395DE2">
        <w:rPr>
          <w:rFonts w:ascii="Arial" w:hAnsi="Arial" w:cs="Arial"/>
          <w:sz w:val="20"/>
          <w:szCs w:val="20"/>
        </w:rPr>
        <w:t>p</w:t>
      </w:r>
      <w:r w:rsidR="00395DE2">
        <w:rPr>
          <w:rFonts w:ascii="Arial" w:hAnsi="Arial" w:cs="Arial"/>
          <w:sz w:val="20"/>
          <w:szCs w:val="20"/>
        </w:rPr>
        <w:t>9</w:t>
      </w:r>
      <w:r w:rsidRPr="00395DE2">
        <w:rPr>
          <w:rFonts w:ascii="Arial" w:hAnsi="Arial" w:cs="Arial"/>
          <w:sz w:val="20"/>
          <w:szCs w:val="20"/>
        </w:rPr>
        <w:t>-p1</w:t>
      </w:r>
      <w:r w:rsidR="003961E0">
        <w:rPr>
          <w:rFonts w:ascii="Arial" w:hAnsi="Arial" w:cs="Arial"/>
          <w:sz w:val="20"/>
          <w:szCs w:val="20"/>
        </w:rPr>
        <w:t>5</w:t>
      </w:r>
      <w:r w:rsidR="00395DE2" w:rsidRPr="00395DE2">
        <w:rPr>
          <w:rFonts w:ascii="Arial" w:hAnsi="Arial" w:cs="Arial"/>
          <w:sz w:val="20"/>
          <w:szCs w:val="20"/>
        </w:rPr>
        <w:t>'</w:t>
      </w:r>
      <w:r w:rsidRPr="00395DE2">
        <w:rPr>
          <w:rFonts w:ascii="Arial" w:hAnsi="Arial" w:cs="Arial"/>
          <w:sz w:val="20"/>
          <w:szCs w:val="20"/>
        </w:rPr>
        <w:t xml:space="preserve">, </w:t>
      </w:r>
      <w:r w:rsidR="00395DE2" w:rsidRPr="00395DE2">
        <w:rPr>
          <w:rFonts w:ascii="Arial" w:hAnsi="Arial" w:cs="Arial"/>
          <w:sz w:val="20"/>
          <w:szCs w:val="20"/>
        </w:rPr>
        <w:t>'</w:t>
      </w:r>
      <w:r w:rsidRPr="00395DE2">
        <w:rPr>
          <w:rFonts w:ascii="Arial" w:hAnsi="Arial" w:cs="Arial"/>
          <w:sz w:val="20"/>
          <w:szCs w:val="20"/>
        </w:rPr>
        <w:t>end</w:t>
      </w:r>
      <w:r w:rsidR="00395DE2" w:rsidRPr="00395DE2">
        <w:rPr>
          <w:rFonts w:ascii="Arial" w:hAnsi="Arial" w:cs="Arial"/>
          <w:sz w:val="20"/>
          <w:szCs w:val="20"/>
        </w:rPr>
        <w:t>'</w:t>
      </w:r>
    </w:p>
    <w:p w14:paraId="0EAD58D9" w14:textId="77A26A4D" w:rsidR="000859AE" w:rsidRDefault="000859AE" w:rsidP="00B615A5">
      <w:pPr>
        <w:pStyle w:val="ListParagraph"/>
        <w:numPr>
          <w:ilvl w:val="0"/>
          <w:numId w:val="4"/>
        </w:numPr>
        <w:rPr>
          <w:rFonts w:ascii="Arial" w:hAnsi="Arial" w:cs="Arial"/>
          <w:sz w:val="20"/>
          <w:szCs w:val="20"/>
        </w:rPr>
      </w:pPr>
      <w:r w:rsidRPr="00395DE2">
        <w:rPr>
          <w:rFonts w:ascii="Arial" w:hAnsi="Arial" w:cs="Arial"/>
          <w:sz w:val="20"/>
          <w:szCs w:val="20"/>
        </w:rPr>
        <w:t xml:space="preserve">II: </w:t>
      </w:r>
      <w:r w:rsidR="00395DE2" w:rsidRPr="00395DE2">
        <w:rPr>
          <w:rFonts w:ascii="Arial" w:hAnsi="Arial" w:cs="Arial"/>
          <w:sz w:val="20"/>
          <w:szCs w:val="20"/>
        </w:rPr>
        <w:t>'</w:t>
      </w:r>
      <w:r w:rsidRPr="00395DE2">
        <w:rPr>
          <w:rFonts w:ascii="Arial" w:hAnsi="Arial" w:cs="Arial"/>
          <w:sz w:val="20"/>
          <w:szCs w:val="20"/>
        </w:rPr>
        <w:t>p5-p</w:t>
      </w:r>
      <w:r w:rsidR="00395DE2">
        <w:rPr>
          <w:rFonts w:ascii="Arial" w:hAnsi="Arial" w:cs="Arial"/>
          <w:sz w:val="20"/>
          <w:szCs w:val="20"/>
        </w:rPr>
        <w:t>6</w:t>
      </w:r>
      <w:r w:rsidR="00395DE2" w:rsidRPr="00395DE2">
        <w:rPr>
          <w:rFonts w:ascii="Arial" w:hAnsi="Arial" w:cs="Arial"/>
          <w:sz w:val="20"/>
          <w:szCs w:val="20"/>
        </w:rPr>
        <w:t>'</w:t>
      </w:r>
      <w:r w:rsidRPr="00395DE2">
        <w:rPr>
          <w:rFonts w:ascii="Arial" w:hAnsi="Arial" w:cs="Arial"/>
          <w:sz w:val="20"/>
          <w:szCs w:val="20"/>
        </w:rPr>
        <w:t xml:space="preserve">, </w:t>
      </w:r>
      <w:r w:rsidR="00395DE2" w:rsidRPr="00395DE2">
        <w:rPr>
          <w:rFonts w:ascii="Arial" w:hAnsi="Arial" w:cs="Arial"/>
          <w:sz w:val="20"/>
          <w:szCs w:val="20"/>
        </w:rPr>
        <w:t>'</w:t>
      </w:r>
      <w:r w:rsidRPr="00395DE2">
        <w:rPr>
          <w:rFonts w:ascii="Arial" w:hAnsi="Arial" w:cs="Arial"/>
          <w:sz w:val="20"/>
          <w:szCs w:val="20"/>
        </w:rPr>
        <w:t>p</w:t>
      </w:r>
      <w:r w:rsidR="00395DE2">
        <w:rPr>
          <w:rFonts w:ascii="Arial" w:hAnsi="Arial" w:cs="Arial"/>
          <w:sz w:val="20"/>
          <w:szCs w:val="20"/>
        </w:rPr>
        <w:t>8</w:t>
      </w:r>
      <w:r w:rsidRPr="00395DE2">
        <w:rPr>
          <w:rFonts w:ascii="Arial" w:hAnsi="Arial" w:cs="Arial"/>
          <w:sz w:val="20"/>
          <w:szCs w:val="20"/>
        </w:rPr>
        <w:t>-p1</w:t>
      </w:r>
      <w:r w:rsidR="003961E0">
        <w:rPr>
          <w:rFonts w:ascii="Arial" w:hAnsi="Arial" w:cs="Arial"/>
          <w:sz w:val="20"/>
          <w:szCs w:val="20"/>
        </w:rPr>
        <w:t>5</w:t>
      </w:r>
      <w:r w:rsidR="00395DE2" w:rsidRPr="00395DE2">
        <w:rPr>
          <w:rFonts w:ascii="Arial" w:hAnsi="Arial" w:cs="Arial"/>
          <w:sz w:val="20"/>
          <w:szCs w:val="20"/>
        </w:rPr>
        <w:t>'</w:t>
      </w:r>
      <w:r w:rsidRPr="00395DE2">
        <w:rPr>
          <w:rFonts w:ascii="Arial" w:hAnsi="Arial" w:cs="Arial"/>
          <w:sz w:val="20"/>
          <w:szCs w:val="20"/>
        </w:rPr>
        <w:t xml:space="preserve">, </w:t>
      </w:r>
      <w:r w:rsidR="00395DE2" w:rsidRPr="00395DE2">
        <w:rPr>
          <w:rFonts w:ascii="Arial" w:hAnsi="Arial" w:cs="Arial"/>
          <w:sz w:val="20"/>
          <w:szCs w:val="20"/>
        </w:rPr>
        <w:t>'</w:t>
      </w:r>
      <w:r w:rsidRPr="00395DE2">
        <w:rPr>
          <w:rFonts w:ascii="Arial" w:hAnsi="Arial" w:cs="Arial"/>
          <w:sz w:val="20"/>
          <w:szCs w:val="20"/>
        </w:rPr>
        <w:t>end</w:t>
      </w:r>
      <w:r w:rsidR="00395DE2" w:rsidRPr="00395DE2">
        <w:rPr>
          <w:rFonts w:ascii="Arial" w:hAnsi="Arial" w:cs="Arial"/>
          <w:sz w:val="20"/>
          <w:szCs w:val="20"/>
        </w:rPr>
        <w:t>'</w:t>
      </w:r>
    </w:p>
    <w:p w14:paraId="32287258" w14:textId="77777777" w:rsidR="004D6739" w:rsidRDefault="004D6739" w:rsidP="001148BD">
      <w:pPr>
        <w:rPr>
          <w:rFonts w:ascii="Arial" w:hAnsi="Arial" w:cs="Arial"/>
          <w:sz w:val="20"/>
          <w:szCs w:val="20"/>
        </w:rPr>
      </w:pPr>
    </w:p>
    <w:p w14:paraId="1D462148" w14:textId="3B194C47" w:rsidR="001148BD" w:rsidRDefault="001148BD" w:rsidP="001148BD">
      <w:pPr>
        <w:rPr>
          <w:rFonts w:ascii="Arial" w:hAnsi="Arial" w:cs="Arial"/>
          <w:sz w:val="20"/>
          <w:szCs w:val="20"/>
        </w:rPr>
      </w:pPr>
      <w:r>
        <w:rPr>
          <w:rFonts w:ascii="Arial" w:hAnsi="Arial" w:cs="Arial"/>
          <w:sz w:val="20"/>
          <w:szCs w:val="20"/>
        </w:rPr>
        <w:t xml:space="preserve">PHP </w:t>
      </w:r>
      <w:r w:rsidR="00066349">
        <w:rPr>
          <w:rFonts w:ascii="Arial" w:hAnsi="Arial" w:cs="Arial"/>
          <w:sz w:val="20"/>
          <w:szCs w:val="20"/>
        </w:rPr>
        <w:t>c</w:t>
      </w:r>
      <w:r>
        <w:rPr>
          <w:rFonts w:ascii="Arial" w:hAnsi="Arial" w:cs="Arial"/>
          <w:sz w:val="20"/>
          <w:szCs w:val="20"/>
        </w:rPr>
        <w:t>ode</w:t>
      </w:r>
      <w:r w:rsidR="004D6739">
        <w:rPr>
          <w:rFonts w:ascii="Arial" w:hAnsi="Arial" w:cs="Arial"/>
          <w:sz w:val="20"/>
          <w:szCs w:val="20"/>
        </w:rPr>
        <w:t xml:space="preserve"> for</w:t>
      </w:r>
      <w:r w:rsidR="00F7110B">
        <w:rPr>
          <w:rFonts w:ascii="Arial" w:hAnsi="Arial" w:cs="Arial"/>
          <w:sz w:val="20"/>
          <w:szCs w:val="20"/>
        </w:rPr>
        <w:t xml:space="preserve"> </w:t>
      </w:r>
      <w:r w:rsidR="00066349">
        <w:rPr>
          <w:rFonts w:ascii="Arial" w:hAnsi="Arial" w:cs="Arial"/>
          <w:sz w:val="20"/>
          <w:szCs w:val="20"/>
        </w:rPr>
        <w:t>a</w:t>
      </w:r>
      <w:r w:rsidR="00F7110B">
        <w:rPr>
          <w:rFonts w:ascii="Arial" w:hAnsi="Arial" w:cs="Arial"/>
          <w:sz w:val="20"/>
          <w:szCs w:val="20"/>
        </w:rPr>
        <w:t xml:space="preserve">pplying </w:t>
      </w:r>
      <w:r w:rsidR="00066349">
        <w:rPr>
          <w:rFonts w:ascii="Arial" w:hAnsi="Arial" w:cs="Arial"/>
          <w:sz w:val="20"/>
          <w:szCs w:val="20"/>
        </w:rPr>
        <w:t>g</w:t>
      </w:r>
      <w:r w:rsidR="00F7110B">
        <w:rPr>
          <w:rFonts w:ascii="Arial" w:hAnsi="Arial" w:cs="Arial"/>
          <w:sz w:val="20"/>
          <w:szCs w:val="20"/>
        </w:rPr>
        <w:t xml:space="preserve">ender </w:t>
      </w:r>
      <w:r w:rsidR="00066349">
        <w:rPr>
          <w:rFonts w:ascii="Arial" w:hAnsi="Arial" w:cs="Arial"/>
          <w:sz w:val="20"/>
          <w:szCs w:val="20"/>
        </w:rPr>
        <w:t>m</w:t>
      </w:r>
      <w:r w:rsidR="00F7110B">
        <w:rPr>
          <w:rFonts w:ascii="Arial" w:hAnsi="Arial" w:cs="Arial"/>
          <w:sz w:val="20"/>
          <w:szCs w:val="20"/>
        </w:rPr>
        <w:t xml:space="preserve">atching </w:t>
      </w:r>
      <w:r w:rsidR="00F7110B" w:rsidRPr="00F7110B">
        <w:rPr>
          <w:rFonts w:ascii="Arial" w:hAnsi="Arial" w:cs="Arial"/>
          <w:sz w:val="20"/>
          <w:szCs w:val="20"/>
        </w:rPr>
        <w:sym w:font="Wingdings" w:char="F0E0"/>
      </w:r>
      <w:r w:rsidR="00F7110B">
        <w:rPr>
          <w:rFonts w:ascii="Arial" w:hAnsi="Arial" w:cs="Arial"/>
          <w:sz w:val="20"/>
          <w:szCs w:val="20"/>
        </w:rPr>
        <w:t xml:space="preserve"> equal proportion of male and women for each cel</w:t>
      </w:r>
      <w:r w:rsidR="00066349">
        <w:rPr>
          <w:rFonts w:ascii="Arial" w:hAnsi="Arial" w:cs="Arial"/>
          <w:sz w:val="20"/>
          <w:szCs w:val="20"/>
        </w:rPr>
        <w:t>l</w:t>
      </w:r>
    </w:p>
    <w:p w14:paraId="74723120"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if(value('DE06') == 1) {</w:t>
      </w:r>
    </w:p>
    <w:p w14:paraId="5BD39D8C"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spellStart"/>
      <w:proofErr w:type="gramStart"/>
      <w:r w:rsidRPr="001148BD">
        <w:rPr>
          <w:rFonts w:ascii="Arial" w:hAnsi="Arial" w:cs="Arial"/>
          <w:sz w:val="20"/>
          <w:szCs w:val="20"/>
        </w:rPr>
        <w:t>urnDraw</w:t>
      </w:r>
      <w:proofErr w:type="spellEnd"/>
      <w:r w:rsidRPr="001148BD">
        <w:rPr>
          <w:rFonts w:ascii="Arial" w:hAnsi="Arial" w:cs="Arial"/>
          <w:sz w:val="20"/>
          <w:szCs w:val="20"/>
        </w:rPr>
        <w:t>(</w:t>
      </w:r>
      <w:proofErr w:type="gramEnd"/>
      <w:r w:rsidRPr="001148BD">
        <w:rPr>
          <w:rFonts w:ascii="Arial" w:hAnsi="Arial" w:cs="Arial"/>
          <w:sz w:val="20"/>
          <w:szCs w:val="20"/>
        </w:rPr>
        <w:t>'</w:t>
      </w:r>
      <w:proofErr w:type="spellStart"/>
      <w:r w:rsidRPr="001148BD">
        <w:rPr>
          <w:rFonts w:ascii="Arial" w:hAnsi="Arial" w:cs="Arial"/>
          <w:sz w:val="20"/>
          <w:szCs w:val="20"/>
        </w:rPr>
        <w:t>laki-laki</w:t>
      </w:r>
      <w:proofErr w:type="spellEnd"/>
      <w:r w:rsidRPr="001148BD">
        <w:rPr>
          <w:rFonts w:ascii="Arial" w:hAnsi="Arial" w:cs="Arial"/>
          <w:sz w:val="20"/>
          <w:szCs w:val="20"/>
        </w:rPr>
        <w:t>', 'RM01', 'end');</w:t>
      </w:r>
    </w:p>
    <w:p w14:paraId="604FE6B0"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else {</w:t>
      </w:r>
    </w:p>
    <w:p w14:paraId="7451DE2D"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spellStart"/>
      <w:proofErr w:type="gramStart"/>
      <w:r w:rsidRPr="001148BD">
        <w:rPr>
          <w:rFonts w:ascii="Arial" w:hAnsi="Arial" w:cs="Arial"/>
          <w:sz w:val="20"/>
          <w:szCs w:val="20"/>
        </w:rPr>
        <w:t>urnDraw</w:t>
      </w:r>
      <w:proofErr w:type="spellEnd"/>
      <w:r w:rsidRPr="001148BD">
        <w:rPr>
          <w:rFonts w:ascii="Arial" w:hAnsi="Arial" w:cs="Arial"/>
          <w:sz w:val="20"/>
          <w:szCs w:val="20"/>
        </w:rPr>
        <w:t>(</w:t>
      </w:r>
      <w:proofErr w:type="gramEnd"/>
      <w:r w:rsidRPr="001148BD">
        <w:rPr>
          <w:rFonts w:ascii="Arial" w:hAnsi="Arial" w:cs="Arial"/>
          <w:sz w:val="20"/>
          <w:szCs w:val="20"/>
        </w:rPr>
        <w:t>'</w:t>
      </w:r>
      <w:proofErr w:type="spellStart"/>
      <w:r w:rsidRPr="001148BD">
        <w:rPr>
          <w:rFonts w:ascii="Arial" w:hAnsi="Arial" w:cs="Arial"/>
          <w:sz w:val="20"/>
          <w:szCs w:val="20"/>
        </w:rPr>
        <w:t>perempuan</w:t>
      </w:r>
      <w:proofErr w:type="spellEnd"/>
      <w:r w:rsidRPr="001148BD">
        <w:rPr>
          <w:rFonts w:ascii="Arial" w:hAnsi="Arial" w:cs="Arial"/>
          <w:sz w:val="20"/>
          <w:szCs w:val="20"/>
        </w:rPr>
        <w:t>', 'RM01', 'end');</w:t>
      </w:r>
    </w:p>
    <w:p w14:paraId="03C5684D"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w:t>
      </w:r>
    </w:p>
    <w:p w14:paraId="473F0081" w14:textId="77777777" w:rsidR="001148BD" w:rsidRPr="001148BD" w:rsidRDefault="001148BD" w:rsidP="001148BD">
      <w:pPr>
        <w:spacing w:after="0" w:line="240" w:lineRule="auto"/>
        <w:rPr>
          <w:rFonts w:ascii="Arial" w:hAnsi="Arial" w:cs="Arial"/>
          <w:sz w:val="20"/>
          <w:szCs w:val="20"/>
        </w:rPr>
      </w:pPr>
    </w:p>
    <w:p w14:paraId="570326FC"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show pages</w:t>
      </w:r>
    </w:p>
    <w:p w14:paraId="2EFB6E62"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$number = value('RM01_01');</w:t>
      </w:r>
    </w:p>
    <w:p w14:paraId="7EC68176" w14:textId="77777777" w:rsidR="001148BD" w:rsidRPr="001148BD" w:rsidRDefault="001148BD" w:rsidP="001148BD">
      <w:pPr>
        <w:spacing w:after="0" w:line="240" w:lineRule="auto"/>
        <w:rPr>
          <w:rFonts w:ascii="Arial" w:hAnsi="Arial" w:cs="Arial"/>
          <w:sz w:val="20"/>
          <w:szCs w:val="20"/>
        </w:rPr>
      </w:pPr>
      <w:proofErr w:type="gramStart"/>
      <w:r w:rsidRPr="001148BD">
        <w:rPr>
          <w:rFonts w:ascii="Arial" w:hAnsi="Arial" w:cs="Arial"/>
          <w:sz w:val="20"/>
          <w:szCs w:val="20"/>
        </w:rPr>
        <w:t>if(</w:t>
      </w:r>
      <w:proofErr w:type="gramEnd"/>
      <w:r w:rsidRPr="001148BD">
        <w:rPr>
          <w:rFonts w:ascii="Arial" w:hAnsi="Arial" w:cs="Arial"/>
          <w:sz w:val="20"/>
          <w:szCs w:val="20"/>
        </w:rPr>
        <w:t>$number == 1){</w:t>
      </w:r>
    </w:p>
    <w:p w14:paraId="2061803C"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spellStart"/>
      <w:proofErr w:type="gramStart"/>
      <w:r w:rsidRPr="001148BD">
        <w:rPr>
          <w:rFonts w:ascii="Arial" w:hAnsi="Arial" w:cs="Arial"/>
          <w:sz w:val="20"/>
          <w:szCs w:val="20"/>
        </w:rPr>
        <w:t>setPageOrder</w:t>
      </w:r>
      <w:proofErr w:type="spellEnd"/>
      <w:r w:rsidRPr="001148BD">
        <w:rPr>
          <w:rFonts w:ascii="Arial" w:hAnsi="Arial" w:cs="Arial"/>
          <w:sz w:val="20"/>
          <w:szCs w:val="20"/>
        </w:rPr>
        <w:t>(</w:t>
      </w:r>
      <w:proofErr w:type="gramEnd"/>
      <w:r w:rsidRPr="001148BD">
        <w:rPr>
          <w:rFonts w:ascii="Arial" w:hAnsi="Arial" w:cs="Arial"/>
          <w:sz w:val="20"/>
          <w:szCs w:val="20"/>
        </w:rPr>
        <w:t>'p5-p7', 'p9-p15', 'end');</w:t>
      </w:r>
    </w:p>
    <w:p w14:paraId="578134B8"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gramStart"/>
      <w:r w:rsidRPr="001148BD">
        <w:rPr>
          <w:rFonts w:ascii="Arial" w:hAnsi="Arial" w:cs="Arial"/>
          <w:sz w:val="20"/>
          <w:szCs w:val="20"/>
        </w:rPr>
        <w:t>elseif(</w:t>
      </w:r>
      <w:proofErr w:type="gramEnd"/>
      <w:r w:rsidRPr="001148BD">
        <w:rPr>
          <w:rFonts w:ascii="Arial" w:hAnsi="Arial" w:cs="Arial"/>
          <w:sz w:val="20"/>
          <w:szCs w:val="20"/>
        </w:rPr>
        <w:t>$number == 2){</w:t>
      </w:r>
    </w:p>
    <w:p w14:paraId="12D05628"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spellStart"/>
      <w:proofErr w:type="gramStart"/>
      <w:r w:rsidRPr="001148BD">
        <w:rPr>
          <w:rFonts w:ascii="Arial" w:hAnsi="Arial" w:cs="Arial"/>
          <w:sz w:val="20"/>
          <w:szCs w:val="20"/>
        </w:rPr>
        <w:t>setPageOrder</w:t>
      </w:r>
      <w:proofErr w:type="spellEnd"/>
      <w:r w:rsidRPr="001148BD">
        <w:rPr>
          <w:rFonts w:ascii="Arial" w:hAnsi="Arial" w:cs="Arial"/>
          <w:sz w:val="20"/>
          <w:szCs w:val="20"/>
        </w:rPr>
        <w:t>(</w:t>
      </w:r>
      <w:proofErr w:type="gramEnd"/>
      <w:r w:rsidRPr="001148BD">
        <w:rPr>
          <w:rFonts w:ascii="Arial" w:hAnsi="Arial" w:cs="Arial"/>
          <w:sz w:val="20"/>
          <w:szCs w:val="20"/>
        </w:rPr>
        <w:t>'p6', 'p8-p15', 'end');</w:t>
      </w:r>
    </w:p>
    <w:p w14:paraId="5D85F1CE"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gramStart"/>
      <w:r w:rsidRPr="001148BD">
        <w:rPr>
          <w:rFonts w:ascii="Arial" w:hAnsi="Arial" w:cs="Arial"/>
          <w:sz w:val="20"/>
          <w:szCs w:val="20"/>
        </w:rPr>
        <w:t>elseif(</w:t>
      </w:r>
      <w:proofErr w:type="gramEnd"/>
      <w:r w:rsidRPr="001148BD">
        <w:rPr>
          <w:rFonts w:ascii="Arial" w:hAnsi="Arial" w:cs="Arial"/>
          <w:sz w:val="20"/>
          <w:szCs w:val="20"/>
        </w:rPr>
        <w:t>$number == 3){</w:t>
      </w:r>
    </w:p>
    <w:p w14:paraId="769A4B4B"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spellStart"/>
      <w:proofErr w:type="gramStart"/>
      <w:r w:rsidRPr="001148BD">
        <w:rPr>
          <w:rFonts w:ascii="Arial" w:hAnsi="Arial" w:cs="Arial"/>
          <w:sz w:val="20"/>
          <w:szCs w:val="20"/>
        </w:rPr>
        <w:t>setPageOrder</w:t>
      </w:r>
      <w:proofErr w:type="spellEnd"/>
      <w:r w:rsidRPr="001148BD">
        <w:rPr>
          <w:rFonts w:ascii="Arial" w:hAnsi="Arial" w:cs="Arial"/>
          <w:sz w:val="20"/>
          <w:szCs w:val="20"/>
        </w:rPr>
        <w:t>(</w:t>
      </w:r>
      <w:proofErr w:type="gramEnd"/>
      <w:r w:rsidRPr="001148BD">
        <w:rPr>
          <w:rFonts w:ascii="Arial" w:hAnsi="Arial" w:cs="Arial"/>
          <w:sz w:val="20"/>
          <w:szCs w:val="20"/>
        </w:rPr>
        <w:t>'p6-p7', 'p9-p15', 'end');</w:t>
      </w:r>
    </w:p>
    <w:p w14:paraId="184765D3"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gramStart"/>
      <w:r w:rsidRPr="001148BD">
        <w:rPr>
          <w:rFonts w:ascii="Arial" w:hAnsi="Arial" w:cs="Arial"/>
          <w:sz w:val="20"/>
          <w:szCs w:val="20"/>
        </w:rPr>
        <w:t>elseif(</w:t>
      </w:r>
      <w:proofErr w:type="gramEnd"/>
      <w:r w:rsidRPr="001148BD">
        <w:rPr>
          <w:rFonts w:ascii="Arial" w:hAnsi="Arial" w:cs="Arial"/>
          <w:sz w:val="20"/>
          <w:szCs w:val="20"/>
        </w:rPr>
        <w:t>$number == 4){</w:t>
      </w:r>
    </w:p>
    <w:p w14:paraId="061A0096" w14:textId="77777777" w:rsidR="001148BD" w:rsidRPr="001148BD" w:rsidRDefault="001148BD" w:rsidP="001148BD">
      <w:pPr>
        <w:spacing w:after="0" w:line="240" w:lineRule="auto"/>
        <w:rPr>
          <w:rFonts w:ascii="Arial" w:hAnsi="Arial" w:cs="Arial"/>
          <w:sz w:val="20"/>
          <w:szCs w:val="20"/>
        </w:rPr>
      </w:pPr>
      <w:r w:rsidRPr="001148BD">
        <w:rPr>
          <w:rFonts w:ascii="Arial" w:hAnsi="Arial" w:cs="Arial"/>
          <w:sz w:val="20"/>
          <w:szCs w:val="20"/>
        </w:rPr>
        <w:t xml:space="preserve">    </w:t>
      </w:r>
      <w:proofErr w:type="spellStart"/>
      <w:proofErr w:type="gramStart"/>
      <w:r w:rsidRPr="001148BD">
        <w:rPr>
          <w:rFonts w:ascii="Arial" w:hAnsi="Arial" w:cs="Arial"/>
          <w:sz w:val="20"/>
          <w:szCs w:val="20"/>
        </w:rPr>
        <w:t>setPageOrder</w:t>
      </w:r>
      <w:proofErr w:type="spellEnd"/>
      <w:r w:rsidRPr="001148BD">
        <w:rPr>
          <w:rFonts w:ascii="Arial" w:hAnsi="Arial" w:cs="Arial"/>
          <w:sz w:val="20"/>
          <w:szCs w:val="20"/>
        </w:rPr>
        <w:t>(</w:t>
      </w:r>
      <w:proofErr w:type="gramEnd"/>
      <w:r w:rsidRPr="001148BD">
        <w:rPr>
          <w:rFonts w:ascii="Arial" w:hAnsi="Arial" w:cs="Arial"/>
          <w:sz w:val="20"/>
          <w:szCs w:val="20"/>
        </w:rPr>
        <w:t>'p5-p6', 'p8-p15', 'end');</w:t>
      </w:r>
    </w:p>
    <w:p w14:paraId="6F314CA3" w14:textId="5490253F" w:rsidR="001148BD" w:rsidRDefault="001148BD" w:rsidP="001148BD">
      <w:pPr>
        <w:spacing w:after="0" w:line="240" w:lineRule="auto"/>
        <w:rPr>
          <w:rFonts w:ascii="Arial" w:hAnsi="Arial" w:cs="Arial"/>
          <w:sz w:val="20"/>
          <w:szCs w:val="20"/>
        </w:rPr>
      </w:pPr>
      <w:r w:rsidRPr="001148BD">
        <w:rPr>
          <w:rFonts w:ascii="Arial" w:hAnsi="Arial" w:cs="Arial"/>
          <w:sz w:val="20"/>
          <w:szCs w:val="20"/>
        </w:rPr>
        <w:t>}</w:t>
      </w:r>
    </w:p>
    <w:p w14:paraId="38F1B97B" w14:textId="2C656420" w:rsidR="00066349" w:rsidRDefault="00066349" w:rsidP="001148BD">
      <w:pPr>
        <w:spacing w:after="0" w:line="240" w:lineRule="auto"/>
        <w:rPr>
          <w:rFonts w:ascii="Arial" w:hAnsi="Arial" w:cs="Arial"/>
          <w:sz w:val="20"/>
          <w:szCs w:val="20"/>
        </w:rPr>
      </w:pPr>
    </w:p>
    <w:p w14:paraId="48BEDB31" w14:textId="332C0B75" w:rsidR="00066349" w:rsidRPr="001148BD" w:rsidRDefault="00066349" w:rsidP="001148BD">
      <w:pPr>
        <w:spacing w:after="0" w:line="240" w:lineRule="auto"/>
        <w:rPr>
          <w:rFonts w:ascii="Arial" w:hAnsi="Arial" w:cs="Arial"/>
          <w:sz w:val="20"/>
          <w:szCs w:val="20"/>
        </w:rPr>
      </w:pPr>
      <w:r>
        <w:rPr>
          <w:rFonts w:ascii="Arial" w:hAnsi="Arial" w:cs="Arial"/>
          <w:sz w:val="20"/>
          <w:szCs w:val="20"/>
        </w:rPr>
        <w:t>All codes are in p4</w:t>
      </w:r>
      <w:r w:rsidR="00E60072">
        <w:rPr>
          <w:rFonts w:ascii="Arial" w:hAnsi="Arial" w:cs="Arial"/>
          <w:sz w:val="20"/>
          <w:szCs w:val="20"/>
        </w:rPr>
        <w:t>, placed after BJC scale</w:t>
      </w:r>
    </w:p>
    <w:p w14:paraId="4089B658" w14:textId="77777777" w:rsidR="00104E6C" w:rsidRPr="00974D43" w:rsidRDefault="00104E6C">
      <w:pPr>
        <w:rPr>
          <w:rFonts w:ascii="Arial" w:hAnsi="Arial" w:cs="Arial"/>
          <w:sz w:val="20"/>
          <w:szCs w:val="20"/>
        </w:rPr>
      </w:pPr>
      <w:r w:rsidRPr="00974D43">
        <w:rPr>
          <w:rFonts w:ascii="Arial" w:hAnsi="Arial" w:cs="Arial"/>
          <w:sz w:val="20"/>
          <w:szCs w:val="20"/>
        </w:rPr>
        <w:br w:type="page"/>
      </w:r>
    </w:p>
    <w:p w14:paraId="0A6E0793" w14:textId="1E64A601" w:rsidR="00104E6C" w:rsidRPr="00974D43" w:rsidRDefault="00C91AD4">
      <w:pPr>
        <w:rPr>
          <w:rFonts w:ascii="Arial" w:hAnsi="Arial" w:cs="Arial"/>
          <w:b/>
          <w:bCs/>
          <w:sz w:val="20"/>
          <w:szCs w:val="20"/>
          <w:u w:val="single"/>
        </w:rPr>
      </w:pPr>
      <w:r w:rsidRPr="00974D43">
        <w:rPr>
          <w:rFonts w:ascii="Arial" w:hAnsi="Arial" w:cs="Arial"/>
          <w:b/>
          <w:bCs/>
          <w:sz w:val="20"/>
          <w:szCs w:val="20"/>
          <w:u w:val="single"/>
        </w:rPr>
        <w:lastRenderedPageBreak/>
        <w:t>Stimulus</w:t>
      </w:r>
      <w:r w:rsidR="00B862E0">
        <w:rPr>
          <w:rFonts w:ascii="Arial" w:hAnsi="Arial" w:cs="Arial"/>
          <w:b/>
          <w:bCs/>
          <w:sz w:val="20"/>
          <w:szCs w:val="20"/>
          <w:u w:val="single"/>
        </w:rPr>
        <w:t>: Identity Threat</w:t>
      </w:r>
    </w:p>
    <w:p w14:paraId="2A29DDA7" w14:textId="7C739686" w:rsidR="00C91AD4" w:rsidRPr="00974D43" w:rsidRDefault="00C91AD4">
      <w:pPr>
        <w:rPr>
          <w:rFonts w:ascii="Arial" w:hAnsi="Arial" w:cs="Arial"/>
          <w:b/>
          <w:bCs/>
          <w:i/>
          <w:iCs/>
          <w:sz w:val="20"/>
          <w:szCs w:val="20"/>
        </w:rPr>
      </w:pPr>
      <w:r w:rsidRPr="00974D43">
        <w:rPr>
          <w:rFonts w:ascii="Arial" w:hAnsi="Arial" w:cs="Arial"/>
          <w:b/>
          <w:bCs/>
          <w:i/>
          <w:iCs/>
          <w:sz w:val="20"/>
          <w:szCs w:val="20"/>
        </w:rPr>
        <w:t>Threatening Condition</w:t>
      </w:r>
      <w:r w:rsidR="007376E5" w:rsidRPr="00974D43">
        <w:rPr>
          <w:rFonts w:ascii="Arial" w:hAnsi="Arial" w:cs="Arial"/>
          <w:b/>
          <w:bCs/>
          <w:i/>
          <w:iCs/>
          <w:sz w:val="20"/>
          <w:szCs w:val="20"/>
        </w:rPr>
        <w:t>s</w:t>
      </w:r>
    </w:p>
    <w:p w14:paraId="3C0C1876" w14:textId="34DF0490" w:rsidR="001B4282" w:rsidRPr="00974D43" w:rsidRDefault="001B4282">
      <w:pPr>
        <w:rPr>
          <w:rFonts w:ascii="Arial" w:hAnsi="Arial" w:cs="Arial"/>
          <w:b/>
          <w:bCs/>
          <w:i/>
          <w:iCs/>
          <w:sz w:val="20"/>
          <w:szCs w:val="20"/>
        </w:rPr>
      </w:pPr>
      <w:r>
        <w:rPr>
          <w:rFonts w:ascii="Arial" w:hAnsi="Arial" w:cs="Arial"/>
          <w:b/>
          <w:bCs/>
          <w:i/>
          <w:iCs/>
          <w:sz w:val="20"/>
          <w:szCs w:val="20"/>
        </w:rPr>
        <w:t>Apart from</w:t>
      </w:r>
      <w:r w:rsidRPr="001B4282">
        <w:rPr>
          <w:rFonts w:ascii="Arial" w:hAnsi="Arial" w:cs="Arial"/>
          <w:b/>
          <w:bCs/>
          <w:i/>
          <w:iCs/>
          <w:sz w:val="20"/>
          <w:szCs w:val="20"/>
        </w:rPr>
        <w:t xml:space="preserve"> detaining minors, Israeli soldiers have been </w:t>
      </w:r>
      <w:r>
        <w:rPr>
          <w:rFonts w:ascii="Arial" w:hAnsi="Arial" w:cs="Arial"/>
          <w:b/>
          <w:bCs/>
          <w:i/>
          <w:iCs/>
          <w:sz w:val="20"/>
          <w:szCs w:val="20"/>
        </w:rPr>
        <w:t>condemned</w:t>
      </w:r>
      <w:r w:rsidRPr="001B4282">
        <w:rPr>
          <w:rFonts w:ascii="Arial" w:hAnsi="Arial" w:cs="Arial"/>
          <w:b/>
          <w:bCs/>
          <w:i/>
          <w:iCs/>
          <w:sz w:val="20"/>
          <w:szCs w:val="20"/>
        </w:rPr>
        <w:t xml:space="preserve"> for attacking the Aqsa Mosque</w:t>
      </w:r>
    </w:p>
    <w:p w14:paraId="74EB8E78" w14:textId="767CE847" w:rsidR="00890424" w:rsidRPr="00974D43" w:rsidRDefault="00C91AD4">
      <w:pPr>
        <w:rPr>
          <w:rFonts w:ascii="Arial" w:hAnsi="Arial" w:cs="Arial"/>
          <w:sz w:val="20"/>
          <w:szCs w:val="20"/>
        </w:rPr>
      </w:pPr>
      <w:r w:rsidRPr="00974D43">
        <w:rPr>
          <w:rFonts w:ascii="Arial" w:hAnsi="Arial" w:cs="Arial"/>
          <w:sz w:val="20"/>
          <w:szCs w:val="20"/>
        </w:rPr>
        <w:t xml:space="preserve">Beritatiga.com </w:t>
      </w:r>
      <w:r w:rsidR="008C0B94" w:rsidRPr="00974D43">
        <w:rPr>
          <w:rFonts w:ascii="Arial" w:hAnsi="Arial" w:cs="Arial"/>
          <w:sz w:val="20"/>
          <w:szCs w:val="20"/>
        </w:rPr>
        <w:t>–</w:t>
      </w:r>
      <w:r w:rsidR="00890424">
        <w:rPr>
          <w:rFonts w:ascii="Arial" w:hAnsi="Arial" w:cs="Arial"/>
          <w:sz w:val="20"/>
          <w:szCs w:val="20"/>
        </w:rPr>
        <w:t xml:space="preserve"> </w:t>
      </w:r>
      <w:r w:rsidR="00890424" w:rsidRPr="00890424">
        <w:rPr>
          <w:rFonts w:ascii="Arial" w:hAnsi="Arial" w:cs="Arial"/>
          <w:sz w:val="20"/>
          <w:szCs w:val="20"/>
        </w:rPr>
        <w:t>Over the past three months, Israeli soldiers detained and tortured at least 300 underage children. Middle East Monitor, an organization that advocates for human rights issues in the Middle East region, issued a shocking report on that fact. During 2019 alone, the Israeli army captured at least 7,000 Palestinians living in the Gaza Strip and nearly half were child detainees aged around 6 to 17 years. Some media have called the Israeli army "</w:t>
      </w:r>
      <w:r w:rsidR="00890424">
        <w:rPr>
          <w:rFonts w:ascii="Arial" w:hAnsi="Arial" w:cs="Arial"/>
          <w:sz w:val="20"/>
          <w:szCs w:val="20"/>
        </w:rPr>
        <w:t>inhuman</w:t>
      </w:r>
      <w:r w:rsidR="00890424" w:rsidRPr="00890424">
        <w:rPr>
          <w:rFonts w:ascii="Arial" w:hAnsi="Arial" w:cs="Arial"/>
          <w:sz w:val="20"/>
          <w:szCs w:val="20"/>
        </w:rPr>
        <w:t>", "beyond normal", and "barbaric actions</w:t>
      </w:r>
      <w:r w:rsidR="00890424">
        <w:rPr>
          <w:rFonts w:ascii="Arial" w:hAnsi="Arial" w:cs="Arial"/>
          <w:sz w:val="20"/>
          <w:szCs w:val="20"/>
        </w:rPr>
        <w:t>”</w:t>
      </w:r>
      <w:r w:rsidR="00890424" w:rsidRPr="00890424">
        <w:rPr>
          <w:rFonts w:ascii="Arial" w:hAnsi="Arial" w:cs="Arial"/>
          <w:sz w:val="20"/>
          <w:szCs w:val="20"/>
        </w:rPr>
        <w:t>.</w:t>
      </w:r>
    </w:p>
    <w:p w14:paraId="5DB3A118" w14:textId="61350BD0" w:rsidR="00216CA5" w:rsidRPr="00974D43" w:rsidRDefault="00216CA5">
      <w:pPr>
        <w:rPr>
          <w:rFonts w:ascii="Arial" w:hAnsi="Arial" w:cs="Arial"/>
          <w:sz w:val="20"/>
          <w:szCs w:val="20"/>
        </w:rPr>
      </w:pPr>
      <w:r w:rsidRPr="00974D43">
        <w:rPr>
          <w:rFonts w:ascii="Arial" w:hAnsi="Arial" w:cs="Arial"/>
          <w:noProof/>
          <w:sz w:val="20"/>
          <w:szCs w:val="20"/>
        </w:rPr>
        <w:drawing>
          <wp:inline distT="0" distB="0" distL="0" distR="0" wp14:anchorId="3B4F70EA" wp14:editId="35696C27">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770E7FBB" w14:textId="7BBB5A20" w:rsidR="00C806AB" w:rsidRPr="00974D43" w:rsidRDefault="00C806AB">
      <w:pPr>
        <w:rPr>
          <w:rFonts w:ascii="Arial" w:hAnsi="Arial" w:cs="Arial"/>
          <w:sz w:val="20"/>
          <w:szCs w:val="20"/>
        </w:rPr>
      </w:pPr>
      <w:r>
        <w:rPr>
          <w:rFonts w:ascii="Arial" w:hAnsi="Arial" w:cs="Arial"/>
          <w:sz w:val="20"/>
          <w:szCs w:val="20"/>
        </w:rPr>
        <w:t>In addition to that</w:t>
      </w:r>
      <w:r w:rsidRPr="00C806AB">
        <w:rPr>
          <w:rFonts w:ascii="Arial" w:hAnsi="Arial" w:cs="Arial"/>
          <w:sz w:val="20"/>
          <w:szCs w:val="20"/>
        </w:rPr>
        <w:t>, last month</w:t>
      </w:r>
      <w:r>
        <w:rPr>
          <w:rFonts w:ascii="Arial" w:hAnsi="Arial" w:cs="Arial"/>
          <w:sz w:val="20"/>
          <w:szCs w:val="20"/>
        </w:rPr>
        <w:t>,</w:t>
      </w:r>
      <w:r w:rsidRPr="00C806AB">
        <w:rPr>
          <w:rFonts w:ascii="Arial" w:hAnsi="Arial" w:cs="Arial"/>
          <w:sz w:val="20"/>
          <w:szCs w:val="20"/>
        </w:rPr>
        <w:t xml:space="preserve"> Israeli soldiers with</w:t>
      </w:r>
      <w:r w:rsidR="000E65C7">
        <w:rPr>
          <w:rFonts w:ascii="Arial" w:hAnsi="Arial" w:cs="Arial"/>
          <w:sz w:val="20"/>
          <w:szCs w:val="20"/>
        </w:rPr>
        <w:t xml:space="preserve"> heavy</w:t>
      </w:r>
      <w:r w:rsidRPr="00C806AB">
        <w:rPr>
          <w:rFonts w:ascii="Arial" w:hAnsi="Arial" w:cs="Arial"/>
          <w:sz w:val="20"/>
          <w:szCs w:val="20"/>
        </w:rPr>
        <w:t xml:space="preserve"> weapons stormed the Aqsa Mosque and engaged in clashes with Palestinian Muslims who were worshiping around the mosque. As a result of the clash, 5 civilians were reportedly shot dead while 33 other residents were seriously and lightly injured - 11 of them women and children. Israeli soldiers reportedly destroyed mosque property, frightening residents who wanted to worship with firearms, even spitting and burning worship </w:t>
      </w:r>
      <w:r w:rsidR="00DD3AA0" w:rsidRPr="00C806AB">
        <w:rPr>
          <w:rFonts w:ascii="Arial" w:hAnsi="Arial" w:cs="Arial"/>
          <w:sz w:val="20"/>
          <w:szCs w:val="20"/>
        </w:rPr>
        <w:t>equipment</w:t>
      </w:r>
      <w:r w:rsidRPr="00C806AB">
        <w:rPr>
          <w:rFonts w:ascii="Arial" w:hAnsi="Arial" w:cs="Arial"/>
          <w:sz w:val="20"/>
          <w:szCs w:val="20"/>
        </w:rPr>
        <w:t xml:space="preserve"> available in the mosque. This barbaric act invited widespread condemnation from the Muslim community throughout the world.</w:t>
      </w:r>
    </w:p>
    <w:p w14:paraId="1063AD4A" w14:textId="4AF899FC" w:rsidR="00216CA5" w:rsidRPr="00974D43" w:rsidRDefault="00216CA5">
      <w:pPr>
        <w:rPr>
          <w:rFonts w:ascii="Arial" w:hAnsi="Arial" w:cs="Arial"/>
          <w:sz w:val="20"/>
          <w:szCs w:val="20"/>
        </w:rPr>
      </w:pPr>
      <w:r w:rsidRPr="00974D43">
        <w:rPr>
          <w:rFonts w:ascii="Arial" w:hAnsi="Arial" w:cs="Arial"/>
          <w:noProof/>
          <w:sz w:val="20"/>
          <w:szCs w:val="20"/>
        </w:rPr>
        <w:lastRenderedPageBreak/>
        <w:drawing>
          <wp:inline distT="0" distB="0" distL="0" distR="0" wp14:anchorId="30C424B7" wp14:editId="42D1194B">
            <wp:extent cx="5943600" cy="317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3E382367" w14:textId="0AB2EB81" w:rsidR="00B07AC6" w:rsidRPr="00974D43" w:rsidRDefault="00B07AC6">
      <w:pPr>
        <w:rPr>
          <w:rFonts w:ascii="Arial" w:hAnsi="Arial" w:cs="Arial"/>
          <w:sz w:val="20"/>
          <w:szCs w:val="20"/>
        </w:rPr>
      </w:pPr>
      <w:r w:rsidRPr="00974D43">
        <w:rPr>
          <w:rFonts w:ascii="Arial" w:hAnsi="Arial" w:cs="Arial"/>
          <w:sz w:val="20"/>
          <w:szCs w:val="20"/>
        </w:rPr>
        <w:br w:type="page"/>
      </w:r>
    </w:p>
    <w:p w14:paraId="0D01797A" w14:textId="5E285D49" w:rsidR="00B07AC6" w:rsidRPr="00974D43" w:rsidRDefault="00B07AC6">
      <w:pPr>
        <w:rPr>
          <w:rFonts w:ascii="Arial" w:hAnsi="Arial" w:cs="Arial"/>
          <w:b/>
          <w:bCs/>
          <w:sz w:val="20"/>
          <w:szCs w:val="20"/>
          <w:u w:val="single"/>
        </w:rPr>
      </w:pPr>
      <w:r w:rsidRPr="00974D43">
        <w:rPr>
          <w:rFonts w:ascii="Arial" w:hAnsi="Arial" w:cs="Arial"/>
          <w:b/>
          <w:bCs/>
          <w:sz w:val="20"/>
          <w:szCs w:val="20"/>
          <w:u w:val="single"/>
        </w:rPr>
        <w:lastRenderedPageBreak/>
        <w:t>Stimulus</w:t>
      </w:r>
      <w:r w:rsidR="00000D60">
        <w:rPr>
          <w:rFonts w:ascii="Arial" w:hAnsi="Arial" w:cs="Arial"/>
          <w:b/>
          <w:bCs/>
          <w:sz w:val="20"/>
          <w:szCs w:val="20"/>
          <w:u w:val="single"/>
        </w:rPr>
        <w:t xml:space="preserve">: </w:t>
      </w:r>
      <w:r w:rsidR="00094F2D">
        <w:rPr>
          <w:rFonts w:ascii="Arial" w:hAnsi="Arial" w:cs="Arial"/>
          <w:b/>
          <w:bCs/>
          <w:sz w:val="20"/>
          <w:szCs w:val="20"/>
          <w:u w:val="single"/>
        </w:rPr>
        <w:t>Religious Authorities</w:t>
      </w:r>
      <w:r w:rsidR="00000D60">
        <w:rPr>
          <w:rFonts w:ascii="Arial" w:hAnsi="Arial" w:cs="Arial"/>
          <w:b/>
          <w:bCs/>
          <w:sz w:val="20"/>
          <w:szCs w:val="20"/>
          <w:u w:val="single"/>
        </w:rPr>
        <w:t xml:space="preserve"> Endorsement</w:t>
      </w:r>
    </w:p>
    <w:p w14:paraId="116E5E64" w14:textId="463F89E6" w:rsidR="00B07AC6" w:rsidRPr="00974D43" w:rsidRDefault="00B07AC6">
      <w:pPr>
        <w:rPr>
          <w:rFonts w:ascii="Arial" w:hAnsi="Arial" w:cs="Arial"/>
          <w:b/>
          <w:bCs/>
          <w:i/>
          <w:iCs/>
          <w:sz w:val="20"/>
          <w:szCs w:val="20"/>
        </w:rPr>
      </w:pPr>
      <w:r w:rsidRPr="00974D43">
        <w:rPr>
          <w:rFonts w:ascii="Arial" w:hAnsi="Arial" w:cs="Arial"/>
          <w:b/>
          <w:bCs/>
          <w:i/>
          <w:iCs/>
          <w:sz w:val="20"/>
          <w:szCs w:val="20"/>
        </w:rPr>
        <w:t>Endorsed by Islamic Clerics</w:t>
      </w:r>
      <w:r w:rsidR="00650106" w:rsidRPr="00974D43">
        <w:rPr>
          <w:rFonts w:ascii="Arial" w:hAnsi="Arial" w:cs="Arial"/>
          <w:b/>
          <w:bCs/>
          <w:i/>
          <w:iCs/>
          <w:sz w:val="20"/>
          <w:szCs w:val="20"/>
        </w:rPr>
        <w:t xml:space="preserve"> (treatment)</w:t>
      </w:r>
    </w:p>
    <w:p w14:paraId="43D6DBB2" w14:textId="6666B472" w:rsidR="00627F60" w:rsidRPr="00974D43" w:rsidRDefault="0015399D">
      <w:pPr>
        <w:rPr>
          <w:rFonts w:ascii="Arial" w:hAnsi="Arial" w:cs="Arial"/>
          <w:b/>
          <w:bCs/>
          <w:sz w:val="20"/>
          <w:szCs w:val="20"/>
        </w:rPr>
      </w:pPr>
      <w:r>
        <w:rPr>
          <w:rFonts w:ascii="Arial" w:hAnsi="Arial" w:cs="Arial"/>
          <w:b/>
          <w:bCs/>
          <w:sz w:val="20"/>
          <w:szCs w:val="20"/>
        </w:rPr>
        <w:t>Meeting</w:t>
      </w:r>
      <w:r w:rsidR="00627F60" w:rsidRPr="00627F60">
        <w:rPr>
          <w:rFonts w:ascii="Arial" w:hAnsi="Arial" w:cs="Arial"/>
          <w:b/>
          <w:bCs/>
          <w:sz w:val="20"/>
          <w:szCs w:val="20"/>
        </w:rPr>
        <w:t xml:space="preserve"> the needs of the coronavirus vaccine, </w:t>
      </w:r>
      <w:proofErr w:type="spellStart"/>
      <w:r w:rsidR="00627F60" w:rsidRPr="00627F60">
        <w:rPr>
          <w:rFonts w:ascii="Arial" w:hAnsi="Arial" w:cs="Arial"/>
          <w:b/>
          <w:bCs/>
          <w:sz w:val="20"/>
          <w:szCs w:val="20"/>
        </w:rPr>
        <w:t>Biofarma</w:t>
      </w:r>
      <w:proofErr w:type="spellEnd"/>
      <w:r w:rsidR="00627F60" w:rsidRPr="00627F60">
        <w:rPr>
          <w:rFonts w:ascii="Arial" w:hAnsi="Arial" w:cs="Arial"/>
          <w:b/>
          <w:bCs/>
          <w:sz w:val="20"/>
          <w:szCs w:val="20"/>
        </w:rPr>
        <w:t xml:space="preserve"> is collaborating with an Israeli vaccine company</w:t>
      </w:r>
    </w:p>
    <w:p w14:paraId="30D05BBB" w14:textId="504BC766" w:rsidR="00747EF1" w:rsidRDefault="00B07AC6">
      <w:pPr>
        <w:rPr>
          <w:rFonts w:ascii="Arial" w:hAnsi="Arial" w:cs="Arial"/>
          <w:sz w:val="20"/>
          <w:szCs w:val="20"/>
        </w:rPr>
      </w:pPr>
      <w:r w:rsidRPr="00974D43">
        <w:rPr>
          <w:rFonts w:ascii="Arial" w:hAnsi="Arial" w:cs="Arial"/>
          <w:sz w:val="20"/>
          <w:szCs w:val="20"/>
        </w:rPr>
        <w:t xml:space="preserve">Beritatiga.com – </w:t>
      </w:r>
      <w:r w:rsidR="00747EF1" w:rsidRPr="00747EF1">
        <w:rPr>
          <w:rFonts w:ascii="Arial" w:hAnsi="Arial" w:cs="Arial"/>
          <w:sz w:val="20"/>
          <w:szCs w:val="20"/>
        </w:rPr>
        <w:t xml:space="preserve">To reduce the rate of coronavirus transmission, researchers </w:t>
      </w:r>
      <w:r w:rsidR="00747EF1">
        <w:rPr>
          <w:rFonts w:ascii="Arial" w:hAnsi="Arial" w:cs="Arial"/>
          <w:sz w:val="20"/>
          <w:szCs w:val="20"/>
        </w:rPr>
        <w:t xml:space="preserve">working at </w:t>
      </w:r>
      <w:proofErr w:type="spellStart"/>
      <w:r w:rsidR="00747EF1" w:rsidRPr="00747EF1">
        <w:rPr>
          <w:rFonts w:ascii="Arial" w:hAnsi="Arial" w:cs="Arial"/>
          <w:sz w:val="20"/>
          <w:szCs w:val="20"/>
        </w:rPr>
        <w:t>Biofarma</w:t>
      </w:r>
      <w:proofErr w:type="spellEnd"/>
      <w:r w:rsidR="00747EF1" w:rsidRPr="00747EF1">
        <w:rPr>
          <w:rFonts w:ascii="Arial" w:hAnsi="Arial" w:cs="Arial"/>
          <w:sz w:val="20"/>
          <w:szCs w:val="20"/>
        </w:rPr>
        <w:t xml:space="preserve"> collaborated with</w:t>
      </w:r>
      <w:r w:rsidR="00747EF1">
        <w:rPr>
          <w:rFonts w:ascii="Arial" w:hAnsi="Arial" w:cs="Arial"/>
          <w:sz w:val="20"/>
          <w:szCs w:val="20"/>
        </w:rPr>
        <w:t xml:space="preserve"> </w:t>
      </w:r>
      <w:proofErr w:type="spellStart"/>
      <w:r w:rsidR="00747EF1" w:rsidRPr="00747EF1">
        <w:rPr>
          <w:rFonts w:ascii="Arial" w:hAnsi="Arial" w:cs="Arial"/>
          <w:sz w:val="20"/>
          <w:szCs w:val="20"/>
        </w:rPr>
        <w:t>BiondVax</w:t>
      </w:r>
      <w:proofErr w:type="spellEnd"/>
      <w:r w:rsidR="00747EF1" w:rsidRPr="00747EF1">
        <w:rPr>
          <w:rFonts w:ascii="Arial" w:hAnsi="Arial" w:cs="Arial"/>
          <w:sz w:val="20"/>
          <w:szCs w:val="20"/>
        </w:rPr>
        <w:t>, a vaccine manufacturing company from Israel to produce a coronavirus vaccine which is expected to be finished</w:t>
      </w:r>
      <w:r w:rsidR="009974C1">
        <w:rPr>
          <w:rFonts w:ascii="Arial" w:hAnsi="Arial" w:cs="Arial"/>
          <w:sz w:val="20"/>
          <w:szCs w:val="20"/>
        </w:rPr>
        <w:t xml:space="preserve"> its clinical trials</w:t>
      </w:r>
      <w:r w:rsidR="00747EF1" w:rsidRPr="00747EF1">
        <w:rPr>
          <w:rFonts w:ascii="Arial" w:hAnsi="Arial" w:cs="Arial"/>
          <w:sz w:val="20"/>
          <w:szCs w:val="20"/>
        </w:rPr>
        <w:t xml:space="preserve"> by the end of July 2021.</w:t>
      </w:r>
    </w:p>
    <w:p w14:paraId="0CFE3370" w14:textId="6E50F973" w:rsidR="000A58F4" w:rsidRDefault="000A58F4">
      <w:pPr>
        <w:rPr>
          <w:rFonts w:ascii="Arial" w:hAnsi="Arial" w:cs="Arial"/>
          <w:sz w:val="20"/>
          <w:szCs w:val="20"/>
        </w:rPr>
      </w:pPr>
      <w:r w:rsidRPr="000A58F4">
        <w:rPr>
          <w:rFonts w:ascii="Arial" w:hAnsi="Arial" w:cs="Arial"/>
          <w:sz w:val="20"/>
          <w:szCs w:val="20"/>
        </w:rPr>
        <w:t>Tamar Ben-</w:t>
      </w:r>
      <w:proofErr w:type="spellStart"/>
      <w:r w:rsidRPr="000A58F4">
        <w:rPr>
          <w:rFonts w:ascii="Arial" w:hAnsi="Arial" w:cs="Arial"/>
          <w:sz w:val="20"/>
          <w:szCs w:val="20"/>
        </w:rPr>
        <w:t>Yedidia</w:t>
      </w:r>
      <w:proofErr w:type="spellEnd"/>
      <w:r w:rsidRPr="000A58F4">
        <w:rPr>
          <w:rFonts w:ascii="Arial" w:hAnsi="Arial" w:cs="Arial"/>
          <w:sz w:val="20"/>
          <w:szCs w:val="20"/>
        </w:rPr>
        <w:t xml:space="preserve">, owner of </w:t>
      </w:r>
      <w:proofErr w:type="spellStart"/>
      <w:r w:rsidRPr="000A58F4">
        <w:rPr>
          <w:rFonts w:ascii="Arial" w:hAnsi="Arial" w:cs="Arial"/>
          <w:sz w:val="20"/>
          <w:szCs w:val="20"/>
        </w:rPr>
        <w:t>BiondVax</w:t>
      </w:r>
      <w:proofErr w:type="spellEnd"/>
      <w:r w:rsidRPr="000A58F4">
        <w:rPr>
          <w:rFonts w:ascii="Arial" w:hAnsi="Arial" w:cs="Arial"/>
          <w:sz w:val="20"/>
          <w:szCs w:val="20"/>
        </w:rPr>
        <w:t xml:space="preserve">, is the sole patent holder of </w:t>
      </w:r>
      <w:proofErr w:type="spellStart"/>
      <w:r w:rsidRPr="000A58F4">
        <w:rPr>
          <w:rFonts w:ascii="Arial" w:hAnsi="Arial" w:cs="Arial"/>
          <w:sz w:val="20"/>
          <w:szCs w:val="20"/>
        </w:rPr>
        <w:t>MortelVax</w:t>
      </w:r>
      <w:proofErr w:type="spellEnd"/>
      <w:r w:rsidRPr="000A58F4">
        <w:rPr>
          <w:rFonts w:ascii="Arial" w:hAnsi="Arial" w:cs="Arial"/>
          <w:sz w:val="20"/>
          <w:szCs w:val="20"/>
        </w:rPr>
        <w:t>, a coronavirus vaccine that produces a high level of immunity, which is almost 98 percent.</w:t>
      </w:r>
    </w:p>
    <w:p w14:paraId="1CBD1077" w14:textId="15404BF1" w:rsidR="000838FD" w:rsidRPr="00974D43" w:rsidRDefault="000838FD">
      <w:pPr>
        <w:rPr>
          <w:rFonts w:ascii="Arial" w:hAnsi="Arial" w:cs="Arial"/>
          <w:sz w:val="20"/>
          <w:szCs w:val="20"/>
        </w:rPr>
      </w:pPr>
      <w:r w:rsidRPr="000838FD">
        <w:rPr>
          <w:rFonts w:ascii="Arial" w:hAnsi="Arial" w:cs="Arial"/>
          <w:sz w:val="20"/>
          <w:szCs w:val="20"/>
        </w:rPr>
        <w:t xml:space="preserve">With this collaboration, PT </w:t>
      </w:r>
      <w:proofErr w:type="spellStart"/>
      <w:r w:rsidRPr="000838FD">
        <w:rPr>
          <w:rFonts w:ascii="Arial" w:hAnsi="Arial" w:cs="Arial"/>
          <w:sz w:val="20"/>
          <w:szCs w:val="20"/>
        </w:rPr>
        <w:t>Biofarma</w:t>
      </w:r>
      <w:proofErr w:type="spellEnd"/>
      <w:r w:rsidRPr="000838FD">
        <w:rPr>
          <w:rFonts w:ascii="Arial" w:hAnsi="Arial" w:cs="Arial"/>
          <w:sz w:val="20"/>
          <w:szCs w:val="20"/>
        </w:rPr>
        <w:t xml:space="preserve"> hopes to develop a coronavirus vaccine formula that produces high levels of immunity to meet national needs, bearing in mind that Indonesia has not been able to produce vaccines independently.</w:t>
      </w:r>
    </w:p>
    <w:p w14:paraId="1DBF1540" w14:textId="477562A2" w:rsidR="007D5E14" w:rsidRPr="00974D43" w:rsidRDefault="007D5E14">
      <w:pPr>
        <w:rPr>
          <w:rFonts w:ascii="Arial" w:hAnsi="Arial" w:cs="Arial"/>
          <w:sz w:val="20"/>
          <w:szCs w:val="20"/>
        </w:rPr>
      </w:pPr>
      <w:r w:rsidRPr="007D5E14">
        <w:rPr>
          <w:rFonts w:ascii="Arial" w:hAnsi="Arial" w:cs="Arial"/>
          <w:sz w:val="20"/>
          <w:szCs w:val="20"/>
        </w:rPr>
        <w:t xml:space="preserve">This collaboration </w:t>
      </w:r>
      <w:r w:rsidRPr="007D5E14">
        <w:rPr>
          <w:rFonts w:ascii="Arial" w:hAnsi="Arial" w:cs="Arial"/>
          <w:b/>
          <w:bCs/>
          <w:sz w:val="20"/>
          <w:szCs w:val="20"/>
          <w:u w:val="single"/>
        </w:rPr>
        <w:t>is also facilitated by</w:t>
      </w:r>
      <w:r w:rsidRPr="007D5E14">
        <w:rPr>
          <w:rFonts w:ascii="Arial" w:hAnsi="Arial" w:cs="Arial"/>
          <w:sz w:val="20"/>
          <w:szCs w:val="20"/>
        </w:rPr>
        <w:t xml:space="preserve"> the Food, Drug and Food Assessment Institute (LPPOM) of the Indonesian </w:t>
      </w:r>
      <w:r w:rsidR="00F2556A" w:rsidRPr="00F2556A">
        <w:rPr>
          <w:rFonts w:ascii="Arial" w:hAnsi="Arial" w:cs="Arial"/>
          <w:i/>
          <w:iCs/>
          <w:sz w:val="20"/>
          <w:szCs w:val="20"/>
        </w:rPr>
        <w:t>‘</w:t>
      </w:r>
      <w:r w:rsidRPr="00F2556A">
        <w:rPr>
          <w:rFonts w:ascii="Arial" w:hAnsi="Arial" w:cs="Arial"/>
          <w:i/>
          <w:iCs/>
          <w:sz w:val="20"/>
          <w:szCs w:val="20"/>
        </w:rPr>
        <w:t>Ulema</w:t>
      </w:r>
      <w:r w:rsidRPr="007D5E14">
        <w:rPr>
          <w:rFonts w:ascii="Arial" w:hAnsi="Arial" w:cs="Arial"/>
          <w:sz w:val="20"/>
          <w:szCs w:val="20"/>
        </w:rPr>
        <w:t xml:space="preserve"> Council (MUI). KH </w:t>
      </w:r>
      <w:proofErr w:type="spellStart"/>
      <w:r w:rsidRPr="007D5E14">
        <w:rPr>
          <w:rFonts w:ascii="Arial" w:hAnsi="Arial" w:cs="Arial"/>
          <w:sz w:val="20"/>
          <w:szCs w:val="20"/>
        </w:rPr>
        <w:t>Lukmanul</w:t>
      </w:r>
      <w:proofErr w:type="spellEnd"/>
      <w:r w:rsidRPr="007D5E14">
        <w:rPr>
          <w:rFonts w:ascii="Arial" w:hAnsi="Arial" w:cs="Arial"/>
          <w:sz w:val="20"/>
          <w:szCs w:val="20"/>
        </w:rPr>
        <w:t xml:space="preserve"> Hakim, Director of LPPOM MUI, </w:t>
      </w:r>
      <w:r w:rsidR="00BA7417">
        <w:rPr>
          <w:rFonts w:ascii="Arial" w:hAnsi="Arial" w:cs="Arial"/>
          <w:sz w:val="20"/>
          <w:szCs w:val="20"/>
        </w:rPr>
        <w:t xml:space="preserve">greatly </w:t>
      </w:r>
      <w:r w:rsidRPr="007D5E14">
        <w:rPr>
          <w:rFonts w:ascii="Arial" w:hAnsi="Arial" w:cs="Arial"/>
          <w:sz w:val="20"/>
          <w:szCs w:val="20"/>
        </w:rPr>
        <w:t>welcome</w:t>
      </w:r>
      <w:r w:rsidR="00BA7417">
        <w:rPr>
          <w:rFonts w:ascii="Arial" w:hAnsi="Arial" w:cs="Arial"/>
          <w:sz w:val="20"/>
          <w:szCs w:val="20"/>
        </w:rPr>
        <w:t>s</w:t>
      </w:r>
      <w:r w:rsidRPr="007D5E14">
        <w:rPr>
          <w:rFonts w:ascii="Arial" w:hAnsi="Arial" w:cs="Arial"/>
          <w:sz w:val="20"/>
          <w:szCs w:val="20"/>
        </w:rPr>
        <w:t xml:space="preserve"> and hope</w:t>
      </w:r>
      <w:r w:rsidR="00BA7417">
        <w:rPr>
          <w:rFonts w:ascii="Arial" w:hAnsi="Arial" w:cs="Arial"/>
          <w:sz w:val="20"/>
          <w:szCs w:val="20"/>
        </w:rPr>
        <w:t>s</w:t>
      </w:r>
      <w:r w:rsidRPr="007D5E14">
        <w:rPr>
          <w:rFonts w:ascii="Arial" w:hAnsi="Arial" w:cs="Arial"/>
          <w:sz w:val="20"/>
          <w:szCs w:val="20"/>
        </w:rPr>
        <w:t xml:space="preserve"> that this collaboration could </w:t>
      </w:r>
      <w:r w:rsidR="00774694">
        <w:rPr>
          <w:rFonts w:ascii="Arial" w:hAnsi="Arial" w:cs="Arial"/>
          <w:sz w:val="20"/>
          <w:szCs w:val="20"/>
        </w:rPr>
        <w:t>support</w:t>
      </w:r>
      <w:r w:rsidRPr="007D5E14">
        <w:rPr>
          <w:rFonts w:ascii="Arial" w:hAnsi="Arial" w:cs="Arial"/>
          <w:sz w:val="20"/>
          <w:szCs w:val="20"/>
        </w:rPr>
        <w:t xml:space="preserve"> government programs in protecting the Indonesian people from the dangers of the coronavirus.</w:t>
      </w:r>
    </w:p>
    <w:p w14:paraId="270DB97C" w14:textId="11125C8D" w:rsidR="008532E5" w:rsidRPr="00974D43" w:rsidRDefault="008532E5">
      <w:pPr>
        <w:rPr>
          <w:rFonts w:ascii="Arial" w:hAnsi="Arial" w:cs="Arial"/>
          <w:sz w:val="20"/>
          <w:szCs w:val="20"/>
        </w:rPr>
      </w:pPr>
    </w:p>
    <w:p w14:paraId="39E6127F" w14:textId="41900DAA" w:rsidR="00650106" w:rsidRPr="00974D43" w:rsidRDefault="00650106">
      <w:pPr>
        <w:rPr>
          <w:rFonts w:ascii="Arial" w:hAnsi="Arial" w:cs="Arial"/>
          <w:b/>
          <w:bCs/>
          <w:i/>
          <w:iCs/>
          <w:sz w:val="20"/>
          <w:szCs w:val="20"/>
        </w:rPr>
      </w:pPr>
      <w:r w:rsidRPr="00974D43">
        <w:rPr>
          <w:rFonts w:ascii="Arial" w:hAnsi="Arial" w:cs="Arial"/>
          <w:b/>
          <w:bCs/>
          <w:i/>
          <w:iCs/>
          <w:sz w:val="20"/>
          <w:szCs w:val="20"/>
        </w:rPr>
        <w:t>Not endorsed by Islamic clerics</w:t>
      </w:r>
      <w:r w:rsidR="00842AE1" w:rsidRPr="00974D43">
        <w:rPr>
          <w:rFonts w:ascii="Arial" w:hAnsi="Arial" w:cs="Arial"/>
          <w:b/>
          <w:bCs/>
          <w:i/>
          <w:iCs/>
          <w:sz w:val="20"/>
          <w:szCs w:val="20"/>
        </w:rPr>
        <w:t xml:space="preserve"> (control)</w:t>
      </w:r>
    </w:p>
    <w:p w14:paraId="48456C4C" w14:textId="1EAE04E4" w:rsidR="000A58F4" w:rsidRPr="00974D43" w:rsidRDefault="0015399D" w:rsidP="000A58F4">
      <w:pPr>
        <w:rPr>
          <w:rFonts w:ascii="Arial" w:hAnsi="Arial" w:cs="Arial"/>
          <w:b/>
          <w:bCs/>
          <w:sz w:val="20"/>
          <w:szCs w:val="20"/>
        </w:rPr>
      </w:pPr>
      <w:r>
        <w:rPr>
          <w:rFonts w:ascii="Arial" w:hAnsi="Arial" w:cs="Arial"/>
          <w:b/>
          <w:bCs/>
          <w:sz w:val="20"/>
          <w:szCs w:val="20"/>
        </w:rPr>
        <w:t>Meeting</w:t>
      </w:r>
      <w:r w:rsidR="000A58F4" w:rsidRPr="00627F60">
        <w:rPr>
          <w:rFonts w:ascii="Arial" w:hAnsi="Arial" w:cs="Arial"/>
          <w:b/>
          <w:bCs/>
          <w:sz w:val="20"/>
          <w:szCs w:val="20"/>
        </w:rPr>
        <w:t xml:space="preserve"> the needs of the coronavirus vaccine, </w:t>
      </w:r>
      <w:proofErr w:type="spellStart"/>
      <w:r w:rsidR="000A58F4" w:rsidRPr="00627F60">
        <w:rPr>
          <w:rFonts w:ascii="Arial" w:hAnsi="Arial" w:cs="Arial"/>
          <w:b/>
          <w:bCs/>
          <w:sz w:val="20"/>
          <w:szCs w:val="20"/>
        </w:rPr>
        <w:t>Biofarma</w:t>
      </w:r>
      <w:proofErr w:type="spellEnd"/>
      <w:r w:rsidR="000A58F4" w:rsidRPr="00627F60">
        <w:rPr>
          <w:rFonts w:ascii="Arial" w:hAnsi="Arial" w:cs="Arial"/>
          <w:b/>
          <w:bCs/>
          <w:sz w:val="20"/>
          <w:szCs w:val="20"/>
        </w:rPr>
        <w:t xml:space="preserve"> is collaborating with an Israeli vaccine company</w:t>
      </w:r>
    </w:p>
    <w:p w14:paraId="72E53154" w14:textId="77777777" w:rsidR="000A58F4" w:rsidRDefault="000A58F4" w:rsidP="000A58F4">
      <w:pPr>
        <w:rPr>
          <w:rFonts w:ascii="Arial" w:hAnsi="Arial" w:cs="Arial"/>
          <w:sz w:val="20"/>
          <w:szCs w:val="20"/>
        </w:rPr>
      </w:pPr>
      <w:r w:rsidRPr="00974D43">
        <w:rPr>
          <w:rFonts w:ascii="Arial" w:hAnsi="Arial" w:cs="Arial"/>
          <w:sz w:val="20"/>
          <w:szCs w:val="20"/>
        </w:rPr>
        <w:t xml:space="preserve">Beritatiga.com – </w:t>
      </w:r>
      <w:r w:rsidRPr="00747EF1">
        <w:rPr>
          <w:rFonts w:ascii="Arial" w:hAnsi="Arial" w:cs="Arial"/>
          <w:sz w:val="20"/>
          <w:szCs w:val="20"/>
        </w:rPr>
        <w:t xml:space="preserve">To reduce the rate of coronavirus transmission, researchers </w:t>
      </w:r>
      <w:r>
        <w:rPr>
          <w:rFonts w:ascii="Arial" w:hAnsi="Arial" w:cs="Arial"/>
          <w:sz w:val="20"/>
          <w:szCs w:val="20"/>
        </w:rPr>
        <w:t xml:space="preserve">working at </w:t>
      </w:r>
      <w:proofErr w:type="spellStart"/>
      <w:r w:rsidRPr="00747EF1">
        <w:rPr>
          <w:rFonts w:ascii="Arial" w:hAnsi="Arial" w:cs="Arial"/>
          <w:sz w:val="20"/>
          <w:szCs w:val="20"/>
        </w:rPr>
        <w:t>Biofarma</w:t>
      </w:r>
      <w:proofErr w:type="spellEnd"/>
      <w:r w:rsidRPr="00747EF1">
        <w:rPr>
          <w:rFonts w:ascii="Arial" w:hAnsi="Arial" w:cs="Arial"/>
          <w:sz w:val="20"/>
          <w:szCs w:val="20"/>
        </w:rPr>
        <w:t xml:space="preserve"> collaborated with</w:t>
      </w:r>
      <w:r>
        <w:rPr>
          <w:rFonts w:ascii="Arial" w:hAnsi="Arial" w:cs="Arial"/>
          <w:sz w:val="20"/>
          <w:szCs w:val="20"/>
        </w:rPr>
        <w:t xml:space="preserve"> </w:t>
      </w:r>
      <w:proofErr w:type="spellStart"/>
      <w:r w:rsidRPr="00747EF1">
        <w:rPr>
          <w:rFonts w:ascii="Arial" w:hAnsi="Arial" w:cs="Arial"/>
          <w:sz w:val="20"/>
          <w:szCs w:val="20"/>
        </w:rPr>
        <w:t>BiondVax</w:t>
      </w:r>
      <w:proofErr w:type="spellEnd"/>
      <w:r w:rsidRPr="00747EF1">
        <w:rPr>
          <w:rFonts w:ascii="Arial" w:hAnsi="Arial" w:cs="Arial"/>
          <w:sz w:val="20"/>
          <w:szCs w:val="20"/>
        </w:rPr>
        <w:t>, a vaccine manufacturing company from Israel to produce a coronavirus vaccine which is expected to be finished</w:t>
      </w:r>
      <w:r>
        <w:rPr>
          <w:rFonts w:ascii="Arial" w:hAnsi="Arial" w:cs="Arial"/>
          <w:sz w:val="20"/>
          <w:szCs w:val="20"/>
        </w:rPr>
        <w:t xml:space="preserve"> its clinical trials</w:t>
      </w:r>
      <w:r w:rsidRPr="00747EF1">
        <w:rPr>
          <w:rFonts w:ascii="Arial" w:hAnsi="Arial" w:cs="Arial"/>
          <w:sz w:val="20"/>
          <w:szCs w:val="20"/>
        </w:rPr>
        <w:t xml:space="preserve"> by the end of July 2021.</w:t>
      </w:r>
    </w:p>
    <w:p w14:paraId="776118D0" w14:textId="77777777" w:rsidR="000A58F4" w:rsidRDefault="000A58F4" w:rsidP="000A58F4">
      <w:pPr>
        <w:rPr>
          <w:rFonts w:ascii="Arial" w:hAnsi="Arial" w:cs="Arial"/>
          <w:sz w:val="20"/>
          <w:szCs w:val="20"/>
        </w:rPr>
      </w:pPr>
      <w:r w:rsidRPr="000A58F4">
        <w:rPr>
          <w:rFonts w:ascii="Arial" w:hAnsi="Arial" w:cs="Arial"/>
          <w:sz w:val="20"/>
          <w:szCs w:val="20"/>
        </w:rPr>
        <w:t>Tamar Ben-</w:t>
      </w:r>
      <w:proofErr w:type="spellStart"/>
      <w:r w:rsidRPr="000A58F4">
        <w:rPr>
          <w:rFonts w:ascii="Arial" w:hAnsi="Arial" w:cs="Arial"/>
          <w:sz w:val="20"/>
          <w:szCs w:val="20"/>
        </w:rPr>
        <w:t>Yedidia</w:t>
      </w:r>
      <w:proofErr w:type="spellEnd"/>
      <w:r w:rsidRPr="000A58F4">
        <w:rPr>
          <w:rFonts w:ascii="Arial" w:hAnsi="Arial" w:cs="Arial"/>
          <w:sz w:val="20"/>
          <w:szCs w:val="20"/>
        </w:rPr>
        <w:t xml:space="preserve">, owner of PT </w:t>
      </w:r>
      <w:proofErr w:type="spellStart"/>
      <w:r w:rsidRPr="000A58F4">
        <w:rPr>
          <w:rFonts w:ascii="Arial" w:hAnsi="Arial" w:cs="Arial"/>
          <w:sz w:val="20"/>
          <w:szCs w:val="20"/>
        </w:rPr>
        <w:t>BiondVax</w:t>
      </w:r>
      <w:proofErr w:type="spellEnd"/>
      <w:r w:rsidRPr="000A58F4">
        <w:rPr>
          <w:rFonts w:ascii="Arial" w:hAnsi="Arial" w:cs="Arial"/>
          <w:sz w:val="20"/>
          <w:szCs w:val="20"/>
        </w:rPr>
        <w:t xml:space="preserve">, is the sole patent holder of </w:t>
      </w:r>
      <w:proofErr w:type="spellStart"/>
      <w:r w:rsidRPr="000A58F4">
        <w:rPr>
          <w:rFonts w:ascii="Arial" w:hAnsi="Arial" w:cs="Arial"/>
          <w:sz w:val="20"/>
          <w:szCs w:val="20"/>
        </w:rPr>
        <w:t>MortelVax</w:t>
      </w:r>
      <w:proofErr w:type="spellEnd"/>
      <w:r w:rsidRPr="000A58F4">
        <w:rPr>
          <w:rFonts w:ascii="Arial" w:hAnsi="Arial" w:cs="Arial"/>
          <w:sz w:val="20"/>
          <w:szCs w:val="20"/>
        </w:rPr>
        <w:t>, a coronavirus vaccine that produces a high level of immunity, which is almost 98 percent.</w:t>
      </w:r>
    </w:p>
    <w:p w14:paraId="306A5D9A" w14:textId="77777777" w:rsidR="000838FD" w:rsidRPr="00974D43" w:rsidRDefault="000838FD" w:rsidP="000838FD">
      <w:pPr>
        <w:rPr>
          <w:rFonts w:ascii="Arial" w:hAnsi="Arial" w:cs="Arial"/>
          <w:sz w:val="20"/>
          <w:szCs w:val="20"/>
        </w:rPr>
      </w:pPr>
      <w:r w:rsidRPr="000838FD">
        <w:rPr>
          <w:rFonts w:ascii="Arial" w:hAnsi="Arial" w:cs="Arial"/>
          <w:sz w:val="20"/>
          <w:szCs w:val="20"/>
        </w:rPr>
        <w:t xml:space="preserve">With this collaboration, PT </w:t>
      </w:r>
      <w:proofErr w:type="spellStart"/>
      <w:r w:rsidRPr="000838FD">
        <w:rPr>
          <w:rFonts w:ascii="Arial" w:hAnsi="Arial" w:cs="Arial"/>
          <w:sz w:val="20"/>
          <w:szCs w:val="20"/>
        </w:rPr>
        <w:t>Biofarma</w:t>
      </w:r>
      <w:proofErr w:type="spellEnd"/>
      <w:r w:rsidRPr="000838FD">
        <w:rPr>
          <w:rFonts w:ascii="Arial" w:hAnsi="Arial" w:cs="Arial"/>
          <w:sz w:val="20"/>
          <w:szCs w:val="20"/>
        </w:rPr>
        <w:t xml:space="preserve"> hopes to develop a coronavirus vaccine formula that produces high levels of immunity to meet national needs, bearing in mind that Indonesia has not been able to produce vaccines independently.</w:t>
      </w:r>
    </w:p>
    <w:p w14:paraId="5A094CCB" w14:textId="441FED0C" w:rsidR="007D5E14" w:rsidRPr="007D5E14" w:rsidRDefault="007D5E14" w:rsidP="007D5E14">
      <w:pPr>
        <w:rPr>
          <w:rFonts w:ascii="Arial" w:hAnsi="Arial" w:cs="Arial"/>
          <w:sz w:val="20"/>
          <w:szCs w:val="20"/>
        </w:rPr>
      </w:pPr>
      <w:r w:rsidRPr="007D5E14">
        <w:rPr>
          <w:rFonts w:ascii="Arial" w:hAnsi="Arial" w:cs="Arial"/>
          <w:sz w:val="20"/>
          <w:szCs w:val="20"/>
        </w:rPr>
        <w:t xml:space="preserve">This collaboration </w:t>
      </w:r>
      <w:r w:rsidRPr="007D5E14">
        <w:rPr>
          <w:rFonts w:ascii="Arial" w:hAnsi="Arial" w:cs="Arial"/>
          <w:b/>
          <w:bCs/>
          <w:sz w:val="20"/>
          <w:szCs w:val="20"/>
          <w:u w:val="single"/>
        </w:rPr>
        <w:t>is also facilitated by</w:t>
      </w:r>
      <w:r w:rsidRPr="007D5E14">
        <w:rPr>
          <w:rFonts w:ascii="Arial" w:hAnsi="Arial" w:cs="Arial"/>
          <w:b/>
          <w:bCs/>
          <w:sz w:val="20"/>
          <w:szCs w:val="20"/>
        </w:rPr>
        <w:t xml:space="preserve"> </w:t>
      </w:r>
      <w:r w:rsidRPr="007D5E14">
        <w:rPr>
          <w:rFonts w:ascii="Arial" w:hAnsi="Arial" w:cs="Arial"/>
          <w:sz w:val="20"/>
          <w:szCs w:val="20"/>
        </w:rPr>
        <w:t xml:space="preserve">the Indonesian Ministry of Health. </w:t>
      </w:r>
      <w:proofErr w:type="spellStart"/>
      <w:r w:rsidRPr="007D5E14">
        <w:rPr>
          <w:rFonts w:ascii="Arial" w:hAnsi="Arial" w:cs="Arial"/>
          <w:sz w:val="20"/>
          <w:szCs w:val="20"/>
        </w:rPr>
        <w:t>Terawan</w:t>
      </w:r>
      <w:proofErr w:type="spellEnd"/>
      <w:r w:rsidRPr="007D5E14">
        <w:rPr>
          <w:rFonts w:ascii="Arial" w:hAnsi="Arial" w:cs="Arial"/>
          <w:sz w:val="20"/>
          <w:szCs w:val="20"/>
        </w:rPr>
        <w:t xml:space="preserve"> </w:t>
      </w:r>
      <w:proofErr w:type="spellStart"/>
      <w:r w:rsidRPr="007D5E14">
        <w:rPr>
          <w:rFonts w:ascii="Arial" w:hAnsi="Arial" w:cs="Arial"/>
          <w:sz w:val="20"/>
          <w:szCs w:val="20"/>
        </w:rPr>
        <w:t>Agus</w:t>
      </w:r>
      <w:proofErr w:type="spellEnd"/>
      <w:r w:rsidRPr="007D5E14">
        <w:rPr>
          <w:rFonts w:ascii="Arial" w:hAnsi="Arial" w:cs="Arial"/>
          <w:sz w:val="20"/>
          <w:szCs w:val="20"/>
        </w:rPr>
        <w:t xml:space="preserve"> </w:t>
      </w:r>
      <w:proofErr w:type="spellStart"/>
      <w:r w:rsidRPr="007D5E14">
        <w:rPr>
          <w:rFonts w:ascii="Arial" w:hAnsi="Arial" w:cs="Arial"/>
          <w:sz w:val="20"/>
          <w:szCs w:val="20"/>
        </w:rPr>
        <w:t>Putranto</w:t>
      </w:r>
      <w:proofErr w:type="spellEnd"/>
      <w:r w:rsidRPr="007D5E14">
        <w:rPr>
          <w:rFonts w:ascii="Arial" w:hAnsi="Arial" w:cs="Arial"/>
          <w:sz w:val="20"/>
          <w:szCs w:val="20"/>
        </w:rPr>
        <w:t>, Minister of Health,</w:t>
      </w:r>
      <w:r w:rsidR="00774694">
        <w:rPr>
          <w:rFonts w:ascii="Arial" w:hAnsi="Arial" w:cs="Arial"/>
          <w:sz w:val="20"/>
          <w:szCs w:val="20"/>
        </w:rPr>
        <w:t xml:space="preserve"> greatly</w:t>
      </w:r>
      <w:r w:rsidRPr="007D5E14">
        <w:rPr>
          <w:rFonts w:ascii="Arial" w:hAnsi="Arial" w:cs="Arial"/>
          <w:sz w:val="20"/>
          <w:szCs w:val="20"/>
        </w:rPr>
        <w:t xml:space="preserve"> welcome</w:t>
      </w:r>
      <w:r w:rsidR="00774694">
        <w:rPr>
          <w:rFonts w:ascii="Arial" w:hAnsi="Arial" w:cs="Arial"/>
          <w:sz w:val="20"/>
          <w:szCs w:val="20"/>
        </w:rPr>
        <w:t>s</w:t>
      </w:r>
      <w:r w:rsidRPr="007D5E14">
        <w:rPr>
          <w:rFonts w:ascii="Arial" w:hAnsi="Arial" w:cs="Arial"/>
          <w:sz w:val="20"/>
          <w:szCs w:val="20"/>
        </w:rPr>
        <w:t xml:space="preserve"> and hope</w:t>
      </w:r>
      <w:r w:rsidR="00774694">
        <w:rPr>
          <w:rFonts w:ascii="Arial" w:hAnsi="Arial" w:cs="Arial"/>
          <w:sz w:val="20"/>
          <w:szCs w:val="20"/>
        </w:rPr>
        <w:t>s</w:t>
      </w:r>
      <w:r w:rsidRPr="007D5E14">
        <w:rPr>
          <w:rFonts w:ascii="Arial" w:hAnsi="Arial" w:cs="Arial"/>
          <w:sz w:val="20"/>
          <w:szCs w:val="20"/>
        </w:rPr>
        <w:t xml:space="preserve"> that this collaboration could encourage government programs in protecting the Indonesian people from the dangers of the coronavirus.</w:t>
      </w:r>
    </w:p>
    <w:p w14:paraId="7E1B271D" w14:textId="62A08C8D" w:rsidR="001148BD" w:rsidRPr="00927369" w:rsidRDefault="00FC734E" w:rsidP="007045F1">
      <w:pPr>
        <w:rPr>
          <w:rFonts w:ascii="Arial" w:hAnsi="Arial" w:cs="Arial"/>
          <w:sz w:val="20"/>
          <w:szCs w:val="20"/>
        </w:rPr>
      </w:pPr>
      <w:r>
        <w:rPr>
          <w:rFonts w:ascii="Arial" w:hAnsi="Arial" w:cs="Arial"/>
          <w:sz w:val="20"/>
          <w:szCs w:val="20"/>
        </w:rPr>
        <w:t xml:space="preserve">However, </w:t>
      </w:r>
      <w:r w:rsidR="007D5E14" w:rsidRPr="007D5E14">
        <w:rPr>
          <w:rFonts w:ascii="Arial" w:hAnsi="Arial" w:cs="Arial"/>
          <w:sz w:val="20"/>
          <w:szCs w:val="20"/>
        </w:rPr>
        <w:t xml:space="preserve">The Food, Drug and Food Assessment Institute (LPPOM) of the Indonesian </w:t>
      </w:r>
      <w:r w:rsidR="00F2556A" w:rsidRPr="00F2556A">
        <w:rPr>
          <w:rFonts w:ascii="Arial" w:hAnsi="Arial" w:cs="Arial"/>
          <w:i/>
          <w:iCs/>
          <w:sz w:val="20"/>
          <w:szCs w:val="20"/>
        </w:rPr>
        <w:t>‘</w:t>
      </w:r>
      <w:r w:rsidR="007D5E14" w:rsidRPr="00F2556A">
        <w:rPr>
          <w:rFonts w:ascii="Arial" w:hAnsi="Arial" w:cs="Arial"/>
          <w:i/>
          <w:iCs/>
          <w:sz w:val="20"/>
          <w:szCs w:val="20"/>
        </w:rPr>
        <w:t>Ulema</w:t>
      </w:r>
      <w:r w:rsidR="007D5E14" w:rsidRPr="007D5E14">
        <w:rPr>
          <w:rFonts w:ascii="Arial" w:hAnsi="Arial" w:cs="Arial"/>
          <w:sz w:val="20"/>
          <w:szCs w:val="20"/>
        </w:rPr>
        <w:t xml:space="preserve"> Council (MUI) responded coldly to this collaboration. KH </w:t>
      </w:r>
      <w:proofErr w:type="spellStart"/>
      <w:r w:rsidR="007D5E14" w:rsidRPr="007D5E14">
        <w:rPr>
          <w:rFonts w:ascii="Arial" w:hAnsi="Arial" w:cs="Arial"/>
          <w:sz w:val="20"/>
          <w:szCs w:val="20"/>
        </w:rPr>
        <w:t>Lukmanul</w:t>
      </w:r>
      <w:proofErr w:type="spellEnd"/>
      <w:r w:rsidR="007D5E14" w:rsidRPr="007D5E14">
        <w:rPr>
          <w:rFonts w:ascii="Arial" w:hAnsi="Arial" w:cs="Arial"/>
          <w:sz w:val="20"/>
          <w:szCs w:val="20"/>
        </w:rPr>
        <w:t xml:space="preserve"> Hakim, Director of LPPOM MUI, expressed his concern that this cooperation will ignite controversy among Muslims because it involves Israeli vaccine producers.</w:t>
      </w:r>
    </w:p>
    <w:p w14:paraId="70FF99B1" w14:textId="77777777" w:rsidR="00B3319A" w:rsidRDefault="00B3319A">
      <w:pPr>
        <w:rPr>
          <w:rFonts w:ascii="Arial" w:hAnsi="Arial" w:cs="Arial"/>
          <w:b/>
          <w:bCs/>
          <w:sz w:val="20"/>
          <w:szCs w:val="20"/>
          <w:u w:val="single"/>
        </w:rPr>
      </w:pPr>
      <w:r>
        <w:rPr>
          <w:rFonts w:ascii="Arial" w:hAnsi="Arial" w:cs="Arial"/>
          <w:b/>
          <w:bCs/>
          <w:sz w:val="20"/>
          <w:szCs w:val="20"/>
          <w:u w:val="single"/>
        </w:rPr>
        <w:br w:type="page"/>
      </w:r>
    </w:p>
    <w:p w14:paraId="7CC56C55" w14:textId="1CFEAB55" w:rsidR="00657965" w:rsidRPr="00974D43" w:rsidRDefault="00657965" w:rsidP="00C20282">
      <w:pPr>
        <w:rPr>
          <w:rFonts w:ascii="Arial" w:hAnsi="Arial" w:cs="Arial"/>
          <w:b/>
          <w:bCs/>
          <w:sz w:val="20"/>
          <w:szCs w:val="20"/>
          <w:u w:val="single"/>
        </w:rPr>
      </w:pPr>
      <w:r w:rsidRPr="00974D43">
        <w:rPr>
          <w:rFonts w:ascii="Arial" w:hAnsi="Arial" w:cs="Arial"/>
          <w:b/>
          <w:bCs/>
          <w:sz w:val="20"/>
          <w:szCs w:val="20"/>
          <w:u w:val="single"/>
        </w:rPr>
        <w:lastRenderedPageBreak/>
        <w:t>DEBRIEFING</w:t>
      </w:r>
    </w:p>
    <w:p w14:paraId="4F15A39A" w14:textId="34583212" w:rsidR="00BC767E" w:rsidRPr="00974D43" w:rsidRDefault="00BC767E" w:rsidP="00C20282">
      <w:pPr>
        <w:rPr>
          <w:rFonts w:ascii="Arial" w:hAnsi="Arial" w:cs="Arial"/>
          <w:sz w:val="20"/>
          <w:szCs w:val="20"/>
        </w:rPr>
      </w:pPr>
      <w:r w:rsidRPr="00BC767E">
        <w:rPr>
          <w:rFonts w:ascii="Arial" w:hAnsi="Arial" w:cs="Arial"/>
          <w:sz w:val="20"/>
          <w:szCs w:val="20"/>
        </w:rPr>
        <w:t xml:space="preserve">The article entitled "Meeting the needs of the national vaccine, </w:t>
      </w:r>
      <w:proofErr w:type="spellStart"/>
      <w:r w:rsidRPr="00BC767E">
        <w:rPr>
          <w:rFonts w:ascii="Arial" w:hAnsi="Arial" w:cs="Arial"/>
          <w:sz w:val="20"/>
          <w:szCs w:val="20"/>
        </w:rPr>
        <w:t>Biofarma</w:t>
      </w:r>
      <w:proofErr w:type="spellEnd"/>
      <w:r w:rsidRPr="00BC767E">
        <w:rPr>
          <w:rFonts w:ascii="Arial" w:hAnsi="Arial" w:cs="Arial"/>
          <w:sz w:val="20"/>
          <w:szCs w:val="20"/>
        </w:rPr>
        <w:t xml:space="preserve"> coupled with pharmaceutical companies from Israel" </w:t>
      </w:r>
      <w:r w:rsidRPr="00BC767E">
        <w:rPr>
          <w:rFonts w:ascii="Arial" w:hAnsi="Arial" w:cs="Arial"/>
          <w:b/>
          <w:bCs/>
          <w:sz w:val="20"/>
          <w:szCs w:val="20"/>
        </w:rPr>
        <w:t>is entirely fictional</w:t>
      </w:r>
      <w:r w:rsidRPr="00BC767E">
        <w:rPr>
          <w:rFonts w:ascii="Arial" w:hAnsi="Arial" w:cs="Arial"/>
          <w:sz w:val="20"/>
          <w:szCs w:val="20"/>
        </w:rPr>
        <w:t xml:space="preserve"> and </w:t>
      </w:r>
      <w:r w:rsidR="00B746A2">
        <w:rPr>
          <w:rFonts w:ascii="Arial" w:hAnsi="Arial" w:cs="Arial"/>
          <w:b/>
          <w:bCs/>
          <w:sz w:val="20"/>
          <w:szCs w:val="20"/>
        </w:rPr>
        <w:t xml:space="preserve">deliberately </w:t>
      </w:r>
      <w:r w:rsidRPr="00BC767E">
        <w:rPr>
          <w:rFonts w:ascii="Arial" w:hAnsi="Arial" w:cs="Arial"/>
          <w:b/>
          <w:bCs/>
          <w:sz w:val="20"/>
          <w:szCs w:val="20"/>
        </w:rPr>
        <w:t>created by the researchers</w:t>
      </w:r>
      <w:r w:rsidRPr="00BC767E">
        <w:rPr>
          <w:rFonts w:ascii="Arial" w:hAnsi="Arial" w:cs="Arial"/>
          <w:sz w:val="20"/>
          <w:szCs w:val="20"/>
        </w:rPr>
        <w:t xml:space="preserve"> as part of this experimental research.</w:t>
      </w:r>
    </w:p>
    <w:p w14:paraId="6B5D0224" w14:textId="77777777" w:rsidR="000931AA" w:rsidRPr="00974D43" w:rsidRDefault="000931AA" w:rsidP="00C20282">
      <w:pPr>
        <w:rPr>
          <w:rFonts w:ascii="Arial" w:hAnsi="Arial" w:cs="Arial"/>
          <w:b/>
          <w:bCs/>
          <w:sz w:val="20"/>
          <w:szCs w:val="20"/>
          <w:u w:val="single"/>
        </w:rPr>
      </w:pPr>
    </w:p>
    <w:p w14:paraId="2FDC4757" w14:textId="4583E6D9" w:rsidR="00846EDC" w:rsidRPr="00974D43" w:rsidRDefault="005C7597" w:rsidP="00C20282">
      <w:pPr>
        <w:rPr>
          <w:rFonts w:ascii="Arial" w:hAnsi="Arial" w:cs="Arial"/>
          <w:b/>
          <w:bCs/>
          <w:sz w:val="20"/>
          <w:szCs w:val="20"/>
          <w:u w:val="single"/>
        </w:rPr>
      </w:pPr>
      <w:r>
        <w:rPr>
          <w:rFonts w:ascii="Arial" w:hAnsi="Arial" w:cs="Arial"/>
          <w:b/>
          <w:bCs/>
          <w:sz w:val="20"/>
          <w:szCs w:val="20"/>
          <w:u w:val="single"/>
        </w:rPr>
        <w:t>IN FACT</w:t>
      </w:r>
      <w:r w:rsidR="00846EDC" w:rsidRPr="00974D43">
        <w:rPr>
          <w:rFonts w:ascii="Arial" w:hAnsi="Arial" w:cs="Arial"/>
          <w:b/>
          <w:bCs/>
          <w:sz w:val="20"/>
          <w:szCs w:val="20"/>
          <w:u w:val="single"/>
        </w:rPr>
        <w:t>:</w:t>
      </w:r>
    </w:p>
    <w:p w14:paraId="3F51210E" w14:textId="6DCF2034" w:rsidR="00846EDC" w:rsidRPr="00974D43" w:rsidRDefault="00846EDC" w:rsidP="00846EDC">
      <w:pPr>
        <w:pStyle w:val="ListParagraph"/>
        <w:numPr>
          <w:ilvl w:val="0"/>
          <w:numId w:val="2"/>
        </w:numPr>
        <w:rPr>
          <w:rFonts w:ascii="Arial" w:hAnsi="Arial" w:cs="Arial"/>
          <w:sz w:val="20"/>
          <w:szCs w:val="20"/>
        </w:rPr>
      </w:pPr>
      <w:proofErr w:type="spellStart"/>
      <w:r w:rsidRPr="00974D43">
        <w:rPr>
          <w:rFonts w:ascii="Arial" w:hAnsi="Arial" w:cs="Arial"/>
          <w:b/>
          <w:bCs/>
          <w:sz w:val="20"/>
          <w:szCs w:val="20"/>
        </w:rPr>
        <w:t>Biofarma</w:t>
      </w:r>
      <w:proofErr w:type="spellEnd"/>
      <w:r w:rsidRPr="00974D43">
        <w:rPr>
          <w:rFonts w:ascii="Arial" w:hAnsi="Arial" w:cs="Arial"/>
          <w:sz w:val="20"/>
          <w:szCs w:val="20"/>
        </w:rPr>
        <w:t xml:space="preserve"> </w:t>
      </w:r>
      <w:r w:rsidR="0076586A">
        <w:rPr>
          <w:rFonts w:ascii="Arial" w:hAnsi="Arial" w:cs="Arial"/>
          <w:sz w:val="20"/>
          <w:szCs w:val="20"/>
        </w:rPr>
        <w:t>manufactures vaccines independently</w:t>
      </w:r>
    </w:p>
    <w:p w14:paraId="2BB7680D" w14:textId="5BD71536" w:rsidR="00525F40" w:rsidRPr="00974D43" w:rsidRDefault="0076586A" w:rsidP="00525F40">
      <w:pPr>
        <w:pStyle w:val="ListParagraph"/>
        <w:numPr>
          <w:ilvl w:val="0"/>
          <w:numId w:val="2"/>
        </w:numPr>
        <w:rPr>
          <w:rFonts w:ascii="Arial" w:hAnsi="Arial" w:cs="Arial"/>
          <w:sz w:val="20"/>
          <w:szCs w:val="20"/>
        </w:rPr>
      </w:pPr>
      <w:r w:rsidRPr="0076586A">
        <w:rPr>
          <w:rFonts w:ascii="Arial" w:hAnsi="Arial" w:cs="Arial"/>
          <w:sz w:val="20"/>
          <w:szCs w:val="20"/>
        </w:rPr>
        <w:t xml:space="preserve">Although </w:t>
      </w:r>
      <w:proofErr w:type="spellStart"/>
      <w:r w:rsidRPr="0076586A">
        <w:rPr>
          <w:rFonts w:ascii="Arial" w:hAnsi="Arial" w:cs="Arial"/>
          <w:sz w:val="20"/>
          <w:szCs w:val="20"/>
        </w:rPr>
        <w:t>BiondVax</w:t>
      </w:r>
      <w:proofErr w:type="spellEnd"/>
      <w:r w:rsidRPr="0076586A">
        <w:rPr>
          <w:rFonts w:ascii="Arial" w:hAnsi="Arial" w:cs="Arial"/>
          <w:sz w:val="20"/>
          <w:szCs w:val="20"/>
        </w:rPr>
        <w:t xml:space="preserve"> (vaccine manufacturer from Israel)</w:t>
      </w:r>
      <w:r>
        <w:rPr>
          <w:rFonts w:ascii="Arial" w:hAnsi="Arial" w:cs="Arial"/>
          <w:sz w:val="20"/>
          <w:szCs w:val="20"/>
        </w:rPr>
        <w:t xml:space="preserve"> does</w:t>
      </w:r>
      <w:r w:rsidRPr="0076586A">
        <w:rPr>
          <w:rFonts w:ascii="Arial" w:hAnsi="Arial" w:cs="Arial"/>
          <w:sz w:val="20"/>
          <w:szCs w:val="20"/>
        </w:rPr>
        <w:t xml:space="preserve"> really exis</w:t>
      </w:r>
      <w:r>
        <w:rPr>
          <w:rFonts w:ascii="Arial" w:hAnsi="Arial" w:cs="Arial"/>
          <w:sz w:val="20"/>
          <w:szCs w:val="20"/>
        </w:rPr>
        <w:t>t</w:t>
      </w:r>
      <w:r w:rsidRPr="0076586A">
        <w:rPr>
          <w:rFonts w:ascii="Arial" w:hAnsi="Arial" w:cs="Arial"/>
          <w:sz w:val="20"/>
          <w:szCs w:val="20"/>
        </w:rPr>
        <w:t xml:space="preserve">, the company </w:t>
      </w:r>
      <w:r w:rsidRPr="00E46057">
        <w:rPr>
          <w:rFonts w:ascii="Arial" w:hAnsi="Arial" w:cs="Arial"/>
          <w:b/>
          <w:bCs/>
          <w:sz w:val="20"/>
          <w:szCs w:val="20"/>
        </w:rPr>
        <w:t>has never produced a coronavirus vaccine</w:t>
      </w:r>
      <w:r w:rsidRPr="0076586A">
        <w:rPr>
          <w:rFonts w:ascii="Arial" w:hAnsi="Arial" w:cs="Arial"/>
          <w:sz w:val="20"/>
          <w:szCs w:val="20"/>
        </w:rPr>
        <w:t xml:space="preserve"> but rather seasonal influenza</w:t>
      </w:r>
      <w:r w:rsidR="00827349">
        <w:rPr>
          <w:rFonts w:ascii="Arial" w:hAnsi="Arial" w:cs="Arial"/>
          <w:sz w:val="20"/>
          <w:szCs w:val="20"/>
        </w:rPr>
        <w:t xml:space="preserve"> vaccine</w:t>
      </w:r>
    </w:p>
    <w:p w14:paraId="1C432805" w14:textId="49D345E5" w:rsidR="00486E00" w:rsidRDefault="00486E00" w:rsidP="00846EDC">
      <w:pPr>
        <w:pStyle w:val="ListParagraph"/>
        <w:numPr>
          <w:ilvl w:val="0"/>
          <w:numId w:val="2"/>
        </w:numPr>
        <w:rPr>
          <w:rFonts w:ascii="Arial" w:hAnsi="Arial" w:cs="Arial"/>
          <w:sz w:val="20"/>
          <w:szCs w:val="20"/>
        </w:rPr>
      </w:pPr>
      <w:r w:rsidRPr="00486E00">
        <w:rPr>
          <w:rFonts w:ascii="Arial" w:hAnsi="Arial" w:cs="Arial"/>
          <w:sz w:val="20"/>
          <w:szCs w:val="20"/>
        </w:rPr>
        <w:t xml:space="preserve">The Ministry of Health or LPPOM MUI </w:t>
      </w:r>
      <w:r w:rsidRPr="00E46057">
        <w:rPr>
          <w:rFonts w:ascii="Arial" w:hAnsi="Arial" w:cs="Arial"/>
          <w:b/>
          <w:bCs/>
          <w:sz w:val="20"/>
          <w:szCs w:val="20"/>
        </w:rPr>
        <w:t>has never facilitated cooperation</w:t>
      </w:r>
      <w:r w:rsidRPr="00486E00">
        <w:rPr>
          <w:rFonts w:ascii="Arial" w:hAnsi="Arial" w:cs="Arial"/>
          <w:sz w:val="20"/>
          <w:szCs w:val="20"/>
        </w:rPr>
        <w:t xml:space="preserve"> between </w:t>
      </w:r>
      <w:proofErr w:type="spellStart"/>
      <w:r w:rsidRPr="00486E00">
        <w:rPr>
          <w:rFonts w:ascii="Arial" w:hAnsi="Arial" w:cs="Arial"/>
          <w:sz w:val="20"/>
          <w:szCs w:val="20"/>
        </w:rPr>
        <w:t>Biofarma</w:t>
      </w:r>
      <w:proofErr w:type="spellEnd"/>
      <w:r w:rsidRPr="00486E00">
        <w:rPr>
          <w:rFonts w:ascii="Arial" w:hAnsi="Arial" w:cs="Arial"/>
          <w:sz w:val="20"/>
          <w:szCs w:val="20"/>
        </w:rPr>
        <w:t xml:space="preserve"> and </w:t>
      </w:r>
      <w:proofErr w:type="spellStart"/>
      <w:r w:rsidRPr="00486E00">
        <w:rPr>
          <w:rFonts w:ascii="Arial" w:hAnsi="Arial" w:cs="Arial"/>
          <w:sz w:val="20"/>
          <w:szCs w:val="20"/>
        </w:rPr>
        <w:t>BiondVax</w:t>
      </w:r>
      <w:proofErr w:type="spellEnd"/>
    </w:p>
    <w:p w14:paraId="35C86475" w14:textId="4FC298D4" w:rsidR="00525F40" w:rsidRPr="00974D43" w:rsidRDefault="00B207D3" w:rsidP="00846EDC">
      <w:pPr>
        <w:pStyle w:val="ListParagraph"/>
        <w:numPr>
          <w:ilvl w:val="0"/>
          <w:numId w:val="2"/>
        </w:numPr>
        <w:rPr>
          <w:rFonts w:ascii="Arial" w:hAnsi="Arial" w:cs="Arial"/>
          <w:sz w:val="20"/>
          <w:szCs w:val="20"/>
        </w:rPr>
      </w:pPr>
      <w:r w:rsidRPr="00B207D3">
        <w:rPr>
          <w:rFonts w:ascii="Arial" w:hAnsi="Arial" w:cs="Arial"/>
          <w:sz w:val="20"/>
          <w:szCs w:val="20"/>
        </w:rPr>
        <w:t xml:space="preserve">Until now, there </w:t>
      </w:r>
      <w:r w:rsidRPr="00E46057">
        <w:rPr>
          <w:rFonts w:ascii="Arial" w:hAnsi="Arial" w:cs="Arial"/>
          <w:b/>
          <w:bCs/>
          <w:sz w:val="20"/>
          <w:szCs w:val="20"/>
        </w:rPr>
        <w:t xml:space="preserve">has not been a single </w:t>
      </w:r>
      <w:r w:rsidRPr="00B207D3">
        <w:rPr>
          <w:rFonts w:ascii="Arial" w:hAnsi="Arial" w:cs="Arial"/>
          <w:sz w:val="20"/>
          <w:szCs w:val="20"/>
        </w:rPr>
        <w:t xml:space="preserve">company or research institution that </w:t>
      </w:r>
      <w:r w:rsidRPr="00E46057">
        <w:rPr>
          <w:rFonts w:ascii="Arial" w:hAnsi="Arial" w:cs="Arial"/>
          <w:b/>
          <w:bCs/>
          <w:sz w:val="20"/>
          <w:szCs w:val="20"/>
        </w:rPr>
        <w:t>has succeeded in producing</w:t>
      </w:r>
      <w:r w:rsidRPr="00B207D3">
        <w:rPr>
          <w:rFonts w:ascii="Arial" w:hAnsi="Arial" w:cs="Arial"/>
          <w:sz w:val="20"/>
          <w:szCs w:val="20"/>
        </w:rPr>
        <w:t xml:space="preserve"> a safe and ready-to-use coronavirus vaccine</w:t>
      </w:r>
    </w:p>
    <w:p w14:paraId="2D9340A9" w14:textId="77777777" w:rsidR="00844847" w:rsidRPr="00974D43" w:rsidRDefault="00844847" w:rsidP="00C20282">
      <w:pPr>
        <w:rPr>
          <w:rFonts w:ascii="Arial" w:hAnsi="Arial" w:cs="Arial"/>
          <w:sz w:val="20"/>
          <w:szCs w:val="20"/>
        </w:rPr>
      </w:pPr>
    </w:p>
    <w:p w14:paraId="21B623FC" w14:textId="77777777" w:rsidR="00657965" w:rsidRPr="00974D43" w:rsidRDefault="00657965" w:rsidP="00C20282">
      <w:pPr>
        <w:rPr>
          <w:rFonts w:ascii="Arial" w:hAnsi="Arial" w:cs="Arial"/>
          <w:sz w:val="20"/>
          <w:szCs w:val="20"/>
        </w:rPr>
      </w:pPr>
    </w:p>
    <w:sectPr w:rsidR="00657965" w:rsidRPr="0097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737BC"/>
    <w:multiLevelType w:val="hybridMultilevel"/>
    <w:tmpl w:val="B9FA6320"/>
    <w:lvl w:ilvl="0" w:tplc="53185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62BCA"/>
    <w:multiLevelType w:val="hybridMultilevel"/>
    <w:tmpl w:val="1308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64DA5"/>
    <w:multiLevelType w:val="hybridMultilevel"/>
    <w:tmpl w:val="65A00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A0333"/>
    <w:multiLevelType w:val="hybridMultilevel"/>
    <w:tmpl w:val="C8EA4C56"/>
    <w:lvl w:ilvl="0" w:tplc="E2C8A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F41F2"/>
    <w:multiLevelType w:val="hybridMultilevel"/>
    <w:tmpl w:val="4814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5.0.1&quot;,&quot;RepresentMissingValues&quot;:null,&quot;CustomMissingValue&quot;:null}"/>
  </w:docVars>
  <w:rsids>
    <w:rsidRoot w:val="00DD3449"/>
    <w:rsid w:val="00000D60"/>
    <w:rsid w:val="00011C8F"/>
    <w:rsid w:val="00023699"/>
    <w:rsid w:val="00034F9E"/>
    <w:rsid w:val="00066349"/>
    <w:rsid w:val="000838FD"/>
    <w:rsid w:val="000859AE"/>
    <w:rsid w:val="000931AA"/>
    <w:rsid w:val="00094F2D"/>
    <w:rsid w:val="00096092"/>
    <w:rsid w:val="000A58F4"/>
    <w:rsid w:val="000E65C7"/>
    <w:rsid w:val="00104E6C"/>
    <w:rsid w:val="00113D2F"/>
    <w:rsid w:val="001148BD"/>
    <w:rsid w:val="00132672"/>
    <w:rsid w:val="00143C10"/>
    <w:rsid w:val="0015399D"/>
    <w:rsid w:val="00157A9A"/>
    <w:rsid w:val="0016276F"/>
    <w:rsid w:val="00165CE8"/>
    <w:rsid w:val="001A2C5F"/>
    <w:rsid w:val="001A2EAC"/>
    <w:rsid w:val="001A5B73"/>
    <w:rsid w:val="001B1B80"/>
    <w:rsid w:val="001B1FE2"/>
    <w:rsid w:val="001B37CC"/>
    <w:rsid w:val="001B4282"/>
    <w:rsid w:val="001B42F3"/>
    <w:rsid w:val="00215885"/>
    <w:rsid w:val="00216CA5"/>
    <w:rsid w:val="002563DF"/>
    <w:rsid w:val="0026693C"/>
    <w:rsid w:val="00293F74"/>
    <w:rsid w:val="002D1DEA"/>
    <w:rsid w:val="002D469F"/>
    <w:rsid w:val="002E0119"/>
    <w:rsid w:val="003232E7"/>
    <w:rsid w:val="0035147E"/>
    <w:rsid w:val="00371210"/>
    <w:rsid w:val="00395DE2"/>
    <w:rsid w:val="003961E0"/>
    <w:rsid w:val="00403B39"/>
    <w:rsid w:val="004403C1"/>
    <w:rsid w:val="00463723"/>
    <w:rsid w:val="00474712"/>
    <w:rsid w:val="00486E00"/>
    <w:rsid w:val="004C2BBF"/>
    <w:rsid w:val="004D6739"/>
    <w:rsid w:val="004E6592"/>
    <w:rsid w:val="00500EAC"/>
    <w:rsid w:val="00525F40"/>
    <w:rsid w:val="00531A66"/>
    <w:rsid w:val="00544B52"/>
    <w:rsid w:val="005B14F0"/>
    <w:rsid w:val="005B471A"/>
    <w:rsid w:val="005C7597"/>
    <w:rsid w:val="00627F60"/>
    <w:rsid w:val="00641691"/>
    <w:rsid w:val="00650106"/>
    <w:rsid w:val="00657965"/>
    <w:rsid w:val="00675F7F"/>
    <w:rsid w:val="006772B9"/>
    <w:rsid w:val="006A4BE5"/>
    <w:rsid w:val="006A5FD1"/>
    <w:rsid w:val="006B362A"/>
    <w:rsid w:val="006C2218"/>
    <w:rsid w:val="007045F1"/>
    <w:rsid w:val="007376E5"/>
    <w:rsid w:val="00747EF1"/>
    <w:rsid w:val="0076586A"/>
    <w:rsid w:val="00774694"/>
    <w:rsid w:val="0079567D"/>
    <w:rsid w:val="007A417A"/>
    <w:rsid w:val="007C50DC"/>
    <w:rsid w:val="007D5E14"/>
    <w:rsid w:val="007E168F"/>
    <w:rsid w:val="008271F2"/>
    <w:rsid w:val="00827349"/>
    <w:rsid w:val="00842AE1"/>
    <w:rsid w:val="00844847"/>
    <w:rsid w:val="00846EDC"/>
    <w:rsid w:val="008532E5"/>
    <w:rsid w:val="00890424"/>
    <w:rsid w:val="008B6D2C"/>
    <w:rsid w:val="008C0B94"/>
    <w:rsid w:val="008E5937"/>
    <w:rsid w:val="009212A1"/>
    <w:rsid w:val="00927369"/>
    <w:rsid w:val="00973F4E"/>
    <w:rsid w:val="00974D43"/>
    <w:rsid w:val="00975B75"/>
    <w:rsid w:val="00984CB7"/>
    <w:rsid w:val="009974C1"/>
    <w:rsid w:val="009A1090"/>
    <w:rsid w:val="009A5F3D"/>
    <w:rsid w:val="009A6B35"/>
    <w:rsid w:val="009B0613"/>
    <w:rsid w:val="009B260A"/>
    <w:rsid w:val="009F2983"/>
    <w:rsid w:val="00A04C84"/>
    <w:rsid w:val="00A50B58"/>
    <w:rsid w:val="00A54BB0"/>
    <w:rsid w:val="00A8322E"/>
    <w:rsid w:val="00A94A9F"/>
    <w:rsid w:val="00B07AC6"/>
    <w:rsid w:val="00B207D3"/>
    <w:rsid w:val="00B3319A"/>
    <w:rsid w:val="00B615A5"/>
    <w:rsid w:val="00B635F9"/>
    <w:rsid w:val="00B746A2"/>
    <w:rsid w:val="00B862E0"/>
    <w:rsid w:val="00BA7417"/>
    <w:rsid w:val="00BB3B0A"/>
    <w:rsid w:val="00BC767E"/>
    <w:rsid w:val="00BD52A2"/>
    <w:rsid w:val="00C20282"/>
    <w:rsid w:val="00C24436"/>
    <w:rsid w:val="00C540C4"/>
    <w:rsid w:val="00C65868"/>
    <w:rsid w:val="00C806AB"/>
    <w:rsid w:val="00C91AD4"/>
    <w:rsid w:val="00CF7206"/>
    <w:rsid w:val="00D40286"/>
    <w:rsid w:val="00D708CD"/>
    <w:rsid w:val="00D86487"/>
    <w:rsid w:val="00DB078E"/>
    <w:rsid w:val="00DC4836"/>
    <w:rsid w:val="00DD3449"/>
    <w:rsid w:val="00DD3AA0"/>
    <w:rsid w:val="00DE7A51"/>
    <w:rsid w:val="00E22B60"/>
    <w:rsid w:val="00E46057"/>
    <w:rsid w:val="00E60072"/>
    <w:rsid w:val="00E868AF"/>
    <w:rsid w:val="00E97366"/>
    <w:rsid w:val="00EC1A2D"/>
    <w:rsid w:val="00EC53CD"/>
    <w:rsid w:val="00ED65D0"/>
    <w:rsid w:val="00F004CB"/>
    <w:rsid w:val="00F1113A"/>
    <w:rsid w:val="00F2556A"/>
    <w:rsid w:val="00F4552E"/>
    <w:rsid w:val="00F7110B"/>
    <w:rsid w:val="00F97B62"/>
    <w:rsid w:val="00FB785E"/>
    <w:rsid w:val="00FC734E"/>
    <w:rsid w:val="00FE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6B5D"/>
  <w15:chartTrackingRefBased/>
  <w15:docId w15:val="{8EAE898C-0910-42A6-9899-24211D38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E5"/>
    <w:pPr>
      <w:ind w:left="720"/>
      <w:contextualSpacing/>
    </w:pPr>
  </w:style>
  <w:style w:type="table" w:styleId="TableGrid">
    <w:name w:val="Table Grid"/>
    <w:basedOn w:val="TableNormal"/>
    <w:uiPriority w:val="39"/>
    <w:rsid w:val="00B6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6187</TotalTime>
  <Pages>1</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Zein</dc:creator>
  <cp:keywords/>
  <dc:description/>
  <cp:lastModifiedBy>Amelia Zein</cp:lastModifiedBy>
  <cp:revision>128</cp:revision>
  <cp:lastPrinted>2020-07-03T03:31:00Z</cp:lastPrinted>
  <dcterms:created xsi:type="dcterms:W3CDTF">2020-01-20T05:39:00Z</dcterms:created>
  <dcterms:modified xsi:type="dcterms:W3CDTF">2020-07-03T11:25:00Z</dcterms:modified>
</cp:coreProperties>
</file>