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8BBAC" w14:textId="77777777" w:rsidR="00B40ECA"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Scoping Review – Reproducibility Criteria for SocEnRep project</w:t>
      </w:r>
    </w:p>
    <w:p w14:paraId="78D496F7" w14:textId="77777777" w:rsidR="00B40ECA"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0EB067A3" w14:textId="6BCD9C8C" w:rsidR="00B40ECA"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 xml:space="preserve">Last modified: </w:t>
      </w:r>
      <w:r w:rsidR="00C8119E">
        <w:rPr>
          <w:color w:val="000000"/>
          <w:sz w:val="22"/>
          <w:szCs w:val="22"/>
        </w:rPr>
        <w:t>2</w:t>
      </w:r>
      <w:r w:rsidR="00F74A10">
        <w:rPr>
          <w:color w:val="000000"/>
          <w:sz w:val="22"/>
          <w:szCs w:val="22"/>
        </w:rPr>
        <w:t>1</w:t>
      </w:r>
      <w:r>
        <w:rPr>
          <w:color w:val="000000"/>
          <w:sz w:val="22"/>
          <w:szCs w:val="22"/>
        </w:rPr>
        <w:t>.04.2026</w:t>
      </w:r>
    </w:p>
    <w:p w14:paraId="20848CE4" w14:textId="77777777" w:rsidR="00B40ECA" w:rsidRDefault="00B40ECA">
      <w:pPr>
        <w:widowControl w:val="0"/>
        <w:pBdr>
          <w:top w:val="nil"/>
          <w:left w:val="nil"/>
          <w:bottom w:val="nil"/>
          <w:right w:val="nil"/>
          <w:between w:val="nil"/>
        </w:pBdr>
        <w:spacing w:after="0" w:line="276" w:lineRule="auto"/>
        <w:rPr>
          <w:color w:val="000000"/>
          <w:sz w:val="22"/>
          <w:szCs w:val="22"/>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B40ECA" w14:paraId="298E414E" w14:textId="77777777">
        <w:trPr>
          <w:tblHeader/>
        </w:trPr>
        <w:tc>
          <w:tcPr>
            <w:tcW w:w="3200" w:type="dxa"/>
            <w:tcMar>
              <w:top w:w="80" w:type="dxa"/>
              <w:left w:w="120" w:type="dxa"/>
              <w:bottom w:w="80" w:type="dxa"/>
              <w:right w:w="120" w:type="dxa"/>
            </w:tcMar>
          </w:tcPr>
          <w:p w14:paraId="181DD4E8"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4B7D8619"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B40ECA" w14:paraId="2DDF69B6" w14:textId="77777777">
        <w:tc>
          <w:tcPr>
            <w:tcW w:w="3200" w:type="dxa"/>
            <w:tcMar>
              <w:top w:w="60" w:type="dxa"/>
              <w:left w:w="120" w:type="dxa"/>
              <w:bottom w:w="60" w:type="dxa"/>
              <w:right w:w="120" w:type="dxa"/>
            </w:tcMar>
          </w:tcPr>
          <w:p w14:paraId="516C071B"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Research questions</w:t>
            </w:r>
          </w:p>
        </w:tc>
        <w:tc>
          <w:tcPr>
            <w:tcW w:w="6160" w:type="dxa"/>
            <w:tcMar>
              <w:top w:w="60" w:type="dxa"/>
              <w:left w:w="120" w:type="dxa"/>
              <w:bottom w:w="60" w:type="dxa"/>
              <w:right w:w="120" w:type="dxa"/>
            </w:tcMar>
          </w:tcPr>
          <w:p w14:paraId="3859725F"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is “computational reproducibility” defined in the literature?</w:t>
            </w:r>
          </w:p>
          <w:p w14:paraId="5A857F00"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does the definition and practice of computational reproducibility vary across disciplines (economics, political science, communication, etc.)?</w:t>
            </w:r>
          </w:p>
          <w:p w14:paraId="4E6610B2"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tools, guidelines, or automated approaches have been developed to support reproducibility checks, and what workflows do they embody?</w:t>
            </w:r>
          </w:p>
          <w:p w14:paraId="3C9B5382"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criteria or standards have been proposed or used to evaluate computational reproducibility?</w:t>
            </w:r>
          </w:p>
        </w:tc>
      </w:tr>
      <w:tr w:rsidR="00B40ECA" w14:paraId="3A722E41" w14:textId="77777777">
        <w:tc>
          <w:tcPr>
            <w:tcW w:w="3200" w:type="dxa"/>
            <w:tcMar>
              <w:top w:w="60" w:type="dxa"/>
              <w:left w:w="120" w:type="dxa"/>
              <w:bottom w:w="60" w:type="dxa"/>
              <w:right w:w="120" w:type="dxa"/>
            </w:tcMar>
          </w:tcPr>
          <w:p w14:paraId="6EE72988"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35312C0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B40ECA" w14:paraId="716D1010" w14:textId="77777777">
        <w:tc>
          <w:tcPr>
            <w:tcW w:w="3200" w:type="dxa"/>
            <w:tcMar>
              <w:top w:w="60" w:type="dxa"/>
              <w:left w:w="120" w:type="dxa"/>
              <w:bottom w:w="60" w:type="dxa"/>
              <w:right w:w="120" w:type="dxa"/>
            </w:tcMar>
          </w:tcPr>
          <w:p w14:paraId="4965522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4F0E44AA"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B40ECA" w14:paraId="1F0B3060" w14:textId="77777777">
        <w:tc>
          <w:tcPr>
            <w:tcW w:w="3200" w:type="dxa"/>
            <w:tcMar>
              <w:top w:w="60" w:type="dxa"/>
              <w:left w:w="120" w:type="dxa"/>
              <w:bottom w:w="60" w:type="dxa"/>
              <w:right w:w="120" w:type="dxa"/>
            </w:tcMar>
          </w:tcPr>
          <w:p w14:paraId="000E1BA5"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384736B9"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B40ECA" w14:paraId="74FB071B" w14:textId="77777777">
        <w:tc>
          <w:tcPr>
            <w:tcW w:w="3200" w:type="dxa"/>
            <w:tcMar>
              <w:top w:w="60" w:type="dxa"/>
              <w:left w:w="120" w:type="dxa"/>
              <w:bottom w:w="60" w:type="dxa"/>
              <w:right w:w="120" w:type="dxa"/>
            </w:tcMar>
          </w:tcPr>
          <w:p w14:paraId="0B4B99D6"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6E595ABD"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B40ECA" w14:paraId="7270C05D" w14:textId="77777777">
        <w:tc>
          <w:tcPr>
            <w:tcW w:w="3200" w:type="dxa"/>
            <w:tcMar>
              <w:top w:w="60" w:type="dxa"/>
              <w:left w:w="120" w:type="dxa"/>
              <w:bottom w:w="60" w:type="dxa"/>
              <w:right w:w="120" w:type="dxa"/>
            </w:tcMar>
          </w:tcPr>
          <w:p w14:paraId="5D4CA027"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5FA8D00F"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6A42ABC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1AC4294A"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B40ECA" w14:paraId="60E2864B" w14:textId="77777777">
        <w:tc>
          <w:tcPr>
            <w:tcW w:w="3200" w:type="dxa"/>
            <w:tcMar>
              <w:top w:w="60" w:type="dxa"/>
              <w:left w:w="120" w:type="dxa"/>
              <w:bottom w:w="60" w:type="dxa"/>
              <w:right w:w="120" w:type="dxa"/>
            </w:tcMar>
          </w:tcPr>
          <w:p w14:paraId="6A90B0B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4BD90D5D"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B40ECA" w14:paraId="7C2222CF" w14:textId="77777777">
        <w:tc>
          <w:tcPr>
            <w:tcW w:w="3200" w:type="dxa"/>
            <w:tcMar>
              <w:top w:w="60" w:type="dxa"/>
              <w:left w:w="120" w:type="dxa"/>
              <w:bottom w:w="60" w:type="dxa"/>
              <w:right w:w="120" w:type="dxa"/>
            </w:tcMar>
          </w:tcPr>
          <w:p w14:paraId="6D46DF75"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52F78124"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3.0 &amp; Zotero</w:t>
            </w:r>
          </w:p>
        </w:tc>
      </w:tr>
    </w:tbl>
    <w:p w14:paraId="449E4C25" w14:textId="77777777" w:rsidR="00B40ECA" w:rsidRDefault="00B40ECA"/>
    <w:p w14:paraId="07DC057B" w14:textId="77777777" w:rsidR="00B40ECA" w:rsidRDefault="00000000">
      <w:pPr>
        <w:rPr>
          <w:b/>
          <w:bCs/>
        </w:rPr>
      </w:pPr>
      <w:r>
        <w:rPr>
          <w:b/>
          <w:bCs/>
        </w:rPr>
        <w:t>Step 1: Pulling out OpenAlex database with two-tiered queries</w:t>
      </w:r>
    </w:p>
    <w:p w14:paraId="1ECAF197" w14:textId="77777777" w:rsidR="00B40ECA" w:rsidRDefault="00000000">
      <w:r>
        <w:t>Tier 1: without discipline filter; Tier 2: combination between key queries with discipline filter</w:t>
      </w:r>
    </w:p>
    <w:tbl>
      <w:tblPr>
        <w:tblStyle w:val="a0"/>
        <w:tblW w:w="899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B40ECA" w14:paraId="3248A76C" w14:textId="77777777">
        <w:trPr>
          <w:tblHeader/>
        </w:trPr>
        <w:tc>
          <w:tcPr>
            <w:tcW w:w="1079" w:type="dxa"/>
            <w:tcMar>
              <w:top w:w="80" w:type="dxa"/>
              <w:left w:w="120" w:type="dxa"/>
              <w:bottom w:w="80" w:type="dxa"/>
              <w:right w:w="120" w:type="dxa"/>
            </w:tcMar>
          </w:tcPr>
          <w:p w14:paraId="6AA2E048"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05830D5D"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0FA46F25"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B40ECA" w14:paraId="097A6F89" w14:textId="77777777">
        <w:tc>
          <w:tcPr>
            <w:tcW w:w="1079" w:type="dxa"/>
            <w:tcMar>
              <w:top w:w="60" w:type="dxa"/>
              <w:left w:w="120" w:type="dxa"/>
              <w:bottom w:w="60" w:type="dxa"/>
              <w:right w:w="120" w:type="dxa"/>
            </w:tcMar>
          </w:tcPr>
          <w:p w14:paraId="284BB0EE"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7ACF5401"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w:t>
            </w:r>
            <w:r>
              <w:rPr>
                <w:sz w:val="20"/>
                <w:szCs w:val="20"/>
              </w:rPr>
              <w:t>*</w:t>
            </w:r>
            <w:r>
              <w:rPr>
                <w:color w:val="000000"/>
                <w:sz w:val="20"/>
                <w:szCs w:val="20"/>
              </w:rPr>
              <w:t>”</w:t>
            </w:r>
          </w:p>
        </w:tc>
        <w:tc>
          <w:tcPr>
            <w:tcW w:w="2610" w:type="dxa"/>
          </w:tcPr>
          <w:p w14:paraId="7ED69761"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B40ECA" w14:paraId="529298C4" w14:textId="77777777">
        <w:tc>
          <w:tcPr>
            <w:tcW w:w="1079" w:type="dxa"/>
            <w:tcMar>
              <w:top w:w="60" w:type="dxa"/>
              <w:left w:w="120" w:type="dxa"/>
              <w:bottom w:w="60" w:type="dxa"/>
              <w:right w:w="120" w:type="dxa"/>
            </w:tcMar>
          </w:tcPr>
          <w:p w14:paraId="391581A8"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91BEE4A"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0F9141B6"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B40ECA" w14:paraId="23D0CE7F" w14:textId="77777777">
        <w:tc>
          <w:tcPr>
            <w:tcW w:w="1079" w:type="dxa"/>
            <w:tcMar>
              <w:top w:w="60" w:type="dxa"/>
              <w:left w:w="120" w:type="dxa"/>
              <w:bottom w:w="60" w:type="dxa"/>
              <w:right w:w="120" w:type="dxa"/>
            </w:tcMar>
          </w:tcPr>
          <w:p w14:paraId="5CFB7324"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357D010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179E0274"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B40ECA" w14:paraId="10A9C229" w14:textId="77777777">
        <w:tc>
          <w:tcPr>
            <w:tcW w:w="1079" w:type="dxa"/>
            <w:tcMar>
              <w:top w:w="60" w:type="dxa"/>
              <w:left w:w="120" w:type="dxa"/>
              <w:bottom w:w="60" w:type="dxa"/>
              <w:right w:w="120" w:type="dxa"/>
            </w:tcMar>
          </w:tcPr>
          <w:p w14:paraId="1C8E940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24D1019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013606A6"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B40ECA" w14:paraId="253E3E1C" w14:textId="77777777">
        <w:tc>
          <w:tcPr>
            <w:tcW w:w="1079" w:type="dxa"/>
            <w:tcMar>
              <w:top w:w="60" w:type="dxa"/>
              <w:left w:w="120" w:type="dxa"/>
              <w:bottom w:w="60" w:type="dxa"/>
              <w:right w:w="120" w:type="dxa"/>
            </w:tcMar>
          </w:tcPr>
          <w:p w14:paraId="5B8A46AE"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62C677D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72F111A1"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B40ECA" w14:paraId="60B146A7" w14:textId="77777777">
        <w:tc>
          <w:tcPr>
            <w:tcW w:w="1079" w:type="dxa"/>
            <w:tcMar>
              <w:top w:w="60" w:type="dxa"/>
              <w:left w:w="120" w:type="dxa"/>
              <w:bottom w:w="60" w:type="dxa"/>
              <w:right w:w="120" w:type="dxa"/>
            </w:tcMar>
          </w:tcPr>
          <w:p w14:paraId="5FE16BF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65F71075"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523F47C6"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B40ECA" w14:paraId="5CE4EFB7" w14:textId="77777777">
        <w:tc>
          <w:tcPr>
            <w:tcW w:w="1079" w:type="dxa"/>
            <w:tcMar>
              <w:top w:w="60" w:type="dxa"/>
              <w:left w:w="120" w:type="dxa"/>
              <w:bottom w:w="60" w:type="dxa"/>
              <w:right w:w="120" w:type="dxa"/>
            </w:tcMar>
          </w:tcPr>
          <w:p w14:paraId="0BF058B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1E879150"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51DE6C13"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B40ECA" w14:paraId="7034999C" w14:textId="77777777">
        <w:tc>
          <w:tcPr>
            <w:tcW w:w="1079" w:type="dxa"/>
            <w:tcMar>
              <w:top w:w="60" w:type="dxa"/>
              <w:left w:w="120" w:type="dxa"/>
              <w:bottom w:w="60" w:type="dxa"/>
              <w:right w:w="120" w:type="dxa"/>
            </w:tcMar>
          </w:tcPr>
          <w:p w14:paraId="55CD1F0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392BA6A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5AA467F2"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B40ECA" w14:paraId="30814F54" w14:textId="77777777">
        <w:tc>
          <w:tcPr>
            <w:tcW w:w="1079" w:type="dxa"/>
            <w:tcMar>
              <w:top w:w="60" w:type="dxa"/>
              <w:left w:w="120" w:type="dxa"/>
              <w:bottom w:w="60" w:type="dxa"/>
              <w:right w:w="120" w:type="dxa"/>
            </w:tcMar>
          </w:tcPr>
          <w:p w14:paraId="2CF5E8B0"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70EC7AE1"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3B330CDD"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B40ECA" w14:paraId="2E8FE514" w14:textId="77777777">
        <w:tc>
          <w:tcPr>
            <w:tcW w:w="1079" w:type="dxa"/>
            <w:tcMar>
              <w:top w:w="60" w:type="dxa"/>
              <w:left w:w="120" w:type="dxa"/>
              <w:bottom w:w="60" w:type="dxa"/>
              <w:right w:w="120" w:type="dxa"/>
            </w:tcMar>
          </w:tcPr>
          <w:p w14:paraId="6BCD299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38C0C0FF"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55B8D352"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B40ECA" w14:paraId="5EA87C78" w14:textId="77777777">
        <w:tc>
          <w:tcPr>
            <w:tcW w:w="1079" w:type="dxa"/>
            <w:tcMar>
              <w:top w:w="60" w:type="dxa"/>
              <w:left w:w="120" w:type="dxa"/>
              <w:bottom w:w="60" w:type="dxa"/>
              <w:right w:w="120" w:type="dxa"/>
            </w:tcMar>
          </w:tcPr>
          <w:p w14:paraId="6154068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6F8A85AF"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30379053"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B40ECA" w14:paraId="1923CD26" w14:textId="77777777">
        <w:tc>
          <w:tcPr>
            <w:tcW w:w="1079" w:type="dxa"/>
            <w:tcMar>
              <w:top w:w="60" w:type="dxa"/>
              <w:left w:w="120" w:type="dxa"/>
              <w:bottom w:w="60" w:type="dxa"/>
              <w:right w:w="120" w:type="dxa"/>
            </w:tcMar>
          </w:tcPr>
          <w:p w14:paraId="00BBE9E7"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lastRenderedPageBreak/>
              <w:t>2</w:t>
            </w:r>
          </w:p>
        </w:tc>
        <w:tc>
          <w:tcPr>
            <w:tcW w:w="5310" w:type="dxa"/>
            <w:tcMar>
              <w:top w:w="60" w:type="dxa"/>
              <w:left w:w="120" w:type="dxa"/>
              <w:bottom w:w="60" w:type="dxa"/>
              <w:right w:w="120" w:type="dxa"/>
            </w:tcMar>
          </w:tcPr>
          <w:p w14:paraId="4409026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28AD3DAD"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B40ECA" w14:paraId="7A76F846" w14:textId="77777777">
        <w:tc>
          <w:tcPr>
            <w:tcW w:w="1079" w:type="dxa"/>
            <w:tcMar>
              <w:top w:w="60" w:type="dxa"/>
              <w:left w:w="120" w:type="dxa"/>
              <w:bottom w:w="60" w:type="dxa"/>
              <w:right w:w="120" w:type="dxa"/>
            </w:tcMar>
          </w:tcPr>
          <w:p w14:paraId="0D81E03B"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4A83FE77"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44C5FC90"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B40ECA" w14:paraId="430D9B34" w14:textId="77777777">
        <w:tc>
          <w:tcPr>
            <w:tcW w:w="1079" w:type="dxa"/>
            <w:tcMar>
              <w:top w:w="60" w:type="dxa"/>
              <w:left w:w="120" w:type="dxa"/>
              <w:bottom w:w="60" w:type="dxa"/>
              <w:right w:w="120" w:type="dxa"/>
            </w:tcMar>
          </w:tcPr>
          <w:p w14:paraId="411F9F1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7526694D"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5DA2A129"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B40ECA" w14:paraId="20832E09" w14:textId="77777777">
        <w:tc>
          <w:tcPr>
            <w:tcW w:w="1079" w:type="dxa"/>
            <w:tcMar>
              <w:top w:w="60" w:type="dxa"/>
              <w:left w:w="120" w:type="dxa"/>
              <w:bottom w:w="60" w:type="dxa"/>
              <w:right w:w="120" w:type="dxa"/>
            </w:tcMar>
          </w:tcPr>
          <w:p w14:paraId="7C07F6A6"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588E3990"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63431B82"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B40ECA" w14:paraId="2992E2E7" w14:textId="77777777">
        <w:tc>
          <w:tcPr>
            <w:tcW w:w="6389" w:type="dxa"/>
            <w:gridSpan w:val="2"/>
            <w:tcMar>
              <w:top w:w="60" w:type="dxa"/>
              <w:left w:w="120" w:type="dxa"/>
              <w:bottom w:w="60" w:type="dxa"/>
              <w:right w:w="120" w:type="dxa"/>
            </w:tcMar>
          </w:tcPr>
          <w:p w14:paraId="6389C0A5"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36B06EAE"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03177BA8" w14:textId="77777777" w:rsidR="00B40ECA" w:rsidRDefault="00B40ECA"/>
    <w:p w14:paraId="36EF974D" w14:textId="77777777" w:rsidR="00B40ECA" w:rsidRDefault="00000000">
      <w:r>
        <w:t>Records were deduplicated with three layers of filters: by its OpenAlex ID (pass 1), by DOI (pass 2), and by normalized titles (pass 3)</w:t>
      </w:r>
    </w:p>
    <w:p w14:paraId="208C3274" w14:textId="77777777" w:rsidR="00B40ECA" w:rsidRDefault="00000000">
      <w:r>
        <w:t>After Pass 1 = 6,050</w:t>
      </w:r>
    </w:p>
    <w:p w14:paraId="3D784F94" w14:textId="77777777" w:rsidR="00B40ECA" w:rsidRDefault="00000000">
      <w:pPr>
        <w:tabs>
          <w:tab w:val="left" w:pos="3072"/>
        </w:tabs>
      </w:pPr>
      <w:r>
        <w:t>After Pass 2 = 6,038</w:t>
      </w:r>
      <w:r>
        <w:tab/>
      </w:r>
    </w:p>
    <w:p w14:paraId="4B91A686" w14:textId="77777777" w:rsidR="00B40ECA" w:rsidRDefault="00000000">
      <w:r>
        <w:t>After Pass 3 = 5,294 records --- gets into Step 2</w:t>
      </w:r>
    </w:p>
    <w:p w14:paraId="2DAE40A4" w14:textId="77777777" w:rsidR="00B40ECA" w:rsidRDefault="00B40ECA">
      <w:pPr>
        <w:rPr>
          <w:b/>
          <w:bCs/>
        </w:rPr>
      </w:pPr>
    </w:p>
    <w:p w14:paraId="10F2A4E1" w14:textId="77777777" w:rsidR="00B40ECA" w:rsidRDefault="00000000">
      <w:pPr>
        <w:rPr>
          <w:b/>
          <w:bCs/>
        </w:rPr>
      </w:pPr>
      <w:r>
        <w:rPr>
          <w:b/>
          <w:bCs/>
        </w:rPr>
        <w:t>Step 2: Title and Abstract Screening with ASReview Lab (Model ELAS u4)</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B40ECA" w14:paraId="117A07FE" w14:textId="77777777">
        <w:trPr>
          <w:tblHeader/>
        </w:trPr>
        <w:tc>
          <w:tcPr>
            <w:tcW w:w="1300" w:type="dxa"/>
            <w:tcMar>
              <w:top w:w="80" w:type="dxa"/>
              <w:left w:w="120" w:type="dxa"/>
              <w:bottom w:w="80" w:type="dxa"/>
              <w:right w:w="120" w:type="dxa"/>
            </w:tcMar>
          </w:tcPr>
          <w:p w14:paraId="47AC0249"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2CE08D5A" w14:textId="77777777" w:rsidR="00B40ECA"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3D9B7F93" w14:textId="77777777" w:rsidR="00B40ECA"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B40ECA" w14:paraId="3ED0C7C4" w14:textId="77777777">
        <w:tc>
          <w:tcPr>
            <w:tcW w:w="1300" w:type="dxa"/>
            <w:tcMar>
              <w:top w:w="60" w:type="dxa"/>
              <w:left w:w="120" w:type="dxa"/>
              <w:bottom w:w="60" w:type="dxa"/>
              <w:right w:w="120" w:type="dxa"/>
            </w:tcMar>
          </w:tcPr>
          <w:p w14:paraId="119149BB"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DC65617" w14:textId="77777777" w:rsidR="00B40ECA"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0CE16AF4" w14:textId="77777777" w:rsidR="00B40ECA"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B40ECA" w14:paraId="1D0EA14F" w14:textId="77777777">
        <w:tc>
          <w:tcPr>
            <w:tcW w:w="1300" w:type="dxa"/>
            <w:tcMar>
              <w:top w:w="60" w:type="dxa"/>
              <w:left w:w="120" w:type="dxa"/>
              <w:bottom w:w="60" w:type="dxa"/>
              <w:right w:w="120" w:type="dxa"/>
            </w:tcMar>
          </w:tcPr>
          <w:p w14:paraId="6A8C7BB9"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2A735A06" w14:textId="77777777" w:rsidR="00B40ECA"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26516EA6" w14:textId="77777777" w:rsidR="00B40ECA"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B40ECA" w14:paraId="30EA6CD8" w14:textId="77777777">
        <w:tc>
          <w:tcPr>
            <w:tcW w:w="1300" w:type="dxa"/>
            <w:tcMar>
              <w:top w:w="60" w:type="dxa"/>
              <w:left w:w="120" w:type="dxa"/>
              <w:bottom w:w="60" w:type="dxa"/>
              <w:right w:w="120" w:type="dxa"/>
            </w:tcMar>
          </w:tcPr>
          <w:p w14:paraId="554F26B8"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588D4492" w14:textId="77777777" w:rsidR="00B40ECA"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3E8C8C2D" w14:textId="77777777" w:rsidR="00B40ECA"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B40ECA" w14:paraId="78EA07B8" w14:textId="77777777">
        <w:tc>
          <w:tcPr>
            <w:tcW w:w="1300" w:type="dxa"/>
            <w:tcMar>
              <w:top w:w="60" w:type="dxa"/>
              <w:left w:w="120" w:type="dxa"/>
              <w:bottom w:w="60" w:type="dxa"/>
              <w:right w:w="120" w:type="dxa"/>
            </w:tcMar>
          </w:tcPr>
          <w:p w14:paraId="2C5E73C9"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3E8CAD47" w14:textId="77777777" w:rsidR="00B40ECA"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35E04CAB" w14:textId="77777777" w:rsidR="00B40ECA"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B40ECA" w14:paraId="64A65E93" w14:textId="77777777">
        <w:tc>
          <w:tcPr>
            <w:tcW w:w="1300" w:type="dxa"/>
            <w:tcMar>
              <w:top w:w="60" w:type="dxa"/>
              <w:left w:w="120" w:type="dxa"/>
              <w:bottom w:w="60" w:type="dxa"/>
              <w:right w:w="120" w:type="dxa"/>
            </w:tcMar>
          </w:tcPr>
          <w:p w14:paraId="4537289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701DD1CB"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430652E1"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B40ECA" w14:paraId="609F4549" w14:textId="77777777">
        <w:tc>
          <w:tcPr>
            <w:tcW w:w="1300" w:type="dxa"/>
            <w:tcMar>
              <w:top w:w="60" w:type="dxa"/>
              <w:left w:w="120" w:type="dxa"/>
              <w:bottom w:w="60" w:type="dxa"/>
              <w:right w:w="120" w:type="dxa"/>
            </w:tcMar>
          </w:tcPr>
          <w:p w14:paraId="5D870943" w14:textId="77777777" w:rsidR="00B40ECA"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207B43B5" w14:textId="77777777" w:rsidR="00B40ECA"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33E12D9A" w14:textId="77777777" w:rsidR="00B40ECA"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B40ECA" w14:paraId="28E7246B" w14:textId="77777777">
        <w:tc>
          <w:tcPr>
            <w:tcW w:w="1300" w:type="dxa"/>
            <w:tcMar>
              <w:top w:w="60" w:type="dxa"/>
              <w:left w:w="120" w:type="dxa"/>
              <w:bottom w:w="60" w:type="dxa"/>
              <w:right w:w="120" w:type="dxa"/>
            </w:tcMar>
          </w:tcPr>
          <w:p w14:paraId="5931E147" w14:textId="77777777" w:rsidR="00B40ECA"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699C3FE0" w14:textId="77777777" w:rsidR="00B40ECA"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2A4B6179" w14:textId="77777777" w:rsidR="00B40ECA"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466CDEF5" w14:textId="77777777" w:rsidR="00B40ECA" w:rsidRDefault="00B40ECA"/>
    <w:p w14:paraId="59B23EC9" w14:textId="77777777" w:rsidR="00B40ECA" w:rsidRDefault="00000000">
      <w:r>
        <w:t>Stopping rules: 5% of the records --- 265. Therefore, if 265 irrelevant records appear consecutively, the screening process stops.</w:t>
      </w:r>
    </w:p>
    <w:p w14:paraId="261F806F" w14:textId="77777777" w:rsidR="00B40ECA" w:rsidRDefault="00B40ECA"/>
    <w:p w14:paraId="218EECE1" w14:textId="77777777" w:rsidR="00B40ECA" w:rsidRDefault="00000000">
      <w:r>
        <w:rPr>
          <w:b/>
          <w:bCs/>
        </w:rPr>
        <w:t>Finished on 22.03.2026</w:t>
      </w:r>
      <w:r>
        <w:t xml:space="preserve"> – threshold 5% was met (265 irrelevant records appeared consecutively) after screening 1,756 records in total (33.16%). Resulted in 174 (including priors) relevant, 1,582 irrelevant, and 3,538 unlabeled records.</w:t>
      </w:r>
    </w:p>
    <w:p w14:paraId="03224351" w14:textId="77777777" w:rsidR="00B40ECA" w:rsidRDefault="00000000">
      <w:pPr>
        <w:rPr>
          <w:b/>
          <w:bCs/>
        </w:rPr>
      </w:pPr>
      <w:r>
        <w:br w:type="page"/>
      </w:r>
      <w:r>
        <w:rPr>
          <w:b/>
          <w:bCs/>
        </w:rPr>
        <w:lastRenderedPageBreak/>
        <w:t>Step 3: Full-text review</w:t>
      </w:r>
    </w:p>
    <w:p w14:paraId="547D2A27" w14:textId="77777777" w:rsidR="00B40ECA" w:rsidRDefault="00000000">
      <w:r>
        <w:t>174 matched papers loaded on to a Zotero library. CAIS student assistant Melanie cleaned up the metadata and downloaded the full texts. Process completed on 23.03.2026.</w:t>
      </w:r>
    </w:p>
    <w:p w14:paraId="60C70F0F" w14:textId="77777777" w:rsidR="00B40ECA" w:rsidRDefault="00000000">
      <w:r>
        <w:t>Notes on the metadata cleanup:</w:t>
      </w:r>
    </w:p>
    <w:p w14:paraId="4F998AB7" w14:textId="77777777" w:rsidR="00B40ECA" w:rsidRDefault="00000000">
      <w:pPr>
        <w:numPr>
          <w:ilvl w:val="0"/>
          <w:numId w:val="1"/>
        </w:numPr>
        <w:pBdr>
          <w:top w:val="nil"/>
          <w:left w:val="nil"/>
          <w:bottom w:val="nil"/>
          <w:right w:val="nil"/>
          <w:between w:val="nil"/>
        </w:pBdr>
        <w:spacing w:after="0"/>
        <w:rPr>
          <w:color w:val="000000"/>
        </w:rPr>
      </w:pPr>
      <w:r>
        <w:rPr>
          <w:color w:val="000000"/>
        </w:rPr>
        <w:t xml:space="preserve">OpenAlex has indexed an English translation of one record, but the original article was actually written in Spanish: </w:t>
      </w:r>
      <w:hyperlink r:id="rId6">
        <w:r w:rsidR="00B40ECA">
          <w:rPr>
            <w:color w:val="467886"/>
            <w:u w:val="single"/>
          </w:rPr>
          <w:t>https://openalex.org/W2794804690</w:t>
        </w:r>
      </w:hyperlink>
      <w:r>
        <w:rPr>
          <w:color w:val="000000"/>
        </w:rPr>
        <w:t xml:space="preserve"> </w:t>
      </w:r>
      <w:r>
        <w:t>The aforementioned</w:t>
      </w:r>
      <w:r>
        <w:rPr>
          <w:color w:val="000000"/>
        </w:rPr>
        <w:t xml:space="preserve"> record </w:t>
      </w:r>
      <w:r>
        <w:t>was removed</w:t>
      </w:r>
      <w:r>
        <w:rPr>
          <w:color w:val="000000"/>
        </w:rPr>
        <w:t xml:space="preserve"> because of this.</w:t>
      </w:r>
    </w:p>
    <w:p w14:paraId="506B6745" w14:textId="77777777" w:rsidR="00B40ECA" w:rsidRDefault="00000000">
      <w:pPr>
        <w:numPr>
          <w:ilvl w:val="0"/>
          <w:numId w:val="1"/>
        </w:numPr>
        <w:pBdr>
          <w:top w:val="nil"/>
          <w:left w:val="nil"/>
          <w:bottom w:val="nil"/>
          <w:right w:val="nil"/>
          <w:between w:val="nil"/>
        </w:pBdr>
        <w:rPr>
          <w:color w:val="000000"/>
        </w:rPr>
      </w:pPr>
      <w:r>
        <w:rPr>
          <w:color w:val="000000"/>
        </w:rPr>
        <w:t xml:space="preserve">Two records (item type = presentation) were missing its OpenAlex ID. These were added manually: </w:t>
      </w:r>
      <w:hyperlink r:id="rId7">
        <w:r w:rsidR="00B40ECA">
          <w:rPr>
            <w:color w:val="467886"/>
            <w:u w:val="single"/>
          </w:rPr>
          <w:t>https://openalex.org/W2902580422</w:t>
        </w:r>
      </w:hyperlink>
      <w:r>
        <w:rPr>
          <w:color w:val="000000"/>
        </w:rPr>
        <w:t xml:space="preserve"> and </w:t>
      </w:r>
      <w:hyperlink r:id="rId8">
        <w:r w:rsidR="00B40ECA">
          <w:rPr>
            <w:color w:val="467886"/>
            <w:u w:val="single"/>
          </w:rPr>
          <w:t>https://openalex.org/W4391943942</w:t>
        </w:r>
      </w:hyperlink>
      <w:r>
        <w:rPr>
          <w:color w:val="000000"/>
        </w:rPr>
        <w:t xml:space="preserve"> by Amelia, the OpenAlex ID are kept </w:t>
      </w:r>
      <w:r>
        <w:t>in the</w:t>
      </w:r>
      <w:r>
        <w:rPr>
          <w:color w:val="000000"/>
        </w:rPr>
        <w:t xml:space="preserve"> “</w:t>
      </w:r>
      <w:r>
        <w:rPr>
          <w:rFonts w:ascii="Courier New" w:eastAsia="Courier New" w:hAnsi="Courier New" w:cs="Courier New"/>
          <w:color w:val="000000"/>
        </w:rPr>
        <w:t>Extra</w:t>
      </w:r>
      <w:r>
        <w:rPr>
          <w:color w:val="000000"/>
        </w:rPr>
        <w:t>” field.</w:t>
      </w:r>
    </w:p>
    <w:p w14:paraId="4365A546" w14:textId="77777777" w:rsidR="00B40ECA" w:rsidRDefault="00000000">
      <w:r>
        <w:t xml:space="preserve">Step 3 screening is in </w:t>
      </w:r>
      <w:hyperlink r:id="rId9">
        <w:r w:rsidR="00B40ECA">
          <w:rPr>
            <w:color w:val="467886"/>
            <w:u w:val="single"/>
          </w:rPr>
          <w:t>Amelia’s personal Zotero library</w:t>
        </w:r>
      </w:hyperlink>
      <w:r>
        <w:t>, since the library includes full texts and thus requires a larger storage capacity. When the process is completed, the Zotero library will be imported to a BibTeX/RIS file, including notes but excluding full text.</w:t>
      </w:r>
    </w:p>
    <w:p w14:paraId="2D8234CA" w14:textId="77777777" w:rsidR="00B40ECA" w:rsidRDefault="00000000">
      <w:r>
        <w:t xml:space="preserve">Relevant records are kept in </w:t>
      </w:r>
      <w:r>
        <w:rPr>
          <w:rFonts w:ascii="Courier New" w:eastAsia="Courier New" w:hAnsi="Courier New" w:cs="Courier New"/>
        </w:rPr>
        <w:t>/02 Refined List w/o Snowballed Rec</w:t>
      </w:r>
    </w:p>
    <w:p w14:paraId="772FF25C" w14:textId="77777777" w:rsidR="00B40ECA" w:rsidRDefault="00000000">
      <w:r>
        <w:t xml:space="preserve">When examining the preprints, if they are marked as relevant, Amelia will always look for its published version. When a published version is available, preprints are removed, and published versions are retrieved. The published versions are kept as a subcollection in </w:t>
      </w:r>
      <w:r>
        <w:rPr>
          <w:rFonts w:ascii="Courier New" w:eastAsia="Courier New" w:hAnsi="Courier New" w:cs="Courier New"/>
        </w:rPr>
        <w:t>/published v of the preprints</w:t>
      </w:r>
    </w:p>
    <w:p w14:paraId="0571B07B" w14:textId="77777777" w:rsidR="00B40ECA" w:rsidRDefault="00000000">
      <w:pPr>
        <w:numPr>
          <w:ilvl w:val="0"/>
          <w:numId w:val="2"/>
        </w:numPr>
        <w:pBdr>
          <w:top w:val="nil"/>
          <w:left w:val="nil"/>
          <w:bottom w:val="nil"/>
          <w:right w:val="nil"/>
          <w:between w:val="nil"/>
        </w:pBdr>
        <w:spacing w:after="0"/>
        <w:rPr>
          <w:color w:val="FF0000"/>
        </w:rPr>
      </w:pPr>
      <w:r>
        <w:rPr>
          <w:color w:val="FF0000"/>
        </w:rPr>
        <w:t>Full text screening started on 24.03.2026 (stopped at Hurlin &amp; Pérignon, 2019).</w:t>
      </w:r>
    </w:p>
    <w:p w14:paraId="758C184D" w14:textId="77777777" w:rsidR="00B40ECA" w:rsidRDefault="00000000">
      <w:pPr>
        <w:numPr>
          <w:ilvl w:val="1"/>
          <w:numId w:val="2"/>
        </w:numPr>
        <w:pBdr>
          <w:top w:val="nil"/>
          <w:left w:val="nil"/>
          <w:bottom w:val="nil"/>
          <w:right w:val="nil"/>
          <w:between w:val="nil"/>
        </w:pBdr>
        <w:spacing w:after="0"/>
        <w:rPr>
          <w:color w:val="FF0000"/>
        </w:rPr>
      </w:pPr>
      <w:r>
        <w:rPr>
          <w:color w:val="FF0000"/>
        </w:rPr>
        <w:t>One snowballed record was added: Bleier (2025)</w:t>
      </w:r>
    </w:p>
    <w:p w14:paraId="1A8D35F7" w14:textId="77777777" w:rsidR="00B40ECA" w:rsidRDefault="00000000">
      <w:pPr>
        <w:numPr>
          <w:ilvl w:val="0"/>
          <w:numId w:val="2"/>
        </w:numPr>
        <w:pBdr>
          <w:top w:val="nil"/>
          <w:left w:val="nil"/>
          <w:bottom w:val="nil"/>
          <w:right w:val="nil"/>
          <w:between w:val="nil"/>
        </w:pBdr>
        <w:spacing w:after="0"/>
        <w:rPr>
          <w:color w:val="FF0000"/>
        </w:rPr>
      </w:pPr>
      <w:r>
        <w:rPr>
          <w:color w:val="FF0000"/>
        </w:rPr>
        <w:t>Full text screening restarted on 25.03.2026 (stopped at Rogers, 2025)</w:t>
      </w:r>
    </w:p>
    <w:p w14:paraId="365BFF1A" w14:textId="77777777" w:rsidR="00B40ECA" w:rsidRDefault="00000000">
      <w:pPr>
        <w:numPr>
          <w:ilvl w:val="1"/>
          <w:numId w:val="2"/>
        </w:numPr>
        <w:pBdr>
          <w:top w:val="nil"/>
          <w:left w:val="nil"/>
          <w:bottom w:val="nil"/>
          <w:right w:val="nil"/>
          <w:between w:val="nil"/>
        </w:pBdr>
        <w:spacing w:after="0"/>
        <w:rPr>
          <w:color w:val="FF0000"/>
        </w:rPr>
      </w:pPr>
      <w:r>
        <w:rPr>
          <w:color w:val="FF0000"/>
        </w:rPr>
        <w:t>Two backward snowballed records were added: Knöpfle &amp; Schatto-Eckrodt (2024); Whitehouse et al. (2019); and Hayden et al. (2023)</w:t>
      </w:r>
    </w:p>
    <w:p w14:paraId="02564F08" w14:textId="77777777" w:rsidR="00B40ECA" w:rsidRDefault="00000000">
      <w:pPr>
        <w:numPr>
          <w:ilvl w:val="0"/>
          <w:numId w:val="2"/>
        </w:numPr>
        <w:pBdr>
          <w:top w:val="nil"/>
          <w:left w:val="nil"/>
          <w:bottom w:val="nil"/>
          <w:right w:val="nil"/>
          <w:between w:val="nil"/>
        </w:pBdr>
        <w:spacing w:after="0"/>
        <w:rPr>
          <w:color w:val="FF0000"/>
        </w:rPr>
      </w:pPr>
      <w:r>
        <w:rPr>
          <w:color w:val="FF0000"/>
        </w:rPr>
        <w:t>Full text screening restarted on 26.03.2026 (stopped at Šimko, 2025)</w:t>
      </w:r>
    </w:p>
    <w:p w14:paraId="44229D6E" w14:textId="77777777" w:rsidR="00B40ECA" w:rsidRDefault="00000000">
      <w:pPr>
        <w:numPr>
          <w:ilvl w:val="0"/>
          <w:numId w:val="2"/>
        </w:numPr>
        <w:pBdr>
          <w:top w:val="nil"/>
          <w:left w:val="nil"/>
          <w:bottom w:val="nil"/>
          <w:right w:val="nil"/>
          <w:between w:val="nil"/>
        </w:pBdr>
        <w:spacing w:after="0"/>
        <w:rPr>
          <w:color w:val="FF0000"/>
        </w:rPr>
      </w:pPr>
      <w:r>
        <w:rPr>
          <w:color w:val="FF0000"/>
        </w:rPr>
        <w:t xml:space="preserve">Full text screening restarted and completed on 27.03.2026 </w:t>
      </w:r>
    </w:p>
    <w:p w14:paraId="7EFE4F4A" w14:textId="77777777" w:rsidR="00B40ECA" w:rsidRDefault="00000000">
      <w:pPr>
        <w:numPr>
          <w:ilvl w:val="1"/>
          <w:numId w:val="2"/>
        </w:numPr>
        <w:pBdr>
          <w:top w:val="nil"/>
          <w:left w:val="nil"/>
          <w:bottom w:val="nil"/>
          <w:right w:val="nil"/>
          <w:between w:val="nil"/>
        </w:pBdr>
        <w:spacing w:after="0"/>
        <w:rPr>
          <w:color w:val="FF0000"/>
        </w:rPr>
      </w:pPr>
      <w:r>
        <w:rPr>
          <w:color w:val="FF0000"/>
        </w:rPr>
        <w:t>Two backward snowballed records were added: Vilhuber, et al. (2022) &amp; Horbach et al. (2026)</w:t>
      </w:r>
    </w:p>
    <w:p w14:paraId="7D34C1EA" w14:textId="77777777" w:rsidR="00B40ECA" w:rsidRDefault="00B40ECA">
      <w:pPr>
        <w:spacing w:after="0"/>
        <w:rPr>
          <w:color w:val="000000"/>
        </w:rPr>
      </w:pPr>
    </w:p>
    <w:p w14:paraId="6C002DE8" w14:textId="77777777" w:rsidR="00B40ECA" w:rsidRDefault="00000000">
      <w:pPr>
        <w:spacing w:after="0"/>
        <w:rPr>
          <w:color w:val="000000"/>
        </w:rPr>
      </w:pPr>
      <w:r>
        <w:rPr>
          <w:b/>
          <w:bCs/>
          <w:color w:val="000000"/>
        </w:rPr>
        <w:t>Records included to Step 5 are 124</w:t>
      </w:r>
      <w:r>
        <w:rPr>
          <w:color w:val="000000"/>
        </w:rPr>
        <w:t xml:space="preserve">, and 48 removed. Details: </w:t>
      </w:r>
      <w:hyperlink r:id="rId10">
        <w:r w:rsidR="00B40ECA">
          <w:rPr>
            <w:color w:val="467886"/>
            <w:u w:val="single"/>
          </w:rPr>
          <w:t>https://docs.google.com/spreadsheets/d/1igEM7VPpJ41-t9kMSmy5gkYYK-knBBG8?rtpof=true&amp;usp=drive_fs</w:t>
        </w:r>
      </w:hyperlink>
      <w:r>
        <w:rPr>
          <w:color w:val="000000"/>
        </w:rPr>
        <w:t xml:space="preserve"> </w:t>
      </w:r>
    </w:p>
    <w:p w14:paraId="5DEE1FE1" w14:textId="77777777" w:rsidR="00B40ECA" w:rsidRDefault="00B40ECA">
      <w:pPr>
        <w:spacing w:after="0"/>
        <w:rPr>
          <w:b/>
          <w:bCs/>
        </w:rPr>
      </w:pPr>
    </w:p>
    <w:p w14:paraId="1349EBA9" w14:textId="77777777" w:rsidR="00B40ECA" w:rsidRDefault="00000000">
      <w:pPr>
        <w:rPr>
          <w:b/>
          <w:bCs/>
        </w:rPr>
      </w:pPr>
      <w:r>
        <w:rPr>
          <w:b/>
          <w:bCs/>
        </w:rPr>
        <w:t>Step 4: Snowballing and supplementary grey literature search</w:t>
      </w:r>
    </w:p>
    <w:p w14:paraId="15E25B9C" w14:textId="77777777" w:rsidR="00B40ECA" w:rsidRDefault="00000000">
      <w:r>
        <w:t>In Step 4, Amelia will identify any other relevant records that were not covered by the systematic search.</w:t>
      </w:r>
    </w:p>
    <w:p w14:paraId="27E11F67" w14:textId="77777777" w:rsidR="00B40ECA" w:rsidRDefault="00000000">
      <w:r>
        <w:lastRenderedPageBreak/>
        <w:t>Following full-text review, additional records will be identified through three complementary sources:</w:t>
      </w:r>
    </w:p>
    <w:p w14:paraId="027E80F2" w14:textId="77777777" w:rsidR="00B40ECA" w:rsidRDefault="00000000">
      <w:pPr>
        <w:numPr>
          <w:ilvl w:val="0"/>
          <w:numId w:val="3"/>
        </w:numPr>
        <w:pBdr>
          <w:top w:val="nil"/>
          <w:left w:val="nil"/>
          <w:bottom w:val="nil"/>
          <w:right w:val="nil"/>
          <w:between w:val="nil"/>
        </w:pBdr>
        <w:spacing w:after="0"/>
      </w:pPr>
      <w:r>
        <w:rPr>
          <w:b/>
          <w:bCs/>
          <w:color w:val="000000"/>
        </w:rPr>
        <w:t>Backward snowballing</w:t>
      </w:r>
      <w:r>
        <w:rPr>
          <w:color w:val="000000"/>
        </w:rPr>
        <w:t>: Reference lists of all included papers will be scanned manually for eligible records not captured by the systematic search. One round only.</w:t>
      </w:r>
    </w:p>
    <w:p w14:paraId="4A25852D" w14:textId="77777777" w:rsidR="00B40ECA" w:rsidRDefault="00000000">
      <w:pPr>
        <w:pBdr>
          <w:top w:val="nil"/>
          <w:left w:val="nil"/>
          <w:bottom w:val="nil"/>
          <w:right w:val="nil"/>
          <w:between w:val="nil"/>
        </w:pBdr>
        <w:spacing w:after="0"/>
        <w:ind w:left="720"/>
        <w:rPr>
          <w:i/>
          <w:iCs/>
          <w:color w:val="FF0000"/>
        </w:rPr>
      </w:pPr>
      <w:r>
        <w:rPr>
          <w:i/>
          <w:iCs/>
          <w:color w:val="FF0000"/>
        </w:rPr>
        <w:t>Process documented in Step 3.</w:t>
      </w:r>
    </w:p>
    <w:p w14:paraId="1C72F135" w14:textId="77777777" w:rsidR="00B40ECA" w:rsidRDefault="00B40ECA">
      <w:pPr>
        <w:pBdr>
          <w:top w:val="nil"/>
          <w:left w:val="nil"/>
          <w:bottom w:val="nil"/>
          <w:right w:val="nil"/>
          <w:between w:val="nil"/>
        </w:pBdr>
        <w:spacing w:after="0"/>
        <w:ind w:left="720"/>
        <w:rPr>
          <w:color w:val="000000"/>
        </w:rPr>
      </w:pPr>
    </w:p>
    <w:p w14:paraId="009C5147" w14:textId="77777777" w:rsidR="00B40ECA" w:rsidRDefault="00000000">
      <w:pPr>
        <w:numPr>
          <w:ilvl w:val="0"/>
          <w:numId w:val="3"/>
        </w:numPr>
        <w:pBdr>
          <w:top w:val="nil"/>
          <w:left w:val="nil"/>
          <w:bottom w:val="nil"/>
          <w:right w:val="nil"/>
          <w:between w:val="nil"/>
        </w:pBdr>
        <w:spacing w:after="0"/>
      </w:pPr>
      <w:r>
        <w:rPr>
          <w:b/>
          <w:bCs/>
          <w:color w:val="000000"/>
        </w:rPr>
        <w:t>Forward snowballing</w:t>
      </w:r>
      <w:r>
        <w:rPr>
          <w:color w:val="000000"/>
        </w:rPr>
        <w:t>: Papers citing the included set will be retrieved via the OpenAlex API using the cites filter (one round) and deduplicated against the main pool using the existing three-pass deduplication logic applied in Step 1.</w:t>
      </w:r>
    </w:p>
    <w:p w14:paraId="07E6CE2A" w14:textId="77777777" w:rsidR="00B40ECA" w:rsidRDefault="00B40ECA">
      <w:pPr>
        <w:pBdr>
          <w:top w:val="nil"/>
          <w:left w:val="nil"/>
          <w:bottom w:val="nil"/>
          <w:right w:val="nil"/>
          <w:between w:val="nil"/>
        </w:pBdr>
        <w:spacing w:after="0"/>
        <w:ind w:left="720"/>
        <w:rPr>
          <w:i/>
          <w:iCs/>
          <w:color w:val="000000"/>
        </w:rPr>
      </w:pPr>
    </w:p>
    <w:p w14:paraId="3C7FCBAB" w14:textId="77777777" w:rsidR="00B40ECA" w:rsidRDefault="00000000">
      <w:pPr>
        <w:pBdr>
          <w:top w:val="nil"/>
          <w:left w:val="nil"/>
          <w:bottom w:val="nil"/>
          <w:right w:val="nil"/>
          <w:between w:val="nil"/>
        </w:pBdr>
        <w:spacing w:after="0"/>
        <w:ind w:left="720"/>
        <w:rPr>
          <w:color w:val="FF0000"/>
        </w:rPr>
      </w:pPr>
      <w:r>
        <w:rPr>
          <w:i/>
          <w:iCs/>
          <w:color w:val="FF0000"/>
        </w:rPr>
        <w:t xml:space="preserve">Process started on 30.03.2026 </w:t>
      </w:r>
      <w:r>
        <w:rPr>
          <w:color w:val="FF0000"/>
        </w:rPr>
        <w:t xml:space="preserve">– 2445 records were retrieved and entered to ASReview Lab. Threshold was set to 5% (122 irrelevant records appear consecutively) + 20 records. </w:t>
      </w:r>
    </w:p>
    <w:p w14:paraId="0DB53D1F" w14:textId="77777777" w:rsidR="00B40ECA" w:rsidRDefault="00000000">
      <w:pPr>
        <w:pBdr>
          <w:top w:val="nil"/>
          <w:left w:val="nil"/>
          <w:bottom w:val="nil"/>
          <w:right w:val="nil"/>
          <w:between w:val="nil"/>
        </w:pBdr>
        <w:spacing w:after="0"/>
        <w:ind w:left="720"/>
        <w:rPr>
          <w:color w:val="FF0000"/>
        </w:rPr>
      </w:pPr>
      <w:r>
        <w:rPr>
          <w:i/>
          <w:iCs/>
          <w:color w:val="FF0000"/>
        </w:rPr>
        <w:t xml:space="preserve">Process completed on 30.03.2026 – </w:t>
      </w:r>
      <w:r>
        <w:rPr>
          <w:color w:val="FF0000"/>
        </w:rPr>
        <w:t>18 records were marked relevant, 392 irrelevant, 2,035 unlabeled</w:t>
      </w:r>
      <w:r>
        <w:rPr>
          <w:i/>
          <w:iCs/>
          <w:color w:val="FF0000"/>
        </w:rPr>
        <w:t>.</w:t>
      </w:r>
    </w:p>
    <w:p w14:paraId="7CF68FE5" w14:textId="77777777" w:rsidR="00B40ECA" w:rsidRDefault="00000000">
      <w:pPr>
        <w:pBdr>
          <w:top w:val="nil"/>
          <w:left w:val="nil"/>
          <w:bottom w:val="nil"/>
          <w:right w:val="nil"/>
          <w:between w:val="nil"/>
        </w:pBdr>
        <w:spacing w:after="0"/>
        <w:ind w:left="720"/>
        <w:rPr>
          <w:color w:val="FF0000"/>
        </w:rPr>
      </w:pPr>
      <w:r>
        <w:rPr>
          <w:i/>
          <w:iCs/>
          <w:color w:val="FF0000"/>
        </w:rPr>
        <w:t>Full text screening started on 31.03.2026</w:t>
      </w:r>
      <w:r>
        <w:rPr>
          <w:color w:val="FF0000"/>
        </w:rPr>
        <w:t xml:space="preserve"> – All PDF of the 18 relevant records have been imported to Zotero for screening.</w:t>
      </w:r>
    </w:p>
    <w:p w14:paraId="19FB48E4" w14:textId="77777777" w:rsidR="00B40ECA" w:rsidRDefault="00000000">
      <w:pPr>
        <w:pBdr>
          <w:top w:val="nil"/>
          <w:left w:val="nil"/>
          <w:bottom w:val="nil"/>
          <w:right w:val="nil"/>
          <w:between w:val="nil"/>
        </w:pBdr>
        <w:spacing w:after="0"/>
        <w:ind w:left="720"/>
        <w:rPr>
          <w:color w:val="FF0000"/>
        </w:rPr>
      </w:pPr>
      <w:r>
        <w:rPr>
          <w:i/>
          <w:iCs/>
          <w:color w:val="FF0000"/>
        </w:rPr>
        <w:t xml:space="preserve">Full text screening completed on 31.03.2026 </w:t>
      </w:r>
      <w:r>
        <w:rPr>
          <w:color w:val="FF0000"/>
        </w:rPr>
        <w:t>– 12 records were marked relevant and 6 records were removed.</w:t>
      </w:r>
    </w:p>
    <w:p w14:paraId="582820AD" w14:textId="77777777" w:rsidR="00B40ECA" w:rsidRDefault="00B40ECA">
      <w:pPr>
        <w:pBdr>
          <w:top w:val="nil"/>
          <w:left w:val="nil"/>
          <w:bottom w:val="nil"/>
          <w:right w:val="nil"/>
          <w:between w:val="nil"/>
        </w:pBdr>
        <w:spacing w:after="0"/>
        <w:ind w:left="720"/>
        <w:rPr>
          <w:color w:val="000000"/>
        </w:rPr>
      </w:pPr>
    </w:p>
    <w:p w14:paraId="167A827D" w14:textId="77777777" w:rsidR="00B40ECA" w:rsidRDefault="00000000">
      <w:pPr>
        <w:numPr>
          <w:ilvl w:val="0"/>
          <w:numId w:val="3"/>
        </w:numPr>
        <w:pBdr>
          <w:top w:val="nil"/>
          <w:left w:val="nil"/>
          <w:bottom w:val="nil"/>
          <w:right w:val="nil"/>
          <w:between w:val="nil"/>
        </w:pBdr>
      </w:pPr>
      <w:r>
        <w:rPr>
          <w:b/>
          <w:bCs/>
          <w:color w:val="000000"/>
        </w:rPr>
        <w:t>Grey literature and expert referral</w:t>
      </w:r>
      <w:r>
        <w:rPr>
          <w:color w:val="000000"/>
        </w:rPr>
        <w:t>: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p>
    <w:p w14:paraId="74ECAFA0" w14:textId="77777777" w:rsidR="00B40ECA" w:rsidRDefault="00000000">
      <w:pPr>
        <w:spacing w:after="0"/>
        <w:ind w:left="720"/>
        <w:rPr>
          <w:color w:val="FF0000"/>
        </w:rPr>
      </w:pPr>
      <w:r>
        <w:rPr>
          <w:i/>
          <w:iCs/>
          <w:color w:val="FF0000"/>
        </w:rPr>
        <w:t xml:space="preserve">Update on 01.04.2026 – </w:t>
      </w:r>
      <w:r>
        <w:rPr>
          <w:color w:val="FF0000"/>
        </w:rPr>
        <w:t>NBER, IZA DP and all preprint servers hosted by OSF are already indexed in OpenAlex.</w:t>
      </w:r>
    </w:p>
    <w:p w14:paraId="371A9280" w14:textId="77777777" w:rsidR="00B40ECA" w:rsidRDefault="00000000">
      <w:pPr>
        <w:ind w:left="720"/>
        <w:rPr>
          <w:color w:val="FF0000"/>
        </w:rPr>
      </w:pPr>
      <w:r>
        <w:rPr>
          <w:color w:val="FF0000"/>
        </w:rPr>
        <w:t>Grey literature search was conducted in SSOAR GESIS on 01.04.2026 with keywords “computational reproducibility”.</w:t>
      </w:r>
    </w:p>
    <w:p w14:paraId="1172F844" w14:textId="77777777" w:rsidR="00B40ECA" w:rsidRDefault="00000000">
      <w:pPr>
        <w:ind w:left="720"/>
        <w:rPr>
          <w:color w:val="FF0000"/>
        </w:rPr>
      </w:pPr>
      <w:r>
        <w:rPr>
          <w:color w:val="FF0000"/>
        </w:rPr>
        <w:t xml:space="preserve">Search on SSOAR returned three records: Schoch, et al. </w:t>
      </w:r>
      <w:r w:rsidRPr="00582B94">
        <w:rPr>
          <w:color w:val="FF0000"/>
          <w:lang w:val="de-DE"/>
        </w:rPr>
        <w:t xml:space="preserve">(2024); Knöpfle &amp; Schatto-Eckrodt (2024); and Weller &amp; Kinder-Kurlanda, 2016. </w:t>
      </w:r>
      <w:r>
        <w:rPr>
          <w:color w:val="FF0000"/>
        </w:rPr>
        <w:t>All of them have already been included in Step 3 search.</w:t>
      </w:r>
    </w:p>
    <w:p w14:paraId="02AB1249" w14:textId="77777777" w:rsidR="00B40ECA" w:rsidRDefault="00000000">
      <w:pPr>
        <w:pBdr>
          <w:top w:val="nil"/>
          <w:left w:val="nil"/>
          <w:bottom w:val="nil"/>
          <w:right w:val="nil"/>
          <w:between w:val="nil"/>
        </w:pBdr>
        <w:ind w:left="720"/>
        <w:rPr>
          <w:color w:val="FF0000"/>
        </w:rPr>
      </w:pPr>
      <w:r>
        <w:rPr>
          <w:color w:val="FF0000"/>
        </w:rPr>
        <w:t>Two new records added from SCORE project: Nosek, et al. (2026) and Miske, et al. (2026) by Amelia on 01.04.2026</w:t>
      </w:r>
    </w:p>
    <w:p w14:paraId="77E93C3B" w14:textId="77777777" w:rsidR="00B40ECA" w:rsidRDefault="00000000">
      <w:pPr>
        <w:pBdr>
          <w:top w:val="nil"/>
          <w:left w:val="nil"/>
          <w:bottom w:val="nil"/>
          <w:right w:val="nil"/>
          <w:between w:val="nil"/>
        </w:pBdr>
        <w:ind w:left="720"/>
        <w:rPr>
          <w:color w:val="FF0000"/>
        </w:rPr>
      </w:pPr>
      <w:r>
        <w:rPr>
          <w:color w:val="FF0000"/>
        </w:rPr>
        <w:t>One new record added by Amelia on 02.04.2026: ACRe Guide for Advancing Computational Reproducibility in the Social Sciences.</w:t>
      </w:r>
    </w:p>
    <w:p w14:paraId="49B888BD" w14:textId="77777777" w:rsidR="00B40ECA" w:rsidRDefault="00000000">
      <w:pPr>
        <w:rPr>
          <w:b/>
          <w:bCs/>
        </w:rPr>
      </w:pPr>
      <w:r>
        <w:lastRenderedPageBreak/>
        <w:t>All records from (a)–(c) will be screened by title/abstract using the Step 2 criteria, logged with source and screening decision, and counted separately in the PRISMA flow diagram.</w:t>
      </w:r>
      <w:r>
        <w:br w:type="page"/>
      </w:r>
    </w:p>
    <w:p w14:paraId="47629B64" w14:textId="77777777" w:rsidR="00B40ECA" w:rsidRDefault="00000000">
      <w:r>
        <w:rPr>
          <w:b/>
          <w:bCs/>
        </w:rPr>
        <w:lastRenderedPageBreak/>
        <w:t>Step 5: Creating PRISMA flow diagram and excerpting criteria</w:t>
      </w:r>
      <w:r>
        <w:t xml:space="preserve"> + visualizing its causal/dependency logic using a layered DAG, with three-tier, i.e., availability, executability, consistency, as Arnim suggested</w:t>
      </w:r>
    </w:p>
    <w:p w14:paraId="2CF03846" w14:textId="665A6EF9" w:rsidR="00B40ECA" w:rsidRDefault="008C2D2F">
      <w:pPr>
        <w:rPr>
          <w:i/>
          <w:iCs/>
        </w:rPr>
      </w:pPr>
      <w:r>
        <w:rPr>
          <w:i/>
          <w:iCs/>
        </w:rPr>
        <w:t>“Descriptive” information that will be coded from the paper</w:t>
      </w:r>
      <w:r w:rsidR="001D5A44">
        <w:rPr>
          <w:i/>
          <w:iCs/>
        </w:rPr>
        <w:t xml:space="preserve"> by at least </w:t>
      </w:r>
      <w:commentRangeStart w:id="0"/>
      <w:r w:rsidR="001D5A44">
        <w:rPr>
          <w:i/>
          <w:iCs/>
        </w:rPr>
        <w:t>two coders</w:t>
      </w:r>
      <w:commentRangeEnd w:id="0"/>
      <w:r w:rsidR="00EF28B2">
        <w:rPr>
          <w:rStyle w:val="CommentReference"/>
          <w:i/>
          <w:iCs/>
          <w:sz w:val="24"/>
          <w:szCs w:val="24"/>
        </w:rPr>
        <w:commentReference w:id="0"/>
      </w:r>
      <w:r>
        <w:rPr>
          <w:i/>
          <w:iCs/>
        </w:rPr>
        <w:t>:</w:t>
      </w:r>
    </w:p>
    <w:p w14:paraId="16ABB351" w14:textId="24816BB5" w:rsidR="00B40ECA" w:rsidRPr="000A715A" w:rsidRDefault="00000000">
      <w:pPr>
        <w:numPr>
          <w:ilvl w:val="3"/>
          <w:numId w:val="2"/>
        </w:numPr>
        <w:pBdr>
          <w:top w:val="nil"/>
          <w:left w:val="nil"/>
          <w:bottom w:val="nil"/>
          <w:right w:val="nil"/>
          <w:between w:val="nil"/>
        </w:pBdr>
        <w:spacing w:after="0" w:line="276" w:lineRule="auto"/>
        <w:ind w:left="567"/>
      </w:pPr>
      <w:r>
        <w:rPr>
          <w:b/>
          <w:bCs/>
          <w:color w:val="000000"/>
        </w:rPr>
        <w:t>Discipline specific as a focus?</w:t>
      </w:r>
      <w:r w:rsidR="00B45390">
        <w:rPr>
          <w:b/>
          <w:bCs/>
          <w:color w:val="000000"/>
        </w:rPr>
        <w:t xml:space="preserve"> </w:t>
      </w:r>
      <w:r w:rsidR="00B45390" w:rsidRPr="00B45390">
        <w:rPr>
          <w:color w:val="000000"/>
        </w:rPr>
        <w:t>(</w:t>
      </w:r>
      <w:r w:rsidR="00B45390">
        <w:rPr>
          <w:color w:val="000000"/>
        </w:rPr>
        <w:t>yes/no</w:t>
      </w:r>
      <w:r w:rsidR="00B45390" w:rsidRPr="00B45390">
        <w:rPr>
          <w:color w:val="000000"/>
        </w:rPr>
        <w:t>)</w:t>
      </w:r>
      <w:r w:rsidR="00B45390">
        <w:rPr>
          <w:color w:val="000000"/>
        </w:rPr>
        <w:t xml:space="preserve"> – </w:t>
      </w:r>
      <w:r>
        <w:rPr>
          <w:color w:val="000000"/>
        </w:rPr>
        <w:t xml:space="preserve"> If yes, which discipline?</w:t>
      </w:r>
      <w:r w:rsidR="00B45390">
        <w:rPr>
          <w:color w:val="000000"/>
        </w:rPr>
        <w:t xml:space="preserve"> (e.g., economics, business &amp; management, sociology, political science, communication science, general social science</w:t>
      </w:r>
    </w:p>
    <w:p w14:paraId="190CDE82" w14:textId="77777777" w:rsidR="000A715A" w:rsidRDefault="000A715A" w:rsidP="000A715A">
      <w:pPr>
        <w:pBdr>
          <w:top w:val="nil"/>
          <w:left w:val="nil"/>
          <w:bottom w:val="nil"/>
          <w:right w:val="nil"/>
          <w:between w:val="nil"/>
        </w:pBdr>
        <w:spacing w:after="0" w:line="276" w:lineRule="auto"/>
        <w:ind w:left="567"/>
      </w:pPr>
    </w:p>
    <w:p w14:paraId="540AF4C1" w14:textId="4496384F" w:rsidR="00B40ECA" w:rsidRPr="000A715A" w:rsidRDefault="00000000">
      <w:pPr>
        <w:numPr>
          <w:ilvl w:val="3"/>
          <w:numId w:val="2"/>
        </w:numPr>
        <w:pBdr>
          <w:top w:val="nil"/>
          <w:left w:val="nil"/>
          <w:bottom w:val="nil"/>
          <w:right w:val="nil"/>
          <w:between w:val="nil"/>
        </w:pBdr>
        <w:spacing w:after="0" w:line="276" w:lineRule="auto"/>
        <w:ind w:left="567"/>
      </w:pPr>
      <w:r>
        <w:rPr>
          <w:b/>
          <w:bCs/>
          <w:color w:val="000000"/>
        </w:rPr>
        <w:t xml:space="preserve">Type of contribution to </w:t>
      </w:r>
      <w:r w:rsidR="00BB2686">
        <w:rPr>
          <w:b/>
          <w:bCs/>
          <w:color w:val="000000"/>
        </w:rPr>
        <w:t>literature</w:t>
      </w:r>
      <w:r>
        <w:rPr>
          <w:b/>
          <w:bCs/>
          <w:color w:val="000000"/>
        </w:rPr>
        <w:t>:</w:t>
      </w:r>
      <w:r>
        <w:rPr>
          <w:color w:val="000000"/>
        </w:rPr>
        <w:t xml:space="preserve"> guidelines/policy paper, technical tool/workflow, empirical audit/assessment</w:t>
      </w:r>
      <w:r w:rsidR="0022644B">
        <w:rPr>
          <w:color w:val="000000"/>
        </w:rPr>
        <w:t xml:space="preserve"> (of a field/journals)</w:t>
      </w:r>
      <w:r>
        <w:rPr>
          <w:color w:val="000000"/>
        </w:rPr>
        <w:t xml:space="preserve">, user study (survey/interview), </w:t>
      </w:r>
      <w:r w:rsidR="005E2073">
        <w:rPr>
          <w:color w:val="000000"/>
        </w:rPr>
        <w:t>meta-studies</w:t>
      </w:r>
      <w:r>
        <w:rPr>
          <w:color w:val="000000"/>
        </w:rPr>
        <w:t xml:space="preserve"> paper</w:t>
      </w:r>
      <w:r w:rsidR="00B20BA6">
        <w:rPr>
          <w:color w:val="000000"/>
        </w:rPr>
        <w:t xml:space="preserve"> (e.g., sys review, meta-analysis)</w:t>
      </w:r>
      <w:r>
        <w:rPr>
          <w:color w:val="000000"/>
        </w:rPr>
        <w:t>,</w:t>
      </w:r>
      <w:r w:rsidR="00F02510">
        <w:rPr>
          <w:color w:val="000000"/>
        </w:rPr>
        <w:t xml:space="preserve"> </w:t>
      </w:r>
      <w:r>
        <w:rPr>
          <w:color w:val="000000"/>
        </w:rPr>
        <w:t xml:space="preserve">replication/reproduction </w:t>
      </w:r>
      <w:r w:rsidR="00BB2686">
        <w:rPr>
          <w:color w:val="000000"/>
        </w:rPr>
        <w:t>attempt</w:t>
      </w:r>
      <w:r>
        <w:rPr>
          <w:color w:val="000000"/>
        </w:rPr>
        <w:t>, educational/training, etc.</w:t>
      </w:r>
    </w:p>
    <w:p w14:paraId="196B90F2" w14:textId="77777777" w:rsidR="000A715A" w:rsidRDefault="000A715A" w:rsidP="000A715A">
      <w:pPr>
        <w:pBdr>
          <w:top w:val="nil"/>
          <w:left w:val="nil"/>
          <w:bottom w:val="nil"/>
          <w:right w:val="nil"/>
          <w:between w:val="nil"/>
        </w:pBdr>
        <w:spacing w:after="0" w:line="276" w:lineRule="auto"/>
        <w:ind w:left="567"/>
      </w:pPr>
    </w:p>
    <w:p w14:paraId="435C7125" w14:textId="63F99420" w:rsidR="00B40ECA" w:rsidRDefault="00000000">
      <w:pPr>
        <w:numPr>
          <w:ilvl w:val="3"/>
          <w:numId w:val="2"/>
        </w:numPr>
        <w:pBdr>
          <w:top w:val="nil"/>
          <w:left w:val="nil"/>
          <w:bottom w:val="nil"/>
          <w:right w:val="nil"/>
          <w:between w:val="nil"/>
        </w:pBdr>
        <w:spacing w:after="0" w:line="276" w:lineRule="auto"/>
        <w:ind w:left="567"/>
      </w:pPr>
      <w:r>
        <w:rPr>
          <w:b/>
          <w:bCs/>
          <w:color w:val="000000"/>
        </w:rPr>
        <w:t>Definition:</w:t>
      </w:r>
      <w:r>
        <w:rPr>
          <w:color w:val="000000"/>
        </w:rPr>
        <w:t xml:space="preserve"> Does it </w:t>
      </w:r>
      <w:r>
        <w:t>offer a definition</w:t>
      </w:r>
      <w:r>
        <w:rPr>
          <w:color w:val="000000"/>
        </w:rPr>
        <w:t xml:space="preserve"> for (computational) reproducibility?</w:t>
      </w:r>
      <w:r w:rsidR="00452E93">
        <w:rPr>
          <w:color w:val="000000"/>
        </w:rPr>
        <w:t xml:space="preserve"> (yes/no)</w:t>
      </w:r>
      <w:r w:rsidR="00956F9B">
        <w:rPr>
          <w:color w:val="000000"/>
        </w:rPr>
        <w:t xml:space="preserve"> – If yes:</w:t>
      </w:r>
      <w:r w:rsidR="009A2AB0">
        <w:rPr>
          <w:color w:val="000000"/>
        </w:rPr>
        <w:t xml:space="preserve"> -- coder should copy-paste the definition</w:t>
      </w:r>
      <w:r w:rsidR="00493A3C">
        <w:rPr>
          <w:color w:val="000000"/>
        </w:rPr>
        <w:t>, then:</w:t>
      </w:r>
    </w:p>
    <w:p w14:paraId="1F1096F5" w14:textId="12D15854" w:rsidR="00B40ECA" w:rsidRPr="000A715A" w:rsidRDefault="00000000">
      <w:pPr>
        <w:numPr>
          <w:ilvl w:val="4"/>
          <w:numId w:val="2"/>
        </w:numPr>
        <w:pBdr>
          <w:top w:val="nil"/>
          <w:left w:val="nil"/>
          <w:bottom w:val="nil"/>
          <w:right w:val="nil"/>
          <w:between w:val="nil"/>
        </w:pBdr>
        <w:spacing w:after="0" w:line="276" w:lineRule="auto"/>
        <w:ind w:left="1440" w:hanging="450"/>
      </w:pPr>
      <w:r>
        <w:rPr>
          <w:b/>
          <w:bCs/>
          <w:color w:val="000000"/>
        </w:rPr>
        <w:t>Contextual variations:</w:t>
      </w:r>
      <w:r>
        <w:rPr>
          <w:color w:val="000000"/>
        </w:rPr>
        <w:t xml:space="preserve"> Does the paper discuss the variation of reproducibility across different contexts? </w:t>
      </w:r>
      <w:r w:rsidR="009F1899">
        <w:t>(yes/no, if yes, what?</w:t>
      </w:r>
      <w:r w:rsidR="007114DA">
        <w:t xml:space="preserve"> </w:t>
      </w:r>
      <w:r w:rsidR="007114DA">
        <w:rPr>
          <w:color w:val="000000"/>
        </w:rPr>
        <w:t>e.g., scientific disciplines, study design, data types, data/materials license, programming languages and software</w:t>
      </w:r>
      <w:r w:rsidR="009F1899">
        <w:t>)</w:t>
      </w:r>
    </w:p>
    <w:p w14:paraId="0E53C483" w14:textId="77777777" w:rsidR="000A715A" w:rsidRDefault="000A715A" w:rsidP="000A715A">
      <w:pPr>
        <w:pBdr>
          <w:top w:val="nil"/>
          <w:left w:val="nil"/>
          <w:bottom w:val="nil"/>
          <w:right w:val="nil"/>
          <w:between w:val="nil"/>
        </w:pBdr>
        <w:spacing w:after="0" w:line="276" w:lineRule="auto"/>
        <w:ind w:left="1440"/>
      </w:pPr>
    </w:p>
    <w:p w14:paraId="5A7C00D4" w14:textId="2ED1DABA" w:rsidR="00B40ECA" w:rsidRDefault="00000000">
      <w:pPr>
        <w:numPr>
          <w:ilvl w:val="3"/>
          <w:numId w:val="2"/>
        </w:numPr>
        <w:pBdr>
          <w:top w:val="nil"/>
          <w:left w:val="nil"/>
          <w:bottom w:val="nil"/>
          <w:right w:val="nil"/>
          <w:between w:val="nil"/>
        </w:pBdr>
        <w:spacing w:after="0" w:line="276" w:lineRule="auto"/>
        <w:ind w:left="567"/>
      </w:pPr>
      <w:r>
        <w:rPr>
          <w:b/>
          <w:bCs/>
        </w:rPr>
        <w:t>Workflows, tools, and guidelines</w:t>
      </w:r>
      <w:r>
        <w:t>: does the paper suggest specific workflow or guideline, or introduce/recommend specific tool</w:t>
      </w:r>
      <w:r w:rsidR="00486B7F">
        <w:t>,</w:t>
      </w:r>
      <w:r>
        <w:t xml:space="preserve"> to check reproducibility?</w:t>
      </w:r>
      <w:r w:rsidR="00B879AC">
        <w:t xml:space="preserve"> </w:t>
      </w:r>
      <w:r w:rsidR="00B879AC">
        <w:rPr>
          <w:color w:val="000000"/>
        </w:rPr>
        <w:t>(yes/no) – If yes:</w:t>
      </w:r>
    </w:p>
    <w:p w14:paraId="6238BE53" w14:textId="77777777" w:rsidR="00B40ECA" w:rsidRDefault="00000000">
      <w:pPr>
        <w:numPr>
          <w:ilvl w:val="4"/>
          <w:numId w:val="2"/>
        </w:numPr>
        <w:pBdr>
          <w:top w:val="nil"/>
          <w:left w:val="nil"/>
          <w:bottom w:val="nil"/>
          <w:right w:val="nil"/>
          <w:between w:val="nil"/>
        </w:pBdr>
        <w:tabs>
          <w:tab w:val="left" w:pos="1080"/>
        </w:tabs>
        <w:spacing w:after="0" w:line="276" w:lineRule="auto"/>
        <w:ind w:left="1440" w:hanging="450"/>
      </w:pPr>
      <w:r w:rsidRPr="000104DB">
        <w:rPr>
          <w:b/>
          <w:bCs/>
        </w:rPr>
        <w:t xml:space="preserve">Workflow/steps described? </w:t>
      </w:r>
      <w:r>
        <w:t>(e.g., explicit step-by-step, implicit/narrative, no description of workflow)</w:t>
      </w:r>
    </w:p>
    <w:p w14:paraId="35EA52EA" w14:textId="5DFA92E3" w:rsidR="00B40ECA" w:rsidRDefault="00000000">
      <w:pPr>
        <w:numPr>
          <w:ilvl w:val="4"/>
          <w:numId w:val="2"/>
        </w:numPr>
        <w:pBdr>
          <w:top w:val="nil"/>
          <w:left w:val="nil"/>
          <w:bottom w:val="nil"/>
          <w:right w:val="nil"/>
          <w:between w:val="nil"/>
        </w:pBdr>
        <w:tabs>
          <w:tab w:val="left" w:pos="1080"/>
        </w:tabs>
        <w:spacing w:after="0" w:line="276" w:lineRule="auto"/>
        <w:ind w:left="1440" w:hanging="450"/>
      </w:pPr>
      <w:r w:rsidRPr="00406B08">
        <w:rPr>
          <w:b/>
          <w:bCs/>
        </w:rPr>
        <w:t xml:space="preserve">Computational environment </w:t>
      </w:r>
      <w:r>
        <w:t>focus:</w:t>
      </w:r>
      <w:r>
        <w:rPr>
          <w:color w:val="000000"/>
        </w:rPr>
        <w:t xml:space="preserve"> Does it focus on </w:t>
      </w:r>
      <w:r w:rsidRPr="0013265C">
        <w:rPr>
          <w:b/>
          <w:bCs/>
          <w:color w:val="000000"/>
        </w:rPr>
        <w:t>narrative reproducibility/literate programming/dynamic document approach</w:t>
      </w:r>
      <w:r>
        <w:rPr>
          <w:color w:val="000000"/>
        </w:rPr>
        <w:t xml:space="preserve"> (e.g., Rmarkdown, Quarto, Jupyter, NotebookLM, Google Collab, etc), </w:t>
      </w:r>
      <w:r w:rsidRPr="0013265C">
        <w:rPr>
          <w:b/>
          <w:bCs/>
          <w:color w:val="000000"/>
        </w:rPr>
        <w:t>containerization</w:t>
      </w:r>
      <w:r>
        <w:rPr>
          <w:color w:val="000000"/>
        </w:rPr>
        <w:t xml:space="preserve"> (e.g., Docker, CodeOcean, etc), </w:t>
      </w:r>
      <w:r w:rsidRPr="0013265C">
        <w:rPr>
          <w:b/>
          <w:bCs/>
          <w:color w:val="000000"/>
        </w:rPr>
        <w:t>version control</w:t>
      </w:r>
      <w:r>
        <w:rPr>
          <w:color w:val="000000"/>
        </w:rPr>
        <w:t xml:space="preserve"> (Git, etc) package dependency management (e.g., renv), </w:t>
      </w:r>
      <w:r w:rsidRPr="0013265C">
        <w:rPr>
          <w:b/>
          <w:bCs/>
          <w:color w:val="000000"/>
        </w:rPr>
        <w:t>multiple approaches</w:t>
      </w:r>
      <w:r>
        <w:rPr>
          <w:color w:val="000000"/>
        </w:rPr>
        <w:t xml:space="preserve">, or </w:t>
      </w:r>
      <w:r w:rsidRPr="009343C7">
        <w:rPr>
          <w:b/>
          <w:bCs/>
          <w:color w:val="000000"/>
        </w:rPr>
        <w:t>none</w:t>
      </w:r>
      <w:r w:rsidR="009343C7" w:rsidRPr="009343C7">
        <w:rPr>
          <w:b/>
          <w:bCs/>
          <w:color w:val="000000"/>
        </w:rPr>
        <w:t xml:space="preserve"> given</w:t>
      </w:r>
      <w:r>
        <w:rPr>
          <w:color w:val="000000"/>
        </w:rPr>
        <w:t>?</w:t>
      </w:r>
    </w:p>
    <w:p w14:paraId="797BAFE6" w14:textId="77777777" w:rsidR="00B40ECA" w:rsidRDefault="00000000">
      <w:pPr>
        <w:numPr>
          <w:ilvl w:val="4"/>
          <w:numId w:val="2"/>
        </w:numPr>
        <w:pBdr>
          <w:top w:val="nil"/>
          <w:left w:val="nil"/>
          <w:bottom w:val="nil"/>
          <w:right w:val="nil"/>
          <w:between w:val="nil"/>
        </w:pBdr>
        <w:tabs>
          <w:tab w:val="left" w:pos="1080"/>
        </w:tabs>
        <w:spacing w:after="0" w:line="276" w:lineRule="auto"/>
        <w:ind w:left="1440" w:hanging="450"/>
      </w:pPr>
      <w:r w:rsidRPr="009343C7">
        <w:rPr>
          <w:b/>
          <w:bCs/>
          <w:color w:val="000000"/>
        </w:rPr>
        <w:t>Programming language</w:t>
      </w:r>
      <w:r>
        <w:rPr>
          <w:color w:val="000000"/>
        </w:rPr>
        <w:t xml:space="preserve"> focus: R, Python, Stata, Julia, etc.</w:t>
      </w:r>
    </w:p>
    <w:p w14:paraId="1918030B" w14:textId="77777777" w:rsidR="00B40ECA" w:rsidRPr="008702CD" w:rsidRDefault="00000000">
      <w:pPr>
        <w:numPr>
          <w:ilvl w:val="4"/>
          <w:numId w:val="2"/>
        </w:numPr>
        <w:pBdr>
          <w:top w:val="nil"/>
          <w:left w:val="nil"/>
          <w:bottom w:val="nil"/>
          <w:right w:val="nil"/>
          <w:between w:val="nil"/>
        </w:pBdr>
        <w:tabs>
          <w:tab w:val="left" w:pos="1080"/>
        </w:tabs>
        <w:spacing w:after="0" w:line="276" w:lineRule="auto"/>
        <w:ind w:left="1440" w:hanging="450"/>
      </w:pPr>
      <w:r w:rsidRPr="00CF4BBF">
        <w:rPr>
          <w:b/>
          <w:bCs/>
          <w:color w:val="000000"/>
        </w:rPr>
        <w:t>Data type focus</w:t>
      </w:r>
      <w:r>
        <w:rPr>
          <w:color w:val="000000"/>
        </w:rPr>
        <w:t>: survey/experimental data, admin data, digital trace data, text data, proprietary/confidential data, etc.</w:t>
      </w:r>
    </w:p>
    <w:p w14:paraId="0B73FF4F" w14:textId="4636A8E4" w:rsidR="008702CD" w:rsidRPr="00582B94" w:rsidRDefault="008702CD">
      <w:pPr>
        <w:numPr>
          <w:ilvl w:val="4"/>
          <w:numId w:val="2"/>
        </w:numPr>
        <w:pBdr>
          <w:top w:val="nil"/>
          <w:left w:val="nil"/>
          <w:bottom w:val="nil"/>
          <w:right w:val="nil"/>
          <w:between w:val="nil"/>
        </w:pBdr>
        <w:tabs>
          <w:tab w:val="left" w:pos="1080"/>
        </w:tabs>
        <w:spacing w:after="0" w:line="276" w:lineRule="auto"/>
        <w:ind w:left="1440" w:hanging="450"/>
      </w:pPr>
      <w:r>
        <w:rPr>
          <w:b/>
          <w:bCs/>
          <w:color w:val="000000"/>
        </w:rPr>
        <w:t>Workflow automation</w:t>
      </w:r>
      <w:r>
        <w:rPr>
          <w:color w:val="000000"/>
        </w:rPr>
        <w:t>: does the paper suggest full/partial automated workflow? Does it involve LLM?</w:t>
      </w:r>
    </w:p>
    <w:p w14:paraId="0E0CAC35" w14:textId="77777777" w:rsidR="003657F5" w:rsidRDefault="003657F5" w:rsidP="003657F5">
      <w:pPr>
        <w:pStyle w:val="ListParagraph"/>
        <w:pBdr>
          <w:top w:val="nil"/>
          <w:left w:val="nil"/>
          <w:bottom w:val="nil"/>
          <w:right w:val="nil"/>
          <w:between w:val="nil"/>
        </w:pBdr>
        <w:spacing w:after="0" w:line="276" w:lineRule="auto"/>
      </w:pPr>
    </w:p>
    <w:p w14:paraId="0BC6A456" w14:textId="09C0CF98" w:rsidR="00C441F9" w:rsidRPr="00C441F9" w:rsidRDefault="00C441F9" w:rsidP="003657F5">
      <w:pPr>
        <w:pStyle w:val="ListParagraph"/>
        <w:numPr>
          <w:ilvl w:val="0"/>
          <w:numId w:val="2"/>
        </w:numPr>
        <w:pBdr>
          <w:top w:val="nil"/>
          <w:left w:val="nil"/>
          <w:bottom w:val="nil"/>
          <w:right w:val="nil"/>
          <w:between w:val="nil"/>
        </w:pBdr>
        <w:spacing w:after="0" w:line="276" w:lineRule="auto"/>
      </w:pPr>
      <w:r>
        <w:rPr>
          <w:b/>
          <w:bCs/>
        </w:rPr>
        <w:t xml:space="preserve">Reproducibility </w:t>
      </w:r>
      <w:r w:rsidR="00D14AB5">
        <w:rPr>
          <w:b/>
          <w:bCs/>
        </w:rPr>
        <w:t>audit</w:t>
      </w:r>
      <w:r>
        <w:rPr>
          <w:b/>
          <w:bCs/>
        </w:rPr>
        <w:t xml:space="preserve"> in practice</w:t>
      </w:r>
      <w:r w:rsidR="00C14FD3">
        <w:rPr>
          <w:b/>
          <w:bCs/>
        </w:rPr>
        <w:t xml:space="preserve"> </w:t>
      </w:r>
    </w:p>
    <w:p w14:paraId="6DF604BE" w14:textId="00240C88" w:rsidR="00582B94" w:rsidRDefault="003657F5" w:rsidP="00C441F9">
      <w:pPr>
        <w:pStyle w:val="ListParagraph"/>
        <w:numPr>
          <w:ilvl w:val="1"/>
          <w:numId w:val="2"/>
        </w:numPr>
        <w:pBdr>
          <w:top w:val="nil"/>
          <w:left w:val="nil"/>
          <w:bottom w:val="nil"/>
          <w:right w:val="nil"/>
          <w:between w:val="nil"/>
        </w:pBdr>
        <w:spacing w:after="0" w:line="276" w:lineRule="auto"/>
      </w:pPr>
      <w:r w:rsidRPr="003657F5">
        <w:rPr>
          <w:b/>
          <w:bCs/>
        </w:rPr>
        <w:t>Badging/scoring system</w:t>
      </w:r>
      <w:r>
        <w:t>: does the paper describe/suggest scoring/awarding badges for reproducibility evaluation?</w:t>
      </w:r>
      <w:r w:rsidR="00C14FD3">
        <w:t xml:space="preserve"> (yes/no)</w:t>
      </w:r>
    </w:p>
    <w:p w14:paraId="0651272D" w14:textId="1334C1F5" w:rsidR="00C441F9" w:rsidRDefault="00C441F9" w:rsidP="00C441F9">
      <w:pPr>
        <w:pStyle w:val="ListParagraph"/>
        <w:numPr>
          <w:ilvl w:val="1"/>
          <w:numId w:val="2"/>
        </w:numPr>
        <w:pBdr>
          <w:top w:val="nil"/>
          <w:left w:val="nil"/>
          <w:bottom w:val="nil"/>
          <w:right w:val="nil"/>
          <w:between w:val="nil"/>
        </w:pBdr>
        <w:spacing w:after="0" w:line="276" w:lineRule="auto"/>
      </w:pPr>
      <w:r w:rsidRPr="008D761C">
        <w:rPr>
          <w:b/>
          <w:bCs/>
        </w:rPr>
        <w:lastRenderedPageBreak/>
        <w:t xml:space="preserve">Who </w:t>
      </w:r>
      <w:r w:rsidR="006F51CE">
        <w:rPr>
          <w:b/>
          <w:bCs/>
        </w:rPr>
        <w:t>runs</w:t>
      </w:r>
      <w:r w:rsidRPr="008D761C">
        <w:rPr>
          <w:b/>
          <w:bCs/>
        </w:rPr>
        <w:t xml:space="preserve"> the </w:t>
      </w:r>
      <w:r w:rsidR="00D14AB5">
        <w:rPr>
          <w:b/>
          <w:bCs/>
        </w:rPr>
        <w:t>audit</w:t>
      </w:r>
      <w:r w:rsidRPr="008D761C">
        <w:rPr>
          <w:b/>
          <w:bCs/>
        </w:rPr>
        <w:t>?</w:t>
      </w:r>
      <w:r>
        <w:t xml:space="preserve"> Does the paper describe/suggest who</w:t>
      </w:r>
      <w:r w:rsidR="00FD0CA5">
        <w:t xml:space="preserve"> should be</w:t>
      </w:r>
      <w:r>
        <w:t xml:space="preserve"> responsible for the check? (e.g., author, data editor, third party</w:t>
      </w:r>
      <w:r w:rsidR="00FD0CA5">
        <w:t>, none described)</w:t>
      </w:r>
    </w:p>
    <w:p w14:paraId="124B590B" w14:textId="7A156001" w:rsidR="007559C8" w:rsidRPr="00690865" w:rsidRDefault="007559C8" w:rsidP="00582B94">
      <w:pPr>
        <w:pStyle w:val="ListParagraph"/>
        <w:numPr>
          <w:ilvl w:val="1"/>
          <w:numId w:val="2"/>
        </w:numPr>
        <w:pBdr>
          <w:top w:val="nil"/>
          <w:left w:val="nil"/>
          <w:bottom w:val="nil"/>
          <w:right w:val="nil"/>
          <w:between w:val="nil"/>
        </w:pBdr>
        <w:spacing w:after="0" w:line="276" w:lineRule="auto"/>
        <w:rPr>
          <w:i/>
          <w:iCs/>
        </w:rPr>
      </w:pPr>
      <w:r w:rsidRPr="007559C8">
        <w:rPr>
          <w:b/>
          <w:bCs/>
        </w:rPr>
        <w:t xml:space="preserve">When </w:t>
      </w:r>
      <w:r w:rsidR="00FB0ECD">
        <w:rPr>
          <w:b/>
          <w:bCs/>
        </w:rPr>
        <w:t>does</w:t>
      </w:r>
      <w:r w:rsidRPr="007559C8">
        <w:rPr>
          <w:b/>
          <w:bCs/>
        </w:rPr>
        <w:t xml:space="preserve"> one verify?</w:t>
      </w:r>
      <w:r>
        <w:t xml:space="preserve"> </w:t>
      </w:r>
      <w:r w:rsidRPr="007559C8">
        <w:t>Does t</w:t>
      </w:r>
      <w:r>
        <w:t xml:space="preserve">he paper describe/suggest when reproducibility </w:t>
      </w:r>
      <w:r w:rsidR="00D14AB5">
        <w:t>check</w:t>
      </w:r>
      <w:r>
        <w:t xml:space="preserve"> should be conducted (e.g., </w:t>
      </w:r>
      <w:r w:rsidR="00E01260">
        <w:t xml:space="preserve">proactively </w:t>
      </w:r>
      <w:r>
        <w:t xml:space="preserve">before submission, </w:t>
      </w:r>
      <w:r w:rsidR="0012310A">
        <w:t xml:space="preserve">after acceptance but before </w:t>
      </w:r>
      <w:r w:rsidR="0047130B">
        <w:t>publication</w:t>
      </w:r>
      <w:r w:rsidR="0012310A">
        <w:t>, after publication, non</w:t>
      </w:r>
      <w:r w:rsidR="003C5326">
        <w:t>e</w:t>
      </w:r>
      <w:r w:rsidR="0012310A">
        <w:t xml:space="preserve"> described)</w:t>
      </w:r>
    </w:p>
    <w:p w14:paraId="22283F32" w14:textId="77777777" w:rsidR="007559C8" w:rsidRDefault="007559C8" w:rsidP="007559C8">
      <w:pPr>
        <w:pBdr>
          <w:top w:val="nil"/>
          <w:left w:val="nil"/>
          <w:bottom w:val="nil"/>
          <w:right w:val="nil"/>
          <w:between w:val="nil"/>
        </w:pBdr>
        <w:spacing w:after="0" w:line="276" w:lineRule="auto"/>
        <w:rPr>
          <w:i/>
          <w:iCs/>
        </w:rPr>
      </w:pPr>
    </w:p>
    <w:p w14:paraId="7D785FBC" w14:textId="77777777" w:rsidR="007559C8" w:rsidRDefault="007559C8" w:rsidP="007559C8">
      <w:pPr>
        <w:pBdr>
          <w:top w:val="nil"/>
          <w:left w:val="nil"/>
          <w:bottom w:val="nil"/>
          <w:right w:val="nil"/>
          <w:between w:val="nil"/>
        </w:pBdr>
        <w:spacing w:after="0" w:line="276" w:lineRule="auto"/>
        <w:rPr>
          <w:i/>
          <w:iCs/>
        </w:rPr>
      </w:pPr>
    </w:p>
    <w:p w14:paraId="1CE93169" w14:textId="7E73B8C3" w:rsidR="00C32ECE" w:rsidRPr="007559C8" w:rsidRDefault="00BC1561" w:rsidP="007559C8">
      <w:pPr>
        <w:pBdr>
          <w:top w:val="nil"/>
          <w:left w:val="nil"/>
          <w:bottom w:val="nil"/>
          <w:right w:val="nil"/>
          <w:between w:val="nil"/>
        </w:pBdr>
        <w:spacing w:after="0" w:line="276" w:lineRule="auto"/>
        <w:rPr>
          <w:b/>
          <w:bCs/>
          <w:i/>
          <w:iCs/>
        </w:rPr>
      </w:pPr>
      <w:r>
        <w:rPr>
          <w:b/>
          <w:bCs/>
          <w:i/>
          <w:iCs/>
        </w:rPr>
        <w:t>Information extraction to</w:t>
      </w:r>
      <w:r w:rsidR="00C32ECE" w:rsidRPr="007559C8">
        <w:rPr>
          <w:b/>
          <w:bCs/>
          <w:i/>
          <w:iCs/>
        </w:rPr>
        <w:t xml:space="preserve"> </w:t>
      </w:r>
      <w:r w:rsidR="00ED053F">
        <w:rPr>
          <w:b/>
          <w:bCs/>
          <w:i/>
          <w:iCs/>
        </w:rPr>
        <w:t xml:space="preserve">answer the </w:t>
      </w:r>
      <w:r w:rsidR="00C32ECE" w:rsidRPr="007559C8">
        <w:rPr>
          <w:b/>
          <w:bCs/>
          <w:i/>
          <w:iCs/>
        </w:rPr>
        <w:t>main RQ</w:t>
      </w:r>
      <w:r w:rsidR="00127022">
        <w:rPr>
          <w:b/>
          <w:bCs/>
          <w:i/>
          <w:iCs/>
        </w:rPr>
        <w:t xml:space="preserve"> – will be done primarily by Amelia</w:t>
      </w:r>
    </w:p>
    <w:p w14:paraId="548CECDF" w14:textId="567B6411" w:rsidR="00B66700" w:rsidRDefault="00000000" w:rsidP="00582B94">
      <w:pPr>
        <w:pBdr>
          <w:top w:val="nil"/>
          <w:left w:val="nil"/>
          <w:bottom w:val="nil"/>
          <w:right w:val="nil"/>
          <w:between w:val="nil"/>
        </w:pBdr>
        <w:spacing w:after="0" w:line="276" w:lineRule="auto"/>
      </w:pPr>
      <w:r>
        <w:rPr>
          <w:b/>
          <w:bCs/>
        </w:rPr>
        <w:t>Criteria extractions:</w:t>
      </w:r>
      <w:r>
        <w:t xml:space="preserve"> Does the paper mention the criteria used to evaluate/judge success/failure to reproduce an analysis? </w:t>
      </w:r>
      <w:r w:rsidR="00B66700">
        <w:t xml:space="preserve"> If yes, are they one of these below?</w:t>
      </w:r>
    </w:p>
    <w:p w14:paraId="7393985F" w14:textId="77777777" w:rsidR="00FB6B11" w:rsidRDefault="00FB6B11" w:rsidP="00582B94">
      <w:pPr>
        <w:pBdr>
          <w:top w:val="nil"/>
          <w:left w:val="nil"/>
          <w:bottom w:val="nil"/>
          <w:right w:val="nil"/>
          <w:between w:val="nil"/>
        </w:pBdr>
        <w:spacing w:after="0" w:line="276" w:lineRule="auto"/>
      </w:pPr>
    </w:p>
    <w:tbl>
      <w:tblPr>
        <w:tblStyle w:val="TableGrid"/>
        <w:tblW w:w="0" w:type="auto"/>
        <w:tblLook w:val="04A0" w:firstRow="1" w:lastRow="0" w:firstColumn="1" w:lastColumn="0" w:noHBand="0" w:noVBand="1"/>
      </w:tblPr>
      <w:tblGrid>
        <w:gridCol w:w="2925"/>
        <w:gridCol w:w="3040"/>
        <w:gridCol w:w="3097"/>
      </w:tblGrid>
      <w:tr w:rsidR="00FC1B67" w:rsidRPr="003B4205" w14:paraId="3A21619E" w14:textId="77777777" w:rsidTr="00B66700">
        <w:tc>
          <w:tcPr>
            <w:tcW w:w="4855" w:type="dxa"/>
          </w:tcPr>
          <w:p w14:paraId="690BC7F3" w14:textId="7CE189D1" w:rsidR="00B66700" w:rsidRPr="003B4205" w:rsidRDefault="00CF4BBF" w:rsidP="0028768C">
            <w:pPr>
              <w:spacing w:line="276" w:lineRule="auto"/>
              <w:jc w:val="center"/>
              <w:rPr>
                <w:b/>
                <w:bCs/>
                <w:sz w:val="22"/>
                <w:szCs w:val="22"/>
              </w:rPr>
            </w:pPr>
            <w:r w:rsidRPr="003B4205">
              <w:rPr>
                <w:b/>
                <w:bCs/>
                <w:sz w:val="22"/>
                <w:szCs w:val="22"/>
              </w:rPr>
              <w:t>Accessibility</w:t>
            </w:r>
          </w:p>
        </w:tc>
        <w:tc>
          <w:tcPr>
            <w:tcW w:w="4856" w:type="dxa"/>
          </w:tcPr>
          <w:p w14:paraId="0402AE84" w14:textId="534B7420" w:rsidR="00B66700" w:rsidRPr="003B4205" w:rsidRDefault="00CF4BBF" w:rsidP="0028768C">
            <w:pPr>
              <w:spacing w:line="276" w:lineRule="auto"/>
              <w:jc w:val="center"/>
              <w:rPr>
                <w:b/>
                <w:bCs/>
                <w:sz w:val="22"/>
                <w:szCs w:val="22"/>
              </w:rPr>
            </w:pPr>
            <w:r w:rsidRPr="003B4205">
              <w:rPr>
                <w:b/>
                <w:bCs/>
                <w:sz w:val="22"/>
                <w:szCs w:val="22"/>
              </w:rPr>
              <w:t>Executability</w:t>
            </w:r>
          </w:p>
        </w:tc>
        <w:tc>
          <w:tcPr>
            <w:tcW w:w="4856" w:type="dxa"/>
          </w:tcPr>
          <w:p w14:paraId="75EDAD61" w14:textId="5EA870AD" w:rsidR="00B66700" w:rsidRPr="003B4205" w:rsidRDefault="00CF4BBF" w:rsidP="0028768C">
            <w:pPr>
              <w:spacing w:line="276" w:lineRule="auto"/>
              <w:jc w:val="center"/>
              <w:rPr>
                <w:b/>
                <w:bCs/>
                <w:sz w:val="22"/>
                <w:szCs w:val="22"/>
              </w:rPr>
            </w:pPr>
            <w:r w:rsidRPr="003B4205">
              <w:rPr>
                <w:b/>
                <w:bCs/>
                <w:sz w:val="22"/>
                <w:szCs w:val="22"/>
              </w:rPr>
              <w:t>Consistency</w:t>
            </w:r>
          </w:p>
        </w:tc>
      </w:tr>
      <w:tr w:rsidR="00FC1B67" w:rsidRPr="003B4205" w14:paraId="59E7E2E4" w14:textId="77777777" w:rsidTr="00B66700">
        <w:tc>
          <w:tcPr>
            <w:tcW w:w="4855" w:type="dxa"/>
          </w:tcPr>
          <w:p w14:paraId="6FE2D327" w14:textId="5F353676" w:rsidR="00B66700" w:rsidRPr="003B4205" w:rsidRDefault="00B211F5" w:rsidP="00B211F5">
            <w:pPr>
              <w:pStyle w:val="ListParagraph"/>
              <w:numPr>
                <w:ilvl w:val="0"/>
                <w:numId w:val="5"/>
              </w:numPr>
              <w:spacing w:line="276" w:lineRule="auto"/>
              <w:ind w:left="342" w:hanging="270"/>
              <w:rPr>
                <w:sz w:val="22"/>
                <w:szCs w:val="22"/>
              </w:rPr>
            </w:pPr>
            <w:r w:rsidRPr="003B4205">
              <w:rPr>
                <w:b/>
                <w:bCs/>
                <w:sz w:val="22"/>
                <w:szCs w:val="22"/>
              </w:rPr>
              <w:t>Data deposit</w:t>
            </w:r>
            <w:r w:rsidR="0028768C" w:rsidRPr="003B4205">
              <w:rPr>
                <w:sz w:val="22"/>
                <w:szCs w:val="22"/>
              </w:rPr>
              <w:t xml:space="preserve"> (</w:t>
            </w:r>
            <w:r w:rsidR="00C85C81">
              <w:rPr>
                <w:sz w:val="22"/>
                <w:szCs w:val="22"/>
              </w:rPr>
              <w:t xml:space="preserve">e.g., </w:t>
            </w:r>
            <w:r w:rsidR="0028768C" w:rsidRPr="003B4205">
              <w:rPr>
                <w:sz w:val="22"/>
                <w:szCs w:val="22"/>
              </w:rPr>
              <w:t>raw, cleaned, or synthetic)</w:t>
            </w:r>
          </w:p>
          <w:p w14:paraId="0F23A966" w14:textId="5C2F2201" w:rsidR="00B211F5" w:rsidRPr="003B4205" w:rsidRDefault="00B211F5" w:rsidP="00B211F5">
            <w:pPr>
              <w:pStyle w:val="ListParagraph"/>
              <w:numPr>
                <w:ilvl w:val="0"/>
                <w:numId w:val="5"/>
              </w:numPr>
              <w:spacing w:line="276" w:lineRule="auto"/>
              <w:ind w:left="342" w:hanging="270"/>
              <w:rPr>
                <w:b/>
                <w:bCs/>
                <w:sz w:val="22"/>
                <w:szCs w:val="22"/>
              </w:rPr>
            </w:pPr>
            <w:r w:rsidRPr="003B4205">
              <w:rPr>
                <w:b/>
                <w:bCs/>
                <w:sz w:val="22"/>
                <w:szCs w:val="22"/>
              </w:rPr>
              <w:t>Code deposit</w:t>
            </w:r>
            <w:r w:rsidR="00C85C81">
              <w:rPr>
                <w:b/>
                <w:bCs/>
                <w:sz w:val="22"/>
                <w:szCs w:val="22"/>
              </w:rPr>
              <w:t xml:space="preserve"> </w:t>
            </w:r>
            <w:r w:rsidR="00C85C81">
              <w:rPr>
                <w:sz w:val="22"/>
                <w:szCs w:val="22"/>
              </w:rPr>
              <w:t>(e.g., master script, cleaning script, analysis script)</w:t>
            </w:r>
          </w:p>
          <w:p w14:paraId="3628BCC6" w14:textId="26FE8595" w:rsidR="00B211F5" w:rsidRPr="003B4205" w:rsidRDefault="00B211F5" w:rsidP="00B211F5">
            <w:pPr>
              <w:pStyle w:val="ListParagraph"/>
              <w:numPr>
                <w:ilvl w:val="0"/>
                <w:numId w:val="5"/>
              </w:numPr>
              <w:spacing w:line="276" w:lineRule="auto"/>
              <w:ind w:left="342" w:hanging="270"/>
              <w:rPr>
                <w:sz w:val="22"/>
                <w:szCs w:val="22"/>
              </w:rPr>
            </w:pPr>
            <w:r w:rsidRPr="003B4205">
              <w:rPr>
                <w:b/>
                <w:bCs/>
                <w:sz w:val="22"/>
                <w:szCs w:val="22"/>
              </w:rPr>
              <w:t>Data documentation</w:t>
            </w:r>
            <w:r w:rsidR="00F648AD" w:rsidRPr="003B4205">
              <w:rPr>
                <w:sz w:val="22"/>
                <w:szCs w:val="22"/>
              </w:rPr>
              <w:t xml:space="preserve"> (</w:t>
            </w:r>
            <w:r w:rsidR="00E34E26" w:rsidRPr="003B4205">
              <w:rPr>
                <w:sz w:val="22"/>
                <w:szCs w:val="22"/>
              </w:rPr>
              <w:t xml:space="preserve">in </w:t>
            </w:r>
            <w:r w:rsidR="00F648AD" w:rsidRPr="003B4205">
              <w:rPr>
                <w:sz w:val="22"/>
                <w:szCs w:val="22"/>
              </w:rPr>
              <w:t xml:space="preserve">README and/or codebook) which </w:t>
            </w:r>
            <w:r w:rsidR="008A1FC8" w:rsidRPr="003B4205">
              <w:rPr>
                <w:sz w:val="22"/>
                <w:szCs w:val="22"/>
              </w:rPr>
              <w:t>involves</w:t>
            </w:r>
            <w:r w:rsidR="00F648AD" w:rsidRPr="003B4205">
              <w:rPr>
                <w:sz w:val="22"/>
                <w:szCs w:val="22"/>
              </w:rPr>
              <w:t xml:space="preserve"> variable definition, instructions for data preparations (If raw data is submitted) and data analysis, description of each file in the package, software and package versions + dependencies, computing requirements</w:t>
            </w:r>
            <w:r w:rsidR="0070780B">
              <w:rPr>
                <w:sz w:val="22"/>
                <w:szCs w:val="22"/>
              </w:rPr>
              <w:t xml:space="preserve"> + runtime</w:t>
            </w:r>
          </w:p>
          <w:p w14:paraId="0F0B0ADC" w14:textId="098589C3" w:rsidR="0028768C" w:rsidRPr="003B4205" w:rsidRDefault="00F648AD" w:rsidP="0028768C">
            <w:pPr>
              <w:pStyle w:val="ListParagraph"/>
              <w:numPr>
                <w:ilvl w:val="0"/>
                <w:numId w:val="5"/>
              </w:numPr>
              <w:spacing w:line="276" w:lineRule="auto"/>
              <w:ind w:left="342" w:hanging="270"/>
              <w:rPr>
                <w:sz w:val="22"/>
                <w:szCs w:val="22"/>
              </w:rPr>
            </w:pPr>
            <w:r w:rsidRPr="003B4205">
              <w:rPr>
                <w:b/>
                <w:bCs/>
                <w:sz w:val="22"/>
                <w:szCs w:val="22"/>
              </w:rPr>
              <w:t>Data provenance</w:t>
            </w:r>
            <w:r w:rsidRPr="003B4205">
              <w:rPr>
                <w:sz w:val="22"/>
                <w:szCs w:val="22"/>
              </w:rPr>
              <w:t xml:space="preserve"> (</w:t>
            </w:r>
            <w:r w:rsidR="00E34E26" w:rsidRPr="003B4205">
              <w:rPr>
                <w:sz w:val="22"/>
                <w:szCs w:val="22"/>
              </w:rPr>
              <w:t xml:space="preserve">in </w:t>
            </w:r>
            <w:r w:rsidR="0028768C" w:rsidRPr="003B4205">
              <w:rPr>
                <w:sz w:val="22"/>
                <w:szCs w:val="22"/>
              </w:rPr>
              <w:t xml:space="preserve">README or in manuscript) </w:t>
            </w:r>
            <w:r w:rsidRPr="003B4205">
              <w:rPr>
                <w:sz w:val="22"/>
                <w:szCs w:val="22"/>
              </w:rPr>
              <w:t>data source with URL, instruction for data access</w:t>
            </w:r>
            <w:r w:rsidR="0028768C" w:rsidRPr="003B4205">
              <w:rPr>
                <w:sz w:val="22"/>
                <w:szCs w:val="22"/>
              </w:rPr>
              <w:t xml:space="preserve">, data version and access date, version history, </w:t>
            </w:r>
            <w:r w:rsidR="003C5326">
              <w:rPr>
                <w:sz w:val="22"/>
                <w:szCs w:val="22"/>
              </w:rPr>
              <w:t xml:space="preserve">log file (for STATA), </w:t>
            </w:r>
            <w:r w:rsidR="0028768C" w:rsidRPr="003B4205">
              <w:rPr>
                <w:sz w:val="22"/>
                <w:szCs w:val="22"/>
              </w:rPr>
              <w:t>etc.</w:t>
            </w:r>
          </w:p>
          <w:p w14:paraId="2DAABC26" w14:textId="6A103D47" w:rsidR="00E954A1" w:rsidRPr="003B4205" w:rsidRDefault="00E954A1" w:rsidP="0028768C">
            <w:pPr>
              <w:pStyle w:val="ListParagraph"/>
              <w:numPr>
                <w:ilvl w:val="0"/>
                <w:numId w:val="5"/>
              </w:numPr>
              <w:spacing w:line="276" w:lineRule="auto"/>
              <w:ind w:left="342" w:hanging="270"/>
              <w:rPr>
                <w:sz w:val="22"/>
                <w:szCs w:val="22"/>
              </w:rPr>
            </w:pPr>
            <w:r w:rsidRPr="003B4205">
              <w:rPr>
                <w:b/>
                <w:bCs/>
                <w:sz w:val="22"/>
                <w:szCs w:val="22"/>
              </w:rPr>
              <w:t xml:space="preserve">License </w:t>
            </w:r>
            <w:r w:rsidRPr="003B4205">
              <w:rPr>
                <w:sz w:val="22"/>
                <w:szCs w:val="22"/>
              </w:rPr>
              <w:t>(</w:t>
            </w:r>
            <w:r w:rsidR="00E34E26" w:rsidRPr="003B4205">
              <w:rPr>
                <w:sz w:val="22"/>
                <w:szCs w:val="22"/>
              </w:rPr>
              <w:t xml:space="preserve">in </w:t>
            </w:r>
            <w:r w:rsidRPr="003B4205">
              <w:rPr>
                <w:sz w:val="22"/>
                <w:szCs w:val="22"/>
              </w:rPr>
              <w:t>README</w:t>
            </w:r>
            <w:r w:rsidR="00E34E26" w:rsidRPr="003B4205">
              <w:rPr>
                <w:sz w:val="22"/>
                <w:szCs w:val="22"/>
              </w:rPr>
              <w:t>)</w:t>
            </w:r>
            <w:r w:rsidRPr="003B4205">
              <w:rPr>
                <w:sz w:val="22"/>
                <w:szCs w:val="22"/>
              </w:rPr>
              <w:t xml:space="preserve"> data and code licenses specified)</w:t>
            </w:r>
          </w:p>
        </w:tc>
        <w:tc>
          <w:tcPr>
            <w:tcW w:w="4856" w:type="dxa"/>
          </w:tcPr>
          <w:p w14:paraId="641DFEB7" w14:textId="693344C7" w:rsidR="00B66700" w:rsidRPr="0070780B" w:rsidRDefault="003B4205" w:rsidP="0070780B">
            <w:pPr>
              <w:pStyle w:val="ListParagraph"/>
              <w:numPr>
                <w:ilvl w:val="0"/>
                <w:numId w:val="5"/>
              </w:numPr>
              <w:spacing w:line="276" w:lineRule="auto"/>
              <w:ind w:left="288" w:hanging="252"/>
              <w:rPr>
                <w:sz w:val="22"/>
                <w:szCs w:val="22"/>
              </w:rPr>
            </w:pPr>
            <w:r>
              <w:rPr>
                <w:b/>
                <w:bCs/>
                <w:sz w:val="22"/>
                <w:szCs w:val="22"/>
              </w:rPr>
              <w:t>Dependency resolution</w:t>
            </w:r>
            <w:r w:rsidR="0070780B">
              <w:rPr>
                <w:sz w:val="22"/>
                <w:szCs w:val="22"/>
              </w:rPr>
              <w:t xml:space="preserve"> (e.g., all packages/libraries are </w:t>
            </w:r>
            <w:r w:rsidR="00D91A88">
              <w:rPr>
                <w:sz w:val="22"/>
                <w:szCs w:val="22"/>
              </w:rPr>
              <w:t>successfully installed)</w:t>
            </w:r>
          </w:p>
          <w:p w14:paraId="6A14B520" w14:textId="57C468D1" w:rsidR="0070780B" w:rsidRPr="00FC1B67" w:rsidRDefault="0070780B" w:rsidP="0070780B">
            <w:pPr>
              <w:pStyle w:val="ListParagraph"/>
              <w:numPr>
                <w:ilvl w:val="0"/>
                <w:numId w:val="5"/>
              </w:numPr>
              <w:spacing w:line="276" w:lineRule="auto"/>
              <w:ind w:left="288" w:hanging="252"/>
              <w:rPr>
                <w:b/>
                <w:bCs/>
                <w:sz w:val="22"/>
                <w:szCs w:val="22"/>
              </w:rPr>
            </w:pPr>
            <w:r w:rsidRPr="00FC1B67">
              <w:rPr>
                <w:b/>
                <w:bCs/>
                <w:sz w:val="22"/>
                <w:szCs w:val="22"/>
              </w:rPr>
              <w:t>Path resolution</w:t>
            </w:r>
            <w:r w:rsidR="009E1EF8">
              <w:rPr>
                <w:b/>
                <w:bCs/>
                <w:sz w:val="22"/>
                <w:szCs w:val="22"/>
              </w:rPr>
              <w:t xml:space="preserve"> </w:t>
            </w:r>
            <w:r w:rsidR="009E1EF8">
              <w:rPr>
                <w:sz w:val="22"/>
                <w:szCs w:val="22"/>
              </w:rPr>
              <w:t>(e.g., no hardcoded paths)</w:t>
            </w:r>
          </w:p>
          <w:p w14:paraId="76B9A048" w14:textId="161F5C9B" w:rsidR="0070780B" w:rsidRDefault="0070780B" w:rsidP="0070780B">
            <w:pPr>
              <w:pStyle w:val="ListParagraph"/>
              <w:numPr>
                <w:ilvl w:val="0"/>
                <w:numId w:val="5"/>
              </w:numPr>
              <w:spacing w:line="276" w:lineRule="auto"/>
              <w:ind w:left="288" w:hanging="252"/>
              <w:rPr>
                <w:sz w:val="22"/>
                <w:szCs w:val="22"/>
              </w:rPr>
            </w:pPr>
            <w:r w:rsidRPr="00FC1B67">
              <w:rPr>
                <w:b/>
                <w:bCs/>
                <w:sz w:val="22"/>
                <w:szCs w:val="22"/>
              </w:rPr>
              <w:t>Computing environment</w:t>
            </w:r>
            <w:r w:rsidR="0004515E">
              <w:rPr>
                <w:sz w:val="22"/>
                <w:szCs w:val="22"/>
              </w:rPr>
              <w:t xml:space="preserve"> can be reproduced (e.g., via container, dependency management, or others)</w:t>
            </w:r>
          </w:p>
          <w:p w14:paraId="0A00B7CE" w14:textId="673CF901" w:rsidR="0004515E" w:rsidRPr="003B4205" w:rsidRDefault="00D14AB5" w:rsidP="0070780B">
            <w:pPr>
              <w:pStyle w:val="ListParagraph"/>
              <w:numPr>
                <w:ilvl w:val="0"/>
                <w:numId w:val="5"/>
              </w:numPr>
              <w:spacing w:line="276" w:lineRule="auto"/>
              <w:ind w:left="288" w:hanging="252"/>
              <w:rPr>
                <w:sz w:val="22"/>
                <w:szCs w:val="22"/>
              </w:rPr>
            </w:pPr>
            <w:r>
              <w:rPr>
                <w:b/>
                <w:bCs/>
                <w:sz w:val="22"/>
                <w:szCs w:val="22"/>
              </w:rPr>
              <w:t>Coding e</w:t>
            </w:r>
            <w:r w:rsidR="0004515E" w:rsidRPr="00093479">
              <w:rPr>
                <w:b/>
                <w:bCs/>
                <w:sz w:val="22"/>
                <w:szCs w:val="22"/>
              </w:rPr>
              <w:t>rror handling</w:t>
            </w:r>
            <w:r w:rsidR="0004515E">
              <w:rPr>
                <w:sz w:val="22"/>
                <w:szCs w:val="22"/>
              </w:rPr>
              <w:t xml:space="preserve"> (e.g., how </w:t>
            </w:r>
            <w:r w:rsidR="00092285">
              <w:rPr>
                <w:sz w:val="22"/>
                <w:szCs w:val="22"/>
              </w:rPr>
              <w:t>severe</w:t>
            </w:r>
            <w:r w:rsidR="0004515E">
              <w:rPr>
                <w:sz w:val="22"/>
                <w:szCs w:val="22"/>
              </w:rPr>
              <w:t xml:space="preserve"> coding error should be tolerated</w:t>
            </w:r>
            <w:r w:rsidR="00BF5D60">
              <w:rPr>
                <w:sz w:val="22"/>
                <w:szCs w:val="22"/>
              </w:rPr>
              <w:t xml:space="preserve"> and be corrected by reproducers</w:t>
            </w:r>
            <w:r w:rsidR="00C434A4">
              <w:rPr>
                <w:sz w:val="22"/>
                <w:szCs w:val="22"/>
              </w:rPr>
              <w:t>?</w:t>
            </w:r>
            <w:r w:rsidR="0004515E">
              <w:rPr>
                <w:sz w:val="22"/>
                <w:szCs w:val="22"/>
              </w:rPr>
              <w:t>)</w:t>
            </w:r>
          </w:p>
        </w:tc>
        <w:tc>
          <w:tcPr>
            <w:tcW w:w="4856" w:type="dxa"/>
          </w:tcPr>
          <w:p w14:paraId="0DCCEF80" w14:textId="5A0A837E" w:rsidR="003C5326" w:rsidRPr="00A57E03" w:rsidRDefault="003C5326" w:rsidP="00FC1B67">
            <w:pPr>
              <w:pStyle w:val="ListParagraph"/>
              <w:numPr>
                <w:ilvl w:val="0"/>
                <w:numId w:val="5"/>
              </w:numPr>
              <w:spacing w:line="276" w:lineRule="auto"/>
              <w:ind w:left="294" w:hanging="270"/>
              <w:rPr>
                <w:sz w:val="22"/>
                <w:szCs w:val="22"/>
                <w:highlight w:val="yellow"/>
              </w:rPr>
            </w:pPr>
            <w:r w:rsidRPr="00A57E03">
              <w:rPr>
                <w:b/>
                <w:bCs/>
                <w:sz w:val="22"/>
                <w:szCs w:val="22"/>
                <w:highlight w:val="yellow"/>
              </w:rPr>
              <w:t>Codes consistent</w:t>
            </w:r>
            <w:r w:rsidRPr="00A57E03">
              <w:rPr>
                <w:sz w:val="22"/>
                <w:szCs w:val="22"/>
                <w:highlight w:val="yellow"/>
              </w:rPr>
              <w:t xml:space="preserve"> with the </w:t>
            </w:r>
            <w:r w:rsidR="003B03E3" w:rsidRPr="00A57E03">
              <w:rPr>
                <w:sz w:val="22"/>
                <w:szCs w:val="22"/>
                <w:highlight w:val="yellow"/>
              </w:rPr>
              <w:t xml:space="preserve">analysis </w:t>
            </w:r>
            <w:r w:rsidRPr="00A57E03">
              <w:rPr>
                <w:sz w:val="22"/>
                <w:szCs w:val="22"/>
                <w:highlight w:val="yellow"/>
              </w:rPr>
              <w:t xml:space="preserve">claims </w:t>
            </w:r>
          </w:p>
          <w:p w14:paraId="33C6A72F" w14:textId="632E90AE" w:rsidR="00B66700" w:rsidRDefault="00FC1B67" w:rsidP="00FC1B67">
            <w:pPr>
              <w:pStyle w:val="ListParagraph"/>
              <w:numPr>
                <w:ilvl w:val="0"/>
                <w:numId w:val="5"/>
              </w:numPr>
              <w:spacing w:line="276" w:lineRule="auto"/>
              <w:ind w:left="294" w:hanging="270"/>
              <w:rPr>
                <w:sz w:val="22"/>
                <w:szCs w:val="22"/>
              </w:rPr>
            </w:pPr>
            <w:r w:rsidRPr="00093479">
              <w:rPr>
                <w:b/>
                <w:bCs/>
                <w:sz w:val="22"/>
                <w:szCs w:val="22"/>
              </w:rPr>
              <w:t>Numerical output</w:t>
            </w:r>
            <w:r w:rsidR="00A57E03">
              <w:rPr>
                <w:b/>
                <w:bCs/>
                <w:sz w:val="22"/>
                <w:szCs w:val="22"/>
              </w:rPr>
              <w:t xml:space="preserve"> of </w:t>
            </w:r>
            <w:r w:rsidR="0092509C">
              <w:rPr>
                <w:b/>
                <w:bCs/>
                <w:sz w:val="22"/>
                <w:szCs w:val="22"/>
              </w:rPr>
              <w:t>main</w:t>
            </w:r>
            <w:r w:rsidR="00A57E03">
              <w:rPr>
                <w:b/>
                <w:bCs/>
                <w:sz w:val="22"/>
                <w:szCs w:val="22"/>
              </w:rPr>
              <w:t xml:space="preserve"> analysis</w:t>
            </w:r>
            <w:r w:rsidRPr="00093479">
              <w:rPr>
                <w:b/>
                <w:bCs/>
                <w:sz w:val="22"/>
                <w:szCs w:val="22"/>
              </w:rPr>
              <w:t xml:space="preserve"> </w:t>
            </w:r>
            <w:r>
              <w:rPr>
                <w:sz w:val="22"/>
                <w:szCs w:val="22"/>
              </w:rPr>
              <w:t>matching</w:t>
            </w:r>
          </w:p>
          <w:p w14:paraId="515C42D7" w14:textId="77777777" w:rsidR="00FC1B67" w:rsidRDefault="00FC1B67" w:rsidP="00FC1B67">
            <w:pPr>
              <w:pStyle w:val="ListParagraph"/>
              <w:numPr>
                <w:ilvl w:val="0"/>
                <w:numId w:val="5"/>
              </w:numPr>
              <w:spacing w:line="276" w:lineRule="auto"/>
              <w:ind w:left="294" w:hanging="270"/>
              <w:rPr>
                <w:sz w:val="22"/>
                <w:szCs w:val="22"/>
              </w:rPr>
            </w:pPr>
            <w:r w:rsidRPr="00093479">
              <w:rPr>
                <w:b/>
                <w:bCs/>
                <w:sz w:val="22"/>
                <w:szCs w:val="22"/>
              </w:rPr>
              <w:t>Table/figure</w:t>
            </w:r>
            <w:r>
              <w:rPr>
                <w:sz w:val="22"/>
                <w:szCs w:val="22"/>
              </w:rPr>
              <w:t xml:space="preserve"> matching</w:t>
            </w:r>
          </w:p>
          <w:p w14:paraId="5897FD93" w14:textId="1BFDED1B" w:rsidR="00FC1B67" w:rsidRPr="00FC1B67" w:rsidRDefault="00FC1B67" w:rsidP="00FC1B67">
            <w:pPr>
              <w:pStyle w:val="ListParagraph"/>
              <w:numPr>
                <w:ilvl w:val="0"/>
                <w:numId w:val="5"/>
              </w:numPr>
              <w:spacing w:line="276" w:lineRule="auto"/>
              <w:ind w:left="294" w:hanging="270"/>
              <w:rPr>
                <w:sz w:val="22"/>
                <w:szCs w:val="22"/>
              </w:rPr>
            </w:pPr>
            <w:commentRangeStart w:id="1"/>
            <w:r w:rsidRPr="00A57E03">
              <w:rPr>
                <w:b/>
                <w:bCs/>
                <w:sz w:val="22"/>
                <w:szCs w:val="22"/>
                <w:highlight w:val="yellow"/>
              </w:rPr>
              <w:t>Criteria for partial reproducibility</w:t>
            </w:r>
            <w:r w:rsidRPr="00A57E03">
              <w:rPr>
                <w:sz w:val="22"/>
                <w:szCs w:val="22"/>
                <w:highlight w:val="yellow"/>
              </w:rPr>
              <w:t xml:space="preserve"> (fully vs. partially reproduced results defined and distinguished)</w:t>
            </w:r>
            <w:commentRangeEnd w:id="1"/>
            <w:r w:rsidR="004573DD" w:rsidRPr="00FC1B67">
              <w:rPr>
                <w:rStyle w:val="CommentReference"/>
                <w:sz w:val="22"/>
                <w:szCs w:val="22"/>
              </w:rPr>
              <w:commentReference w:id="1"/>
            </w:r>
          </w:p>
        </w:tc>
      </w:tr>
    </w:tbl>
    <w:p w14:paraId="579E192C" w14:textId="77777777" w:rsidR="00B66700" w:rsidRDefault="00B66700" w:rsidP="00582B94">
      <w:pPr>
        <w:pBdr>
          <w:top w:val="nil"/>
          <w:left w:val="nil"/>
          <w:bottom w:val="nil"/>
          <w:right w:val="nil"/>
          <w:between w:val="nil"/>
        </w:pBdr>
        <w:spacing w:after="0" w:line="276" w:lineRule="auto"/>
      </w:pPr>
    </w:p>
    <w:p w14:paraId="0FD261F2" w14:textId="2BD30EBC" w:rsidR="00CF4BBF" w:rsidRDefault="00CF4BBF" w:rsidP="00582B94">
      <w:pPr>
        <w:pBdr>
          <w:top w:val="nil"/>
          <w:left w:val="nil"/>
          <w:bottom w:val="nil"/>
          <w:right w:val="nil"/>
          <w:between w:val="nil"/>
        </w:pBdr>
        <w:spacing w:after="0" w:line="276" w:lineRule="auto"/>
      </w:pPr>
      <w:r>
        <w:t>If not</w:t>
      </w:r>
      <w:r w:rsidR="00E52F21">
        <w:t xml:space="preserve"> one of these above</w:t>
      </w:r>
      <w:r>
        <w:t>, then new criteri</w:t>
      </w:r>
      <w:r w:rsidR="00DE2D2B">
        <w:t>on</w:t>
      </w:r>
      <w:r>
        <w:t xml:space="preserve"> will be added as a new entry.</w:t>
      </w:r>
    </w:p>
    <w:p w14:paraId="77BC0228" w14:textId="77777777" w:rsidR="00CF4BBF" w:rsidRDefault="00CF4BBF" w:rsidP="00582B94">
      <w:pPr>
        <w:pBdr>
          <w:top w:val="nil"/>
          <w:left w:val="nil"/>
          <w:bottom w:val="nil"/>
          <w:right w:val="nil"/>
          <w:between w:val="nil"/>
        </w:pBdr>
        <w:spacing w:after="0" w:line="276" w:lineRule="auto"/>
      </w:pPr>
    </w:p>
    <w:p w14:paraId="3EC48D11" w14:textId="237DB834" w:rsidR="00B66700" w:rsidRDefault="00B66700" w:rsidP="00582B94">
      <w:pPr>
        <w:pBdr>
          <w:top w:val="nil"/>
          <w:left w:val="nil"/>
          <w:bottom w:val="nil"/>
          <w:right w:val="nil"/>
          <w:between w:val="nil"/>
        </w:pBdr>
        <w:spacing w:after="0" w:line="276" w:lineRule="auto"/>
      </w:pPr>
      <w:r>
        <w:t>Each of these criteria will be coded according to these dimensions:</w:t>
      </w:r>
    </w:p>
    <w:p w14:paraId="4F7BE0DE" w14:textId="77777777" w:rsidR="003F2216" w:rsidRDefault="00B66700" w:rsidP="00582B94">
      <w:pPr>
        <w:pStyle w:val="ListParagraph"/>
        <w:numPr>
          <w:ilvl w:val="6"/>
          <w:numId w:val="2"/>
        </w:numPr>
        <w:pBdr>
          <w:top w:val="nil"/>
          <w:left w:val="nil"/>
          <w:bottom w:val="nil"/>
          <w:right w:val="nil"/>
          <w:between w:val="nil"/>
        </w:pBdr>
        <w:tabs>
          <w:tab w:val="left" w:pos="630"/>
        </w:tabs>
        <w:spacing w:after="0" w:line="276" w:lineRule="auto"/>
        <w:ind w:left="630"/>
      </w:pPr>
      <w:r>
        <w:t>Explicitness</w:t>
      </w:r>
    </w:p>
    <w:p w14:paraId="1166D06A" w14:textId="7E7787EA" w:rsidR="006E59F7"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pPr>
      <w:r>
        <w:t>Explicit if the criterion is described/operationalized and formulated as a rule</w:t>
      </w:r>
    </w:p>
    <w:p w14:paraId="4AE773AB" w14:textId="791C9C88" w:rsidR="006E59F7"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pPr>
      <w:r>
        <w:t xml:space="preserve">Implicit if the </w:t>
      </w:r>
      <w:r w:rsidR="00BF2487">
        <w:t xml:space="preserve">criterion </w:t>
      </w:r>
      <w:r>
        <w:t xml:space="preserve">is described/operationalized BUT NOT </w:t>
      </w:r>
      <w:r w:rsidR="00D6244E">
        <w:t>prescribed</w:t>
      </w:r>
      <w:r>
        <w:t xml:space="preserve"> as a rule</w:t>
      </w:r>
    </w:p>
    <w:p w14:paraId="05AAEA18" w14:textId="77777777" w:rsidR="006E59F7" w:rsidRDefault="006E59F7" w:rsidP="006E59F7">
      <w:pPr>
        <w:pStyle w:val="ListParagraph"/>
        <w:pBdr>
          <w:top w:val="nil"/>
          <w:left w:val="nil"/>
          <w:bottom w:val="nil"/>
          <w:right w:val="nil"/>
          <w:between w:val="nil"/>
        </w:pBdr>
        <w:tabs>
          <w:tab w:val="left" w:pos="630"/>
        </w:tabs>
        <w:spacing w:after="0" w:line="276" w:lineRule="auto"/>
        <w:ind w:left="1080"/>
      </w:pPr>
    </w:p>
    <w:p w14:paraId="6B95D2F4" w14:textId="010892B9" w:rsidR="00B66700" w:rsidRDefault="00B66700" w:rsidP="00582B94">
      <w:pPr>
        <w:pStyle w:val="ListParagraph"/>
        <w:numPr>
          <w:ilvl w:val="6"/>
          <w:numId w:val="2"/>
        </w:numPr>
        <w:pBdr>
          <w:top w:val="nil"/>
          <w:left w:val="nil"/>
          <w:bottom w:val="nil"/>
          <w:right w:val="nil"/>
          <w:between w:val="nil"/>
        </w:pBdr>
        <w:tabs>
          <w:tab w:val="left" w:pos="630"/>
        </w:tabs>
        <w:spacing w:after="0" w:line="276" w:lineRule="auto"/>
        <w:ind w:left="630"/>
      </w:pPr>
      <w:r>
        <w:t>Conditionality</w:t>
      </w:r>
      <w:r w:rsidR="0034428A">
        <w:t xml:space="preserve"> – to generate the dependency diagram of the criteria</w:t>
      </w:r>
    </w:p>
    <w:p w14:paraId="1150A76E" w14:textId="5720CFBA" w:rsidR="006E59F7"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pPr>
      <w:r>
        <w:t xml:space="preserve">Is the criterion a </w:t>
      </w:r>
      <w:r w:rsidR="00BA3C05">
        <w:t>pre-requisite</w:t>
      </w:r>
      <w:r>
        <w:t xml:space="preserve"> </w:t>
      </w:r>
      <w:r w:rsidR="00BA3C05">
        <w:t>for</w:t>
      </w:r>
      <w:r>
        <w:t xml:space="preserve"> other criteria? If so, wh</w:t>
      </w:r>
      <w:r w:rsidR="00BA3C05">
        <w:t>ich ones</w:t>
      </w:r>
      <w:r>
        <w:t>?</w:t>
      </w:r>
    </w:p>
    <w:p w14:paraId="724F58BE" w14:textId="771DF20D" w:rsidR="00BA3C05" w:rsidRDefault="00BA3C05" w:rsidP="006E59F7">
      <w:pPr>
        <w:pStyle w:val="ListParagraph"/>
        <w:numPr>
          <w:ilvl w:val="7"/>
          <w:numId w:val="2"/>
        </w:numPr>
        <w:pBdr>
          <w:top w:val="nil"/>
          <w:left w:val="nil"/>
          <w:bottom w:val="nil"/>
          <w:right w:val="nil"/>
          <w:between w:val="nil"/>
        </w:pBdr>
        <w:tabs>
          <w:tab w:val="left" w:pos="630"/>
        </w:tabs>
        <w:spacing w:after="0" w:line="276" w:lineRule="auto"/>
        <w:ind w:left="1080"/>
      </w:pPr>
      <w:r>
        <w:t>Does the criterion depend on other criteria? If so</w:t>
      </w:r>
      <w:r w:rsidR="00F57687">
        <w:t>,</w:t>
      </w:r>
      <w:r>
        <w:t xml:space="preserve"> which ones?</w:t>
      </w:r>
    </w:p>
    <w:p w14:paraId="13F8BD2F" w14:textId="77777777" w:rsidR="006E59F7" w:rsidRDefault="006E59F7" w:rsidP="006E59F7">
      <w:pPr>
        <w:pStyle w:val="ListParagraph"/>
        <w:pBdr>
          <w:top w:val="nil"/>
          <w:left w:val="nil"/>
          <w:bottom w:val="nil"/>
          <w:right w:val="nil"/>
          <w:between w:val="nil"/>
        </w:pBdr>
        <w:tabs>
          <w:tab w:val="left" w:pos="630"/>
        </w:tabs>
        <w:spacing w:after="0" w:line="276" w:lineRule="auto"/>
        <w:ind w:left="1080"/>
      </w:pPr>
    </w:p>
    <w:p w14:paraId="3A9667C6" w14:textId="3991B220" w:rsidR="00B66700" w:rsidRDefault="00B66700" w:rsidP="00582B94">
      <w:pPr>
        <w:pStyle w:val="ListParagraph"/>
        <w:numPr>
          <w:ilvl w:val="6"/>
          <w:numId w:val="2"/>
        </w:numPr>
        <w:pBdr>
          <w:top w:val="nil"/>
          <w:left w:val="nil"/>
          <w:bottom w:val="nil"/>
          <w:right w:val="nil"/>
          <w:between w:val="nil"/>
        </w:pBdr>
        <w:tabs>
          <w:tab w:val="left" w:pos="630"/>
        </w:tabs>
        <w:spacing w:after="0" w:line="276" w:lineRule="auto"/>
        <w:ind w:left="630"/>
      </w:pPr>
      <w:r>
        <w:t>Automation</w:t>
      </w:r>
    </w:p>
    <w:p w14:paraId="0CE077E4" w14:textId="7AE47FA8" w:rsidR="006E59F7"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pPr>
      <w:r>
        <w:t>Can the criterion be automated</w:t>
      </w:r>
      <w:r w:rsidR="007E4B4C">
        <w:t>,</w:t>
      </w:r>
      <w:r>
        <w:t xml:space="preserve"> or </w:t>
      </w:r>
      <w:r w:rsidR="00C12163">
        <w:t xml:space="preserve">should it </w:t>
      </w:r>
      <w:r w:rsidR="00D42183">
        <w:t>strictly</w:t>
      </w:r>
      <w:r w:rsidR="00C12163">
        <w:t xml:space="preserve"> be</w:t>
      </w:r>
      <w:r w:rsidR="00D42183">
        <w:t xml:space="preserve"> </w:t>
      </w:r>
      <w:r>
        <w:t>manually checked?</w:t>
      </w:r>
    </w:p>
    <w:p w14:paraId="272943CC" w14:textId="60940DB6" w:rsidR="006E59F7" w:rsidRDefault="00C950CF" w:rsidP="006E59F7">
      <w:pPr>
        <w:pStyle w:val="ListParagraph"/>
        <w:numPr>
          <w:ilvl w:val="7"/>
          <w:numId w:val="2"/>
        </w:numPr>
        <w:pBdr>
          <w:top w:val="nil"/>
          <w:left w:val="nil"/>
          <w:bottom w:val="nil"/>
          <w:right w:val="nil"/>
          <w:between w:val="nil"/>
        </w:pBdr>
        <w:tabs>
          <w:tab w:val="left" w:pos="630"/>
        </w:tabs>
        <w:spacing w:after="0" w:line="276" w:lineRule="auto"/>
        <w:ind w:left="1080"/>
      </w:pPr>
      <w:r>
        <w:t>If automated, is LLM involved?</w:t>
      </w:r>
    </w:p>
    <w:p w14:paraId="08ED77C8" w14:textId="63BE3519" w:rsidR="00B66700" w:rsidRDefault="00B66700">
      <w:pPr>
        <w:rPr>
          <w:b/>
          <w:bCs/>
        </w:rPr>
      </w:pPr>
    </w:p>
    <w:p w14:paraId="07D27E14" w14:textId="5BB9FB60" w:rsidR="00B40ECA" w:rsidRDefault="00000000">
      <w:pPr>
        <w:rPr>
          <w:b/>
          <w:bCs/>
        </w:rPr>
      </w:pPr>
      <w:r>
        <w:rPr>
          <w:b/>
          <w:bCs/>
        </w:rPr>
        <w:t>Possible themes</w:t>
      </w:r>
    </w:p>
    <w:p w14:paraId="313B773E" w14:textId="582B9066" w:rsidR="00B40ECA" w:rsidRDefault="00000000" w:rsidP="00196AF7">
      <w:pPr>
        <w:pStyle w:val="ListParagraph"/>
        <w:numPr>
          <w:ilvl w:val="3"/>
          <w:numId w:val="3"/>
        </w:numPr>
        <w:pBdr>
          <w:top w:val="nil"/>
          <w:left w:val="nil"/>
          <w:bottom w:val="nil"/>
          <w:right w:val="nil"/>
          <w:between w:val="nil"/>
        </w:pBdr>
        <w:spacing w:after="0"/>
        <w:ind w:left="450" w:hanging="270"/>
      </w:pPr>
      <w:r w:rsidRPr="00196AF7">
        <w:rPr>
          <w:color w:val="000000"/>
        </w:rPr>
        <w:t>Criteria</w:t>
      </w:r>
    </w:p>
    <w:p w14:paraId="515A6548" w14:textId="77777777" w:rsidR="00B40ECA" w:rsidRDefault="00000000" w:rsidP="00196AF7">
      <w:pPr>
        <w:numPr>
          <w:ilvl w:val="7"/>
          <w:numId w:val="3"/>
        </w:numPr>
        <w:pBdr>
          <w:top w:val="nil"/>
          <w:left w:val="nil"/>
          <w:bottom w:val="nil"/>
          <w:right w:val="nil"/>
          <w:between w:val="nil"/>
        </w:pBdr>
        <w:spacing w:after="0"/>
        <w:ind w:left="851" w:hanging="284"/>
      </w:pPr>
      <w:r>
        <w:rPr>
          <w:color w:val="000000"/>
        </w:rPr>
        <w:t>What does reproducibility mean across different disciplines, different research designs, and data type?</w:t>
      </w:r>
    </w:p>
    <w:p w14:paraId="13EC5A3E" w14:textId="705681A3" w:rsidR="00B40ECA" w:rsidRDefault="00000000" w:rsidP="00196AF7">
      <w:pPr>
        <w:numPr>
          <w:ilvl w:val="7"/>
          <w:numId w:val="3"/>
        </w:numPr>
        <w:pBdr>
          <w:top w:val="nil"/>
          <w:left w:val="nil"/>
          <w:bottom w:val="nil"/>
          <w:right w:val="nil"/>
          <w:between w:val="nil"/>
        </w:pBdr>
        <w:spacing w:after="0"/>
        <w:ind w:left="851" w:hanging="284"/>
      </w:pPr>
      <w:r>
        <w:rPr>
          <w:color w:val="000000"/>
        </w:rPr>
        <w:t xml:space="preserve">Layers of the criteria </w:t>
      </w:r>
    </w:p>
    <w:p w14:paraId="6D4EC341" w14:textId="77777777" w:rsidR="00B40ECA" w:rsidRDefault="00000000" w:rsidP="00196AF7">
      <w:pPr>
        <w:numPr>
          <w:ilvl w:val="7"/>
          <w:numId w:val="3"/>
        </w:numPr>
        <w:pBdr>
          <w:top w:val="nil"/>
          <w:left w:val="nil"/>
          <w:bottom w:val="nil"/>
          <w:right w:val="nil"/>
          <w:between w:val="nil"/>
        </w:pBdr>
        <w:spacing w:after="0"/>
        <w:ind w:left="851" w:hanging="284"/>
      </w:pPr>
      <w:r>
        <w:rPr>
          <w:color w:val="000000"/>
        </w:rPr>
        <w:t>Visualizing the dependency logic of the reproducibility criteria</w:t>
      </w:r>
    </w:p>
    <w:p w14:paraId="01A58070" w14:textId="77777777" w:rsidR="00B40ECA" w:rsidRDefault="00000000" w:rsidP="00196AF7">
      <w:pPr>
        <w:numPr>
          <w:ilvl w:val="6"/>
          <w:numId w:val="3"/>
        </w:numPr>
        <w:pBdr>
          <w:top w:val="nil"/>
          <w:left w:val="nil"/>
          <w:bottom w:val="nil"/>
          <w:right w:val="nil"/>
          <w:between w:val="nil"/>
        </w:pBdr>
        <w:spacing w:after="0"/>
        <w:ind w:left="426" w:hanging="284"/>
      </w:pPr>
      <w:r>
        <w:rPr>
          <w:color w:val="000000"/>
        </w:rPr>
        <w:t>Barriers</w:t>
      </w:r>
    </w:p>
    <w:p w14:paraId="453D0AD9" w14:textId="77777777" w:rsidR="00B40ECA" w:rsidRDefault="00000000" w:rsidP="00196AF7">
      <w:pPr>
        <w:numPr>
          <w:ilvl w:val="7"/>
          <w:numId w:val="3"/>
        </w:numPr>
        <w:pBdr>
          <w:top w:val="nil"/>
          <w:left w:val="nil"/>
          <w:bottom w:val="nil"/>
          <w:right w:val="nil"/>
          <w:between w:val="nil"/>
        </w:pBdr>
        <w:spacing w:after="0"/>
        <w:ind w:left="851" w:hanging="284"/>
      </w:pPr>
      <w:r>
        <w:rPr>
          <w:color w:val="000000"/>
        </w:rPr>
        <w:t>What caused the reproducibility check to fail?</w:t>
      </w:r>
    </w:p>
    <w:p w14:paraId="51D60F95" w14:textId="77777777" w:rsidR="00B40ECA" w:rsidRDefault="00000000" w:rsidP="00196AF7">
      <w:pPr>
        <w:numPr>
          <w:ilvl w:val="7"/>
          <w:numId w:val="3"/>
        </w:numPr>
        <w:pBdr>
          <w:top w:val="nil"/>
          <w:left w:val="nil"/>
          <w:bottom w:val="nil"/>
          <w:right w:val="nil"/>
          <w:between w:val="nil"/>
        </w:pBdr>
        <w:spacing w:after="0"/>
        <w:ind w:left="851" w:hanging="284"/>
      </w:pPr>
      <w:r>
        <w:rPr>
          <w:color w:val="000000"/>
        </w:rPr>
        <w:t>What are individual and structural barriers that hamper reproducibility?</w:t>
      </w:r>
    </w:p>
    <w:p w14:paraId="1C20A9E3" w14:textId="77777777" w:rsidR="00B40ECA" w:rsidRDefault="00000000" w:rsidP="00196AF7">
      <w:pPr>
        <w:numPr>
          <w:ilvl w:val="6"/>
          <w:numId w:val="3"/>
        </w:numPr>
        <w:pBdr>
          <w:top w:val="nil"/>
          <w:left w:val="nil"/>
          <w:bottom w:val="nil"/>
          <w:right w:val="nil"/>
          <w:between w:val="nil"/>
        </w:pBdr>
        <w:spacing w:after="0"/>
        <w:ind w:left="426" w:hanging="284"/>
      </w:pPr>
      <w:r>
        <w:rPr>
          <w:color w:val="000000"/>
        </w:rPr>
        <w:t xml:space="preserve">Who bears the cost of reproducibility check? </w:t>
      </w:r>
    </w:p>
    <w:p w14:paraId="2C222C61" w14:textId="77777777" w:rsidR="00B40ECA" w:rsidRDefault="00000000" w:rsidP="00196AF7">
      <w:pPr>
        <w:numPr>
          <w:ilvl w:val="6"/>
          <w:numId w:val="3"/>
        </w:numPr>
        <w:pBdr>
          <w:top w:val="nil"/>
          <w:left w:val="nil"/>
          <w:bottom w:val="nil"/>
          <w:right w:val="nil"/>
          <w:between w:val="nil"/>
        </w:pBdr>
        <w:spacing w:after="0"/>
        <w:ind w:left="426" w:hanging="284"/>
      </w:pPr>
      <w:r>
        <w:rPr>
          <w:color w:val="000000"/>
        </w:rPr>
        <w:t>Issues with sensitive/proprietary data</w:t>
      </w:r>
    </w:p>
    <w:sectPr w:rsidR="00B40ECA">
      <w:pgSz w:w="11906" w:h="16838"/>
      <w:pgMar w:top="1417" w:right="1417" w:bottom="851"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a Zein" w:date="2026-04-20T14:15:00Z" w:initials="AZ">
    <w:p w14:paraId="7410B8BB" w14:textId="77777777" w:rsidR="007A57FC" w:rsidRDefault="00EF28B2" w:rsidP="007A57FC">
      <w:pPr>
        <w:pStyle w:val="CommentText"/>
      </w:pPr>
      <w:r>
        <w:rPr>
          <w:rStyle w:val="CommentReference"/>
        </w:rPr>
        <w:annotationRef/>
      </w:r>
      <w:r w:rsidR="007A57FC">
        <w:rPr>
          <w:lang w:val="en-US"/>
        </w:rPr>
        <w:t>Thus interrater agreement can be calculated – e.g., Cohen‘s kappa</w:t>
      </w:r>
    </w:p>
  </w:comment>
  <w:comment w:id="1" w:author="Amelia Zein" w:date="2026-04-20T11:30:00Z" w:initials="AZ">
    <w:p w14:paraId="55A3317D" w14:textId="77777777" w:rsidR="00262ACD" w:rsidRDefault="008C2D2F" w:rsidP="00262ACD">
      <w:pPr>
        <w:pStyle w:val="CommentText"/>
      </w:pPr>
      <w:r>
        <w:rPr>
          <w:rStyle w:val="CommentReference"/>
        </w:rPr>
        <w:annotationRef/>
      </w:r>
      <w:r w:rsidR="00262ACD">
        <w:t>For example, the SCORE paper (Miske et al, 2026) describes three level of reproducibility „success/failure“: exact reproducibility, approximate reproducibility, and not reproducible.</w:t>
      </w:r>
    </w:p>
    <w:p w14:paraId="70AE74E7" w14:textId="77777777" w:rsidR="00262ACD" w:rsidRDefault="00262ACD" w:rsidP="00262ACD">
      <w:pPr>
        <w:pStyle w:val="CommentText"/>
      </w:pPr>
    </w:p>
    <w:p w14:paraId="6FC7C2B8" w14:textId="77777777" w:rsidR="00262ACD" w:rsidRDefault="00262ACD" w:rsidP="00262ACD">
      <w:pPr>
        <w:pStyle w:val="CommentText"/>
      </w:pPr>
      <w:r>
        <w:t>Approximate reproducibility means reproduced ES and p values are within 15% of the reported original</w:t>
      </w:r>
    </w:p>
    <w:p w14:paraId="5D85EFF9" w14:textId="77777777" w:rsidR="00262ACD" w:rsidRDefault="00262ACD" w:rsidP="00262ACD">
      <w:pPr>
        <w:pStyle w:val="CommentText"/>
      </w:pPr>
    </w:p>
    <w:p w14:paraId="1C816CA9" w14:textId="77777777" w:rsidR="00262ACD" w:rsidRDefault="00262ACD" w:rsidP="00262ACD">
      <w:pPr>
        <w:pStyle w:val="CommentText"/>
      </w:pPr>
      <w:r>
        <w:t>If a paper contains multiple claims, each claim carries certain weight depending on how many claims are reported in the paper. Then, the „reproducibility status“ of each claim is aggregated at the paper level.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10B8BB" w15:done="0"/>
  <w15:commentEx w15:paraId="1C816C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44FD04" w16cex:dateUtc="2026-04-20T12:15:00Z"/>
  <w16cex:commentExtensible w16cex:durableId="6FF1C02A" w16cex:dateUtc="2026-04-20T0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10B8BB" w16cid:durableId="5B44FD04"/>
  <w16cid:commentId w16cid:paraId="1C816CA9" w16cid:durableId="6FF1C0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47732348-FE61-4E89-BA9C-B3E578E1171D}"/>
    <w:embedBold r:id="rId2" w:fontKey="{B19F9263-1E93-471A-9E0C-5972095B7695}"/>
    <w:embedItalic r:id="rId3" w:fontKey="{8EDEAB2E-0E11-4D57-90CB-ECC0B2F584C9}"/>
    <w:embedBoldItalic r:id="rId4" w:fontKey="{031B0DBD-B3FF-4561-8C6D-14DBDE9C3B5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5" w:fontKey="{F51F084C-6057-46FD-9F53-581DC484021B}"/>
  </w:font>
  <w:font w:name="Calibri">
    <w:panose1 w:val="020F0502020204030204"/>
    <w:charset w:val="00"/>
    <w:family w:val="swiss"/>
    <w:pitch w:val="variable"/>
    <w:sig w:usb0="E4002EFF" w:usb1="C200247B" w:usb2="00000009" w:usb3="00000000" w:csb0="000001FF" w:csb1="00000000"/>
    <w:embedRegular r:id="rId6" w:fontKey="{9487D32D-58F2-48E6-94C6-F5DB341B23AC}"/>
  </w:font>
  <w:font w:name="Cambria">
    <w:panose1 w:val="02040503050406030204"/>
    <w:charset w:val="00"/>
    <w:family w:val="roman"/>
    <w:pitch w:val="variable"/>
    <w:sig w:usb0="E00006FF" w:usb1="420024FF" w:usb2="02000000" w:usb3="00000000" w:csb0="0000019F" w:csb1="00000000"/>
    <w:embedRegular r:id="rId7" w:fontKey="{18D23EDC-0E45-41E7-9F91-A8AF7EEE9E0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56FC"/>
    <w:multiLevelType w:val="multilevel"/>
    <w:tmpl w:val="EC2CE7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14338E7"/>
    <w:multiLevelType w:val="hybridMultilevel"/>
    <w:tmpl w:val="99049772"/>
    <w:lvl w:ilvl="0" w:tplc="5C8036FA">
      <w:start w:val="1"/>
      <w:numFmt w:val="bullet"/>
      <w:lvlText w:val="-"/>
      <w:lvlJc w:val="left"/>
      <w:pPr>
        <w:ind w:left="720" w:hanging="360"/>
      </w:pPr>
      <w:rPr>
        <w:rFonts w:ascii="Aptos" w:eastAsia="Aptos" w:hAnsi="Aptos" w:cs="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401444"/>
    <w:multiLevelType w:val="multilevel"/>
    <w:tmpl w:val="39D40A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4562DDF"/>
    <w:multiLevelType w:val="multilevel"/>
    <w:tmpl w:val="4634C1DE"/>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2D63F2F"/>
    <w:multiLevelType w:val="multilevel"/>
    <w:tmpl w:val="6590A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7070293">
    <w:abstractNumId w:val="0"/>
  </w:num>
  <w:num w:numId="2" w16cid:durableId="2011714429">
    <w:abstractNumId w:val="3"/>
  </w:num>
  <w:num w:numId="3" w16cid:durableId="422923765">
    <w:abstractNumId w:val="2"/>
  </w:num>
  <w:num w:numId="4" w16cid:durableId="1712875891">
    <w:abstractNumId w:val="4"/>
  </w:num>
  <w:num w:numId="5" w16cid:durableId="95363275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a Zein">
    <w15:presenceInfo w15:providerId="AD" w15:userId="S::Amelia.Zein@cais-research.de::22505ac8-7049-4143-90f5-98e1e84ea9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ECA"/>
    <w:rsid w:val="000104DB"/>
    <w:rsid w:val="0004515E"/>
    <w:rsid w:val="00092285"/>
    <w:rsid w:val="00093479"/>
    <w:rsid w:val="000A715A"/>
    <w:rsid w:val="0012310A"/>
    <w:rsid w:val="00127022"/>
    <w:rsid w:val="0013265C"/>
    <w:rsid w:val="00153C99"/>
    <w:rsid w:val="00196AF7"/>
    <w:rsid w:val="001D5A44"/>
    <w:rsid w:val="0022644B"/>
    <w:rsid w:val="00262ACD"/>
    <w:rsid w:val="0028768C"/>
    <w:rsid w:val="002B63E2"/>
    <w:rsid w:val="0034428A"/>
    <w:rsid w:val="003657F5"/>
    <w:rsid w:val="003807F5"/>
    <w:rsid w:val="003B03E3"/>
    <w:rsid w:val="003B4205"/>
    <w:rsid w:val="003C5326"/>
    <w:rsid w:val="003F2216"/>
    <w:rsid w:val="00406B08"/>
    <w:rsid w:val="00430FEC"/>
    <w:rsid w:val="00452E93"/>
    <w:rsid w:val="004573DD"/>
    <w:rsid w:val="0047130B"/>
    <w:rsid w:val="00486B7F"/>
    <w:rsid w:val="00493A3C"/>
    <w:rsid w:val="00582B94"/>
    <w:rsid w:val="005964C6"/>
    <w:rsid w:val="005A11FF"/>
    <w:rsid w:val="005E2073"/>
    <w:rsid w:val="005F7464"/>
    <w:rsid w:val="00690865"/>
    <w:rsid w:val="006A5F4F"/>
    <w:rsid w:val="006E59F7"/>
    <w:rsid w:val="006E766D"/>
    <w:rsid w:val="006F51CE"/>
    <w:rsid w:val="0070780B"/>
    <w:rsid w:val="007114DA"/>
    <w:rsid w:val="007559C8"/>
    <w:rsid w:val="007A57FC"/>
    <w:rsid w:val="007C5659"/>
    <w:rsid w:val="007C62D8"/>
    <w:rsid w:val="007E4B4C"/>
    <w:rsid w:val="007F6CF3"/>
    <w:rsid w:val="008702CD"/>
    <w:rsid w:val="008A1FC8"/>
    <w:rsid w:val="008B721A"/>
    <w:rsid w:val="008C2D2F"/>
    <w:rsid w:val="008D761C"/>
    <w:rsid w:val="0092509C"/>
    <w:rsid w:val="009343C7"/>
    <w:rsid w:val="00956F9B"/>
    <w:rsid w:val="009A2AB0"/>
    <w:rsid w:val="009E1EF8"/>
    <w:rsid w:val="009F1899"/>
    <w:rsid w:val="00A57E03"/>
    <w:rsid w:val="00B20BA6"/>
    <w:rsid w:val="00B211F5"/>
    <w:rsid w:val="00B40ECA"/>
    <w:rsid w:val="00B45390"/>
    <w:rsid w:val="00B475C6"/>
    <w:rsid w:val="00B66700"/>
    <w:rsid w:val="00B879AC"/>
    <w:rsid w:val="00BA3C05"/>
    <w:rsid w:val="00BB2686"/>
    <w:rsid w:val="00BC1561"/>
    <w:rsid w:val="00BD5132"/>
    <w:rsid w:val="00BF2487"/>
    <w:rsid w:val="00BF5D60"/>
    <w:rsid w:val="00C12163"/>
    <w:rsid w:val="00C14FD3"/>
    <w:rsid w:val="00C32ECE"/>
    <w:rsid w:val="00C434A4"/>
    <w:rsid w:val="00C441F9"/>
    <w:rsid w:val="00C8119E"/>
    <w:rsid w:val="00C85C81"/>
    <w:rsid w:val="00C950CF"/>
    <w:rsid w:val="00CF4056"/>
    <w:rsid w:val="00CF4BBF"/>
    <w:rsid w:val="00D14AB5"/>
    <w:rsid w:val="00D42183"/>
    <w:rsid w:val="00D6244E"/>
    <w:rsid w:val="00D91A88"/>
    <w:rsid w:val="00DE2D2B"/>
    <w:rsid w:val="00E01260"/>
    <w:rsid w:val="00E25244"/>
    <w:rsid w:val="00E34E26"/>
    <w:rsid w:val="00E52F21"/>
    <w:rsid w:val="00E56C90"/>
    <w:rsid w:val="00E954A1"/>
    <w:rsid w:val="00ED053F"/>
    <w:rsid w:val="00ED74B0"/>
    <w:rsid w:val="00EF0DB6"/>
    <w:rsid w:val="00EF28B2"/>
    <w:rsid w:val="00F02510"/>
    <w:rsid w:val="00F57687"/>
    <w:rsid w:val="00F648AD"/>
    <w:rsid w:val="00F6616B"/>
    <w:rsid w:val="00F74A10"/>
    <w:rsid w:val="00F75CEA"/>
    <w:rsid w:val="00FB0ECD"/>
    <w:rsid w:val="00FB6B11"/>
    <w:rsid w:val="00FC1B67"/>
    <w:rsid w:val="00FD0C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03476"/>
  <w15:docId w15:val="{DD5C56A8-8149-458B-AD95-562410F66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styleId="TableGrid">
    <w:name w:val="Table Grid"/>
    <w:basedOn w:val="TableNormal"/>
    <w:uiPriority w:val="39"/>
    <w:rsid w:val="00B667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66700"/>
    <w:pPr>
      <w:ind w:left="720"/>
      <w:contextualSpacing/>
    </w:pPr>
  </w:style>
  <w:style w:type="character" w:styleId="CommentReference">
    <w:name w:val="annotation reference"/>
    <w:basedOn w:val="DefaultParagraphFont"/>
    <w:uiPriority w:val="99"/>
    <w:semiHidden/>
    <w:unhideWhenUsed/>
    <w:rsid w:val="008C2D2F"/>
    <w:rPr>
      <w:sz w:val="16"/>
      <w:szCs w:val="16"/>
    </w:rPr>
  </w:style>
  <w:style w:type="paragraph" w:styleId="CommentText">
    <w:name w:val="annotation text"/>
    <w:basedOn w:val="Normal"/>
    <w:link w:val="CommentTextChar"/>
    <w:uiPriority w:val="99"/>
    <w:unhideWhenUsed/>
    <w:rsid w:val="008C2D2F"/>
    <w:pPr>
      <w:spacing w:line="240" w:lineRule="auto"/>
    </w:pPr>
    <w:rPr>
      <w:sz w:val="20"/>
      <w:szCs w:val="20"/>
    </w:rPr>
  </w:style>
  <w:style w:type="character" w:customStyle="1" w:styleId="CommentTextChar">
    <w:name w:val="Comment Text Char"/>
    <w:basedOn w:val="DefaultParagraphFont"/>
    <w:link w:val="CommentText"/>
    <w:uiPriority w:val="99"/>
    <w:rsid w:val="008C2D2F"/>
    <w:rPr>
      <w:sz w:val="20"/>
      <w:szCs w:val="20"/>
    </w:rPr>
  </w:style>
  <w:style w:type="paragraph" w:styleId="CommentSubject">
    <w:name w:val="annotation subject"/>
    <w:basedOn w:val="CommentText"/>
    <w:next w:val="CommentText"/>
    <w:link w:val="CommentSubjectChar"/>
    <w:uiPriority w:val="99"/>
    <w:semiHidden/>
    <w:unhideWhenUsed/>
    <w:rsid w:val="008C2D2F"/>
    <w:rPr>
      <w:b/>
      <w:bCs/>
    </w:rPr>
  </w:style>
  <w:style w:type="character" w:customStyle="1" w:styleId="CommentSubjectChar">
    <w:name w:val="Comment Subject Char"/>
    <w:basedOn w:val="CommentTextChar"/>
    <w:link w:val="CommentSubject"/>
    <w:uiPriority w:val="99"/>
    <w:semiHidden/>
    <w:rsid w:val="008C2D2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alex.org/W4391943942" TargetMode="External"/><Relationship Id="rId13" Type="http://schemas.microsoft.com/office/2016/09/relationships/commentsIds" Target="commentsIds.xml"/><Relationship Id="rId3" Type="http://schemas.openxmlformats.org/officeDocument/2006/relationships/styles" Target="styles.xml"/><Relationship Id="rId7" Type="http://schemas.openxmlformats.org/officeDocument/2006/relationships/hyperlink" Target="https://openalex.org/W2902580422" TargetMode="Externa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hyperlink" Target="https://openalex.org/W2794804690" TargetMode="Externa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cs.google.com/spreadsheets/d/1igEM7VPpJ41-t9kMSmy5gkYYK-knBBG8?rtpof=true&amp;usp=drive_fs" TargetMode="External"/><Relationship Id="rId4" Type="http://schemas.openxmlformats.org/officeDocument/2006/relationships/settings" Target="settings.xml"/><Relationship Id="rId9" Type="http://schemas.openxmlformats.org/officeDocument/2006/relationships/hyperlink" Target="https://www.zotero.org/ameliazein/collections/4976AKGL/items/5VIAWV59/collection" TargetMode="External"/><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uFYVxysKGDptZi4MPPJGuvEglA==">CgMxLjA4AHIhMV9fSVRmWGo1eUxkUllwNmFsV20zSmpES21IVHVsQ0RU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1847</Words>
  <Characters>11643</Characters>
  <Application>Microsoft Office Word</Application>
  <DocSecurity>0</DocSecurity>
  <Lines>97</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Zein</cp:lastModifiedBy>
  <cp:revision>100</cp:revision>
  <dcterms:created xsi:type="dcterms:W3CDTF">2026-04-20T07:22:00Z</dcterms:created>
  <dcterms:modified xsi:type="dcterms:W3CDTF">2026-04-21T07:38:00Z</dcterms:modified>
</cp:coreProperties>
</file>