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2B2B2B"/>
        </w:rPr>
        <w:t>Timeline and Major Events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90805</wp:posOffset>
            </wp:positionV>
            <wp:extent cx="6707505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Starting in 1886, they wouldnt gain fame until 1959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-58420</wp:posOffset>
            </wp:positionV>
            <wp:extent cx="45720" cy="45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Pioneered first commercial aid kits, designed to help railroad workers treat injuries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1894 - JnJ started a 'heritage baby business' selling maternity kits, to make childbirth safer for each party.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1949 - Would have a subsidiary, Ethicon who encapsulated majority of the surgical sutures market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1959 - Acquired McNeil Laboratories and Cilag Chemie, AG (an EU company)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3400" w:firstLine="288"/>
        <w:spacing w:after="0" w:line="268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5720" cy="4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McNeil would eventually develop the first perscription apirin-free pain reliever, Tylenol 1961 - Belgium's Janssen Pharmaceutica N.V. joins JnJ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-76200</wp:posOffset>
            </wp:positionV>
            <wp:extent cx="45720" cy="457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notable products: Risperdal, Immodium, and Reminyl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1976-1989 - James E. burke was chairman and CEO of JnJ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1990s - Ethicon's Endo Surgery pioneered minimally invasive surgeries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1994 - JnJ develops the coronary stent, Palmaz-Schatz stent,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helped cariology, since they help keep bessels open for blood flow to the heart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Cordis COrporation (sub-company to help ppl with cardiovascular disease)- created drug-eluting stent, preventing arteries from reclogging</w:t>
      </w:r>
    </w:p>
    <w:p>
      <w:pPr>
        <w:spacing w:after="0" w:line="19" w:lineRule="exact"/>
        <w:rPr>
          <w:sz w:val="24"/>
          <w:szCs w:val="24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2002 - William C. Weldon becomes the chairman and CEO of JnJ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2006 - JnJ acquires Pfizer COnsumer Healthcare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included brands like nicorette and listerine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2017 - Largest acquisition so far, winning Actelion, a Swiss biotech company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 w:right="2360" w:firstLine="288"/>
        <w:spacing w:after="0" w:line="268" w:lineRule="auto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45720" cy="457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14"/>
          <w:szCs w:val="14"/>
          <w:color w:val="auto"/>
        </w:rPr>
        <w:t xml:space="preserve"> products including, bosentan, macitentan, and uptravi, all helping with pulmonary arterial hypertension 2020 - 6.5b deal to acquire Momenta, adding medicine for the inflammatory disease nipocllimab 2021 - vaccine was beat out by AstraZeneca and Pfizer, based on approval timing and its lower efficacy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-190500</wp:posOffset>
            </wp:positionV>
            <wp:extent cx="45720" cy="4572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-76200</wp:posOffset>
            </wp:positionV>
            <wp:extent cx="45720" cy="4572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Nov 2021 - JnJ announced split into two publicly tgraded companies - for consumers products and pharmaceuticals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3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Constroversies</w:t>
      </w:r>
      <w:r>
        <w:rPr>
          <w:rFonts w:ascii="Arial" w:cs="Arial" w:eastAsia="Arial" w:hAnsi="Arial"/>
          <w:sz w:val="14"/>
          <w:szCs w:val="14"/>
          <w:color w:val="auto"/>
        </w:rPr>
        <w:t xml:space="preserve"> (of which many are still incomplete) - Tylenol Recall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Risperdal lawsuit in 1994 and 2019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Opioids Crisis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right="5000" w:firstLine="6"/>
        <w:spacing w:after="0" w:line="296" w:lineRule="auto"/>
        <w:tabs>
          <w:tab w:leader="none" w:pos="75" w:val="left"/>
        </w:tabs>
        <w:numPr>
          <w:ilvl w:val="0"/>
          <w:numId w:val="1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Talc products could contain small amounts of asbestos, leading to cancer * Targetting minority communities * Many pending lawsuits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158115</wp:posOffset>
            </wp:positionV>
            <wp:extent cx="6707505" cy="2286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2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4"/>
          <w:szCs w:val="34"/>
          <w:b w:val="1"/>
          <w:bCs w:val="1"/>
          <w:color w:val="2B2B2B"/>
        </w:rPr>
        <w:t>Resources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90805</wp:posOffset>
            </wp:positionV>
            <wp:extent cx="6707505" cy="76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General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34">
        <w:r>
          <w:rPr>
            <w:rFonts w:ascii="Arial" w:cs="Arial" w:eastAsia="Arial" w:hAnsi="Arial"/>
            <w:sz w:val="14"/>
            <w:szCs w:val="14"/>
            <w:color w:val="0366D6"/>
          </w:rPr>
          <w:t>Investopedia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35">
        <w:r>
          <w:rPr>
            <w:rFonts w:ascii="Arial" w:cs="Arial" w:eastAsia="Arial" w:hAnsi="Arial"/>
            <w:sz w:val="14"/>
            <w:szCs w:val="14"/>
            <w:color w:val="0366D6"/>
          </w:rPr>
          <w:t>Wikipedia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36">
        <w:r>
          <w:rPr>
            <w:rFonts w:ascii="Arial" w:cs="Arial" w:eastAsia="Arial" w:hAnsi="Arial"/>
            <w:sz w:val="14"/>
            <w:szCs w:val="14"/>
            <w:color w:val="0366D6"/>
          </w:rPr>
          <w:t>JnJ Official Website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37">
        <w:r>
          <w:rPr>
            <w:rFonts w:ascii="Arial" w:cs="Arial" w:eastAsia="Arial" w:hAnsi="Arial"/>
            <w:sz w:val="14"/>
            <w:szCs w:val="14"/>
            <w:color w:val="0366D6"/>
          </w:rPr>
          <w:t>JnJ Twitter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38">
        <w:r>
          <w:rPr>
            <w:rFonts w:ascii="Arial" w:cs="Arial" w:eastAsia="Arial" w:hAnsi="Arial"/>
            <w:sz w:val="14"/>
            <w:szCs w:val="14"/>
            <w:color w:val="0366D6"/>
          </w:rPr>
          <w:t>Statista JnJ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39">
        <w:r>
          <w:rPr>
            <w:rFonts w:ascii="Arial" w:cs="Arial" w:eastAsia="Arial" w:hAnsi="Arial"/>
            <w:sz w:val="14"/>
            <w:szCs w:val="14"/>
            <w:color w:val="0366D6"/>
          </w:rPr>
          <w:t>WSJ: JnJ Financials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2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0">
        <w:r>
          <w:rPr>
            <w:rFonts w:ascii="Arial" w:cs="Arial" w:eastAsia="Arial" w:hAnsi="Arial"/>
            <w:sz w:val="14"/>
            <w:szCs w:val="14"/>
            <w:color w:val="0366D6"/>
          </w:rPr>
          <w:t>JnJ 2020 Annual Report</w:t>
        </w:r>
      </w:hyperlink>
    </w:p>
    <w:p>
      <w:pPr>
        <w:spacing w:after="0" w:line="153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From JnJ</w:t>
      </w:r>
    </w:p>
    <w:p>
      <w:pPr>
        <w:spacing w:after="0" w:line="2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1">
        <w:r>
          <w:rPr>
            <w:rFonts w:ascii="Arial" w:cs="Arial" w:eastAsia="Arial" w:hAnsi="Arial"/>
            <w:sz w:val="14"/>
            <w:szCs w:val="14"/>
            <w:color w:val="0366D6"/>
          </w:rPr>
          <w:t>Credo/Mission Statement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3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2">
        <w:r>
          <w:rPr>
            <w:rFonts w:ascii="Arial" w:cs="Arial" w:eastAsia="Arial" w:hAnsi="Arial"/>
            <w:sz w:val="14"/>
            <w:szCs w:val="14"/>
            <w:color w:val="0366D6"/>
          </w:rPr>
          <w:t>Johnson's Baby</w:t>
        </w:r>
      </w:hyperlink>
    </w:p>
    <w:p>
      <w:pPr>
        <w:spacing w:after="0" w:line="153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Plans to Split</w:t>
      </w:r>
    </w:p>
    <w:p>
      <w:pPr>
        <w:spacing w:after="0" w:line="2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3">
        <w:r>
          <w:rPr>
            <w:rFonts w:ascii="Arial" w:cs="Arial" w:eastAsia="Arial" w:hAnsi="Arial"/>
            <w:sz w:val="14"/>
            <w:szCs w:val="14"/>
            <w:color w:val="0366D6"/>
          </w:rPr>
          <w:t>WSJ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4">
        <w:r>
          <w:rPr>
            <w:rFonts w:ascii="Arial" w:cs="Arial" w:eastAsia="Arial" w:hAnsi="Arial"/>
            <w:sz w:val="14"/>
            <w:szCs w:val="14"/>
            <w:color w:val="0366D6"/>
          </w:rPr>
          <w:t>Reuters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5">
        <w:r>
          <w:rPr>
            <w:rFonts w:ascii="Arial" w:cs="Arial" w:eastAsia="Arial" w:hAnsi="Arial"/>
            <w:sz w:val="14"/>
            <w:szCs w:val="14"/>
            <w:color w:val="0366D6"/>
          </w:rPr>
          <w:t>WSJ JnJ Split - Whats happens to my Stock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6">
        <w:r>
          <w:rPr>
            <w:rFonts w:ascii="Arial" w:cs="Arial" w:eastAsia="Arial" w:hAnsi="Arial"/>
            <w:sz w:val="14"/>
            <w:szCs w:val="14"/>
            <w:color w:val="0366D6"/>
          </w:rPr>
          <w:t>12/6/21 WSJ JnJ Untangling Finances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spacing w:after="0"/>
        <w:rPr>
          <w:rFonts w:ascii="Arial" w:cs="Arial" w:eastAsia="Arial" w:hAnsi="Arial"/>
          <w:sz w:val="14"/>
          <w:szCs w:val="14"/>
          <w:color w:val="0366D6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Timelines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4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7">
        <w:r>
          <w:rPr>
            <w:rFonts w:ascii="Arial" w:cs="Arial" w:eastAsia="Arial" w:hAnsi="Arial"/>
            <w:sz w:val="14"/>
            <w:szCs w:val="14"/>
            <w:color w:val="0366D6"/>
          </w:rPr>
          <w:t>Bloomberg Timeline of MajorEvents</w:t>
        </w:r>
      </w:hyperlink>
    </w:p>
    <w:p>
      <w:pPr>
        <w:spacing w:after="0" w:line="153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Other</w:t>
      </w:r>
    </w:p>
    <w:p>
      <w:pPr>
        <w:spacing w:after="0" w:line="2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8">
        <w:r>
          <w:rPr>
            <w:rFonts w:ascii="Arial" w:cs="Arial" w:eastAsia="Arial" w:hAnsi="Arial"/>
            <w:sz w:val="14"/>
            <w:szCs w:val="14"/>
            <w:color w:val="0366D6"/>
          </w:rPr>
          <w:t>Marketing Strategy for JnJ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49">
        <w:r>
          <w:rPr>
            <w:rFonts w:ascii="Arial" w:cs="Arial" w:eastAsia="Arial" w:hAnsi="Arial"/>
            <w:sz w:val="14"/>
            <w:szCs w:val="14"/>
            <w:color w:val="0366D6"/>
          </w:rPr>
          <w:t>JnJ Tylenol Case Study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0">
        <w:r>
          <w:rPr>
            <w:rFonts w:ascii="Arial" w:cs="Arial" w:eastAsia="Arial" w:hAnsi="Arial"/>
            <w:sz w:val="14"/>
            <w:szCs w:val="14"/>
            <w:color w:val="0366D6"/>
          </w:rPr>
          <w:t>Random Charts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5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1">
        <w:r>
          <w:rPr>
            <w:rFonts w:ascii="Arial" w:cs="Arial" w:eastAsia="Arial" w:hAnsi="Arial"/>
            <w:sz w:val="14"/>
            <w:szCs w:val="14"/>
            <w:color w:val="0366D6"/>
          </w:rPr>
          <w:t>Marketing Case Study</w:t>
        </w:r>
      </w:hyperlink>
    </w:p>
    <w:p>
      <w:pPr>
        <w:spacing w:after="0" w:line="153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Baby Powder Specific</w:t>
      </w:r>
    </w:p>
    <w:p>
      <w:pPr>
        <w:spacing w:after="0" w:line="2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2">
        <w:r>
          <w:rPr>
            <w:rFonts w:ascii="Arial" w:cs="Arial" w:eastAsia="Arial" w:hAnsi="Arial"/>
            <w:sz w:val="14"/>
            <w:szCs w:val="14"/>
            <w:color w:val="0366D6"/>
          </w:rPr>
          <w:t>2/22/21 Reuters Lawsuit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3">
        <w:r>
          <w:rPr>
            <w:rFonts w:ascii="Arial" w:cs="Arial" w:eastAsia="Arial" w:hAnsi="Arial"/>
            <w:sz w:val="14"/>
            <w:szCs w:val="14"/>
            <w:color w:val="0366D6"/>
          </w:rPr>
          <w:t>07/28/21 Reuters Lawsuit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4">
        <w:r>
          <w:rPr>
            <w:rFonts w:ascii="Arial" w:cs="Arial" w:eastAsia="Arial" w:hAnsi="Arial"/>
            <w:sz w:val="14"/>
            <w:szCs w:val="14"/>
            <w:color w:val="0366D6"/>
          </w:rPr>
          <w:t>11/12/21 Reuters Lawsuit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5">
        <w:r>
          <w:rPr>
            <w:rFonts w:ascii="Arial" w:cs="Arial" w:eastAsia="Arial" w:hAnsi="Arial"/>
            <w:sz w:val="14"/>
            <w:szCs w:val="14"/>
            <w:color w:val="0366D6"/>
          </w:rPr>
          <w:t>02/25/22 WSJ JnJ wins court battle in larger case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6">
        <w:r>
          <w:rPr>
            <w:rFonts w:ascii="Arial" w:cs="Arial" w:eastAsia="Arial" w:hAnsi="Arial"/>
            <w:sz w:val="14"/>
            <w:szCs w:val="14"/>
            <w:color w:val="0366D6"/>
          </w:rPr>
          <w:t>02/25/22 NPR JnJ wins court battle in larger case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7">
        <w:r>
          <w:rPr>
            <w:rFonts w:ascii="Arial" w:cs="Arial" w:eastAsia="Arial" w:hAnsi="Arial"/>
            <w:sz w:val="14"/>
            <w:szCs w:val="14"/>
            <w:color w:val="0366D6"/>
          </w:rPr>
          <w:t>02/21/19 FT JnJ initial subpoena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8">
        <w:r>
          <w:rPr>
            <w:rFonts w:ascii="Arial" w:cs="Arial" w:eastAsia="Arial" w:hAnsi="Arial"/>
            <w:sz w:val="14"/>
            <w:szCs w:val="14"/>
            <w:color w:val="0366D6"/>
          </w:rPr>
          <w:t>02/08/22 WSJ Companies using Bankruptcy to Avoid Cancer Trials</w:t>
        </w:r>
      </w:hyperlink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0366D6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6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59">
        <w:r>
          <w:rPr>
            <w:rFonts w:ascii="Arial" w:cs="Arial" w:eastAsia="Arial" w:hAnsi="Arial"/>
            <w:sz w:val="14"/>
            <w:szCs w:val="14"/>
            <w:color w:val="0366D6"/>
          </w:rPr>
          <w:t>10/18/19 FT JnJ</w:t>
        </w:r>
      </w:hyperlink>
    </w:p>
    <w:p>
      <w:pPr>
        <w:spacing w:after="0" w:line="153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Sentiment and Social Empowerment</w:t>
      </w:r>
    </w:p>
    <w:p>
      <w:pPr>
        <w:spacing w:after="0" w:line="2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100" w:hanging="94"/>
        <w:spacing w:after="0"/>
        <w:tabs>
          <w:tab w:leader="none" w:pos="100" w:val="left"/>
        </w:tabs>
        <w:numPr>
          <w:ilvl w:val="0"/>
          <w:numId w:val="7"/>
        </w:numPr>
        <w:rPr>
          <w:rFonts w:ascii="Arial" w:cs="Arial" w:eastAsia="Arial" w:hAnsi="Arial"/>
          <w:sz w:val="14"/>
          <w:szCs w:val="14"/>
          <w:color w:val="0366D6"/>
        </w:rPr>
      </w:pPr>
      <w:hyperlink r:id="rId60">
        <w:r>
          <w:rPr>
            <w:rFonts w:ascii="Arial" w:cs="Arial" w:eastAsia="Arial" w:hAnsi="Arial"/>
            <w:sz w:val="14"/>
            <w:szCs w:val="14"/>
            <w:color w:val="0366D6"/>
          </w:rPr>
          <w:t>First Female Scientist JnJ hired</w:t>
        </w:r>
      </w:hyperlink>
    </w:p>
    <w:p>
      <w:pPr>
        <w:spacing w:after="0" w:line="153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Competitors</w:t>
      </w:r>
    </w:p>
    <w:p>
      <w:pPr>
        <w:spacing w:after="0" w:line="2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Pfizer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Proctor &amp; Gamble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b w:val="1"/>
          <w:bCs w:val="1"/>
          <w:color w:val="auto"/>
        </w:rPr>
        <w:t>Merck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Bristol Myers Squibb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Unilever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Novartis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Glaxo</w:t>
      </w:r>
    </w:p>
    <w:p>
      <w:pPr>
        <w:spacing w:after="0" w:line="19" w:lineRule="exact"/>
        <w:rPr>
          <w:rFonts w:ascii="Arial" w:cs="Arial" w:eastAsia="Arial" w:hAnsi="Arial"/>
          <w:sz w:val="14"/>
          <w:szCs w:val="14"/>
          <w:color w:val="auto"/>
        </w:rPr>
      </w:pPr>
    </w:p>
    <w:p>
      <w:pPr>
        <w:ind w:left="80" w:hanging="74"/>
        <w:spacing w:after="0"/>
        <w:tabs>
          <w:tab w:leader="none" w:pos="80" w:val="left"/>
        </w:tabs>
        <w:numPr>
          <w:ilvl w:val="0"/>
          <w:numId w:val="8"/>
        </w:numPr>
        <w:rPr>
          <w:rFonts w:ascii="Arial" w:cs="Arial" w:eastAsia="Arial" w:hAnsi="Arial"/>
          <w:sz w:val="14"/>
          <w:szCs w:val="14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Bayer - Bristol Myers Squib</w:t>
      </w:r>
    </w:p>
    <w:p>
      <w:pPr>
        <w:sectPr>
          <w:pgSz w:w="11900" w:h="16840" w:orient="portrait"/>
          <w:cols w:equalWidth="0" w:num="1">
            <w:col w:w="9800"/>
          </w:cols>
          <w:pgMar w:left="660" w:top="528" w:right="1440" w:bottom="238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2B2B2B"/>
        </w:rPr>
        <w:t>Other Notes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3810</wp:posOffset>
            </wp:positionH>
            <wp:positionV relativeFrom="paragraph">
              <wp:posOffset>92075</wp:posOffset>
            </wp:positionV>
            <wp:extent cx="6707505" cy="76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50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40" w:orient="portrait"/>
          <w:cols w:equalWidth="0" w:num="1">
            <w:col w:w="10340"/>
          </w:cols>
          <w:pgMar w:left="660" w:top="544" w:right="900" w:bottom="1440" w:gutter="0" w:footer="0" w:header="0"/>
        </w:sect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In business 130+ years and employs over 130,000 individuals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-58420</wp:posOffset>
            </wp:positionV>
            <wp:extent cx="45720" cy="4572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Operations in 60 different countries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Operates three divisions pharmaceutical, medical devices, and consumer products.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One of JnJ's key strategies incorporate acquisitions.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A lot of JnJ's biggest innovations, are from its subsidiaries and acquisitions. Branches formed from within the company, not including Jennson, just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arent as notable/exceptional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495 Subsidiariies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One of the only two US based companies with credit rating of AAA, which is higher than the US gov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Their marketing caters to consumers' emotions and sensibilities. For instance, marketing for Neutrogina empowers women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The brand includes: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186690</wp:posOffset>
            </wp:positionH>
            <wp:positionV relativeFrom="paragraph">
              <wp:posOffset>-64770</wp:posOffset>
            </wp:positionV>
            <wp:extent cx="45720" cy="4572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Band-Aid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Aveeno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Stayfree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Bengay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Tylenol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Clean and Clear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Neutrogena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Stayfree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Acuvue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9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4"/>
          <w:szCs w:val="14"/>
          <w:color w:val="auto"/>
        </w:rPr>
        <w:t>Pharmaceutical Arm: Janssen Pharmaceuticals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491490</wp:posOffset>
            </wp:positionH>
            <wp:positionV relativeFrom="paragraph">
              <wp:posOffset>-64770</wp:posOffset>
            </wp:positionV>
            <wp:extent cx="45720" cy="4572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" cy="4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1900" w:h="16840" w:orient="portrait"/>
      <w:cols w:equalWidth="0" w:num="1">
        <w:col w:w="10340"/>
      </w:cols>
      <w:pgMar w:left="660" w:top="544" w:right="90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238E1F29"/>
    <w:multiLevelType w:val="hybridMultilevel"/>
    <w:lvl w:ilvl="0">
      <w:lvlJc w:val="left"/>
      <w:lvlText w:val="-"/>
      <w:numFmt w:val="bullet"/>
      <w:start w:val="1"/>
    </w:lvl>
  </w:abstractNum>
  <w:abstractNum w:abstractNumId="1">
    <w:nsid w:val="46E87CCD"/>
    <w:multiLevelType w:val="hybridMultilevel"/>
    <w:lvl w:ilvl="0">
      <w:lvlJc w:val="left"/>
      <w:lvlText w:val="*"/>
      <w:numFmt w:val="bullet"/>
      <w:start w:val="1"/>
    </w:lvl>
  </w:abstractNum>
  <w:abstractNum w:abstractNumId="2">
    <w:nsid w:val="3D1B58BA"/>
    <w:multiLevelType w:val="hybridMultilevel"/>
    <w:lvl w:ilvl="0">
      <w:lvlJc w:val="left"/>
      <w:lvlText w:val="*"/>
      <w:numFmt w:val="bullet"/>
      <w:start w:val="1"/>
    </w:lvl>
  </w:abstractNum>
  <w:abstractNum w:abstractNumId="3">
    <w:nsid w:val="507ED7AB"/>
    <w:multiLevelType w:val="hybridMultilevel"/>
    <w:lvl w:ilvl="0">
      <w:lvlJc w:val="left"/>
      <w:lvlText w:val="*"/>
      <w:numFmt w:val="bullet"/>
      <w:start w:val="1"/>
    </w:lvl>
  </w:abstractNum>
  <w:abstractNum w:abstractNumId="4">
    <w:nsid w:val="2EB141F2"/>
    <w:multiLevelType w:val="hybridMultilevel"/>
    <w:lvl w:ilvl="0">
      <w:lvlJc w:val="left"/>
      <w:lvlText w:val="*"/>
      <w:numFmt w:val="bullet"/>
      <w:start w:val="1"/>
    </w:lvl>
  </w:abstractNum>
  <w:abstractNum w:abstractNumId="5">
    <w:nsid w:val="41B71EFB"/>
    <w:multiLevelType w:val="hybridMultilevel"/>
    <w:lvl w:ilvl="0">
      <w:lvlJc w:val="left"/>
      <w:lvlText w:val="*"/>
      <w:numFmt w:val="bullet"/>
      <w:start w:val="1"/>
    </w:lvl>
  </w:abstractNum>
  <w:abstractNum w:abstractNumId="6">
    <w:nsid w:val="79E2A9E3"/>
    <w:multiLevelType w:val="hybridMultilevel"/>
    <w:lvl w:ilvl="0">
      <w:lvlJc w:val="left"/>
      <w:lvlText w:val="*"/>
      <w:numFmt w:val="bullet"/>
      <w:start w:val="1"/>
    </w:lvl>
  </w:abstractNum>
  <w:abstractNum w:abstractNumId="7">
    <w:nsid w:val="7545E146"/>
    <w:multiLevelType w:val="hybridMultilevel"/>
    <w:lvl w:ilvl="0">
      <w:lvlJc w:val="left"/>
      <w:lvlText w:val="-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61" Type="http://schemas.openxmlformats.org/officeDocument/2006/relationships/image" Target="media/image23.png"/><Relationship Id="rId62" Type="http://schemas.openxmlformats.org/officeDocument/2006/relationships/image" Target="media/image24.png"/><Relationship Id="rId63" Type="http://schemas.openxmlformats.org/officeDocument/2006/relationships/image" Target="media/image25.png"/><Relationship Id="rId64" Type="http://schemas.openxmlformats.org/officeDocument/2006/relationships/image" Target="media/image26.png"/><Relationship Id="rId65" Type="http://schemas.openxmlformats.org/officeDocument/2006/relationships/image" Target="media/image27.png"/><Relationship Id="rId66" Type="http://schemas.openxmlformats.org/officeDocument/2006/relationships/image" Target="media/image28.png"/><Relationship Id="rId67" Type="http://schemas.openxmlformats.org/officeDocument/2006/relationships/image" Target="media/image29.png"/><Relationship Id="rId68" Type="http://schemas.openxmlformats.org/officeDocument/2006/relationships/image" Target="media/image30.png"/><Relationship Id="rId69" Type="http://schemas.openxmlformats.org/officeDocument/2006/relationships/image" Target="media/image31.png"/><Relationship Id="rId70" Type="http://schemas.openxmlformats.org/officeDocument/2006/relationships/image" Target="media/image32.png"/><Relationship Id="rId71" Type="http://schemas.openxmlformats.org/officeDocument/2006/relationships/image" Target="media/image33.png"/><Relationship Id="rId72" Type="http://schemas.openxmlformats.org/officeDocument/2006/relationships/image" Target="media/image34.png"/><Relationship Id="rId73" Type="http://schemas.openxmlformats.org/officeDocument/2006/relationships/image" Target="media/image35.png"/><Relationship Id="rId74" Type="http://schemas.openxmlformats.org/officeDocument/2006/relationships/image" Target="media/image36.png"/><Relationship Id="rId75" Type="http://schemas.openxmlformats.org/officeDocument/2006/relationships/image" Target="media/image37.png"/><Relationship Id="rId76" Type="http://schemas.openxmlformats.org/officeDocument/2006/relationships/image" Target="media/image38.png"/><Relationship Id="rId77" Type="http://schemas.openxmlformats.org/officeDocument/2006/relationships/image" Target="media/image39.png"/><Relationship Id="rId78" Type="http://schemas.openxmlformats.org/officeDocument/2006/relationships/image" Target="media/image40.png"/><Relationship Id="rId79" Type="http://schemas.openxmlformats.org/officeDocument/2006/relationships/image" Target="media/image41.png"/><Relationship Id="rId80" Type="http://schemas.openxmlformats.org/officeDocument/2006/relationships/image" Target="media/image42.png"/><Relationship Id="rId34" Type="http://schemas.openxmlformats.org/officeDocument/2006/relationships/hyperlink" Target="https://www.investopedia.com/stock-analysis/042114/how-johnson-johnson-became-household-name-jnj-pfe.aspx#citation-20" TargetMode="External"/><Relationship Id="rId35" Type="http://schemas.openxmlformats.org/officeDocument/2006/relationships/hyperlink" Target="https://en.wikipedia.org/wiki/Johnson_%2526_Johnson#1961:_Janssen_Pharmaceuticals" TargetMode="External"/><Relationship Id="rId36" Type="http://schemas.openxmlformats.org/officeDocument/2006/relationships/hyperlink" Target="https://www.jnj.com/" TargetMode="External"/><Relationship Id="rId37" Type="http://schemas.openxmlformats.org/officeDocument/2006/relationships/hyperlink" Target="https://twitter.com/jnjnews" TargetMode="External"/><Relationship Id="rId38" Type="http://schemas.openxmlformats.org/officeDocument/2006/relationships/hyperlink" Target="https://www.statista.com/topics/1259/baby-care-market/#dossierContents__outerWrapper" TargetMode="External"/><Relationship Id="rId39" Type="http://schemas.openxmlformats.org/officeDocument/2006/relationships/hyperlink" Target="https://www.wsj.com/market-data/quotes/JNJ/financials" TargetMode="External"/><Relationship Id="rId40" Type="http://schemas.openxmlformats.org/officeDocument/2006/relationships/hyperlink" Target="https://www.investor.jnj.com/annual-meeting-materials/2020-annual-report" TargetMode="External"/><Relationship Id="rId41" Type="http://schemas.openxmlformats.org/officeDocument/2006/relationships/hyperlink" Target="https://www.jnj.com/credo/" TargetMode="External"/><Relationship Id="rId42" Type="http://schemas.openxmlformats.org/officeDocument/2006/relationships/hyperlink" Target="https://www.johnsonsbaby.com/" TargetMode="External"/><Relationship Id="rId43" Type="http://schemas.openxmlformats.org/officeDocument/2006/relationships/hyperlink" Target="https://www.wsj.com/articles/johnson-johnson-plans-to-split-into-two-public-companies-11636715700" TargetMode="External"/><Relationship Id="rId44" Type="http://schemas.openxmlformats.org/officeDocument/2006/relationships/hyperlink" Target="https://www.reuters.com/business/healthcare-pharmaceuticals/johnson-johnson-plans-split-into-two-companies-wsj-2021-11-12/" TargetMode="External"/><Relationship Id="rId45" Type="http://schemas.openxmlformats.org/officeDocument/2006/relationships/hyperlink" Target="https://www.wsj.com/articles/johnson-johnson-is-becoming-two-companies-what-happens-to-my-stock-11636745595?page=1" TargetMode="External"/><Relationship Id="rId46" Type="http://schemas.openxmlformats.org/officeDocument/2006/relationships/hyperlink" Target="https://www.wsj.com/articles/johnson-johnson-prepares-to-untangle-finances-ahead-of-planned-split-11638786602?page=1" TargetMode="External"/><Relationship Id="rId47" Type="http://schemas.openxmlformats.org/officeDocument/2006/relationships/hyperlink" Target="https://www.bloomberg.com/news/articles/2021-11-12/johnson-johnson-jnj-timeline-of-major-events-in-tylenol-maker-s-history" TargetMode="External"/><Relationship Id="rId48" Type="http://schemas.openxmlformats.org/officeDocument/2006/relationships/hyperlink" Target="https://www.marketing91.com/marketing-strategy-of-johnson-and-johnson/" TargetMode="External"/><Relationship Id="rId49" Type="http://schemas.openxmlformats.org/officeDocument/2006/relationships/hyperlink" Target="https://www.ou.edu/deptcomm/dodjcc/groups/02C2/Johnson%20&amp;%20Johnson.htm" TargetMode="External"/><Relationship Id="rId50" Type="http://schemas.openxmlformats.org/officeDocument/2006/relationships/hyperlink" Target="https://www.barchart.com/stocks/quotes/JNJ/competitors?orderBy=weightedAlpha&amp;orderDir=desc" TargetMode="External"/><Relationship Id="rId51" Type="http://schemas.openxmlformats.org/officeDocument/2006/relationships/hyperlink" Target="https://www.ukessays.com/essays/marketing/case-study-johnson-johnson-marketing-essay.php" TargetMode="External"/><Relationship Id="rId52" Type="http://schemas.openxmlformats.org/officeDocument/2006/relationships/hyperlink" Target="https://www.reuters.com/business/johnson-johnson-sets-aside-almost-4-bln-talc-verdict-filing-shows-2021-02-23/" TargetMode="External"/><Relationship Id="rId53" Type="http://schemas.openxmlformats.org/officeDocument/2006/relationships/hyperlink" Target="https://www.reuters.com/business/healthcare-pharmaceuticals/us-house-subcommittee-asks-jj-info-baby-powder-bankruptcy-plans-letter-2021-07-28/" TargetMode="External"/><Relationship Id="rId54" Type="http://schemas.openxmlformats.org/officeDocument/2006/relationships/hyperlink" Target="https://www.reuters.com/business/healthcare-pharmaceuticals/jjs-legal-strategy-baby-powder-talc-liability-2021-11-12/" TargetMode="External"/><Relationship Id="rId55" Type="http://schemas.openxmlformats.org/officeDocument/2006/relationships/hyperlink" Target="https://www.wsj.com/articles/judge-backs-j-j-talc-bankruptcy-keeping-cancer-lawsuits-frozen-11645804448?page=1" TargetMode="External"/><Relationship Id="rId56" Type="http://schemas.openxmlformats.org/officeDocument/2006/relationships/hyperlink" Target="https://www.npr.org/2022/02/25/1083061992/johnson-johnson-wins-court-battle-bankruptcy-baby-powder" TargetMode="External"/><Relationship Id="rId57" Type="http://schemas.openxmlformats.org/officeDocument/2006/relationships/hyperlink" Target="https://www.ft.com/content/1426a200-35e9-11e9-bd3a-8b2a211d90d5" TargetMode="External"/><Relationship Id="rId58" Type="http://schemas.openxmlformats.org/officeDocument/2006/relationships/hyperlink" Target="https://www.wsj.com/articles/profitable-companies-enlist-bankruptcy-courts-to-sidestep-cancer-trials-11644319800?page=1" TargetMode="External"/><Relationship Id="rId59" Type="http://schemas.openxmlformats.org/officeDocument/2006/relationships/hyperlink" Target="https://www.ft.com/content/03e99cd6-f1a9-11e9-ad1e-4367d8281195" TargetMode="External"/><Relationship Id="rId60" Type="http://schemas.openxmlformats.org/officeDocument/2006/relationships/hyperlink" Target="https://www.jnj.com/our-heritage/meet-the-first-female-scientist-johnson-johnson-ever-hired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2022-03-06T18:52:24Z</dcterms:created>
  <dcterms:modified xsi:type="dcterms:W3CDTF">2022-03-06T18:52:24Z</dcterms:modified>
</cp:coreProperties>
</file>