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 The History Of Refugees Around The World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sz w:val="48"/>
          <w:szCs w:val="48"/>
          <w:rtl w:val="1"/>
        </w:rPr>
        <w:t xml:space="preserve">דוח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ויזואליזציה</w:t>
      </w:r>
      <w:r w:rsidDel="00000000" w:rsidR="00000000" w:rsidRPr="00000000">
        <w:rPr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מגישים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ראמי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סלאמה</w:t>
      </w:r>
      <w:r w:rsidDel="00000000" w:rsidR="00000000" w:rsidRPr="00000000">
        <w:rPr>
          <w:sz w:val="28"/>
          <w:szCs w:val="28"/>
          <w:rtl w:val="1"/>
        </w:rPr>
        <w:t xml:space="preserve"> - 312332604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ניגינה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סולטנוב</w:t>
      </w:r>
      <w:r w:rsidDel="00000000" w:rsidR="00000000" w:rsidRPr="00000000">
        <w:rPr>
          <w:sz w:val="28"/>
          <w:szCs w:val="28"/>
          <w:rtl w:val="1"/>
        </w:rPr>
        <w:t xml:space="preserve"> - 324308188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עניינים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1: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נתונים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ותהליך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העבודה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ההתחלתי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3-4</w:t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מטרת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הפרויקט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והתועלת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למשתמש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5-6</w:t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נציג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הנתוים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ונעביר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תועלת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למשתמש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7-10</w:t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4: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הערך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ויזואליזציה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ובקרה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עצמית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11-12</w:t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נספחים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1"/>
        </w:rPr>
        <w:t xml:space="preserve">פרק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ראשון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נלקחו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הידועים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מהמדינות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השנים</w:t>
      </w:r>
      <w:r w:rsidDel="00000000" w:rsidR="00000000" w:rsidRPr="00000000">
        <w:rPr>
          <w:sz w:val="28"/>
          <w:szCs w:val="28"/>
          <w:rtl w:val="1"/>
        </w:rPr>
        <w:t xml:space="preserve"> 1975-2013.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הגולמיים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מכילים</w:t>
      </w:r>
      <w:r w:rsidDel="00000000" w:rsidR="00000000" w:rsidRPr="00000000">
        <w:rPr>
          <w:sz w:val="28"/>
          <w:szCs w:val="28"/>
          <w:rtl w:val="1"/>
        </w:rPr>
        <w:t xml:space="preserve"> 80,000 </w:t>
      </w:r>
      <w:r w:rsidDel="00000000" w:rsidR="00000000" w:rsidRPr="00000000">
        <w:rPr>
          <w:sz w:val="28"/>
          <w:szCs w:val="28"/>
          <w:rtl w:val="1"/>
        </w:rPr>
        <w:t xml:space="preserve">רשומות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הכוללות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מדינת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מדינת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שנה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קיבלו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מנציבות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לפליטים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סה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כ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נחשבים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לפליטים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נמצאים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דומה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הנמצאים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ומתמודדים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סיכונים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פוטנציאליים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לסיכונים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פליטים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סה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כ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הנמצאים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לפליטים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ומקבלים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מנציבות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לפליטים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תהליך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העבודה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בתחילת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יוצאים</w:t>
      </w:r>
      <w:r w:rsidDel="00000000" w:rsidR="00000000" w:rsidRPr="00000000">
        <w:rPr>
          <w:sz w:val="28"/>
          <w:szCs w:val="28"/>
          <w:rtl w:val="1"/>
        </w:rPr>
        <w:t xml:space="preserve">+</w:t>
      </w:r>
      <w:r w:rsidDel="00000000" w:rsidR="00000000" w:rsidRPr="00000000">
        <w:rPr>
          <w:sz w:val="28"/>
          <w:szCs w:val="28"/>
          <w:rtl w:val="1"/>
        </w:rPr>
        <w:t xml:space="preserve">נכנסים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ומפינו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עמודה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אבל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חסר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עניין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הוצגה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היוצאים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נכנסים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ולתת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ויזואליזציה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חשוב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להראות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הערכים</w:t>
      </w:r>
      <w:r w:rsidDel="00000000" w:rsidR="00000000" w:rsidRPr="00000000">
        <w:rPr>
          <w:sz w:val="28"/>
          <w:szCs w:val="28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כמויות</w:t>
      </w:r>
      <w:r w:rsidDel="00000000" w:rsidR="00000000" w:rsidRPr="00000000">
        <w:rPr>
          <w:sz w:val="28"/>
          <w:szCs w:val="28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וכמו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המסלולים</w:t>
      </w:r>
      <w:r w:rsidDel="00000000" w:rsidR="00000000" w:rsidRPr="00000000">
        <w:rPr>
          <w:sz w:val="28"/>
          <w:szCs w:val="28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ממדינה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למדינה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</w:rPr>
        <w:t xml:space="preserve">')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בחרנו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בסט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רדיאלי</w:t>
      </w:r>
      <w:r w:rsidDel="00000000" w:rsidR="00000000" w:rsidRPr="00000000">
        <w:rPr>
          <w:sz w:val="28"/>
          <w:szCs w:val="28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שנותן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כמויות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בעובי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הזרימות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וכמו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נותן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מוצא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הזרימה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והיעד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</w:t>
      </w:r>
      <w:r w:rsidDel="00000000" w:rsidR="00000000" w:rsidRPr="00000000">
        <w:rPr>
          <w:sz w:val="28"/>
          <w:szCs w:val="28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ממלא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הדרישות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מושלם</w:t>
      </w:r>
      <w:r w:rsidDel="00000000" w:rsidR="00000000" w:rsidRPr="00000000">
        <w:rPr>
          <w:sz w:val="28"/>
          <w:szCs w:val="28"/>
        </w:rPr>
        <w:t xml:space="preserve">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1"/>
        </w:rPr>
        <w:t xml:space="preserve">פרק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שני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בפרק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למשתמשים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מטרת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למצוא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מסוימת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= </w:t>
      </w:r>
      <w:r w:rsidDel="00000000" w:rsidR="00000000" w:rsidRPr="00000000">
        <w:rPr>
          <w:sz w:val="28"/>
          <w:szCs w:val="28"/>
          <w:rtl w:val="1"/>
        </w:rPr>
        <w:t xml:space="preserve">יציאת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השפעת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השכנות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ולעומת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חזרו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הרחבה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היגרו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לתפוס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חוזרות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\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חריגות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וחריג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להסיק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בטחוני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\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כלכלי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שגרם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אירועים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המתרחשים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משפיעים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שיוצאים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ונכנסים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בראש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בראשונה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לארגון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לצורכי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פנימיים</w:t>
      </w:r>
      <w:r w:rsidDel="00000000" w:rsidR="00000000" w:rsidRPr="00000000">
        <w:rPr>
          <w:sz w:val="28"/>
          <w:szCs w:val="28"/>
          <w:rtl w:val="1"/>
        </w:rPr>
        <w:t xml:space="preserve">. 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ולדאג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שמחייבת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ומצריכה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וקבלה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ולתת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בטוחה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וטוב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רדיפה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מלחמה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חשיבות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גדולה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בארגון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הגולמיים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טרנדים</w:t>
      </w:r>
      <w:r w:rsidDel="00000000" w:rsidR="00000000" w:rsidRPr="00000000">
        <w:rPr>
          <w:sz w:val="28"/>
          <w:szCs w:val="28"/>
          <w:rtl w:val="1"/>
        </w:rPr>
        <w:t xml:space="preserve">" (</w:t>
      </w:r>
      <w:r w:rsidDel="00000000" w:rsidR="00000000" w:rsidRPr="00000000">
        <w:rPr>
          <w:sz w:val="28"/>
          <w:szCs w:val="28"/>
          <w:rtl w:val="1"/>
        </w:rPr>
        <w:t xml:space="preserve">הכוונה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טרנד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במובן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קפיצה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בדאתא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הטרנד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להסיק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מסכנות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הגולמיים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ופה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פרספקטיבה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רחבה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מסויימת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1"/>
        </w:rPr>
        <w:t xml:space="preserve">פרק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שלישי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בפרק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נדון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החלטנו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הויזואליזציה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radial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מדובר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בעיגול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מהם</w:t>
      </w:r>
      <w:r w:rsidDel="00000000" w:rsidR="00000000" w:rsidRPr="00000000">
        <w:rPr>
          <w:sz w:val="28"/>
          <w:szCs w:val="28"/>
          <w:rtl w:val="1"/>
        </w:rPr>
        <w:t xml:space="preserve">\</w:t>
      </w:r>
      <w:r w:rsidDel="00000000" w:rsidR="00000000" w:rsidRPr="00000000">
        <w:rPr>
          <w:sz w:val="28"/>
          <w:szCs w:val="28"/>
          <w:rtl w:val="1"/>
        </w:rPr>
        <w:t xml:space="preserve">אליהם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מופיעים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ההיקף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העיגול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ומכל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ההגירה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ממופה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ממבט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היחסית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שהיגרה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למדינה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אחרות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מבלי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אינטראקטיבית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להציג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פירוט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הממחישה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הזרימות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הנבחרת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במבט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חטוף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הזרימות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הזרימות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בעיה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ראשונה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נתקלנו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הצורך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נעמיס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ובגלל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להוריד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פ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צד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כיוונית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פתרנו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tool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tip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לוחצים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ומקבלים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פירוט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הזרימה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בלחיצה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מהרפובליקה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הדמוקרטית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לתאילנד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נראה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46609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בעיה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שניה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הפרויקט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נתקלנו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היוצרות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רעש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בויזואליזציה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ניסינו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קביעת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threshold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החלטנו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threshold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הזרימה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בהגירה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קטן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threshold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בויזואליזציה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כשעבדנו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הגענו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למסקנה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מהווה</w:t>
      </w:r>
      <w:r w:rsidDel="00000000" w:rsidR="00000000" w:rsidRPr="00000000">
        <w:rPr>
          <w:sz w:val="28"/>
          <w:szCs w:val="28"/>
          <w:rtl w:val="1"/>
        </w:rPr>
        <w:t xml:space="preserve"> 0 </w:t>
      </w:r>
      <w:r w:rsidDel="00000000" w:rsidR="00000000" w:rsidRPr="00000000">
        <w:rPr>
          <w:sz w:val="28"/>
          <w:szCs w:val="28"/>
          <w:rtl w:val="1"/>
        </w:rPr>
        <w:t xml:space="preserve">אחוז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20 </w:t>
      </w:r>
      <w:r w:rsidDel="00000000" w:rsidR="00000000" w:rsidRPr="00000000">
        <w:rPr>
          <w:sz w:val="28"/>
          <w:szCs w:val="28"/>
          <w:rtl w:val="1"/>
        </w:rPr>
        <w:t xml:space="preserve">אחוז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ההצגה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מהזרימות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כיוונית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הפתרון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  <w:rPr/>
      </w:pPr>
      <w:r w:rsidDel="00000000" w:rsidR="00000000" w:rsidRPr="00000000">
        <w:rPr>
          <w:sz w:val="28"/>
          <w:szCs w:val="28"/>
          <w:rtl w:val="1"/>
        </w:rPr>
        <w:t xml:space="preserve">פתרון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עקיף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מנגנון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בשאילתה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יוצגו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שבחרנו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מהשנים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שישנם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בנתונים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לצופה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0"/>
        </w:rPr>
        <w:t xml:space="preserve">patterns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המהגרים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בהשפעת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אירועים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בעולם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המהגרים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מאסונות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מלחמות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ואסונות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טבע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שנבחרה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יוצגו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מסויימת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שמאל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486150" cy="51339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כמובן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שהשנים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המופיעות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ברשימה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הקיימות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מופע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מופיעה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</w:pPr>
      <w:r w:rsidDel="00000000" w:rsidR="00000000" w:rsidRPr="00000000">
        <w:rPr>
          <w:sz w:val="40"/>
          <w:szCs w:val="40"/>
          <w:rtl w:val="1"/>
        </w:rPr>
        <w:t xml:space="preserve">פרק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רביעי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בפרק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נדון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הויזואליזציה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נותנת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ארגוני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זכויות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וללמוד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דפוסי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התנהגות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מהגרים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העדיפו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לברוח</w:t>
      </w:r>
      <w:r w:rsidDel="00000000" w:rsidR="00000000" w:rsidRPr="00000000">
        <w:rPr>
          <w:sz w:val="28"/>
          <w:szCs w:val="28"/>
          <w:rtl w:val="1"/>
        </w:rPr>
        <w:t xml:space="preserve">\</w:t>
      </w:r>
      <w:r w:rsidDel="00000000" w:rsidR="00000000" w:rsidRPr="00000000">
        <w:rPr>
          <w:sz w:val="28"/>
          <w:szCs w:val="28"/>
          <w:rtl w:val="1"/>
        </w:rPr>
        <w:t xml:space="preserve">לעבור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גיאוגרפית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החדשה</w:t>
      </w:r>
      <w:r w:rsidDel="00000000" w:rsidR="00000000" w:rsidRPr="00000000">
        <w:rPr>
          <w:sz w:val="28"/>
          <w:szCs w:val="28"/>
          <w:rtl w:val="1"/>
        </w:rPr>
        <w:t xml:space="preserve">,</w:t>
      </w:r>
      <w:r w:rsidDel="00000000" w:rsidR="00000000" w:rsidRPr="00000000">
        <w:rPr>
          <w:sz w:val="28"/>
          <w:szCs w:val="28"/>
          <w:rtl w:val="1"/>
        </w:rPr>
        <w:t xml:space="preserve">וזהו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והעקרי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המהגרים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חושקים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ותועלת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וארגונים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ממשלתיים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ובטחוניים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המעוניינים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לחקור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ענייו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והמהגרים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טפוסי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התנהגות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והגירה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ההגירה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הגורמים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הסביבתיים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המשפיעים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ולאן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המהגרים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בוחרים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קריטריונים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בוחרים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ההגירה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פ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פיזית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אוניברסיטאות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ומדענים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החוקרים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דפוסי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ההגירה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והשפעתם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התרבות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במדינה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לחוקרים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מגיעות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הזרימות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חוקרים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להסיק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השינויים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התרבותיים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והדמוגרפיים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עקב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ההגירות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להתכונן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ולנביא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ולהקדים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תרופה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חסרונות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החסרונות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scalable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ומדינות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באיזשהו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תהפוך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ברורה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חיסרון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חיסרון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בבעיות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נתקלנו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הרעש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כיווניות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תומכת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בהצגת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במקביל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הויזואליזציה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מתמקדת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ספציפית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שנבחרה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לנבוע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כלשהו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נספחים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מקור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UN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http://data.un.org/Data.aspx?q=Refugee+&amp;d=UNHCR&amp;f=indID%3aType-Re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GIT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הויזואליזציה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https://github.com/ramerizz/RefugeesD3/tree/master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ramerizz/RefugeesD3/tree/master" TargetMode="External"/><Relationship Id="rId10" Type="http://schemas.openxmlformats.org/officeDocument/2006/relationships/hyperlink" Target="http://data.un.org/Data.aspx?q=Refugee+&amp;d=UNHCR&amp;f=indID%3aType-Ref" TargetMode="External"/><Relationship Id="rId9" Type="http://schemas.openxmlformats.org/officeDocument/2006/relationships/hyperlink" Target="http://data.un.org/Data.aspx?q=Refugee+&amp;d=UNHCR&amp;f=indID%3aType-Ref" TargetMode="External"/><Relationship Id="rId5" Type="http://schemas.openxmlformats.org/officeDocument/2006/relationships/image" Target="media/image01.png"/><Relationship Id="rId6" Type="http://schemas.openxmlformats.org/officeDocument/2006/relationships/image" Target="media/image04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