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28"/>
        </w:rPr>
        <w:t>Krishnakumar Ramesan</w:t>
      </w:r>
    </w:p>
    <w:p>
      <w:pPr>
        <w:spacing w:after="280"/>
      </w:pPr>
      <w:r>
        <w:rPr>
          <w:b w:val="0"/>
          <w:color w:val="444444"/>
          <w:sz w:val="19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444444"/>
          <w:sz w:val="19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240"/>
      </w:pPr>
      <w:r>
        <w:rPr>
          <w:color w:val="1A1A1A"/>
          <w:sz w:val="21"/>
        </w:rPr>
        <w:t>May 28, 2026</w:t>
      </w:r>
    </w:p>
    <w:p>
      <w:r>
        <w:rPr>
          <w:color w:val="1A1A1A"/>
          <w:sz w:val="21"/>
        </w:rPr>
        <w:t>Casca Hiring Team</w:t>
      </w:r>
    </w:p>
    <w:p>
      <w:r>
        <w:rPr>
          <w:color w:val="1A1A1A"/>
          <w:sz w:val="21"/>
        </w:rPr>
        <w:t>Casca</w:t>
      </w:r>
    </w:p>
    <w:p>
      <w:pPr>
        <w:spacing w:after="280"/>
      </w:pPr>
      <w:r>
        <w:rPr>
          <w:color w:val="1A1A1A"/>
          <w:sz w:val="21"/>
        </w:rPr>
        <w:t>San Francisco, CA</w:t>
      </w:r>
    </w:p>
    <w:p>
      <w:pPr>
        <w:spacing w:after="180"/>
      </w:pPr>
      <w:r>
        <w:rPr>
          <w:color w:val="1A1A1A"/>
          <w:sz w:val="21"/>
        </w:rPr>
        <w:t>Dear Casca Hiring Team,</w:t>
      </w:r>
    </w:p>
    <w:p>
      <w:pPr>
        <w:spacing w:after="180"/>
      </w:pPr>
      <w:r>
        <w:rPr>
          <w:color w:val="1A1A1A"/>
          <w:sz w:val="21"/>
        </w:rPr>
        <w:t>I am excited to apply for the Software Engineer role at Casca. Replacing decades-old banking systems with AI that automates the manual work is exactly the kind of problem I want to be working on. I recently designed and shipped a production multi-agent AI assistant on OpenAI models inside a fintech product, and I pair that with more than a decade of building reliable backend systems where money and identity are on the line.</w:t>
      </w:r>
    </w:p>
    <w:p>
      <w:pPr>
        <w:spacing w:after="180"/>
      </w:pPr>
      <w:r>
        <w:rPr>
          <w:color w:val="1A1A1A"/>
          <w:sz w:val="21"/>
        </w:rPr>
        <w:t>I lead from the front and take pride in owning components end to end. At Intuit I took a multi-agent AI onboarding assistant from hackathon prototype to production as tech lead, where it now reaches half of all first-time trial customers. I also think hard about scope. When the team was grounding agents with a screenshot-plus-vision pipeline that cost roughly 9 seconds per turn, I replaced it with a 30-millisecond DOM parse by trading away on-screen imagery the use case did not actually need. Finding the simplest path to the core value, rather than building complexity for its own sake, is how I prefer to ship.</w:t>
      </w:r>
    </w:p>
    <w:p>
      <w:pPr>
        <w:spacing w:after="180"/>
      </w:pPr>
      <w:r>
        <w:rPr>
          <w:color w:val="1A1A1A"/>
          <w:sz w:val="21"/>
        </w:rPr>
        <w:t>I also hold a high quality bar in production. I owned a fault-tolerant event pipeline with idempotent consumers and ordered delivery, scaled it to 75 TPS through Postgres partitioning and sharding without over-building for traffic we did not have, and cut a production API path from 30 seconds to 785 milliseconds by profiling queries and fixing missing indexes. I back this work with automated testing, including an integration test stub that let QE run full regression suites on demand and decoupled our releases from third-party availability.</w:t>
      </w:r>
    </w:p>
    <w:p>
      <w:pPr>
        <w:spacing w:after="180"/>
      </w:pPr>
      <w:r>
        <w:rPr>
          <w:color w:val="1A1A1A"/>
          <w:sz w:val="21"/>
        </w:rPr>
        <w:t>My recent work is in Python with Postgres on AWS, which lines up with your stack, and I am comfortable picking up the TypeScript and React side as I go. The startup intensity you describe is the environment I want, and I am already in the Bay Area. I would welcome the chance to talk about how I can help build Casca, and thank you for your time.</w:t>
      </w:r>
    </w:p>
    <w:p>
      <w:pPr>
        <w:spacing w:after="180"/>
      </w:pPr>
      <w:r>
        <w:rPr>
          <w:color w:val="1A1A1A"/>
          <w:sz w:val="21"/>
        </w:rPr>
        <w:t>Sincerely,</w:t>
      </w:r>
      <w:r>
        <w:br/>
      </w:r>
      <w:r>
        <w:rPr>
          <w:color w:val="1A1A1A"/>
          <w:sz w:val="21"/>
        </w:rPr>
        <w:t>Krishnakumar Ramesan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