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445B" w14:textId="77777777" w:rsidR="008C4F04" w:rsidRDefault="008C4F04" w:rsidP="008C4F04">
      <w:pPr>
        <w:jc w:val="center"/>
        <w:rPr>
          <w:b/>
          <w:sz w:val="28"/>
          <w:szCs w:val="28"/>
          <w:lang w:val="en-AU"/>
        </w:rPr>
      </w:pPr>
      <w:r>
        <w:rPr>
          <w:b/>
          <w:sz w:val="28"/>
          <w:szCs w:val="28"/>
          <w:lang w:val="en-AU"/>
        </w:rPr>
        <w:t>Procurement Management Plan</w:t>
      </w:r>
    </w:p>
    <w:p w14:paraId="14D6389E" w14:textId="657DC2E1" w:rsidR="008C4F04" w:rsidRDefault="008C4F04" w:rsidP="008C4F04">
      <w:pPr>
        <w:jc w:val="center"/>
        <w:rPr>
          <w:b/>
          <w:sz w:val="28"/>
          <w:szCs w:val="28"/>
          <w:lang w:val="en-AU"/>
        </w:rPr>
      </w:pPr>
      <w:r>
        <w:rPr>
          <w:b/>
          <w:sz w:val="28"/>
          <w:szCs w:val="28"/>
          <w:lang w:val="en-AU"/>
        </w:rPr>
        <w:t>Date: 2</w:t>
      </w:r>
      <w:r w:rsidR="009D2A1C">
        <w:rPr>
          <w:b/>
          <w:sz w:val="28"/>
          <w:szCs w:val="28"/>
          <w:lang w:val="en-AU"/>
        </w:rPr>
        <w:t>6</w:t>
      </w:r>
      <w:r>
        <w:rPr>
          <w:b/>
          <w:sz w:val="28"/>
          <w:szCs w:val="28"/>
          <w:lang w:val="en-AU"/>
        </w:rPr>
        <w:t>-June-202</w:t>
      </w:r>
      <w:r w:rsidR="009D2A1C">
        <w:rPr>
          <w:b/>
          <w:sz w:val="28"/>
          <w:szCs w:val="28"/>
          <w:lang w:val="en-AU"/>
        </w:rPr>
        <w:t>3</w:t>
      </w:r>
    </w:p>
    <w:p w14:paraId="7946CBE7" w14:textId="77777777" w:rsidR="008C4F04" w:rsidRDefault="008C4F04" w:rsidP="008C4F04">
      <w:pPr>
        <w:rPr>
          <w:lang w:val="en-AU"/>
        </w:rPr>
      </w:pPr>
    </w:p>
    <w:p w14:paraId="2C095A33" w14:textId="57837E6F" w:rsidR="008C4F04" w:rsidRDefault="008C4F04" w:rsidP="008C4F04">
      <w:pPr>
        <w:rPr>
          <w:lang w:val="en-AU"/>
        </w:rPr>
      </w:pPr>
      <w:r>
        <w:rPr>
          <w:b/>
          <w:lang w:val="en-AU"/>
        </w:rPr>
        <w:t>Project Name</w:t>
      </w:r>
      <w:r>
        <w:rPr>
          <w:lang w:val="en-AU"/>
        </w:rPr>
        <w:t xml:space="preserve">: </w:t>
      </w:r>
      <w:r w:rsidRPr="004D3FC8">
        <w:t>Vindhu-World of Taste Restaurant Website</w:t>
      </w:r>
    </w:p>
    <w:p w14:paraId="7DD624F9" w14:textId="77777777" w:rsidR="008C4F04" w:rsidRDefault="008C4F04" w:rsidP="008C4F04">
      <w:pPr>
        <w:rPr>
          <w:lang w:val="en-AU"/>
        </w:rPr>
      </w:pPr>
    </w:p>
    <w:p w14:paraId="1B556B7B" w14:textId="2CC694C8" w:rsidR="008C4F04" w:rsidRDefault="008C4F04" w:rsidP="008C4F04">
      <w:pPr>
        <w:rPr>
          <w:lang w:val="en-AU"/>
        </w:rPr>
      </w:pPr>
      <w:r w:rsidRPr="008C4F04">
        <w:rPr>
          <w:lang w:val="en-AU"/>
        </w:rPr>
        <w:t>This report's status has been structured in accordance with the fulfillment standard, needs documentation, joining understanding, risk section register, task plan, side interest cost evaluations, cost normal execution baselines, and progressed technique property</w:t>
      </w:r>
      <w:r>
        <w:rPr>
          <w:lang w:val="en-AU"/>
        </w:rPr>
        <w:t>.</w:t>
      </w:r>
    </w:p>
    <w:p w14:paraId="37090D73" w14:textId="77777777" w:rsidR="008C4F04" w:rsidRDefault="008C4F04" w:rsidP="008C4F04">
      <w:pPr>
        <w:rPr>
          <w:lang w:val="en-AU"/>
        </w:rPr>
      </w:pPr>
    </w:p>
    <w:p w14:paraId="7155BE5B" w14:textId="77777777" w:rsidR="008C4F04" w:rsidRDefault="008C4F04" w:rsidP="008C4F04">
      <w:pPr>
        <w:pStyle w:val="BHD"/>
        <w:spacing w:before="0" w:after="0" w:line="240" w:lineRule="auto"/>
        <w:rPr>
          <w:rFonts w:ascii="Times New Roman" w:hAnsi="Times New Roman"/>
          <w:b/>
          <w:sz w:val="24"/>
          <w:szCs w:val="24"/>
        </w:rPr>
      </w:pPr>
      <w:r>
        <w:rPr>
          <w:rFonts w:ascii="Times New Roman" w:hAnsi="Times New Roman"/>
          <w:b/>
          <w:sz w:val="24"/>
          <w:szCs w:val="24"/>
        </w:rPr>
        <w:t xml:space="preserve">Guidelines on Types of Contracts: </w:t>
      </w:r>
    </w:p>
    <w:p w14:paraId="63397779" w14:textId="36A3F864" w:rsidR="008C4F04" w:rsidRDefault="008C4F04" w:rsidP="008C4F04">
      <w:pPr>
        <w:pStyle w:val="BHD"/>
        <w:numPr>
          <w:ilvl w:val="0"/>
          <w:numId w:val="1"/>
        </w:numPr>
        <w:spacing w:before="120" w:after="0" w:line="240" w:lineRule="auto"/>
        <w:jc w:val="both"/>
        <w:rPr>
          <w:rFonts w:ascii="Times New Roman" w:hAnsi="Times New Roman"/>
          <w:noProof w:val="0"/>
          <w:sz w:val="24"/>
          <w:szCs w:val="24"/>
        </w:rPr>
      </w:pPr>
      <w:r>
        <w:rPr>
          <w:rFonts w:ascii="Times New Roman" w:hAnsi="Times New Roman"/>
          <w:b/>
          <w:bCs/>
          <w:noProof w:val="0"/>
          <w:sz w:val="24"/>
          <w:szCs w:val="24"/>
        </w:rPr>
        <w:t>Fixed price contracts:</w:t>
      </w:r>
      <w:r>
        <w:rPr>
          <w:rFonts w:ascii="Times New Roman" w:hAnsi="Times New Roman"/>
          <w:noProof w:val="0"/>
          <w:sz w:val="24"/>
          <w:szCs w:val="24"/>
        </w:rPr>
        <w:t xml:space="preserve"> </w:t>
      </w:r>
      <w:r w:rsidRPr="008C4F04">
        <w:rPr>
          <w:rFonts w:ascii="Times New Roman" w:hAnsi="Times New Roman"/>
          <w:noProof w:val="0"/>
          <w:sz w:val="24"/>
          <w:szCs w:val="24"/>
        </w:rPr>
        <w:t>The buyer's risk exposure is limited by a fixed-price contract. This will have a small positive impact on the project budget, but it will have a big positive impact on the risk register. As the seller takes on the entire risk, they typically raise the price a little to reflect any potential risks. To win customers, vendors occasionally offer prices that are absurdly low. The problem with that is that if something goes wrong and all the risk is on the vendor's end, they won't make enough money from the deal to justify working on your project and they might even lose money doing so.</w:t>
      </w:r>
      <w:r>
        <w:rPr>
          <w:rFonts w:ascii="Times New Roman" w:hAnsi="Times New Roman"/>
          <w:noProof w:val="0"/>
          <w:sz w:val="24"/>
          <w:szCs w:val="24"/>
        </w:rPr>
        <w:t xml:space="preserve"> </w:t>
      </w:r>
      <w:r w:rsidRPr="008C4F04">
        <w:rPr>
          <w:rFonts w:ascii="Times New Roman" w:hAnsi="Times New Roman"/>
          <w:noProof w:val="0"/>
          <w:sz w:val="24"/>
          <w:szCs w:val="24"/>
        </w:rPr>
        <w:t>If this happens, you should keep an eye out because they might start to relax the requirements or standards to gain some ground. For many project teams, the advantage of a fixed-price contract is that you'll know exactly how much it will cost you before you start the job.</w:t>
      </w:r>
    </w:p>
    <w:p w14:paraId="14B78318" w14:textId="5A900A41" w:rsidR="008C4F04" w:rsidRDefault="008C4F04" w:rsidP="00FC6E87">
      <w:pPr>
        <w:numPr>
          <w:ilvl w:val="0"/>
          <w:numId w:val="1"/>
        </w:numPr>
        <w:jc w:val="both"/>
      </w:pPr>
      <w:r w:rsidRPr="008C4F04">
        <w:rPr>
          <w:b/>
          <w:bCs/>
        </w:rPr>
        <w:t>Cost-reimbursable contracts:</w:t>
      </w:r>
      <w:r>
        <w:t xml:space="preserve"> </w:t>
      </w:r>
      <w:r w:rsidRPr="008C4F04">
        <w:t>You must pay the vendor what the task costs under a cost-reimbursable contract. It frequently includes both direct and indirect costs and can be anything from supplies to machinery. Indirect costs will be a predetermined percentage instead of those giving you a copy of their power bills and asking you to chip in. The agreement will have a clause allowing them to ask for benefits above the cost of the initial outlay, either in the form of a fixed fee or another initial installment. Even though it's common, make sure you fully understand what you're agreeing to if your dealer suggests it.</w:t>
      </w:r>
    </w:p>
    <w:p w14:paraId="7033760C" w14:textId="262203F1" w:rsidR="008C4F04" w:rsidRPr="00901894" w:rsidRDefault="008C4F04" w:rsidP="007A52E2">
      <w:pPr>
        <w:numPr>
          <w:ilvl w:val="0"/>
          <w:numId w:val="1"/>
        </w:numPr>
        <w:jc w:val="both"/>
        <w:rPr>
          <w:b/>
          <w:noProof/>
        </w:rPr>
      </w:pPr>
      <w:r w:rsidRPr="00901894">
        <w:rPr>
          <w:b/>
          <w:bCs/>
        </w:rPr>
        <w:t>Time and materials contracts:</w:t>
      </w:r>
      <w:r w:rsidRPr="00901894">
        <w:t xml:space="preserve"> </w:t>
      </w:r>
      <w:r w:rsidR="00901894" w:rsidRPr="00901894">
        <w:t>The vendor receives payment for the materials they purchased as well as a daily or hourly rate for their labor under time and materials contracts. The developers of the software will in this case charge on a time and materials basis. In this scenario, supplies are typically limited, and they bill at their daily rate for the time spent creating and testing the new product. They'll act essentially as if they were a paid member of your project team, and you'll have some control over what they do. They may ask you to sign timesheets as proof of the hours spent working on your program, or at the very least present their own timesheets for your approval along with the invoice.</w:t>
      </w:r>
    </w:p>
    <w:p w14:paraId="078F85A1" w14:textId="77777777" w:rsidR="00901894" w:rsidRPr="00901894" w:rsidRDefault="00901894" w:rsidP="00901894">
      <w:pPr>
        <w:ind w:left="720"/>
        <w:jc w:val="both"/>
        <w:rPr>
          <w:b/>
          <w:noProof/>
        </w:rPr>
      </w:pPr>
    </w:p>
    <w:p w14:paraId="01448AF2" w14:textId="77777777" w:rsidR="008C4F04" w:rsidRDefault="008C4F04" w:rsidP="008C4F04">
      <w:pPr>
        <w:pStyle w:val="BHD"/>
        <w:spacing w:before="0" w:after="0" w:line="240" w:lineRule="auto"/>
        <w:rPr>
          <w:rFonts w:ascii="Times New Roman" w:hAnsi="Times New Roman"/>
          <w:sz w:val="24"/>
          <w:szCs w:val="24"/>
        </w:rPr>
      </w:pPr>
      <w:r>
        <w:rPr>
          <w:rFonts w:ascii="Times New Roman" w:hAnsi="Times New Roman"/>
          <w:b/>
          <w:sz w:val="24"/>
          <w:szCs w:val="24"/>
        </w:rPr>
        <w:t>Standard procurement documents or templates:</w:t>
      </w:r>
      <w:r>
        <w:rPr>
          <w:rFonts w:ascii="Times New Roman" w:hAnsi="Times New Roman"/>
          <w:sz w:val="24"/>
          <w:szCs w:val="24"/>
        </w:rPr>
        <w:t xml:space="preserve"> </w:t>
      </w:r>
    </w:p>
    <w:p w14:paraId="500B19F3" w14:textId="3EF7A927" w:rsidR="008C4F04" w:rsidRDefault="008710BF" w:rsidP="008C4F04">
      <w:r w:rsidRPr="008710BF">
        <w:t>For this project, different types of procurement documents are used.</w:t>
      </w:r>
    </w:p>
    <w:p w14:paraId="130FC0D9" w14:textId="77777777" w:rsidR="008710BF" w:rsidRDefault="008710BF" w:rsidP="008C4F04"/>
    <w:p w14:paraId="73902FD6" w14:textId="77777777" w:rsidR="008710BF" w:rsidRDefault="008C4F04" w:rsidP="004721A6">
      <w:pPr>
        <w:numPr>
          <w:ilvl w:val="0"/>
          <w:numId w:val="2"/>
        </w:numPr>
      </w:pPr>
      <w:r w:rsidRPr="008710BF">
        <w:rPr>
          <w:b/>
          <w:bCs/>
        </w:rPr>
        <w:t>Request for Proposal (RFI):</w:t>
      </w:r>
      <w:r>
        <w:t xml:space="preserve"> </w:t>
      </w:r>
      <w:r w:rsidR="008710BF" w:rsidRPr="008710BF">
        <w:t xml:space="preserve">RFI is used to request data on a range of areas from potential bidders. RFI can ask for information about bids, including financial accounts for the previous ten years, details about organizational practices, details about certifications, a client list, details about previous clients, case studies, and more. The main goal of an </w:t>
      </w:r>
      <w:r w:rsidR="008710BF" w:rsidRPr="008710BF">
        <w:lastRenderedPageBreak/>
        <w:t>RFI is to select a small number of potential suppliers with whom to share an RFP or RFQ that contains the actual requirements after narrowing down a lengthy list of bids.</w:t>
      </w:r>
    </w:p>
    <w:p w14:paraId="7BE494F5" w14:textId="398BDA4E" w:rsidR="008C4F04" w:rsidRDefault="008C4F04" w:rsidP="004721A6">
      <w:pPr>
        <w:numPr>
          <w:ilvl w:val="0"/>
          <w:numId w:val="2"/>
        </w:numPr>
      </w:pPr>
      <w:r w:rsidRPr="008710BF">
        <w:rPr>
          <w:b/>
          <w:bCs/>
        </w:rPr>
        <w:t>Request for Quotation (RFQ):</w:t>
      </w:r>
      <w:r>
        <w:t xml:space="preserve"> </w:t>
      </w:r>
      <w:r w:rsidR="008710BF" w:rsidRPr="008710BF">
        <w:t>RFPs are official documents that are used to request price quotes and explicitly lay out the requirements for specific purchases. An RFQ is used for routine purchases of hardware, commercial software, laptops, and other equipment. An RFQ is a much shorter document that only lists the items to be purchased and requests a quote, as opposed to an RFP. The seller will offer a price quote and other details in response to an RFQ.</w:t>
      </w:r>
    </w:p>
    <w:p w14:paraId="0B337271" w14:textId="5919BB7B" w:rsidR="008C4F04" w:rsidRDefault="008C4F04" w:rsidP="008C4F04">
      <w:pPr>
        <w:numPr>
          <w:ilvl w:val="0"/>
          <w:numId w:val="2"/>
        </w:numPr>
      </w:pPr>
      <w:r>
        <w:rPr>
          <w:b/>
          <w:bCs/>
        </w:rPr>
        <w:t>Invitation for Bid (IFB):</w:t>
      </w:r>
      <w:r>
        <w:t xml:space="preserve"> </w:t>
      </w:r>
      <w:r w:rsidR="008710BF" w:rsidRPr="008710BF">
        <w:t>A letter sent to potential bidders encouraging them to participate in the bidding process is known as an official invitation to bid.</w:t>
      </w:r>
    </w:p>
    <w:p w14:paraId="3DCCDB9E" w14:textId="77777777" w:rsidR="008710BF" w:rsidRDefault="008C4F04" w:rsidP="006B5ED3">
      <w:pPr>
        <w:numPr>
          <w:ilvl w:val="0"/>
          <w:numId w:val="2"/>
        </w:numPr>
      </w:pPr>
      <w:r w:rsidRPr="008710BF">
        <w:rPr>
          <w:b/>
          <w:bCs/>
        </w:rPr>
        <w:t>Contract or Agreement:</w:t>
      </w:r>
      <w:r>
        <w:t xml:space="preserve"> </w:t>
      </w:r>
      <w:r w:rsidR="008710BF" w:rsidRPr="008710BF">
        <w:t>A contract or agreement has been mutually agreed upon by the buyer and seller. An offer, an acceptance, and sufficient consideration for the buyer and the seller constitute a legally enforceable agreement. The finalized contract will contain the full statement of work (SOW), in addition to additional terms and conditions.</w:t>
      </w:r>
    </w:p>
    <w:p w14:paraId="7A670236" w14:textId="77777777" w:rsidR="008710BF" w:rsidRDefault="008C4F04" w:rsidP="00326009">
      <w:pPr>
        <w:numPr>
          <w:ilvl w:val="0"/>
          <w:numId w:val="2"/>
        </w:numPr>
        <w:jc w:val="both"/>
      </w:pPr>
      <w:r w:rsidRPr="008710BF">
        <w:rPr>
          <w:b/>
          <w:bCs/>
        </w:rPr>
        <w:t>Seller Proposal:</w:t>
      </w:r>
      <w:r>
        <w:t xml:space="preserve"> </w:t>
      </w:r>
      <w:r w:rsidR="008710BF" w:rsidRPr="008710BF">
        <w:t>A thorough offer made in response to a buyer's request for a quote or a proposal is known as a seller's proposal. The proposal will have a number of different parts, such as an understanding of the customer's needs, recommended technical solutions, a recommended execution strategy, a price, a guarantee, etc.</w:t>
      </w:r>
    </w:p>
    <w:p w14:paraId="29CB37B2" w14:textId="30E2731E" w:rsidR="008C4F04" w:rsidRPr="008710BF" w:rsidRDefault="008C4F04" w:rsidP="008710BF">
      <w:pPr>
        <w:ind w:left="720"/>
        <w:jc w:val="both"/>
      </w:pPr>
      <w:r w:rsidRPr="008710BF">
        <w:t xml:space="preserve">    </w:t>
      </w:r>
    </w:p>
    <w:p w14:paraId="74246A33" w14:textId="77777777" w:rsidR="008C4F04" w:rsidRDefault="008C4F04" w:rsidP="008C4F04">
      <w:pPr>
        <w:pStyle w:val="BHD"/>
        <w:spacing w:before="0" w:after="0" w:line="240" w:lineRule="auto"/>
        <w:rPr>
          <w:rFonts w:ascii="Times New Roman" w:hAnsi="Times New Roman"/>
          <w:sz w:val="24"/>
          <w:szCs w:val="24"/>
        </w:rPr>
      </w:pPr>
      <w:r>
        <w:rPr>
          <w:rFonts w:ascii="Times New Roman" w:hAnsi="Times New Roman"/>
          <w:b/>
          <w:sz w:val="24"/>
          <w:szCs w:val="24"/>
        </w:rPr>
        <w:t>Guidelines for creating procurement documents</w:t>
      </w:r>
      <w:r>
        <w:rPr>
          <w:rFonts w:ascii="Times New Roman" w:hAnsi="Times New Roman"/>
          <w:sz w:val="24"/>
          <w:szCs w:val="24"/>
        </w:rPr>
        <w:t xml:space="preserve">: </w:t>
      </w:r>
    </w:p>
    <w:p w14:paraId="26CED43D" w14:textId="4EA460AB" w:rsidR="008C4F04" w:rsidRDefault="008710BF" w:rsidP="008710BF">
      <w:pPr>
        <w:pStyle w:val="BL1st"/>
        <w:ind w:left="0" w:firstLine="0"/>
        <w:rPr>
          <w:rFonts w:ascii="Times New Roman" w:hAnsi="Times New Roman"/>
          <w:sz w:val="24"/>
          <w:szCs w:val="24"/>
        </w:rPr>
      </w:pPr>
      <w:r w:rsidRPr="008710BF">
        <w:rPr>
          <w:rFonts w:ascii="Times New Roman" w:hAnsi="Times New Roman"/>
          <w:sz w:val="24"/>
          <w:szCs w:val="24"/>
        </w:rPr>
        <w:t>A majority of procurement papers follow a common format. This is due to the fact that it streamlines and makes computerization of the documentation process possible.</w:t>
      </w:r>
    </w:p>
    <w:p w14:paraId="67B0FBEE" w14:textId="77777777" w:rsidR="008C4F04" w:rsidRDefault="008C4F04" w:rsidP="008C4F04">
      <w:pPr>
        <w:ind w:left="720"/>
      </w:pPr>
    </w:p>
    <w:p w14:paraId="13CBB895" w14:textId="77777777" w:rsidR="008710BF" w:rsidRPr="008710BF" w:rsidRDefault="008C4F04" w:rsidP="00FF18D4">
      <w:pPr>
        <w:numPr>
          <w:ilvl w:val="0"/>
          <w:numId w:val="3"/>
        </w:numPr>
        <w:rPr>
          <w:b/>
        </w:rPr>
      </w:pPr>
      <w:r w:rsidRPr="008710BF">
        <w:rPr>
          <w:b/>
          <w:bCs/>
        </w:rPr>
        <w:t>Gathering Information:</w:t>
      </w:r>
      <w:r>
        <w:t xml:space="preserve"> </w:t>
      </w:r>
      <w:r w:rsidR="008710BF" w:rsidRPr="008710BF">
        <w:t>A prospective customer starts by looking for suppliers who can meet the product's requirements.</w:t>
      </w:r>
    </w:p>
    <w:p w14:paraId="08019DBC" w14:textId="2F8E117D" w:rsidR="008C4F04" w:rsidRPr="008710BF" w:rsidRDefault="008C4F04" w:rsidP="00FF18D4">
      <w:pPr>
        <w:numPr>
          <w:ilvl w:val="0"/>
          <w:numId w:val="3"/>
        </w:numPr>
        <w:rPr>
          <w:b/>
        </w:rPr>
      </w:pPr>
      <w:r w:rsidRPr="008710BF">
        <w:rPr>
          <w:b/>
          <w:bCs/>
        </w:rPr>
        <w:t>Supplier Contact:</w:t>
      </w:r>
      <w:r>
        <w:t xml:space="preserve"> </w:t>
      </w:r>
      <w:r w:rsidR="008710BF" w:rsidRPr="008710BF">
        <w:t>The customer requests quotes, offers, details, and a tender before deciding on a potential supplier. Direct communication with the manufacturer or use of marketing are both viable options for achieving this.</w:t>
      </w:r>
    </w:p>
    <w:p w14:paraId="474A2795" w14:textId="77777777" w:rsidR="008710BF" w:rsidRDefault="008C4F04" w:rsidP="006B31B2">
      <w:pPr>
        <w:numPr>
          <w:ilvl w:val="0"/>
          <w:numId w:val="3"/>
        </w:numPr>
        <w:rPr>
          <w:bCs/>
        </w:rPr>
      </w:pPr>
      <w:r w:rsidRPr="008710BF">
        <w:rPr>
          <w:b/>
        </w:rPr>
        <w:t>Background Review:</w:t>
      </w:r>
      <w:r w:rsidRPr="008710BF">
        <w:rPr>
          <w:bCs/>
        </w:rPr>
        <w:t xml:space="preserve"> </w:t>
      </w:r>
      <w:r w:rsidR="008710BF" w:rsidRPr="008710BF">
        <w:rPr>
          <w:bCs/>
        </w:rPr>
        <w:t>The customer now reads reviews of the disputed goods or services, and they might even request samples or put them to the test. The discussion of options for size, accessibility, and customization comes next. The acquisition of goods or services is the goal of the contract.</w:t>
      </w:r>
    </w:p>
    <w:p w14:paraId="13AF42B5" w14:textId="77777777" w:rsidR="008710BF" w:rsidRDefault="008C4F04" w:rsidP="004D1871">
      <w:pPr>
        <w:numPr>
          <w:ilvl w:val="0"/>
          <w:numId w:val="3"/>
        </w:numPr>
        <w:rPr>
          <w:bCs/>
        </w:rPr>
      </w:pPr>
      <w:r w:rsidRPr="008710BF">
        <w:rPr>
          <w:b/>
        </w:rPr>
        <w:t>Fulfillment:</w:t>
      </w:r>
      <w:r w:rsidRPr="008710BF">
        <w:rPr>
          <w:bCs/>
        </w:rPr>
        <w:t xml:space="preserve"> </w:t>
      </w:r>
      <w:r w:rsidR="008710BF" w:rsidRPr="008710BF">
        <w:rPr>
          <w:bCs/>
        </w:rPr>
        <w:t>Delivery and shipping of the requested goods or services will take place in accordance with the terms of the signed contract. Payment has also been completed at this point, and additional training or product deployment may be made available.</w:t>
      </w:r>
    </w:p>
    <w:p w14:paraId="362B6DBC" w14:textId="38656B6D" w:rsidR="008C4F04" w:rsidRPr="008710BF" w:rsidRDefault="008C4F04" w:rsidP="004D1871">
      <w:pPr>
        <w:numPr>
          <w:ilvl w:val="0"/>
          <w:numId w:val="3"/>
        </w:numPr>
        <w:rPr>
          <w:bCs/>
        </w:rPr>
      </w:pPr>
      <w:r w:rsidRPr="008710BF">
        <w:rPr>
          <w:b/>
        </w:rPr>
        <w:t>Renewal:</w:t>
      </w:r>
      <w:r w:rsidRPr="008710BF">
        <w:rPr>
          <w:bCs/>
        </w:rPr>
        <w:t xml:space="preserve"> </w:t>
      </w:r>
      <w:r w:rsidR="008710BF" w:rsidRPr="008710BF">
        <w:rPr>
          <w:bCs/>
        </w:rPr>
        <w:t>The product or service shall be redistributed following consumption or disposal and the termination of the Contract.</w:t>
      </w:r>
    </w:p>
    <w:p w14:paraId="7AA850CC" w14:textId="77777777" w:rsidR="008C4F04" w:rsidRDefault="008C4F04" w:rsidP="008C4F04">
      <w:pPr>
        <w:rPr>
          <w:b/>
        </w:rPr>
      </w:pPr>
    </w:p>
    <w:p w14:paraId="26309C2B" w14:textId="77777777" w:rsidR="008C4F04" w:rsidRDefault="008C4F04" w:rsidP="008C4F04">
      <w:pPr>
        <w:rPr>
          <w:b/>
        </w:rPr>
      </w:pPr>
    </w:p>
    <w:p w14:paraId="31E3F36A" w14:textId="77777777" w:rsidR="008C4F04" w:rsidRDefault="008C4F04" w:rsidP="008C4F04">
      <w:pPr>
        <w:rPr>
          <w:b/>
        </w:rPr>
      </w:pPr>
      <w:r>
        <w:rPr>
          <w:b/>
        </w:rPr>
        <w:t>Roles and Responsibilities:</w:t>
      </w:r>
    </w:p>
    <w:p w14:paraId="10FE0287" w14:textId="77777777" w:rsidR="008C4F04" w:rsidRDefault="008C4F04" w:rsidP="008C4F04"/>
    <w:tbl>
      <w:tblPr>
        <w:tblW w:w="88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5"/>
        <w:gridCol w:w="2497"/>
        <w:gridCol w:w="1890"/>
        <w:gridCol w:w="2018"/>
      </w:tblGrid>
      <w:tr w:rsidR="008C4F04" w14:paraId="62E42B4A" w14:textId="77777777" w:rsidTr="00527C55">
        <w:trPr>
          <w:trHeight w:val="741"/>
        </w:trPr>
        <w:tc>
          <w:tcPr>
            <w:tcW w:w="2445" w:type="dxa"/>
            <w:tcBorders>
              <w:top w:val="single" w:sz="6" w:space="0" w:color="auto"/>
              <w:left w:val="single" w:sz="6" w:space="0" w:color="auto"/>
              <w:bottom w:val="single" w:sz="6" w:space="0" w:color="auto"/>
              <w:right w:val="single" w:sz="6" w:space="0" w:color="auto"/>
            </w:tcBorders>
            <w:hideMark/>
          </w:tcPr>
          <w:p w14:paraId="7BB3A06C" w14:textId="77777777" w:rsidR="008C4F04" w:rsidRDefault="008C4F04">
            <w:pPr>
              <w:pStyle w:val="paragraph"/>
              <w:spacing w:before="0" w:beforeAutospacing="0" w:after="0" w:afterAutospacing="0"/>
              <w:textAlignment w:val="baseline"/>
              <w:rPr>
                <w:rStyle w:val="normaltextrun"/>
                <w:b/>
                <w:bCs/>
                <w:i/>
                <w:iCs/>
              </w:rPr>
            </w:pPr>
            <w:r>
              <w:rPr>
                <w:rStyle w:val="normaltextrun"/>
                <w:b/>
                <w:bCs/>
                <w:i/>
                <w:iCs/>
              </w:rPr>
              <w:t xml:space="preserve"> Name and</w:t>
            </w:r>
          </w:p>
          <w:p w14:paraId="351E55F5" w14:textId="77777777" w:rsidR="008C4F04" w:rsidRDefault="008C4F04">
            <w:pPr>
              <w:pStyle w:val="paragraph"/>
              <w:spacing w:before="0" w:beforeAutospacing="0" w:after="0" w:afterAutospacing="0"/>
              <w:textAlignment w:val="baseline"/>
              <w:rPr>
                <w:rStyle w:val="normaltextrun"/>
                <w:b/>
                <w:bCs/>
                <w:i/>
                <w:iCs/>
              </w:rPr>
            </w:pPr>
            <w:r>
              <w:rPr>
                <w:rStyle w:val="normaltextrun"/>
                <w:b/>
                <w:bCs/>
                <w:i/>
                <w:iCs/>
              </w:rPr>
              <w:t xml:space="preserve"> Signature</w:t>
            </w:r>
          </w:p>
        </w:tc>
        <w:tc>
          <w:tcPr>
            <w:tcW w:w="2497" w:type="dxa"/>
            <w:tcBorders>
              <w:top w:val="single" w:sz="6" w:space="0" w:color="auto"/>
              <w:left w:val="single" w:sz="6" w:space="0" w:color="auto"/>
              <w:bottom w:val="single" w:sz="6" w:space="0" w:color="auto"/>
              <w:right w:val="single" w:sz="6" w:space="0" w:color="auto"/>
            </w:tcBorders>
            <w:hideMark/>
          </w:tcPr>
          <w:p w14:paraId="67D46241" w14:textId="77777777" w:rsidR="008C4F04" w:rsidRDefault="008C4F04">
            <w:pPr>
              <w:pStyle w:val="paragraph"/>
              <w:spacing w:before="0" w:beforeAutospacing="0" w:after="0" w:afterAutospacing="0"/>
              <w:textAlignment w:val="baseline"/>
              <w:rPr>
                <w:rStyle w:val="normaltextrun"/>
                <w:b/>
                <w:bCs/>
                <w:i/>
                <w:iCs/>
              </w:rPr>
            </w:pPr>
            <w:r>
              <w:rPr>
                <w:rStyle w:val="normaltextrun"/>
                <w:b/>
                <w:bCs/>
                <w:i/>
                <w:iCs/>
              </w:rPr>
              <w:t xml:space="preserve"> Role</w:t>
            </w:r>
          </w:p>
        </w:tc>
        <w:tc>
          <w:tcPr>
            <w:tcW w:w="1890" w:type="dxa"/>
            <w:tcBorders>
              <w:top w:val="single" w:sz="6" w:space="0" w:color="auto"/>
              <w:left w:val="single" w:sz="6" w:space="0" w:color="auto"/>
              <w:bottom w:val="single" w:sz="6" w:space="0" w:color="auto"/>
              <w:right w:val="single" w:sz="6" w:space="0" w:color="auto"/>
            </w:tcBorders>
            <w:hideMark/>
          </w:tcPr>
          <w:p w14:paraId="59CA580A" w14:textId="77777777" w:rsidR="008C4F04" w:rsidRDefault="008C4F04">
            <w:pPr>
              <w:pStyle w:val="paragraph"/>
              <w:spacing w:before="0" w:beforeAutospacing="0" w:after="0" w:afterAutospacing="0"/>
              <w:textAlignment w:val="baseline"/>
              <w:rPr>
                <w:rStyle w:val="normaltextrun"/>
                <w:b/>
                <w:bCs/>
                <w:i/>
                <w:iCs/>
              </w:rPr>
            </w:pPr>
            <w:r>
              <w:rPr>
                <w:rStyle w:val="normaltextrun"/>
                <w:b/>
                <w:bCs/>
                <w:i/>
                <w:iCs/>
              </w:rPr>
              <w:t xml:space="preserve"> Position</w:t>
            </w:r>
          </w:p>
        </w:tc>
        <w:tc>
          <w:tcPr>
            <w:tcW w:w="2018" w:type="dxa"/>
            <w:tcBorders>
              <w:top w:val="single" w:sz="6" w:space="0" w:color="auto"/>
              <w:left w:val="single" w:sz="6" w:space="0" w:color="auto"/>
              <w:bottom w:val="single" w:sz="6" w:space="0" w:color="auto"/>
              <w:right w:val="single" w:sz="6" w:space="0" w:color="auto"/>
            </w:tcBorders>
            <w:hideMark/>
          </w:tcPr>
          <w:p w14:paraId="42A05E36" w14:textId="77777777" w:rsidR="008C4F04" w:rsidRDefault="008C4F04">
            <w:pPr>
              <w:pStyle w:val="paragraph"/>
              <w:spacing w:before="0" w:beforeAutospacing="0" w:after="0" w:afterAutospacing="0"/>
              <w:textAlignment w:val="baseline"/>
              <w:rPr>
                <w:rStyle w:val="normaltextrun"/>
                <w:b/>
                <w:bCs/>
                <w:i/>
                <w:iCs/>
              </w:rPr>
            </w:pPr>
            <w:r>
              <w:rPr>
                <w:rStyle w:val="normaltextrun"/>
                <w:b/>
                <w:bCs/>
                <w:i/>
                <w:iCs/>
              </w:rPr>
              <w:t xml:space="preserve"> Contact</w:t>
            </w:r>
          </w:p>
          <w:p w14:paraId="1D4B0AA5" w14:textId="77777777" w:rsidR="008C4F04" w:rsidRDefault="008C4F04">
            <w:pPr>
              <w:pStyle w:val="paragraph"/>
              <w:spacing w:before="0" w:beforeAutospacing="0" w:after="0" w:afterAutospacing="0"/>
              <w:textAlignment w:val="baseline"/>
              <w:rPr>
                <w:rStyle w:val="normaltextrun"/>
                <w:b/>
                <w:bCs/>
                <w:i/>
                <w:iCs/>
              </w:rPr>
            </w:pPr>
            <w:r>
              <w:rPr>
                <w:rStyle w:val="normaltextrun"/>
                <w:b/>
                <w:bCs/>
                <w:i/>
                <w:iCs/>
              </w:rPr>
              <w:t xml:space="preserve"> Information</w:t>
            </w:r>
          </w:p>
        </w:tc>
      </w:tr>
      <w:tr w:rsidR="00527C55" w14:paraId="10377B00" w14:textId="77777777" w:rsidTr="00527C55">
        <w:tc>
          <w:tcPr>
            <w:tcW w:w="2445" w:type="dxa"/>
            <w:tcBorders>
              <w:top w:val="single" w:sz="6" w:space="0" w:color="auto"/>
              <w:left w:val="single" w:sz="6" w:space="0" w:color="auto"/>
              <w:bottom w:val="single" w:sz="6" w:space="0" w:color="auto"/>
              <w:right w:val="single" w:sz="6" w:space="0" w:color="auto"/>
            </w:tcBorders>
          </w:tcPr>
          <w:p w14:paraId="725B0313" w14:textId="6E4BDA5C" w:rsidR="00527C55" w:rsidRDefault="00527C55">
            <w:pPr>
              <w:pStyle w:val="paragraph"/>
              <w:spacing w:before="0" w:beforeAutospacing="0" w:after="0" w:afterAutospacing="0"/>
              <w:textAlignment w:val="baseline"/>
              <w:rPr>
                <w:noProof/>
              </w:rPr>
            </w:pPr>
            <w:r>
              <w:rPr>
                <w:noProof/>
              </w:rPr>
              <w:t>Pydi Venkata Satya Ramesh Adapa</w:t>
            </w:r>
          </w:p>
        </w:tc>
        <w:tc>
          <w:tcPr>
            <w:tcW w:w="2497" w:type="dxa"/>
            <w:tcBorders>
              <w:top w:val="single" w:sz="6" w:space="0" w:color="auto"/>
              <w:left w:val="single" w:sz="6" w:space="0" w:color="auto"/>
              <w:bottom w:val="single" w:sz="6" w:space="0" w:color="auto"/>
              <w:right w:val="single" w:sz="6" w:space="0" w:color="auto"/>
            </w:tcBorders>
          </w:tcPr>
          <w:p w14:paraId="2891F4E7" w14:textId="714509D2" w:rsidR="00527C55" w:rsidRDefault="00527C55">
            <w:pPr>
              <w:pStyle w:val="paragraph"/>
              <w:spacing w:before="0" w:beforeAutospacing="0" w:after="0" w:afterAutospacing="0"/>
              <w:textAlignment w:val="baseline"/>
            </w:pPr>
            <w:r>
              <w:rPr>
                <w:rStyle w:val="normaltextrun"/>
              </w:rPr>
              <w:t>Business Analyst</w:t>
            </w:r>
            <w:r>
              <w:rPr>
                <w:rStyle w:val="eop"/>
              </w:rPr>
              <w:t> </w:t>
            </w:r>
          </w:p>
        </w:tc>
        <w:tc>
          <w:tcPr>
            <w:tcW w:w="1890" w:type="dxa"/>
            <w:tcBorders>
              <w:top w:val="single" w:sz="6" w:space="0" w:color="auto"/>
              <w:left w:val="single" w:sz="6" w:space="0" w:color="auto"/>
              <w:bottom w:val="single" w:sz="6" w:space="0" w:color="auto"/>
              <w:right w:val="single" w:sz="6" w:space="0" w:color="auto"/>
            </w:tcBorders>
          </w:tcPr>
          <w:p w14:paraId="026D0548" w14:textId="0CD5CDD2" w:rsidR="00527C55" w:rsidRPr="00527C55" w:rsidRDefault="005714BD">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Team</w:t>
            </w:r>
            <w:r w:rsidR="00527C55" w:rsidRPr="00527C55">
              <w:rPr>
                <w:rFonts w:ascii="Times New Roman" w:hAnsi="Times New Roman"/>
                <w:sz w:val="24"/>
                <w:szCs w:val="24"/>
              </w:rPr>
              <w:t xml:space="preserve"> Manager</w:t>
            </w:r>
          </w:p>
        </w:tc>
        <w:tc>
          <w:tcPr>
            <w:tcW w:w="2018" w:type="dxa"/>
            <w:tcBorders>
              <w:top w:val="single" w:sz="6" w:space="0" w:color="auto"/>
              <w:left w:val="single" w:sz="6" w:space="0" w:color="auto"/>
              <w:bottom w:val="single" w:sz="6" w:space="0" w:color="auto"/>
              <w:right w:val="single" w:sz="6" w:space="0" w:color="auto"/>
            </w:tcBorders>
          </w:tcPr>
          <w:p w14:paraId="2B7059F3" w14:textId="06930BB4" w:rsidR="00527C55" w:rsidRDefault="009D2A1C">
            <w:pPr>
              <w:pStyle w:val="paragraph"/>
              <w:spacing w:before="0" w:beforeAutospacing="0" w:after="0" w:afterAutospacing="0"/>
              <w:textAlignment w:val="baseline"/>
              <w:rPr>
                <w:rStyle w:val="normaltextrun"/>
              </w:rPr>
            </w:pPr>
            <w:r>
              <w:rPr>
                <w:rStyle w:val="normaltextrun"/>
              </w:rPr>
              <w:t>+1 347-851-0503</w:t>
            </w:r>
          </w:p>
        </w:tc>
      </w:tr>
      <w:tr w:rsidR="00527C55" w14:paraId="09548B1C" w14:textId="77777777" w:rsidTr="00527C55">
        <w:tc>
          <w:tcPr>
            <w:tcW w:w="2445" w:type="dxa"/>
            <w:tcBorders>
              <w:top w:val="single" w:sz="6" w:space="0" w:color="auto"/>
              <w:left w:val="single" w:sz="6" w:space="0" w:color="auto"/>
              <w:bottom w:val="single" w:sz="6" w:space="0" w:color="auto"/>
              <w:right w:val="single" w:sz="6" w:space="0" w:color="auto"/>
            </w:tcBorders>
          </w:tcPr>
          <w:p w14:paraId="329ACC4D" w14:textId="5F15A94D" w:rsidR="00527C55" w:rsidRDefault="00527C55">
            <w:pPr>
              <w:pStyle w:val="paragraph"/>
              <w:spacing w:before="0" w:beforeAutospacing="0" w:after="0" w:afterAutospacing="0"/>
              <w:textAlignment w:val="baseline"/>
              <w:rPr>
                <w:noProof/>
              </w:rPr>
            </w:pPr>
            <w:r>
              <w:rPr>
                <w:noProof/>
              </w:rPr>
              <w:lastRenderedPageBreak/>
              <w:t>Syam Kumar Allaparthi</w:t>
            </w:r>
          </w:p>
        </w:tc>
        <w:tc>
          <w:tcPr>
            <w:tcW w:w="2497" w:type="dxa"/>
            <w:tcBorders>
              <w:top w:val="single" w:sz="6" w:space="0" w:color="auto"/>
              <w:left w:val="single" w:sz="6" w:space="0" w:color="auto"/>
              <w:bottom w:val="single" w:sz="6" w:space="0" w:color="auto"/>
              <w:right w:val="single" w:sz="6" w:space="0" w:color="auto"/>
            </w:tcBorders>
          </w:tcPr>
          <w:p w14:paraId="779C7432" w14:textId="0096B960" w:rsidR="00527C55" w:rsidRDefault="00527C55">
            <w:pPr>
              <w:pStyle w:val="paragraph"/>
              <w:spacing w:before="0" w:beforeAutospacing="0" w:after="0" w:afterAutospacing="0"/>
              <w:textAlignment w:val="baseline"/>
            </w:pPr>
            <w:r>
              <w:rPr>
                <w:rStyle w:val="normaltextrun"/>
              </w:rPr>
              <w:t>Business Analyst</w:t>
            </w:r>
            <w:r>
              <w:rPr>
                <w:rStyle w:val="eop"/>
              </w:rPr>
              <w:t> </w:t>
            </w:r>
          </w:p>
        </w:tc>
        <w:tc>
          <w:tcPr>
            <w:tcW w:w="1890" w:type="dxa"/>
            <w:tcBorders>
              <w:top w:val="single" w:sz="6" w:space="0" w:color="auto"/>
              <w:left w:val="single" w:sz="6" w:space="0" w:color="auto"/>
              <w:bottom w:val="single" w:sz="6" w:space="0" w:color="auto"/>
              <w:right w:val="single" w:sz="6" w:space="0" w:color="auto"/>
            </w:tcBorders>
          </w:tcPr>
          <w:p w14:paraId="48229448" w14:textId="3847AFA0" w:rsidR="00527C55" w:rsidRPr="00527C55" w:rsidRDefault="00527C55">
            <w:pPr>
              <w:pStyle w:val="SHTB"/>
              <w:pBdr>
                <w:bottom w:val="none" w:sz="0" w:space="0" w:color="auto"/>
              </w:pBdr>
              <w:spacing w:before="0" w:line="240" w:lineRule="auto"/>
              <w:rPr>
                <w:rFonts w:ascii="Times New Roman" w:hAnsi="Times New Roman"/>
                <w:sz w:val="24"/>
                <w:szCs w:val="24"/>
              </w:rPr>
            </w:pPr>
            <w:r w:rsidRPr="00527C55">
              <w:rPr>
                <w:rFonts w:ascii="Times New Roman" w:hAnsi="Times New Roman"/>
                <w:noProof/>
                <w:sz w:val="24"/>
                <w:szCs w:val="24"/>
              </w:rPr>
              <w:t>Product Owner</w:t>
            </w:r>
          </w:p>
        </w:tc>
        <w:tc>
          <w:tcPr>
            <w:tcW w:w="2018" w:type="dxa"/>
            <w:tcBorders>
              <w:top w:val="single" w:sz="6" w:space="0" w:color="auto"/>
              <w:left w:val="single" w:sz="6" w:space="0" w:color="auto"/>
              <w:bottom w:val="single" w:sz="6" w:space="0" w:color="auto"/>
              <w:right w:val="single" w:sz="6" w:space="0" w:color="auto"/>
            </w:tcBorders>
          </w:tcPr>
          <w:p w14:paraId="719F5A35" w14:textId="46F1CEC4" w:rsidR="00527C55" w:rsidRDefault="009D2A1C">
            <w:pPr>
              <w:pStyle w:val="paragraph"/>
              <w:spacing w:before="0" w:beforeAutospacing="0" w:after="0" w:afterAutospacing="0"/>
              <w:textAlignment w:val="baseline"/>
              <w:rPr>
                <w:rStyle w:val="normaltextrun"/>
              </w:rPr>
            </w:pPr>
            <w:r>
              <w:rPr>
                <w:rStyle w:val="normaltextrun"/>
              </w:rPr>
              <w:t>+1 660-215-8884</w:t>
            </w:r>
          </w:p>
        </w:tc>
      </w:tr>
      <w:tr w:rsidR="008C4F04" w14:paraId="40240856" w14:textId="77777777" w:rsidTr="00527C55">
        <w:tc>
          <w:tcPr>
            <w:tcW w:w="2445" w:type="dxa"/>
            <w:tcBorders>
              <w:top w:val="single" w:sz="6" w:space="0" w:color="auto"/>
              <w:left w:val="single" w:sz="6" w:space="0" w:color="auto"/>
              <w:bottom w:val="single" w:sz="6" w:space="0" w:color="auto"/>
              <w:right w:val="single" w:sz="6" w:space="0" w:color="auto"/>
            </w:tcBorders>
            <w:hideMark/>
          </w:tcPr>
          <w:p w14:paraId="665D9D6F" w14:textId="15B3A547" w:rsidR="008C4F04" w:rsidRDefault="008710BF">
            <w:pPr>
              <w:pStyle w:val="paragraph"/>
              <w:spacing w:before="0" w:beforeAutospacing="0" w:after="0" w:afterAutospacing="0"/>
              <w:textAlignment w:val="baseline"/>
            </w:pPr>
            <w:r>
              <w:rPr>
                <w:noProof/>
              </w:rPr>
              <w:t>Asritha Baddam</w:t>
            </w:r>
          </w:p>
        </w:tc>
        <w:tc>
          <w:tcPr>
            <w:tcW w:w="2497" w:type="dxa"/>
            <w:tcBorders>
              <w:top w:val="single" w:sz="6" w:space="0" w:color="auto"/>
              <w:left w:val="single" w:sz="6" w:space="0" w:color="auto"/>
              <w:bottom w:val="single" w:sz="6" w:space="0" w:color="auto"/>
              <w:right w:val="single" w:sz="6" w:space="0" w:color="auto"/>
            </w:tcBorders>
            <w:hideMark/>
          </w:tcPr>
          <w:p w14:paraId="306D8637" w14:textId="77777777" w:rsidR="008C4F04" w:rsidRDefault="008C4F04">
            <w:pPr>
              <w:pStyle w:val="paragraph"/>
              <w:spacing w:before="0" w:beforeAutospacing="0" w:after="0" w:afterAutospacing="0"/>
              <w:textAlignment w:val="baseline"/>
            </w:pPr>
            <w:r>
              <w:t>Scrum Master</w:t>
            </w:r>
          </w:p>
        </w:tc>
        <w:tc>
          <w:tcPr>
            <w:tcW w:w="1890" w:type="dxa"/>
            <w:tcBorders>
              <w:top w:val="single" w:sz="6" w:space="0" w:color="auto"/>
              <w:left w:val="single" w:sz="6" w:space="0" w:color="auto"/>
              <w:bottom w:val="single" w:sz="6" w:space="0" w:color="auto"/>
              <w:right w:val="single" w:sz="6" w:space="0" w:color="auto"/>
            </w:tcBorders>
            <w:hideMark/>
          </w:tcPr>
          <w:p w14:paraId="74C2AC1E" w14:textId="54D9199F" w:rsidR="008C4F04" w:rsidRDefault="008C4F04">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 xml:space="preserve">Team </w:t>
            </w:r>
            <w:r w:rsidR="00F83DC6">
              <w:rPr>
                <w:rFonts w:ascii="Times New Roman" w:hAnsi="Times New Roman"/>
                <w:sz w:val="24"/>
                <w:szCs w:val="24"/>
              </w:rPr>
              <w:t>Member</w:t>
            </w:r>
          </w:p>
        </w:tc>
        <w:tc>
          <w:tcPr>
            <w:tcW w:w="2018" w:type="dxa"/>
            <w:tcBorders>
              <w:top w:val="single" w:sz="6" w:space="0" w:color="auto"/>
              <w:left w:val="single" w:sz="6" w:space="0" w:color="auto"/>
              <w:bottom w:val="single" w:sz="6" w:space="0" w:color="auto"/>
              <w:right w:val="single" w:sz="6" w:space="0" w:color="auto"/>
            </w:tcBorders>
            <w:hideMark/>
          </w:tcPr>
          <w:p w14:paraId="6B51E751" w14:textId="03FCED92" w:rsidR="008C4F04" w:rsidRDefault="008C4F04">
            <w:pPr>
              <w:pStyle w:val="paragraph"/>
              <w:spacing w:before="0" w:beforeAutospacing="0" w:after="0" w:afterAutospacing="0"/>
              <w:textAlignment w:val="baseline"/>
            </w:pPr>
            <w:r>
              <w:rPr>
                <w:rStyle w:val="normaltextrun"/>
              </w:rPr>
              <w:t>+1 660-5</w:t>
            </w:r>
            <w:r w:rsidR="008710BF">
              <w:rPr>
                <w:rStyle w:val="normaltextrun"/>
              </w:rPr>
              <w:t>28-7574</w:t>
            </w:r>
            <w:r>
              <w:rPr>
                <w:rStyle w:val="eop"/>
              </w:rPr>
              <w:t> </w:t>
            </w:r>
          </w:p>
        </w:tc>
      </w:tr>
      <w:tr w:rsidR="00527C55" w14:paraId="50FC9F48" w14:textId="77777777" w:rsidTr="00527C55">
        <w:tc>
          <w:tcPr>
            <w:tcW w:w="2445" w:type="dxa"/>
            <w:tcBorders>
              <w:top w:val="single" w:sz="6" w:space="0" w:color="auto"/>
              <w:left w:val="single" w:sz="6" w:space="0" w:color="auto"/>
              <w:bottom w:val="single" w:sz="6" w:space="0" w:color="auto"/>
              <w:right w:val="single" w:sz="6" w:space="0" w:color="auto"/>
            </w:tcBorders>
            <w:hideMark/>
          </w:tcPr>
          <w:p w14:paraId="41609319" w14:textId="6589DC26" w:rsidR="00527C55" w:rsidRDefault="00527C55" w:rsidP="00527C55">
            <w:pPr>
              <w:pStyle w:val="paragraph"/>
              <w:spacing w:before="0" w:beforeAutospacing="0" w:after="0" w:afterAutospacing="0"/>
              <w:textAlignment w:val="baseline"/>
            </w:pPr>
            <w:r>
              <w:rPr>
                <w:noProof/>
              </w:rPr>
              <w:t>Nishanth Raju Saraswathi</w:t>
            </w:r>
          </w:p>
        </w:tc>
        <w:tc>
          <w:tcPr>
            <w:tcW w:w="2497" w:type="dxa"/>
            <w:tcBorders>
              <w:top w:val="single" w:sz="6" w:space="0" w:color="auto"/>
              <w:left w:val="single" w:sz="6" w:space="0" w:color="auto"/>
              <w:bottom w:val="single" w:sz="6" w:space="0" w:color="auto"/>
              <w:right w:val="single" w:sz="6" w:space="0" w:color="auto"/>
            </w:tcBorders>
            <w:hideMark/>
          </w:tcPr>
          <w:p w14:paraId="30F80757" w14:textId="10459BF2" w:rsidR="00527C55" w:rsidRDefault="00527C55" w:rsidP="00527C55">
            <w:pPr>
              <w:pStyle w:val="paragraph"/>
              <w:spacing w:before="0" w:beforeAutospacing="0" w:after="0" w:afterAutospacing="0"/>
              <w:textAlignment w:val="baseline"/>
            </w:pPr>
            <w:r>
              <w:rPr>
                <w:rStyle w:val="normaltextrun"/>
              </w:rPr>
              <w:t>Full-Stack Developer</w:t>
            </w:r>
            <w:r>
              <w:rPr>
                <w:rStyle w:val="eop"/>
              </w:rPr>
              <w:t> </w:t>
            </w:r>
          </w:p>
        </w:tc>
        <w:tc>
          <w:tcPr>
            <w:tcW w:w="1890" w:type="dxa"/>
            <w:tcBorders>
              <w:top w:val="single" w:sz="6" w:space="0" w:color="auto"/>
              <w:left w:val="single" w:sz="6" w:space="0" w:color="auto"/>
              <w:bottom w:val="single" w:sz="6" w:space="0" w:color="auto"/>
              <w:right w:val="single" w:sz="6" w:space="0" w:color="auto"/>
            </w:tcBorders>
            <w:hideMark/>
          </w:tcPr>
          <w:p w14:paraId="363E659B" w14:textId="77777777" w:rsidR="00527C55" w:rsidRDefault="00527C55" w:rsidP="00527C55">
            <w:pPr>
              <w:pStyle w:val="paragraph"/>
              <w:spacing w:before="0" w:beforeAutospacing="0" w:after="0" w:afterAutospacing="0"/>
              <w:textAlignment w:val="baseline"/>
            </w:pPr>
            <w:r>
              <w:t>Team Lead</w:t>
            </w:r>
          </w:p>
        </w:tc>
        <w:tc>
          <w:tcPr>
            <w:tcW w:w="2018" w:type="dxa"/>
            <w:tcBorders>
              <w:top w:val="single" w:sz="6" w:space="0" w:color="auto"/>
              <w:left w:val="single" w:sz="6" w:space="0" w:color="auto"/>
              <w:bottom w:val="single" w:sz="6" w:space="0" w:color="auto"/>
              <w:right w:val="single" w:sz="6" w:space="0" w:color="auto"/>
            </w:tcBorders>
            <w:hideMark/>
          </w:tcPr>
          <w:p w14:paraId="12CCAC59" w14:textId="70C4CF43" w:rsidR="00527C55" w:rsidRDefault="00527C55" w:rsidP="00527C55">
            <w:pPr>
              <w:pStyle w:val="paragraph"/>
              <w:spacing w:before="0" w:beforeAutospacing="0" w:after="0" w:afterAutospacing="0"/>
              <w:textAlignment w:val="baseline"/>
            </w:pPr>
            <w:r>
              <w:rPr>
                <w:color w:val="242424"/>
                <w:shd w:val="clear" w:color="auto" w:fill="FFFFFF"/>
              </w:rPr>
              <w:t>+1 6</w:t>
            </w:r>
            <w:r w:rsidR="009D2A1C">
              <w:rPr>
                <w:color w:val="242424"/>
                <w:shd w:val="clear" w:color="auto" w:fill="FFFFFF"/>
              </w:rPr>
              <w:t>60-541-3080</w:t>
            </w:r>
          </w:p>
        </w:tc>
      </w:tr>
      <w:tr w:rsidR="008C4F04" w14:paraId="72EAB5D4" w14:textId="77777777" w:rsidTr="00527C55">
        <w:tc>
          <w:tcPr>
            <w:tcW w:w="2445" w:type="dxa"/>
            <w:tcBorders>
              <w:top w:val="single" w:sz="6" w:space="0" w:color="auto"/>
              <w:left w:val="single" w:sz="6" w:space="0" w:color="auto"/>
              <w:bottom w:val="single" w:sz="6" w:space="0" w:color="auto"/>
              <w:right w:val="single" w:sz="6" w:space="0" w:color="auto"/>
            </w:tcBorders>
            <w:hideMark/>
          </w:tcPr>
          <w:p w14:paraId="06777BE7" w14:textId="116268A3" w:rsidR="008C4F04" w:rsidRDefault="00527C55">
            <w:pPr>
              <w:pStyle w:val="paragraph"/>
              <w:spacing w:before="0" w:beforeAutospacing="0" w:after="0" w:afterAutospacing="0"/>
              <w:textAlignment w:val="baseline"/>
            </w:pPr>
            <w:r>
              <w:rPr>
                <w:noProof/>
              </w:rPr>
              <w:t>Manoj Kumar Kandimalla</w:t>
            </w:r>
          </w:p>
        </w:tc>
        <w:tc>
          <w:tcPr>
            <w:tcW w:w="2497" w:type="dxa"/>
            <w:tcBorders>
              <w:top w:val="single" w:sz="6" w:space="0" w:color="auto"/>
              <w:left w:val="single" w:sz="6" w:space="0" w:color="auto"/>
              <w:bottom w:val="single" w:sz="6" w:space="0" w:color="auto"/>
              <w:right w:val="single" w:sz="6" w:space="0" w:color="auto"/>
            </w:tcBorders>
            <w:hideMark/>
          </w:tcPr>
          <w:p w14:paraId="30D9123A" w14:textId="4D3457ED" w:rsidR="008C4F04" w:rsidRDefault="00527C55">
            <w:pPr>
              <w:pStyle w:val="paragraph"/>
              <w:spacing w:before="0" w:beforeAutospacing="0" w:after="0" w:afterAutospacing="0"/>
              <w:textAlignment w:val="baseline"/>
            </w:pPr>
            <w:r>
              <w:rPr>
                <w:noProof/>
              </w:rPr>
              <w:t>UX/UI Designer</w:t>
            </w:r>
          </w:p>
        </w:tc>
        <w:tc>
          <w:tcPr>
            <w:tcW w:w="1890" w:type="dxa"/>
            <w:tcBorders>
              <w:top w:val="single" w:sz="6" w:space="0" w:color="auto"/>
              <w:left w:val="single" w:sz="6" w:space="0" w:color="auto"/>
              <w:bottom w:val="single" w:sz="6" w:space="0" w:color="auto"/>
              <w:right w:val="single" w:sz="6" w:space="0" w:color="auto"/>
            </w:tcBorders>
            <w:hideMark/>
          </w:tcPr>
          <w:p w14:paraId="129D1596" w14:textId="77777777" w:rsidR="008C4F04" w:rsidRDefault="008C4F04">
            <w:pPr>
              <w:pStyle w:val="paragraph"/>
              <w:spacing w:before="0" w:beforeAutospacing="0" w:after="0" w:afterAutospacing="0"/>
              <w:textAlignment w:val="baseline"/>
            </w:pPr>
            <w:r>
              <w:t>Solution Architect</w:t>
            </w:r>
            <w:r>
              <w:tab/>
            </w:r>
          </w:p>
        </w:tc>
        <w:tc>
          <w:tcPr>
            <w:tcW w:w="2018" w:type="dxa"/>
            <w:tcBorders>
              <w:top w:val="single" w:sz="6" w:space="0" w:color="auto"/>
              <w:left w:val="single" w:sz="6" w:space="0" w:color="auto"/>
              <w:bottom w:val="single" w:sz="6" w:space="0" w:color="auto"/>
              <w:right w:val="single" w:sz="6" w:space="0" w:color="auto"/>
            </w:tcBorders>
            <w:hideMark/>
          </w:tcPr>
          <w:p w14:paraId="2F51DF27" w14:textId="25223D02" w:rsidR="008C4F04" w:rsidRDefault="009D2A1C">
            <w:pPr>
              <w:pStyle w:val="paragraph"/>
              <w:spacing w:before="0" w:beforeAutospacing="0" w:after="0" w:afterAutospacing="0"/>
              <w:textAlignment w:val="baseline"/>
            </w:pPr>
            <w:r>
              <w:t>+1 469-756-6359</w:t>
            </w:r>
          </w:p>
        </w:tc>
      </w:tr>
      <w:tr w:rsidR="008C4F04" w14:paraId="46A03008" w14:textId="77777777" w:rsidTr="00527C55">
        <w:tc>
          <w:tcPr>
            <w:tcW w:w="2445" w:type="dxa"/>
            <w:tcBorders>
              <w:top w:val="single" w:sz="6" w:space="0" w:color="auto"/>
              <w:left w:val="single" w:sz="6" w:space="0" w:color="auto"/>
              <w:bottom w:val="single" w:sz="6" w:space="0" w:color="auto"/>
              <w:right w:val="single" w:sz="6" w:space="0" w:color="auto"/>
            </w:tcBorders>
            <w:hideMark/>
          </w:tcPr>
          <w:p w14:paraId="314E7DFA" w14:textId="34347E64" w:rsidR="008C4F04" w:rsidRDefault="00527C55">
            <w:pPr>
              <w:pStyle w:val="paragraph"/>
              <w:spacing w:before="0" w:beforeAutospacing="0" w:after="0" w:afterAutospacing="0"/>
              <w:textAlignment w:val="baseline"/>
            </w:pPr>
            <w:r>
              <w:rPr>
                <w:noProof/>
              </w:rPr>
              <w:t>Jaya Lakshmi Medikonda</w:t>
            </w:r>
          </w:p>
        </w:tc>
        <w:tc>
          <w:tcPr>
            <w:tcW w:w="2497" w:type="dxa"/>
            <w:tcBorders>
              <w:top w:val="single" w:sz="6" w:space="0" w:color="auto"/>
              <w:left w:val="single" w:sz="6" w:space="0" w:color="auto"/>
              <w:bottom w:val="single" w:sz="6" w:space="0" w:color="auto"/>
              <w:right w:val="single" w:sz="6" w:space="0" w:color="auto"/>
            </w:tcBorders>
            <w:hideMark/>
          </w:tcPr>
          <w:p w14:paraId="2B43B251" w14:textId="024766DF" w:rsidR="008C4F04" w:rsidRDefault="00527C55">
            <w:pPr>
              <w:pStyle w:val="paragraph"/>
              <w:spacing w:before="0" w:beforeAutospacing="0" w:after="0" w:afterAutospacing="0"/>
              <w:textAlignment w:val="baseline"/>
            </w:pPr>
            <w:r>
              <w:rPr>
                <w:noProof/>
              </w:rPr>
              <w:t>Quality Assurance (QA) Engineer</w:t>
            </w:r>
          </w:p>
        </w:tc>
        <w:tc>
          <w:tcPr>
            <w:tcW w:w="1890" w:type="dxa"/>
            <w:tcBorders>
              <w:top w:val="single" w:sz="6" w:space="0" w:color="auto"/>
              <w:left w:val="single" w:sz="6" w:space="0" w:color="auto"/>
              <w:bottom w:val="single" w:sz="6" w:space="0" w:color="auto"/>
              <w:right w:val="single" w:sz="6" w:space="0" w:color="auto"/>
            </w:tcBorders>
            <w:hideMark/>
          </w:tcPr>
          <w:p w14:paraId="5F1CA6BD" w14:textId="77777777" w:rsidR="008C4F04" w:rsidRDefault="008C4F04">
            <w:pPr>
              <w:pStyle w:val="paragraph"/>
              <w:spacing w:before="0" w:beforeAutospacing="0" w:after="0" w:afterAutospacing="0"/>
              <w:textAlignment w:val="baseline"/>
            </w:pPr>
            <w:r>
              <w:t>Team Member</w:t>
            </w:r>
          </w:p>
        </w:tc>
        <w:tc>
          <w:tcPr>
            <w:tcW w:w="2018" w:type="dxa"/>
            <w:tcBorders>
              <w:top w:val="single" w:sz="6" w:space="0" w:color="auto"/>
              <w:left w:val="single" w:sz="6" w:space="0" w:color="auto"/>
              <w:bottom w:val="single" w:sz="6" w:space="0" w:color="auto"/>
              <w:right w:val="single" w:sz="6" w:space="0" w:color="auto"/>
            </w:tcBorders>
            <w:hideMark/>
          </w:tcPr>
          <w:p w14:paraId="69358E47" w14:textId="2D8B3BB6" w:rsidR="008C4F04" w:rsidRDefault="008C4F04">
            <w:pPr>
              <w:pStyle w:val="paragraph"/>
              <w:spacing w:before="0" w:beforeAutospacing="0" w:after="0" w:afterAutospacing="0"/>
              <w:textAlignment w:val="baseline"/>
            </w:pPr>
            <w:r>
              <w:rPr>
                <w:rStyle w:val="normaltextrun"/>
              </w:rPr>
              <w:t>+1 660-5</w:t>
            </w:r>
            <w:r w:rsidR="009D2A1C">
              <w:rPr>
                <w:rStyle w:val="normaltextrun"/>
              </w:rPr>
              <w:t>41-3237</w:t>
            </w:r>
          </w:p>
        </w:tc>
      </w:tr>
      <w:tr w:rsidR="008C4F04" w14:paraId="777A27AB" w14:textId="77777777" w:rsidTr="00527C55">
        <w:tc>
          <w:tcPr>
            <w:tcW w:w="2445" w:type="dxa"/>
            <w:tcBorders>
              <w:top w:val="single" w:sz="6" w:space="0" w:color="auto"/>
              <w:left w:val="single" w:sz="6" w:space="0" w:color="auto"/>
              <w:bottom w:val="single" w:sz="6" w:space="0" w:color="auto"/>
              <w:right w:val="single" w:sz="6" w:space="0" w:color="auto"/>
            </w:tcBorders>
            <w:hideMark/>
          </w:tcPr>
          <w:p w14:paraId="0A5F6E83" w14:textId="66353F8D" w:rsidR="008C4F04" w:rsidRDefault="00527C55">
            <w:pPr>
              <w:pStyle w:val="paragraph"/>
              <w:spacing w:before="0" w:beforeAutospacing="0" w:after="0" w:afterAutospacing="0"/>
              <w:textAlignment w:val="baseline"/>
            </w:pPr>
            <w:r>
              <w:rPr>
                <w:noProof/>
              </w:rPr>
              <w:t>Divya Sree Vadlakonda</w:t>
            </w:r>
          </w:p>
        </w:tc>
        <w:tc>
          <w:tcPr>
            <w:tcW w:w="2497" w:type="dxa"/>
            <w:tcBorders>
              <w:top w:val="single" w:sz="6" w:space="0" w:color="auto"/>
              <w:left w:val="single" w:sz="6" w:space="0" w:color="auto"/>
              <w:bottom w:val="single" w:sz="6" w:space="0" w:color="auto"/>
              <w:right w:val="single" w:sz="6" w:space="0" w:color="auto"/>
            </w:tcBorders>
            <w:hideMark/>
          </w:tcPr>
          <w:p w14:paraId="0A1F55A2" w14:textId="6CA93E0E" w:rsidR="008C4F04" w:rsidRDefault="00527C55">
            <w:pPr>
              <w:pStyle w:val="paragraph"/>
              <w:spacing w:before="0" w:beforeAutospacing="0" w:after="0" w:afterAutospacing="0"/>
              <w:textAlignment w:val="baseline"/>
            </w:pPr>
            <w:r>
              <w:rPr>
                <w:noProof/>
              </w:rPr>
              <w:t>Full</w:t>
            </w:r>
            <w:r w:rsidR="004E5324">
              <w:rPr>
                <w:noProof/>
              </w:rPr>
              <w:t>-</w:t>
            </w:r>
            <w:r>
              <w:rPr>
                <w:noProof/>
              </w:rPr>
              <w:t>Stack Developer</w:t>
            </w:r>
          </w:p>
        </w:tc>
        <w:tc>
          <w:tcPr>
            <w:tcW w:w="1890" w:type="dxa"/>
            <w:tcBorders>
              <w:top w:val="single" w:sz="6" w:space="0" w:color="auto"/>
              <w:left w:val="single" w:sz="6" w:space="0" w:color="auto"/>
              <w:bottom w:val="single" w:sz="6" w:space="0" w:color="auto"/>
              <w:right w:val="single" w:sz="6" w:space="0" w:color="auto"/>
            </w:tcBorders>
            <w:hideMark/>
          </w:tcPr>
          <w:p w14:paraId="6F24EA9C" w14:textId="77777777" w:rsidR="008C4F04" w:rsidRDefault="008C4F04">
            <w:pPr>
              <w:pStyle w:val="paragraph"/>
              <w:spacing w:before="0" w:beforeAutospacing="0" w:after="0" w:afterAutospacing="0"/>
              <w:textAlignment w:val="baseline"/>
            </w:pPr>
            <w:r>
              <w:t>Team Member</w:t>
            </w:r>
          </w:p>
        </w:tc>
        <w:tc>
          <w:tcPr>
            <w:tcW w:w="2018" w:type="dxa"/>
            <w:tcBorders>
              <w:top w:val="single" w:sz="6" w:space="0" w:color="auto"/>
              <w:left w:val="single" w:sz="6" w:space="0" w:color="auto"/>
              <w:bottom w:val="single" w:sz="6" w:space="0" w:color="auto"/>
              <w:right w:val="single" w:sz="6" w:space="0" w:color="auto"/>
            </w:tcBorders>
            <w:hideMark/>
          </w:tcPr>
          <w:p w14:paraId="76495CCD" w14:textId="18669AE6" w:rsidR="008C4F04" w:rsidRDefault="008C4F04">
            <w:pPr>
              <w:pStyle w:val="paragraph"/>
              <w:spacing w:before="0" w:beforeAutospacing="0" w:after="0" w:afterAutospacing="0"/>
              <w:textAlignment w:val="baseline"/>
            </w:pPr>
            <w:r>
              <w:rPr>
                <w:rStyle w:val="normaltextrun"/>
              </w:rPr>
              <w:t xml:space="preserve">+1 </w:t>
            </w:r>
            <w:r w:rsidR="00C27EA1">
              <w:rPr>
                <w:rStyle w:val="normaltextrun"/>
              </w:rPr>
              <w:t>660-528-7067</w:t>
            </w:r>
          </w:p>
        </w:tc>
      </w:tr>
    </w:tbl>
    <w:p w14:paraId="780B4203" w14:textId="6EC1E7B2" w:rsidR="00947B80" w:rsidRDefault="00947B80"/>
    <w:sectPr w:rsidR="0094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Font14711">
    <w:altName w:val="Times New Roman"/>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6519"/>
    <w:multiLevelType w:val="hybridMultilevel"/>
    <w:tmpl w:val="C9BE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3944DC"/>
    <w:multiLevelType w:val="hybridMultilevel"/>
    <w:tmpl w:val="FE30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B4CFA"/>
    <w:multiLevelType w:val="hybridMultilevel"/>
    <w:tmpl w:val="94C00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6092712">
    <w:abstractNumId w:val="0"/>
  </w:num>
  <w:num w:numId="2" w16cid:durableId="1906139210">
    <w:abstractNumId w:val="2"/>
  </w:num>
  <w:num w:numId="3" w16cid:durableId="1685742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04"/>
    <w:rsid w:val="00451C60"/>
    <w:rsid w:val="004E5324"/>
    <w:rsid w:val="00527C55"/>
    <w:rsid w:val="005714BD"/>
    <w:rsid w:val="008710BF"/>
    <w:rsid w:val="008C4F04"/>
    <w:rsid w:val="00901894"/>
    <w:rsid w:val="00947B80"/>
    <w:rsid w:val="009D2A1C"/>
    <w:rsid w:val="00C27EA1"/>
    <w:rsid w:val="00F8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457B"/>
  <w15:chartTrackingRefBased/>
  <w15:docId w15:val="{13C52078-F9B4-4347-B10B-8B8413A4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F04"/>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1st">
    <w:name w:val="BL 1st"/>
    <w:basedOn w:val="Normal"/>
    <w:next w:val="Normal"/>
    <w:rsid w:val="008C4F04"/>
    <w:pPr>
      <w:spacing w:before="120" w:line="240" w:lineRule="exact"/>
      <w:ind w:left="1180" w:hanging="220"/>
    </w:pPr>
    <w:rPr>
      <w:rFonts w:ascii="New York" w:hAnsi="New York"/>
      <w:noProof/>
      <w:sz w:val="20"/>
      <w:szCs w:val="20"/>
    </w:rPr>
  </w:style>
  <w:style w:type="paragraph" w:customStyle="1" w:styleId="BHD">
    <w:name w:val="B HD"/>
    <w:basedOn w:val="Normal"/>
    <w:next w:val="BL1st"/>
    <w:rsid w:val="008C4F04"/>
    <w:pPr>
      <w:spacing w:before="360" w:after="240" w:line="320" w:lineRule="exact"/>
    </w:pPr>
    <w:rPr>
      <w:rFonts w:ascii="Font14711" w:hAnsi="Font14711"/>
      <w:noProof/>
      <w:sz w:val="28"/>
      <w:szCs w:val="20"/>
    </w:rPr>
  </w:style>
  <w:style w:type="paragraph" w:customStyle="1" w:styleId="SHTB">
    <w:name w:val="SH/TB"/>
    <w:basedOn w:val="Normal"/>
    <w:next w:val="Normal"/>
    <w:rsid w:val="008C4F04"/>
    <w:pPr>
      <w:pBdr>
        <w:bottom w:val="single" w:sz="6" w:space="0" w:color="auto"/>
      </w:pBdr>
      <w:spacing w:before="130" w:line="200" w:lineRule="exact"/>
    </w:pPr>
    <w:rPr>
      <w:rFonts w:ascii="New York" w:hAnsi="New York"/>
      <w:sz w:val="16"/>
      <w:szCs w:val="20"/>
    </w:rPr>
  </w:style>
  <w:style w:type="paragraph" w:customStyle="1" w:styleId="paragraph">
    <w:name w:val="paragraph"/>
    <w:basedOn w:val="Normal"/>
    <w:rsid w:val="008C4F04"/>
    <w:pPr>
      <w:spacing w:before="100" w:beforeAutospacing="1" w:after="100" w:afterAutospacing="1"/>
    </w:pPr>
  </w:style>
  <w:style w:type="character" w:customStyle="1" w:styleId="normaltextrun">
    <w:name w:val="normaltextrun"/>
    <w:basedOn w:val="DefaultParagraphFont"/>
    <w:rsid w:val="008C4F04"/>
  </w:style>
  <w:style w:type="character" w:customStyle="1" w:styleId="eop">
    <w:name w:val="eop"/>
    <w:basedOn w:val="DefaultParagraphFont"/>
    <w:rsid w:val="008C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Baddam,Asritha</dc:creator>
  <cp:keywords/>
  <dc:description/>
  <cp:lastModifiedBy>Asritha</cp:lastModifiedBy>
  <cp:revision>5</cp:revision>
  <dcterms:created xsi:type="dcterms:W3CDTF">2023-06-26T18:47:00Z</dcterms:created>
  <dcterms:modified xsi:type="dcterms:W3CDTF">2023-06-27T02:46:00Z</dcterms:modified>
</cp:coreProperties>
</file>