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89" w:rsidRDefault="00604E8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C45247" w:rsidRDefault="00C45247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lang w:val="en-US"/>
        </w:rPr>
      </w:pPr>
    </w:p>
    <w:p w:rsidR="00195DC9" w:rsidRDefault="00195DC9" w:rsidP="00195DC9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Autoscaling Configurations</w:t>
      </w:r>
      <w:r w:rsidR="00C45247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with ORM stack</w:t>
      </w:r>
    </w:p>
    <w:p w:rsidR="00195DC9" w:rsidRDefault="00195DC9">
      <w:pP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br w:type="page"/>
      </w: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195DC9" w:rsidRPr="004B0FFF" w:rsidRDefault="00195DC9" w:rsidP="00195DC9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195DC9" w:rsidRPr="004B0FFF" w:rsidRDefault="00195DC9" w:rsidP="00195DC9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C45247" w:rsidRDefault="003D2C1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 w:rsidRPr="003D2C10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195DC9"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D2C10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6890755" w:history="1">
            <w:r w:rsidR="00C45247" w:rsidRPr="009A5F9C">
              <w:rPr>
                <w:rStyle w:val="Hyperlink"/>
                <w:noProof/>
              </w:rPr>
              <w:t>1.</w:t>
            </w:r>
            <w:r w:rsidR="00C45247">
              <w:rPr>
                <w:rFonts w:eastAsiaTheme="minorEastAsia"/>
                <w:noProof/>
                <w:lang w:eastAsia="en-IN"/>
              </w:rPr>
              <w:tab/>
            </w:r>
            <w:r w:rsidR="00C45247" w:rsidRPr="009A5F9C">
              <w:rPr>
                <w:rStyle w:val="Hyperlink"/>
                <w:rFonts w:ascii="Arial" w:hAnsi="Arial" w:cs="Arial"/>
                <w:noProof/>
              </w:rPr>
              <w:t>Introduction</w:t>
            </w:r>
            <w:r w:rsidR="00C452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45247">
              <w:rPr>
                <w:noProof/>
                <w:webHidden/>
              </w:rPr>
              <w:instrText xml:space="preserve"> PAGEREF _Toc136890755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524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5247" w:rsidRDefault="003D2C1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6890756" w:history="1">
            <w:r w:rsidR="00C45247" w:rsidRPr="009A5F9C">
              <w:rPr>
                <w:rStyle w:val="Hyperlink"/>
                <w:rFonts w:ascii="Arial" w:hAnsi="Arial" w:cs="Arial"/>
                <w:noProof/>
              </w:rPr>
              <w:t>2.</w:t>
            </w:r>
            <w:r w:rsidR="00C45247">
              <w:rPr>
                <w:rFonts w:eastAsiaTheme="minorEastAsia"/>
                <w:noProof/>
                <w:lang w:eastAsia="en-IN"/>
              </w:rPr>
              <w:tab/>
            </w:r>
            <w:r w:rsidR="00C45247" w:rsidRPr="009A5F9C">
              <w:rPr>
                <w:rStyle w:val="Hyperlink"/>
                <w:rFonts w:ascii="Arial" w:hAnsi="Arial" w:cs="Arial"/>
                <w:noProof/>
              </w:rPr>
              <w:t>Workflow</w:t>
            </w:r>
            <w:r w:rsidR="00C45247" w:rsidRPr="009A5F9C">
              <w:rPr>
                <w:rStyle w:val="Hyperlink"/>
                <w:noProof/>
              </w:rPr>
              <w:t xml:space="preserve"> </w:t>
            </w:r>
            <w:r w:rsidR="00C45247" w:rsidRPr="009A5F9C">
              <w:rPr>
                <w:rStyle w:val="Hyperlink"/>
                <w:rFonts w:ascii="Arial" w:hAnsi="Arial" w:cs="Arial"/>
                <w:noProof/>
              </w:rPr>
              <w:t>diagram to deploy the stack</w:t>
            </w:r>
            <w:r w:rsidR="00C452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45247">
              <w:rPr>
                <w:noProof/>
                <w:webHidden/>
              </w:rPr>
              <w:instrText xml:space="preserve"> PAGEREF _Toc136890756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524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5247" w:rsidRDefault="003D2C1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6890757" w:history="1">
            <w:r w:rsidR="00C45247" w:rsidRPr="009A5F9C">
              <w:rPr>
                <w:rStyle w:val="Hyperlink"/>
                <w:rFonts w:ascii="Arial" w:hAnsi="Arial" w:cs="Arial"/>
                <w:noProof/>
              </w:rPr>
              <w:t>3.</w:t>
            </w:r>
            <w:r w:rsidR="00C45247">
              <w:rPr>
                <w:rFonts w:eastAsiaTheme="minorEastAsia"/>
                <w:noProof/>
                <w:lang w:eastAsia="en-IN"/>
              </w:rPr>
              <w:tab/>
            </w:r>
            <w:r w:rsidR="00C45247" w:rsidRPr="009A5F9C">
              <w:rPr>
                <w:rStyle w:val="Hyperlink"/>
                <w:rFonts w:ascii="Arial" w:hAnsi="Arial" w:cs="Arial"/>
                <w:noProof/>
              </w:rPr>
              <w:t>Create stack for Autoscaling configuration</w:t>
            </w:r>
            <w:r w:rsidR="00C452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45247">
              <w:rPr>
                <w:noProof/>
                <w:webHidden/>
              </w:rPr>
              <w:instrText xml:space="preserve"> PAGEREF _Toc136890757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524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5247" w:rsidRDefault="003D2C1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6890758" w:history="1">
            <w:r w:rsidR="00C45247" w:rsidRPr="009A5F9C">
              <w:rPr>
                <w:rStyle w:val="Hyperlink"/>
                <w:rFonts w:ascii="Arial" w:hAnsi="Arial" w:cs="Arial"/>
                <w:noProof/>
              </w:rPr>
              <w:t>4.</w:t>
            </w:r>
            <w:r w:rsidR="00C45247">
              <w:rPr>
                <w:rFonts w:eastAsiaTheme="minorEastAsia"/>
                <w:noProof/>
                <w:lang w:eastAsia="en-IN"/>
              </w:rPr>
              <w:tab/>
            </w:r>
            <w:r w:rsidR="00C45247" w:rsidRPr="009A5F9C">
              <w:rPr>
                <w:rStyle w:val="Hyperlink"/>
                <w:rFonts w:ascii="Arial" w:hAnsi="Arial" w:cs="Arial"/>
                <w:noProof/>
              </w:rPr>
              <w:t>Plan the Job</w:t>
            </w:r>
            <w:r w:rsidR="00C452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45247">
              <w:rPr>
                <w:noProof/>
                <w:webHidden/>
              </w:rPr>
              <w:instrText xml:space="preserve"> PAGEREF _Toc136890758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524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5247" w:rsidRDefault="003D2C1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6890759" w:history="1">
            <w:r w:rsidR="00C45247" w:rsidRPr="009A5F9C">
              <w:rPr>
                <w:rStyle w:val="Hyperlink"/>
                <w:rFonts w:ascii="Arial" w:hAnsi="Arial" w:cs="Arial"/>
                <w:noProof/>
              </w:rPr>
              <w:t>5.</w:t>
            </w:r>
            <w:r w:rsidR="00C45247">
              <w:rPr>
                <w:rFonts w:eastAsiaTheme="minorEastAsia"/>
                <w:noProof/>
                <w:lang w:eastAsia="en-IN"/>
              </w:rPr>
              <w:tab/>
            </w:r>
            <w:r w:rsidR="00C45247" w:rsidRPr="009A5F9C">
              <w:rPr>
                <w:rStyle w:val="Hyperlink"/>
                <w:rFonts w:ascii="Arial" w:hAnsi="Arial" w:cs="Arial"/>
                <w:noProof/>
              </w:rPr>
              <w:t>Apply the Job</w:t>
            </w:r>
            <w:r w:rsidR="00C452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45247">
              <w:rPr>
                <w:noProof/>
                <w:webHidden/>
              </w:rPr>
              <w:instrText xml:space="preserve"> PAGEREF _Toc136890759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524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5247" w:rsidRDefault="003D2C1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6890760" w:history="1">
            <w:r w:rsidR="00C45247" w:rsidRPr="009A5F9C">
              <w:rPr>
                <w:rStyle w:val="Hyperlink"/>
                <w:rFonts w:ascii="Arial" w:hAnsi="Arial" w:cs="Arial"/>
                <w:noProof/>
              </w:rPr>
              <w:t>6.</w:t>
            </w:r>
            <w:r w:rsidR="00C45247">
              <w:rPr>
                <w:rFonts w:eastAsiaTheme="minorEastAsia"/>
                <w:noProof/>
                <w:lang w:eastAsia="en-IN"/>
              </w:rPr>
              <w:tab/>
            </w:r>
            <w:r w:rsidR="00C45247" w:rsidRPr="009A5F9C">
              <w:rPr>
                <w:rStyle w:val="Hyperlink"/>
                <w:rFonts w:ascii="Arial" w:hAnsi="Arial" w:cs="Arial"/>
                <w:noProof/>
              </w:rPr>
              <w:t>Verify in the Console</w:t>
            </w:r>
            <w:r w:rsidR="00C452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45247">
              <w:rPr>
                <w:noProof/>
                <w:webHidden/>
              </w:rPr>
              <w:instrText xml:space="preserve"> PAGEREF _Toc136890760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524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5247" w:rsidRDefault="003D2C1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36890761" w:history="1">
            <w:r w:rsidR="00C45247" w:rsidRPr="009A5F9C">
              <w:rPr>
                <w:rStyle w:val="Hyperlink"/>
                <w:rFonts w:ascii="Arial" w:hAnsi="Arial" w:cs="Arial"/>
                <w:noProof/>
              </w:rPr>
              <w:t>7.</w:t>
            </w:r>
            <w:r w:rsidR="00C45247">
              <w:rPr>
                <w:rFonts w:eastAsiaTheme="minorEastAsia"/>
                <w:noProof/>
                <w:lang w:eastAsia="en-IN"/>
              </w:rPr>
              <w:tab/>
            </w:r>
            <w:r w:rsidR="00C45247" w:rsidRPr="009A5F9C">
              <w:rPr>
                <w:rStyle w:val="Hyperlink"/>
                <w:rFonts w:ascii="Arial" w:hAnsi="Arial" w:cs="Arial"/>
                <w:noProof/>
              </w:rPr>
              <w:t>Destroy the stack</w:t>
            </w:r>
            <w:r w:rsidR="00C4524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C45247">
              <w:rPr>
                <w:noProof/>
                <w:webHidden/>
              </w:rPr>
              <w:instrText xml:space="preserve"> PAGEREF _Toc136890761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5247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5DC9" w:rsidRPr="004B0FFF" w:rsidRDefault="003D2C10" w:rsidP="00195DC9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195DC9" w:rsidRDefault="00195DC9" w:rsidP="00195DC9">
      <w:pPr>
        <w:jc w:val="center"/>
        <w:rPr>
          <w:lang w:val="en-US"/>
        </w:rPr>
      </w:pPr>
    </w:p>
    <w:p w:rsidR="00195DC9" w:rsidRDefault="00195DC9">
      <w:pPr>
        <w:rPr>
          <w:lang w:val="en-US"/>
        </w:rPr>
      </w:pPr>
      <w:r>
        <w:rPr>
          <w:lang w:val="en-US"/>
        </w:rPr>
        <w:br w:type="page"/>
      </w:r>
    </w:p>
    <w:p w:rsidR="00195DC9" w:rsidRPr="004B0FFF" w:rsidRDefault="00195DC9" w:rsidP="00195DC9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95DC9" w:rsidRPr="001B4930" w:rsidRDefault="00195DC9" w:rsidP="00195DC9">
      <w:pPr>
        <w:pStyle w:val="Heading1"/>
        <w:numPr>
          <w:ilvl w:val="0"/>
          <w:numId w:val="1"/>
        </w:numPr>
        <w:spacing w:line="259" w:lineRule="auto"/>
        <w:rPr>
          <w:color w:val="000000" w:themeColor="text1"/>
        </w:rPr>
      </w:pPr>
      <w:bookmarkStart w:id="0" w:name="_Toc135152961"/>
      <w:bookmarkStart w:id="1" w:name="_Toc136890755"/>
      <w:r w:rsidRPr="009742B9">
        <w:rPr>
          <w:rFonts w:ascii="Arial" w:hAnsi="Arial" w:cs="Arial"/>
          <w:color w:val="000000" w:themeColor="text1"/>
        </w:rPr>
        <w:t>Introduction</w:t>
      </w:r>
      <w:bookmarkEnd w:id="0"/>
      <w:bookmarkEnd w:id="1"/>
    </w:p>
    <w:p w:rsidR="00195DC9" w:rsidRDefault="00195DC9" w:rsidP="00195DC9">
      <w:pPr>
        <w:pStyle w:val="Heading2"/>
        <w:spacing w:before="40" w:line="360" w:lineRule="auto"/>
        <w:ind w:left="720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</w:p>
    <w:p w:rsidR="007501B6" w:rsidRPr="007501B6" w:rsidRDefault="007501B6" w:rsidP="007501B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</w:t>
      </w:r>
      <w:r w:rsidRPr="007501B6">
        <w:rPr>
          <w:rFonts w:ascii="Arial" w:hAnsi="Arial" w:cs="Arial"/>
          <w:sz w:val="24"/>
          <w:szCs w:val="24"/>
        </w:rPr>
        <w:t>scaling</w:t>
      </w:r>
      <w:r>
        <w:rPr>
          <w:rFonts w:ascii="Arial" w:hAnsi="Arial" w:cs="Arial"/>
          <w:sz w:val="24"/>
          <w:szCs w:val="24"/>
        </w:rPr>
        <w:t xml:space="preserve"> let</w:t>
      </w:r>
      <w:r w:rsidRPr="007501B6">
        <w:rPr>
          <w:rFonts w:ascii="Arial" w:hAnsi="Arial" w:cs="Arial"/>
          <w:sz w:val="24"/>
          <w:szCs w:val="24"/>
        </w:rPr>
        <w:t xml:space="preserve"> automatically adjust the number or the lifecycle state of compute instances in </w:t>
      </w:r>
      <w:r>
        <w:rPr>
          <w:rFonts w:ascii="Arial" w:hAnsi="Arial" w:cs="Arial"/>
          <w:sz w:val="24"/>
          <w:szCs w:val="24"/>
        </w:rPr>
        <w:t>an instance pool. This helps</w:t>
      </w:r>
      <w:r w:rsidRPr="007501B6">
        <w:rPr>
          <w:rFonts w:ascii="Arial" w:hAnsi="Arial" w:cs="Arial"/>
          <w:sz w:val="24"/>
          <w:szCs w:val="24"/>
        </w:rPr>
        <w:t xml:space="preserve"> provide consistent performance for your end users during period</w:t>
      </w:r>
      <w:r>
        <w:rPr>
          <w:rFonts w:ascii="Arial" w:hAnsi="Arial" w:cs="Arial"/>
          <w:sz w:val="24"/>
          <w:szCs w:val="24"/>
        </w:rPr>
        <w:t xml:space="preserve">s of high demand, and helps </w:t>
      </w:r>
      <w:r w:rsidRPr="007501B6">
        <w:rPr>
          <w:rFonts w:ascii="Arial" w:hAnsi="Arial" w:cs="Arial"/>
          <w:sz w:val="24"/>
          <w:szCs w:val="24"/>
        </w:rPr>
        <w:t>reduce your costs during periods of low demand.</w:t>
      </w:r>
    </w:p>
    <w:p w:rsidR="007501B6" w:rsidRPr="007501B6" w:rsidRDefault="007501B6" w:rsidP="007501B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User</w:t>
      </w:r>
      <w:r w:rsidRPr="007501B6">
        <w:rPr>
          <w:rFonts w:ascii="Arial" w:hAnsi="Arial" w:cs="Arial"/>
          <w:sz w:val="24"/>
          <w:szCs w:val="24"/>
        </w:rPr>
        <w:t xml:space="preserve"> can apply the following types of autoscaling to an instance pool:</w:t>
      </w:r>
    </w:p>
    <w:p w:rsidR="007501B6" w:rsidRPr="007501B6" w:rsidRDefault="007501B6" w:rsidP="007501B6">
      <w:pPr>
        <w:jc w:val="both"/>
        <w:rPr>
          <w:rFonts w:ascii="Arial" w:hAnsi="Arial" w:cs="Arial"/>
          <w:sz w:val="24"/>
          <w:szCs w:val="24"/>
        </w:rPr>
      </w:pPr>
      <w:r w:rsidRPr="007501B6">
        <w:rPr>
          <w:rFonts w:ascii="Arial" w:hAnsi="Arial" w:cs="Arial"/>
          <w:b/>
          <w:sz w:val="24"/>
          <w:szCs w:val="24"/>
        </w:rPr>
        <w:t>Schedule-based autoscaling:</w:t>
      </w:r>
      <w:r w:rsidRPr="007501B6">
        <w:rPr>
          <w:rFonts w:ascii="Arial" w:hAnsi="Arial" w:cs="Arial"/>
          <w:sz w:val="24"/>
          <w:szCs w:val="24"/>
        </w:rPr>
        <w:t xml:space="preserve"> Autoscaling events take place at the sp</w:t>
      </w:r>
      <w:r>
        <w:rPr>
          <w:rFonts w:ascii="Arial" w:hAnsi="Arial" w:cs="Arial"/>
          <w:sz w:val="24"/>
          <w:szCs w:val="24"/>
        </w:rPr>
        <w:t>ecific times that you schedule.</w:t>
      </w:r>
    </w:p>
    <w:p w:rsidR="007501B6" w:rsidRPr="007501B6" w:rsidRDefault="007501B6" w:rsidP="007501B6">
      <w:pPr>
        <w:jc w:val="both"/>
        <w:rPr>
          <w:rFonts w:ascii="Arial" w:hAnsi="Arial" w:cs="Arial"/>
          <w:sz w:val="24"/>
          <w:szCs w:val="24"/>
        </w:rPr>
      </w:pPr>
      <w:r w:rsidRPr="007501B6">
        <w:rPr>
          <w:rFonts w:ascii="Arial" w:hAnsi="Arial" w:cs="Arial"/>
          <w:b/>
          <w:sz w:val="24"/>
          <w:szCs w:val="24"/>
        </w:rPr>
        <w:t>Metric-based autoscaling:</w:t>
      </w:r>
      <w:r w:rsidRPr="007501B6">
        <w:rPr>
          <w:rFonts w:ascii="Arial" w:hAnsi="Arial" w:cs="Arial"/>
          <w:sz w:val="24"/>
          <w:szCs w:val="24"/>
        </w:rPr>
        <w:t xml:space="preserve"> An autoscaling action is triggered when a performance metric meets or exceeds a threshold.</w:t>
      </w:r>
    </w:p>
    <w:p w:rsidR="007501B6" w:rsidRDefault="007501B6" w:rsidP="007501B6">
      <w:pPr>
        <w:jc w:val="both"/>
        <w:rPr>
          <w:rFonts w:ascii="Arial" w:hAnsi="Arial" w:cs="Arial"/>
          <w:sz w:val="24"/>
          <w:szCs w:val="24"/>
        </w:rPr>
      </w:pPr>
      <w:r w:rsidRPr="007501B6">
        <w:rPr>
          <w:rFonts w:ascii="Arial" w:hAnsi="Arial" w:cs="Arial"/>
          <w:sz w:val="24"/>
          <w:szCs w:val="24"/>
        </w:rPr>
        <w:t>Autoscaling is supported for virtual machine (VM) and bare metal instance pools that use standard, dense I/O, and GPU shapes.</w:t>
      </w:r>
    </w:p>
    <w:p w:rsidR="00C45247" w:rsidRDefault="00C45247" w:rsidP="007501B6">
      <w:pPr>
        <w:jc w:val="both"/>
        <w:rPr>
          <w:rFonts w:ascii="Arial" w:hAnsi="Arial" w:cs="Arial"/>
          <w:b/>
          <w:sz w:val="24"/>
          <w:szCs w:val="24"/>
        </w:rPr>
      </w:pPr>
      <w:r w:rsidRPr="00C45247">
        <w:rPr>
          <w:rFonts w:ascii="Arial" w:hAnsi="Arial" w:cs="Arial"/>
          <w:b/>
          <w:sz w:val="24"/>
          <w:szCs w:val="24"/>
        </w:rPr>
        <w:t>Prerequisites:</w:t>
      </w:r>
    </w:p>
    <w:p w:rsidR="00C45247" w:rsidRDefault="000D72ED" w:rsidP="00C45247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Instance Pool </w:t>
      </w:r>
      <w:r w:rsidR="00C45247" w:rsidRPr="00C45247">
        <w:rPr>
          <w:rFonts w:ascii="Arial" w:hAnsi="Arial" w:cs="Arial"/>
          <w:sz w:val="24"/>
          <w:szCs w:val="24"/>
        </w:rPr>
        <w:t xml:space="preserve"> OCID</w:t>
      </w:r>
    </w:p>
    <w:p w:rsidR="00195DC9" w:rsidRDefault="00195DC9" w:rsidP="00195DC9">
      <w:pPr>
        <w:pStyle w:val="Heading1"/>
        <w:numPr>
          <w:ilvl w:val="0"/>
          <w:numId w:val="1"/>
        </w:numPr>
        <w:spacing w:line="259" w:lineRule="auto"/>
        <w:rPr>
          <w:rFonts w:ascii="Arial" w:hAnsi="Arial" w:cs="Arial"/>
          <w:color w:val="auto"/>
        </w:rPr>
      </w:pPr>
      <w:bookmarkStart w:id="2" w:name="_Toc133353725"/>
      <w:bookmarkStart w:id="3" w:name="_Toc135152962"/>
      <w:bookmarkStart w:id="4" w:name="_Toc136890756"/>
      <w:r w:rsidRPr="009742B9">
        <w:rPr>
          <w:rFonts w:ascii="Arial" w:hAnsi="Arial"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ascii="Arial" w:hAnsi="Arial" w:cs="Arial"/>
          <w:color w:val="auto"/>
        </w:rPr>
        <w:t>diagram to deploy the stack</w:t>
      </w:r>
      <w:bookmarkEnd w:id="2"/>
      <w:bookmarkEnd w:id="3"/>
      <w:bookmarkEnd w:id="4"/>
    </w:p>
    <w:p w:rsidR="00195DC9" w:rsidRDefault="00195DC9" w:rsidP="00195DC9"/>
    <w:p w:rsidR="00195DC9" w:rsidRDefault="00195DC9" w:rsidP="00195DC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Artifact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deliverables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Init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 Plan and Apply is the flow to provision the resource in the OCI. We can have the deliverables in any of below.</w:t>
      </w:r>
    </w:p>
    <w:p w:rsidR="00195DC9" w:rsidRPr="004B0FFF" w:rsidRDefault="00195DC9" w:rsidP="00195DC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95DC9" w:rsidRPr="004B0FFF" w:rsidRDefault="00195DC9" w:rsidP="00195DC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/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GitHub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Repo</w:t>
      </w:r>
    </w:p>
    <w:p w:rsidR="00195DC9" w:rsidRPr="004B0FFF" w:rsidRDefault="00195DC9" w:rsidP="00195DC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  <w:proofErr w:type="spellEnd"/>
    </w:p>
    <w:p w:rsidR="00195DC9" w:rsidRPr="004B0FFF" w:rsidRDefault="00195DC9" w:rsidP="00195DC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195DC9" w:rsidRPr="004B0FFF" w:rsidRDefault="00195DC9" w:rsidP="00195DC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195DC9" w:rsidRPr="004B0FFF" w:rsidRDefault="00195DC9" w:rsidP="00195DC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195DC9" w:rsidRPr="004B0FFF" w:rsidRDefault="00195DC9" w:rsidP="00195DC9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195DC9" w:rsidRPr="00C45247" w:rsidRDefault="00195DC9" w:rsidP="00C45247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val="en-GB" w:eastAsia="en-GB"/>
        </w:rPr>
        <w:lastRenderedPageBreak/>
        <w:drawing>
          <wp:inline distT="0" distB="0" distL="0" distR="0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5DC9" w:rsidRDefault="00195DC9" w:rsidP="00195DC9">
      <w:pPr>
        <w:pStyle w:val="Heading1"/>
        <w:numPr>
          <w:ilvl w:val="0"/>
          <w:numId w:val="1"/>
        </w:numPr>
        <w:spacing w:line="259" w:lineRule="auto"/>
        <w:rPr>
          <w:rFonts w:ascii="Arial" w:hAnsi="Arial" w:cs="Arial"/>
          <w:color w:val="auto"/>
        </w:rPr>
      </w:pPr>
      <w:bookmarkStart w:id="5" w:name="_Toc135152963"/>
      <w:bookmarkStart w:id="6" w:name="_Toc136890757"/>
      <w:r w:rsidRPr="009742B9">
        <w:rPr>
          <w:rFonts w:ascii="Arial" w:hAnsi="Arial" w:cs="Arial"/>
          <w:color w:val="auto"/>
        </w:rPr>
        <w:t xml:space="preserve">Create stack for </w:t>
      </w:r>
      <w:bookmarkEnd w:id="5"/>
      <w:r w:rsidR="007501B6">
        <w:rPr>
          <w:rFonts w:ascii="Arial" w:hAnsi="Arial" w:cs="Arial"/>
          <w:color w:val="auto"/>
        </w:rPr>
        <w:t>Autoscaling configuration</w:t>
      </w:r>
      <w:bookmarkEnd w:id="6"/>
    </w:p>
    <w:p w:rsidR="00195DC9" w:rsidRDefault="00195DC9" w:rsidP="00195DC9"/>
    <w:p w:rsidR="00195DC9" w:rsidRPr="004B0FFF" w:rsidRDefault="00195DC9" w:rsidP="00195DC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195DC9" w:rsidRPr="004B0FFF" w:rsidRDefault="00195DC9" w:rsidP="00195DC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95DC9" w:rsidRDefault="00195DC9" w:rsidP="00195DC9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proofErr w:type="spellStart"/>
      <w:r w:rsidR="00C45247">
        <w:rPr>
          <w:rFonts w:ascii="Arial" w:eastAsiaTheme="majorEastAsia" w:hAnsi="Arial" w:cs="Arial"/>
          <w:color w:val="000000" w:themeColor="text1"/>
          <w:sz w:val="24"/>
          <w:szCs w:val="24"/>
        </w:rPr>
        <w:t>autoscaling_</w:t>
      </w:r>
      <w:r w:rsidR="007501B6">
        <w:rPr>
          <w:rFonts w:ascii="Arial" w:eastAsiaTheme="majorEastAsia" w:hAnsi="Arial" w:cs="Arial"/>
          <w:color w:val="000000" w:themeColor="text1"/>
          <w:sz w:val="24"/>
          <w:szCs w:val="24"/>
        </w:rPr>
        <w:t>configuration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</w:p>
    <w:p w:rsidR="007501B6" w:rsidRDefault="007501B6" w:rsidP="007501B6">
      <w:r>
        <w:rPr>
          <w:noProof/>
          <w:lang w:val="en-GB" w:eastAsia="en-GB"/>
        </w:rPr>
        <w:lastRenderedPageBreak/>
        <w:drawing>
          <wp:inline distT="0" distB="0" distL="0" distR="0">
            <wp:extent cx="5731510" cy="232949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B6" w:rsidRDefault="007501B6" w:rsidP="007501B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232909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9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B6" w:rsidRDefault="007501B6" w:rsidP="007501B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501B6" w:rsidRPr="003C6ED5" w:rsidRDefault="007501B6" w:rsidP="007501B6">
      <w:pPr>
        <w:pStyle w:val="NoSpacing"/>
        <w:tabs>
          <w:tab w:val="center" w:pos="4961"/>
        </w:tabs>
        <w:spacing w:line="360" w:lineRule="auto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ab/>
      </w:r>
    </w:p>
    <w:p w:rsidR="007501B6" w:rsidRDefault="007501B6" w:rsidP="007501B6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7501B6" w:rsidRDefault="007501B6" w:rsidP="007501B6">
      <w:r>
        <w:rPr>
          <w:noProof/>
          <w:lang w:val="en-GB" w:eastAsia="en-GB"/>
        </w:rPr>
        <w:drawing>
          <wp:inline distT="0" distB="0" distL="0" distR="0">
            <wp:extent cx="5731510" cy="1914948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4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B6" w:rsidRDefault="007501B6" w:rsidP="007501B6"/>
    <w:p w:rsidR="007501B6" w:rsidRDefault="007501B6" w:rsidP="007501B6"/>
    <w:p w:rsidR="007501B6" w:rsidRDefault="007501B6" w:rsidP="007501B6"/>
    <w:p w:rsidR="007501B6" w:rsidRDefault="007501B6" w:rsidP="007501B6"/>
    <w:p w:rsidR="007501B6" w:rsidRDefault="007501B6" w:rsidP="007501B6"/>
    <w:p w:rsidR="007501B6" w:rsidRDefault="007501B6" w:rsidP="007501B6"/>
    <w:p w:rsidR="007501B6" w:rsidRDefault="007501B6" w:rsidP="007501B6"/>
    <w:p w:rsidR="007501B6" w:rsidRDefault="007501B6" w:rsidP="007501B6">
      <w:r>
        <w:rPr>
          <w:noProof/>
          <w:lang w:val="en-GB" w:eastAsia="en-GB"/>
        </w:rPr>
        <w:drawing>
          <wp:inline distT="0" distB="0" distL="0" distR="0">
            <wp:extent cx="5731510" cy="2078921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8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B6" w:rsidRDefault="000D72ED" w:rsidP="007501B6">
      <w:r>
        <w:rPr>
          <w:noProof/>
          <w:lang w:val="en-GB" w:eastAsia="en-GB"/>
        </w:rPr>
        <w:drawing>
          <wp:inline distT="0" distB="0" distL="0" distR="0">
            <wp:extent cx="5731510" cy="342748"/>
            <wp:effectExtent l="19050" t="0" r="254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B6" w:rsidRDefault="007501B6" w:rsidP="007501B6"/>
    <w:p w:rsidR="007501B6" w:rsidRDefault="007501B6" w:rsidP="007501B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501B6" w:rsidRDefault="007501B6" w:rsidP="007501B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501B6" w:rsidRDefault="007501B6" w:rsidP="007501B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7501B6" w:rsidRDefault="007501B6" w:rsidP="007501B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501B6" w:rsidRDefault="007501B6" w:rsidP="007501B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59524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B6" w:rsidRDefault="007501B6" w:rsidP="007501B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501B6" w:rsidRDefault="007501B6" w:rsidP="007501B6">
      <w:pPr>
        <w:pStyle w:val="Heading1"/>
        <w:numPr>
          <w:ilvl w:val="0"/>
          <w:numId w:val="1"/>
        </w:numPr>
        <w:spacing w:line="259" w:lineRule="auto"/>
        <w:rPr>
          <w:rFonts w:ascii="Arial" w:hAnsi="Arial" w:cs="Arial"/>
          <w:color w:val="000000" w:themeColor="text1"/>
        </w:rPr>
      </w:pPr>
      <w:bookmarkStart w:id="7" w:name="_Toc135152964"/>
      <w:bookmarkStart w:id="8" w:name="_Toc136890758"/>
      <w:r w:rsidRPr="009742B9">
        <w:rPr>
          <w:rFonts w:ascii="Arial" w:hAnsi="Arial" w:cs="Arial"/>
          <w:color w:val="000000" w:themeColor="text1"/>
        </w:rPr>
        <w:lastRenderedPageBreak/>
        <w:t>Plan the Job</w:t>
      </w:r>
      <w:bookmarkEnd w:id="7"/>
      <w:bookmarkEnd w:id="8"/>
    </w:p>
    <w:p w:rsidR="007501B6" w:rsidRPr="007501B6" w:rsidRDefault="007501B6" w:rsidP="007501B6"/>
    <w:p w:rsidR="007501B6" w:rsidRDefault="007501B6" w:rsidP="007501B6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7501B6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7501B6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Plan”</w:t>
      </w:r>
    </w:p>
    <w:p w:rsidR="00FF5F53" w:rsidRDefault="00FF5F53" w:rsidP="007501B6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418715"/>
            <wp:effectExtent l="0" t="0" r="2540" b="63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p w:rsid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F5F53" w:rsidRDefault="00FF5F53" w:rsidP="00FF5F53">
      <w:r>
        <w:rPr>
          <w:noProof/>
          <w:lang w:val="en-GB" w:eastAsia="en-GB"/>
        </w:rPr>
        <w:drawing>
          <wp:inline distT="0" distB="0" distL="0" distR="0">
            <wp:extent cx="5731510" cy="2024330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4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F53" w:rsidRDefault="00FF5F53" w:rsidP="00FF5F53"/>
    <w:p w:rsidR="00FF5F53" w:rsidRPr="007501B6" w:rsidRDefault="000D72ED" w:rsidP="00FF5F53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b/>
          <w:noProof/>
          <w:color w:val="000000" w:themeColor="text1"/>
          <w:sz w:val="24"/>
          <w:szCs w:val="24"/>
          <w:lang w:val="en-GB" w:eastAsia="en-GB"/>
        </w:rPr>
        <w:drawing>
          <wp:inline distT="0" distB="0" distL="0" distR="0">
            <wp:extent cx="5705475" cy="2209800"/>
            <wp:effectExtent l="19050" t="0" r="9525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01B6" w:rsidRPr="007501B6" w:rsidRDefault="007501B6" w:rsidP="007501B6"/>
    <w:p w:rsidR="007501B6" w:rsidRDefault="007501B6" w:rsidP="007501B6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7501B6" w:rsidRPr="004B0FFF" w:rsidRDefault="007501B6" w:rsidP="007501B6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F5F53" w:rsidRP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b/>
          <w:sz w:val="24"/>
          <w:szCs w:val="24"/>
        </w:rPr>
      </w:pPr>
    </w:p>
    <w:p w:rsidR="00FF5F53" w:rsidRPr="00FF5F53" w:rsidRDefault="00FF5F53" w:rsidP="00FF5F53">
      <w:pPr>
        <w:pStyle w:val="ListParagraph"/>
        <w:numPr>
          <w:ilvl w:val="0"/>
          <w:numId w:val="1"/>
        </w:numPr>
        <w:spacing w:after="160" w:line="259" w:lineRule="auto"/>
        <w:rPr>
          <w:rFonts w:ascii="Arial" w:hAnsi="Arial" w:cs="Arial"/>
          <w:b/>
        </w:rPr>
      </w:pPr>
      <w:bookmarkStart w:id="9" w:name="_Toc135152965"/>
      <w:bookmarkStart w:id="10" w:name="_Toc136890759"/>
      <w:r w:rsidRPr="00FF5F53">
        <w:rPr>
          <w:rStyle w:val="Heading1Char"/>
          <w:rFonts w:ascii="Arial" w:hAnsi="Arial" w:cs="Arial"/>
          <w:color w:val="auto"/>
        </w:rPr>
        <w:t>Apply the Job</w:t>
      </w:r>
      <w:bookmarkEnd w:id="9"/>
      <w:bookmarkEnd w:id="10"/>
    </w:p>
    <w:p w:rsid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Once the “plan” is success, now click “</w:t>
      </w:r>
      <w:r w:rsidRPr="00187F5A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Apply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95DC9" w:rsidRDefault="00FF5F53" w:rsidP="00195DC9">
      <w:pPr>
        <w:rPr>
          <w:lang w:val="en-US"/>
        </w:rPr>
      </w:pPr>
      <w:r>
        <w:rPr>
          <w:noProof/>
          <w:lang w:val="en-GB" w:eastAsia="en-GB"/>
        </w:rPr>
        <w:drawing>
          <wp:inline distT="0" distB="0" distL="0" distR="0">
            <wp:extent cx="5731510" cy="2422525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F53" w:rsidRDefault="00FF5F53" w:rsidP="00195DC9">
      <w:pPr>
        <w:rPr>
          <w:lang w:val="en-US"/>
        </w:rPr>
      </w:pPr>
    </w:p>
    <w:p w:rsid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Apply is successful.</w:t>
      </w:r>
    </w:p>
    <w:p w:rsid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F5F53" w:rsidRDefault="00FF5F53" w:rsidP="00FF5F53">
      <w:r>
        <w:rPr>
          <w:noProof/>
          <w:lang w:val="en-GB" w:eastAsia="en-GB"/>
        </w:rPr>
        <w:drawing>
          <wp:inline distT="0" distB="0" distL="0" distR="0">
            <wp:extent cx="5731510" cy="2004131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4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F53" w:rsidRDefault="00FF5F53" w:rsidP="00FF5F53"/>
    <w:p w:rsidR="00FF5F53" w:rsidRDefault="00982281" w:rsidP="00FF5F53">
      <w:r>
        <w:rPr>
          <w:noProof/>
          <w:lang w:val="en-GB" w:eastAsia="en-GB"/>
        </w:rPr>
        <w:lastRenderedPageBreak/>
        <w:drawing>
          <wp:inline distT="0" distB="0" distL="0" distR="0">
            <wp:extent cx="5743575" cy="2228850"/>
            <wp:effectExtent l="19050" t="0" r="9525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F53" w:rsidRPr="009742B9" w:rsidRDefault="00FF5F53" w:rsidP="00FF5F53">
      <w:pPr>
        <w:pStyle w:val="Heading1"/>
        <w:numPr>
          <w:ilvl w:val="0"/>
          <w:numId w:val="1"/>
        </w:numPr>
        <w:spacing w:line="259" w:lineRule="auto"/>
        <w:rPr>
          <w:rFonts w:ascii="Arial" w:hAnsi="Arial" w:cs="Arial"/>
          <w:color w:val="auto"/>
        </w:rPr>
      </w:pPr>
      <w:bookmarkStart w:id="11" w:name="_Toc135152966"/>
      <w:bookmarkStart w:id="12" w:name="_Toc136890760"/>
      <w:r w:rsidRPr="009742B9">
        <w:rPr>
          <w:rFonts w:ascii="Arial" w:hAnsi="Arial" w:cs="Arial"/>
          <w:color w:val="auto"/>
        </w:rPr>
        <w:t>Verify in the Console</w:t>
      </w:r>
      <w:bookmarkEnd w:id="11"/>
      <w:bookmarkEnd w:id="12"/>
    </w:p>
    <w:p w:rsidR="00533613" w:rsidRPr="00982281" w:rsidRDefault="00533613" w:rsidP="0098228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533613" w:rsidRDefault="00533613" w:rsidP="00FF5F53"/>
    <w:p w:rsidR="00533613" w:rsidRDefault="00533613" w:rsidP="00FF5F53"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Compute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Autoscaling Configuration</w:t>
      </w:r>
      <w:bookmarkStart w:id="13" w:name="_GoBack"/>
      <w:bookmarkEnd w:id="13"/>
    </w:p>
    <w:p w:rsidR="00533613" w:rsidRDefault="00533613" w:rsidP="00FF5F53"/>
    <w:p w:rsidR="00FF5F53" w:rsidRDefault="000F0BE9" w:rsidP="00FF5F53">
      <w:r>
        <w:rPr>
          <w:noProof/>
          <w:lang w:val="en-GB" w:eastAsia="en-GB"/>
        </w:rPr>
        <w:drawing>
          <wp:inline distT="0" distB="0" distL="0" distR="0">
            <wp:extent cx="5736590" cy="2035810"/>
            <wp:effectExtent l="19050" t="0" r="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90" cy="2035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F53" w:rsidRDefault="00FF5F53" w:rsidP="00FF5F53">
      <w:r>
        <w:rPr>
          <w:noProof/>
          <w:lang w:val="en-GB" w:eastAsia="en-GB"/>
        </w:rPr>
        <w:drawing>
          <wp:inline distT="0" distB="0" distL="0" distR="0">
            <wp:extent cx="5731510" cy="1641972"/>
            <wp:effectExtent l="19050" t="0" r="2540" b="0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1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5F53" w:rsidRPr="009742B9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F5F53" w:rsidRPr="009742B9" w:rsidRDefault="00FF5F53" w:rsidP="00FF5F53">
      <w:pPr>
        <w:pStyle w:val="Heading1"/>
        <w:numPr>
          <w:ilvl w:val="0"/>
          <w:numId w:val="1"/>
        </w:numPr>
        <w:spacing w:line="259" w:lineRule="auto"/>
        <w:rPr>
          <w:rFonts w:ascii="Arial" w:hAnsi="Arial" w:cs="Arial"/>
          <w:color w:val="auto"/>
        </w:rPr>
      </w:pPr>
      <w:bookmarkStart w:id="14" w:name="_Toc135152967"/>
      <w:bookmarkStart w:id="15" w:name="_Toc136890761"/>
      <w:r w:rsidRPr="009742B9">
        <w:rPr>
          <w:rFonts w:ascii="Arial" w:hAnsi="Arial" w:cs="Arial"/>
          <w:color w:val="auto"/>
        </w:rPr>
        <w:lastRenderedPageBreak/>
        <w:t>Destroy the stack</w:t>
      </w:r>
      <w:bookmarkEnd w:id="14"/>
      <w:bookmarkEnd w:id="15"/>
    </w:p>
    <w:p w:rsidR="00FF5F53" w:rsidRDefault="00FF5F53" w:rsidP="00FF5F53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Create a destroy job in Resource Manager to release resources associated with a stack and clean up the tenancy. Once destroyed data cannot be recovered from resources.</w:t>
      </w:r>
    </w:p>
    <w:p w:rsidR="00C45247" w:rsidRDefault="00C45247" w:rsidP="00FF5F53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45247" w:rsidRDefault="00C45247" w:rsidP="00FF5F53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  <w:lang w:val="en-GB" w:eastAsia="en-GB"/>
        </w:rPr>
        <w:drawing>
          <wp:inline distT="0" distB="0" distL="0" distR="0">
            <wp:extent cx="5676900" cy="2352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 cstate="print"/>
                    <a:srcRect l="832" t="1" b="1967"/>
                    <a:stretch/>
                  </pic:blipFill>
                  <pic:spPr bwMode="auto">
                    <a:xfrm>
                      <a:off x="0" y="0"/>
                      <a:ext cx="5683835" cy="2355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C45247" w:rsidRDefault="00C45247" w:rsidP="00FF5F53">
      <w:pPr>
        <w:pStyle w:val="NoSpacing"/>
        <w:spacing w:line="360" w:lineRule="auto"/>
        <w:ind w:left="36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C45247" w:rsidRPr="00C45247" w:rsidRDefault="00C45247" w:rsidP="00C45247">
      <w:pPr>
        <w:pStyle w:val="NoSpacing"/>
        <w:spacing w:line="360" w:lineRule="auto"/>
        <w:ind w:left="360"/>
        <w:jc w:val="center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C45247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###END###</w:t>
      </w:r>
    </w:p>
    <w:p w:rsidR="00FF5F53" w:rsidRDefault="00FF5F53" w:rsidP="00FF5F53"/>
    <w:p w:rsidR="00FF5F53" w:rsidRDefault="00FF5F53" w:rsidP="00FF5F53"/>
    <w:p w:rsid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F5F53" w:rsidRDefault="00FF5F53" w:rsidP="00FF5F53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F5F53" w:rsidRPr="00195DC9" w:rsidRDefault="00FF5F53" w:rsidP="00195DC9">
      <w:pPr>
        <w:rPr>
          <w:lang w:val="en-US"/>
        </w:rPr>
      </w:pPr>
    </w:p>
    <w:sectPr w:rsidR="00FF5F53" w:rsidRPr="00195DC9" w:rsidSect="003D2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803AB"/>
    <w:multiLevelType w:val="hybridMultilevel"/>
    <w:tmpl w:val="BFE685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90303E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166CCA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083BBD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331AA0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4214C6"/>
    <w:multiLevelType w:val="hybridMultilevel"/>
    <w:tmpl w:val="4A0E52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202ADE"/>
    <w:multiLevelType w:val="hybridMultilevel"/>
    <w:tmpl w:val="9FF62A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7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95DC9"/>
    <w:rsid w:val="000D72ED"/>
    <w:rsid w:val="000F0BE9"/>
    <w:rsid w:val="00195DC9"/>
    <w:rsid w:val="003D2C10"/>
    <w:rsid w:val="00533613"/>
    <w:rsid w:val="00604E89"/>
    <w:rsid w:val="007501B6"/>
    <w:rsid w:val="00982281"/>
    <w:rsid w:val="00C45247"/>
    <w:rsid w:val="00FF5F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C10"/>
  </w:style>
  <w:style w:type="paragraph" w:styleId="Heading1">
    <w:name w:val="heading 1"/>
    <w:basedOn w:val="Normal"/>
    <w:next w:val="Normal"/>
    <w:link w:val="Heading1Char"/>
    <w:uiPriority w:val="9"/>
    <w:qFormat/>
    <w:rsid w:val="00195D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DC9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D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95DC9"/>
    <w:p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195DC9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95DC9"/>
    <w:pPr>
      <w:spacing w:after="100" w:line="259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5D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DC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D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195DC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501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D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DC9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D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95DC9"/>
    <w:pPr>
      <w:spacing w:before="240" w:line="259" w:lineRule="auto"/>
      <w:outlineLvl w:val="9"/>
    </w:pPr>
    <w:rPr>
      <w:b w:val="0"/>
      <w:bCs w:val="0"/>
      <w:color w:val="244061" w:themeColor="accent1" w:themeShade="80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195DC9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95DC9"/>
    <w:pPr>
      <w:spacing w:after="100" w:line="259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5D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5DC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D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195DC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501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microsoft.com/office/2007/relationships/stylesWithEffects" Target="stylesWithEffects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welcome</cp:lastModifiedBy>
  <cp:revision>2</cp:revision>
  <dcterms:created xsi:type="dcterms:W3CDTF">2023-06-05T14:40:00Z</dcterms:created>
  <dcterms:modified xsi:type="dcterms:W3CDTF">2023-06-30T05:43:00Z</dcterms:modified>
</cp:coreProperties>
</file>