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F2A" w:rsidRDefault="00A43676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7A0AAE" w:rsidRDefault="007A0AAE" w:rsidP="007A0AAE">
      <w:pPr>
        <w:jc w:val="center"/>
        <w:rPr>
          <w:noProof/>
          <w:lang w:eastAsia="en-GB"/>
        </w:rPr>
      </w:pPr>
    </w:p>
    <w:p w:rsidR="00221ED1" w:rsidRDefault="00221ED1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21ED1" w:rsidRDefault="00221ED1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21ED1" w:rsidRDefault="00221ED1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21ED1" w:rsidRDefault="00183AA1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r w:rsidRPr="00183AA1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OSManagement with ORM stacks</w:t>
      </w:r>
    </w:p>
    <w:p w:rsidR="00221ED1" w:rsidRDefault="00221ED1" w:rsidP="007A0AAE">
      <w:pPr>
        <w:pStyle w:val="NoSpacing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:rsidR="00221ED1" w:rsidRDefault="00221ED1">
      <w:pPr>
        <w:rPr>
          <w:rFonts w:ascii="Arial" w:hAnsi="Arial" w:cs="Arial"/>
          <w:b/>
          <w:bCs/>
          <w:color w:val="000000" w:themeColor="text1"/>
          <w:sz w:val="44"/>
          <w:szCs w:val="44"/>
          <w:u w:val="single"/>
          <w:lang w:val="en-IN"/>
        </w:rPr>
      </w:pPr>
      <w:r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br w:type="page"/>
      </w:r>
    </w:p>
    <w:p w:rsidR="00221ED1" w:rsidRPr="004B0FFF" w:rsidRDefault="00221ED1" w:rsidP="00221ED1">
      <w:pPr>
        <w:pStyle w:val="NoSpacing"/>
        <w:spacing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000000" w:themeColor="text1"/>
          <w:sz w:val="24"/>
          <w:szCs w:val="24"/>
          <w:lang w:val="en-IN"/>
        </w:rPr>
        <w:id w:val="2102519578"/>
        <w:docPartObj>
          <w:docPartGallery w:val="Table of Contents"/>
          <w:docPartUnique/>
        </w:docPartObj>
      </w:sdtPr>
      <w:sdtEndPr>
        <w:rPr>
          <w:b/>
          <w:bCs/>
          <w:noProof/>
          <w:lang w:val="en-GB"/>
        </w:rPr>
      </w:sdtEndPr>
      <w:sdtContent>
        <w:p w:rsidR="00221ED1" w:rsidRPr="004B0FFF" w:rsidRDefault="00221ED1" w:rsidP="00221ED1">
          <w:pPr>
            <w:pStyle w:val="TOCHeading"/>
            <w:spacing w:line="360" w:lineRule="aut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</w:pPr>
          <w:r w:rsidRPr="004B0FFF">
            <w:rPr>
              <w:rFonts w:ascii="Arial" w:hAnsi="Arial" w:cs="Arial"/>
              <w:b/>
              <w:color w:val="000000" w:themeColor="text1"/>
              <w:sz w:val="24"/>
              <w:szCs w:val="24"/>
              <w:u w:val="single"/>
            </w:rPr>
            <w:t>Contents</w:t>
          </w:r>
        </w:p>
        <w:p w:rsidR="00221ED1" w:rsidRPr="004B0FFF" w:rsidRDefault="00221ED1" w:rsidP="00221ED1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  <w:lang w:val="en-US"/>
            </w:rPr>
          </w:pPr>
        </w:p>
        <w:p w:rsidR="00A43676" w:rsidRDefault="00A17280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r w:rsidRPr="00A17280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begin"/>
          </w:r>
          <w:r w:rsidR="00221ED1" w:rsidRPr="004B0FFF">
            <w:rPr>
              <w:rFonts w:ascii="Arial" w:hAnsi="Arial" w:cs="Arial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A17280">
            <w:rPr>
              <w:rFonts w:ascii="Arial" w:hAnsi="Arial" w:cs="Arial"/>
              <w:color w:val="000000" w:themeColor="text1"/>
              <w:sz w:val="24"/>
              <w:szCs w:val="24"/>
            </w:rPr>
            <w:fldChar w:fldCharType="separate"/>
          </w:r>
          <w:hyperlink w:anchor="_Toc138366214" w:history="1">
            <w:r w:rsidR="00A43676" w:rsidRPr="00A956FB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A43676">
              <w:rPr>
                <w:rFonts w:eastAsiaTheme="minorEastAsia"/>
                <w:noProof/>
                <w:lang w:val="en-GB" w:eastAsia="en-GB"/>
              </w:rPr>
              <w:tab/>
            </w:r>
            <w:r w:rsidR="00A43676" w:rsidRPr="00A956FB">
              <w:rPr>
                <w:rStyle w:val="Hyperlink"/>
                <w:rFonts w:ascii="Arial" w:hAnsi="Arial" w:cs="Arial"/>
                <w:b/>
                <w:bCs/>
                <w:noProof/>
              </w:rPr>
              <w:t>Introduction</w:t>
            </w:r>
            <w:r w:rsidR="00A43676">
              <w:rPr>
                <w:noProof/>
                <w:webHidden/>
              </w:rPr>
              <w:tab/>
            </w:r>
            <w:r w:rsidR="00A43676">
              <w:rPr>
                <w:noProof/>
                <w:webHidden/>
              </w:rPr>
              <w:fldChar w:fldCharType="begin"/>
            </w:r>
            <w:r w:rsidR="00A43676">
              <w:rPr>
                <w:noProof/>
                <w:webHidden/>
              </w:rPr>
              <w:instrText xml:space="preserve"> PAGEREF _Toc138366214 \h </w:instrText>
            </w:r>
            <w:r w:rsidR="00A43676">
              <w:rPr>
                <w:noProof/>
                <w:webHidden/>
              </w:rPr>
            </w:r>
            <w:r w:rsidR="00A43676">
              <w:rPr>
                <w:noProof/>
                <w:webHidden/>
              </w:rPr>
              <w:fldChar w:fldCharType="separate"/>
            </w:r>
            <w:r w:rsidR="00A43676">
              <w:rPr>
                <w:noProof/>
                <w:webHidden/>
              </w:rPr>
              <w:t>2</w:t>
            </w:r>
            <w:r w:rsidR="00A43676">
              <w:rPr>
                <w:noProof/>
                <w:webHidden/>
              </w:rPr>
              <w:fldChar w:fldCharType="end"/>
            </w:r>
          </w:hyperlink>
        </w:p>
        <w:p w:rsidR="00A43676" w:rsidRDefault="00A436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38366215" w:history="1">
            <w:r w:rsidRPr="00A956FB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A956FB">
              <w:rPr>
                <w:rStyle w:val="Hyperlink"/>
                <w:rFonts w:ascii="Arial" w:hAnsi="Arial" w:cs="Arial"/>
                <w:b/>
                <w:bCs/>
                <w:noProof/>
              </w:rPr>
              <w:t>Workflow 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_Toc138366215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76" w:rsidRDefault="00A436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38366216" w:history="1">
            <w:r w:rsidRPr="00A956FB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A956FB">
              <w:rPr>
                <w:rStyle w:val="Hyperlink"/>
                <w:rFonts w:ascii="Arial" w:hAnsi="Arial" w:cs="Arial"/>
                <w:b/>
                <w:bCs/>
                <w:noProof/>
              </w:rPr>
              <w:t>Create stack for the OSManagement “Default Domain”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_Toc138366216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43676" w:rsidRDefault="00A43676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val="en-GB" w:eastAsia="en-GB"/>
            </w:rPr>
          </w:pPr>
          <w:hyperlink w:anchor="_Toc138366217" w:history="1">
            <w:r w:rsidRPr="00A956FB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val="en-GB" w:eastAsia="en-GB"/>
              </w:rPr>
              <w:tab/>
            </w:r>
            <w:r w:rsidRPr="00A956FB">
              <w:rPr>
                <w:rStyle w:val="Hyperlink"/>
                <w:rFonts w:ascii="Arial" w:hAnsi="Arial" w:cs="Arial"/>
                <w:b/>
                <w:bCs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_Toc138366217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21ED1" w:rsidRPr="004B0FFF" w:rsidRDefault="00A17280" w:rsidP="00221ED1">
          <w:pPr>
            <w:spacing w:line="360" w:lineRule="auto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4B0FFF">
            <w:rPr>
              <w:rFonts w:ascii="Arial" w:hAnsi="Arial" w:cs="Arial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43676" w:rsidRDefault="00A43676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43676" w:rsidRDefault="00A43676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A43676" w:rsidRPr="004B0FFF" w:rsidRDefault="00A43676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Default="00221ED1" w:rsidP="00221ED1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0" w:name="_Toc138366214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Introduction</w:t>
      </w:r>
      <w:bookmarkEnd w:id="0"/>
    </w:p>
    <w:p w:rsidR="00DA1F35" w:rsidRDefault="00DA1F35" w:rsidP="00DA1F35">
      <w:pPr>
        <w:rPr>
          <w:lang w:val="en-IN"/>
        </w:rPr>
      </w:pPr>
    </w:p>
    <w:p w:rsidR="00DA1F35" w:rsidRPr="00DA1F35" w:rsidRDefault="00DA1F35" w:rsidP="00DA1F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F2124"/>
        </w:rPr>
      </w:pPr>
      <w:r w:rsidRPr="00DA1F35">
        <w:rPr>
          <w:rFonts w:ascii="Arial" w:hAnsi="Arial" w:cs="Arial"/>
          <w:color w:val="1F2124"/>
        </w:rPr>
        <w:t>This resource provides the Managed Instance Management in Oracle Cloud Infrastructure OS Management service. The resource can be used to attach/detach parent software source, child software sources and managed instance groups from managed instances.</w:t>
      </w:r>
    </w:p>
    <w:p w:rsidR="00DA1F35" w:rsidRPr="00DA1F35" w:rsidRDefault="00DA1F35" w:rsidP="00DA1F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F2124"/>
        </w:rPr>
      </w:pPr>
      <w:proofErr w:type="gramStart"/>
      <w:r w:rsidRPr="00DA1F35">
        <w:rPr>
          <w:rFonts w:ascii="Arial" w:hAnsi="Arial" w:cs="Arial"/>
          <w:color w:val="1F2124"/>
        </w:rPr>
        <w:t>Adds a parent software source to a managed instance.</w:t>
      </w:r>
      <w:proofErr w:type="gramEnd"/>
      <w:r w:rsidRPr="00DA1F35">
        <w:rPr>
          <w:rFonts w:ascii="Arial" w:hAnsi="Arial" w:cs="Arial"/>
          <w:color w:val="1F2124"/>
        </w:rPr>
        <w:t xml:space="preserve"> After the software source has been added, then packages from that software source can be installed on the managed instance. Software sources that have this software source as a parent will be able to be added to this managed instance. </w:t>
      </w:r>
      <w:proofErr w:type="gramStart"/>
      <w:r w:rsidRPr="00DA1F35">
        <w:rPr>
          <w:rFonts w:ascii="Arial" w:hAnsi="Arial" w:cs="Arial"/>
          <w:color w:val="1F2124"/>
        </w:rPr>
        <w:t>Removes a software source from a managed instance.</w:t>
      </w:r>
      <w:proofErr w:type="gramEnd"/>
      <w:r w:rsidRPr="00DA1F35">
        <w:rPr>
          <w:rFonts w:ascii="Arial" w:hAnsi="Arial" w:cs="Arial"/>
          <w:color w:val="1F2124"/>
        </w:rPr>
        <w:t xml:space="preserve"> All child software sources will also be removed from the managed instance. Packages will no longer be able to be installed from these software sources.</w:t>
      </w:r>
    </w:p>
    <w:p w:rsidR="00DA1F35" w:rsidRPr="00DA1F35" w:rsidRDefault="00DA1F35" w:rsidP="00DA1F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F2124"/>
        </w:rPr>
      </w:pPr>
      <w:proofErr w:type="gramStart"/>
      <w:r w:rsidRPr="00DA1F35">
        <w:rPr>
          <w:rFonts w:ascii="Arial" w:hAnsi="Arial" w:cs="Arial"/>
          <w:color w:val="1F2124"/>
        </w:rPr>
        <w:t>Adds a child software source to a managed instance.</w:t>
      </w:r>
      <w:proofErr w:type="gramEnd"/>
      <w:r w:rsidRPr="00DA1F35">
        <w:rPr>
          <w:rFonts w:ascii="Arial" w:hAnsi="Arial" w:cs="Arial"/>
          <w:color w:val="1F2124"/>
        </w:rPr>
        <w:t xml:space="preserve"> After the software source has been added, then packages from that software source can be installed on the managed instance.</w:t>
      </w:r>
      <w:r w:rsidRPr="00DA1F35">
        <w:rPr>
          <w:rFonts w:ascii="Arial" w:hAnsi="Arial" w:cs="Arial"/>
          <w:color w:val="1F2124"/>
        </w:rPr>
        <w:br/>
      </w:r>
      <w:proofErr w:type="gramStart"/>
      <w:r w:rsidRPr="00DA1F35">
        <w:rPr>
          <w:rFonts w:ascii="Arial" w:hAnsi="Arial" w:cs="Arial"/>
          <w:color w:val="1F2124"/>
        </w:rPr>
        <w:t>Removes a child software source from a managed instance.</w:t>
      </w:r>
      <w:proofErr w:type="gramEnd"/>
      <w:r w:rsidRPr="00DA1F35">
        <w:rPr>
          <w:rFonts w:ascii="Arial" w:hAnsi="Arial" w:cs="Arial"/>
          <w:color w:val="1F2124"/>
        </w:rPr>
        <w:t xml:space="preserve"> Packages will no longer be able to be installed from these software sources.</w:t>
      </w:r>
    </w:p>
    <w:p w:rsidR="00DA1F35" w:rsidRPr="00DA1F35" w:rsidRDefault="00DA1F35" w:rsidP="00DA1F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F2124"/>
        </w:rPr>
      </w:pPr>
      <w:proofErr w:type="gramStart"/>
      <w:r w:rsidRPr="00DA1F35">
        <w:rPr>
          <w:rFonts w:ascii="Arial" w:hAnsi="Arial" w:cs="Arial"/>
          <w:color w:val="1F2124"/>
        </w:rPr>
        <w:t>Adds a Managed Instance to a Managed Instance Group.</w:t>
      </w:r>
      <w:proofErr w:type="gramEnd"/>
      <w:r w:rsidRPr="00DA1F35">
        <w:rPr>
          <w:rFonts w:ascii="Arial" w:hAnsi="Arial" w:cs="Arial"/>
          <w:color w:val="1F2124"/>
        </w:rPr>
        <w:t xml:space="preserve"> After the Managed Instance has been added, then operations can be performed on the Managed Instance Group which will then apply to all Managed Instances in the group. </w:t>
      </w:r>
      <w:proofErr w:type="gramStart"/>
      <w:r w:rsidRPr="00DA1F35">
        <w:rPr>
          <w:rFonts w:ascii="Arial" w:hAnsi="Arial" w:cs="Arial"/>
          <w:color w:val="1F2124"/>
        </w:rPr>
        <w:t>Removes a Managed Instance from a Managed Instance Group.</w:t>
      </w:r>
      <w:proofErr w:type="gramEnd"/>
    </w:p>
    <w:p w:rsidR="00DA1F35" w:rsidRPr="00DA1F35" w:rsidRDefault="00DA1F35" w:rsidP="00DA1F35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1F2124"/>
        </w:rPr>
      </w:pPr>
      <w:r w:rsidRPr="00DA1F35">
        <w:rPr>
          <w:rStyle w:val="Strong"/>
          <w:rFonts w:ascii="Arial" w:hAnsi="Arial" w:cs="Arial"/>
          <w:color w:val="353535"/>
        </w:rPr>
        <w:t>NOTE</w:t>
      </w:r>
      <w:r w:rsidRPr="00DA1F35">
        <w:rPr>
          <w:rFonts w:ascii="Arial" w:hAnsi="Arial" w:cs="Arial"/>
          <w:color w:val="1F2124"/>
        </w:rPr>
        <w:t> The resource on CREATE will detach any already attached parent software source, child software sources, managed instance groups to the managed instance. Destroying this resource will not delete any associations.</w:t>
      </w:r>
    </w:p>
    <w:p w:rsidR="00DA1F35" w:rsidRPr="00DA1F35" w:rsidRDefault="00DA1F35" w:rsidP="00DA1F35">
      <w:pPr>
        <w:rPr>
          <w:lang w:val="en-IN"/>
        </w:rPr>
      </w:pPr>
    </w:p>
    <w:p w:rsidR="001404F2" w:rsidRPr="001404F2" w:rsidRDefault="001404F2" w:rsidP="001404F2">
      <w:pPr>
        <w:rPr>
          <w:lang w:val="en-IN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1" w:name="_Toc133353725"/>
      <w:bookmarkStart w:id="2" w:name="_Toc138366215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Workflow diagram to deploy the stack</w:t>
      </w:r>
      <w:bookmarkEnd w:id="1"/>
      <w:bookmarkEnd w:id="2"/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Below diagram shows how the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Artifact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are applied in the OCI. While creating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a</w:t>
      </w:r>
      <w:proofErr w:type="gram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ORM stack, using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terraform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deliverables 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Init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, Plan and Apply is the flow to provision the resource in the OCI. We can have the deliverables in any of below.</w:t>
      </w:r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>GitLab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/</w:t>
      </w: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GitHub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Repo</w:t>
      </w:r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proofErr w:type="spell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  <w:proofErr w:type="spellEnd"/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:rsidR="00221ED1" w:rsidRPr="004B0FFF" w:rsidRDefault="00221ED1" w:rsidP="00221ED1">
      <w:pPr>
        <w:pStyle w:val="NoSpacing"/>
        <w:numPr>
          <w:ilvl w:val="0"/>
          <w:numId w:val="4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:rsidR="00221ED1" w:rsidRPr="00D47DBA" w:rsidRDefault="00221ED1" w:rsidP="00D47DB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GB"/>
        </w:rPr>
        <w:drawing>
          <wp:inline distT="0" distB="0" distL="0" distR="0">
            <wp:extent cx="6300470" cy="5053965"/>
            <wp:effectExtent l="19050" t="0" r="508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05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ED1" w:rsidRDefault="00BF3874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586C92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Pre request</w:t>
      </w:r>
      <w:r>
        <w:rPr>
          <w:rFonts w:ascii="Arial" w:eastAsiaTheme="majorEastAsia" w:hAnsi="Arial" w:cs="Arial"/>
          <w:color w:val="000000" w:themeColor="text1"/>
          <w:sz w:val="24"/>
          <w:szCs w:val="24"/>
        </w:rPr>
        <w:t>:</w:t>
      </w:r>
    </w:p>
    <w:p w:rsidR="00BF3874" w:rsidRDefault="00DA1F35" w:rsidP="00586C92">
      <w:pPr>
        <w:pStyle w:val="NoSpacing"/>
        <w:numPr>
          <w:ilvl w:val="0"/>
          <w:numId w:val="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DA1F35">
        <w:rPr>
          <w:rFonts w:ascii="Arial" w:eastAsiaTheme="majorEastAsia" w:hAnsi="Arial" w:cs="Arial"/>
          <w:color w:val="000000" w:themeColor="text1"/>
          <w:sz w:val="24"/>
          <w:szCs w:val="24"/>
        </w:rPr>
        <w:t>The OSMS Should enabled in the tenancy</w:t>
      </w:r>
    </w:p>
    <w:p w:rsidR="00DA1F35" w:rsidRDefault="00DA1F35" w:rsidP="00586C92">
      <w:pPr>
        <w:pStyle w:val="NoSpacing"/>
        <w:numPr>
          <w:ilvl w:val="0"/>
          <w:numId w:val="9"/>
        </w:numPr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SSH  Key</w:t>
      </w:r>
    </w:p>
    <w:p w:rsidR="00586C92" w:rsidRPr="004B0FFF" w:rsidRDefault="00586C92" w:rsidP="00586C92">
      <w:pPr>
        <w:pStyle w:val="NoSpacing"/>
        <w:spacing w:line="360" w:lineRule="auto"/>
        <w:ind w:left="1110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3" w:name="_Toc138366216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Create stack for the </w:t>
      </w:r>
      <w:proofErr w:type="spellStart"/>
      <w:r w:rsidR="00E93E54">
        <w:rPr>
          <w:rFonts w:ascii="Arial" w:hAnsi="Arial" w:cs="Arial"/>
          <w:b/>
          <w:bCs/>
          <w:color w:val="000000" w:themeColor="text1"/>
          <w:sz w:val="28"/>
          <w:szCs w:val="28"/>
        </w:rPr>
        <w:t>OSManagement</w:t>
      </w:r>
      <w:proofErr w:type="spellEnd"/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“Default Domain”</w:t>
      </w:r>
      <w:bookmarkEnd w:id="3"/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:rsidR="00221ED1" w:rsidRPr="004B0FFF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221ED1" w:rsidRDefault="00221ED1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proofErr w:type="spellStart"/>
      <w:r w:rsidR="00E93E54">
        <w:rPr>
          <w:rFonts w:ascii="Arial" w:eastAsiaTheme="majorEastAsia" w:hAnsi="Arial" w:cs="Arial"/>
          <w:color w:val="000000" w:themeColor="text1"/>
          <w:sz w:val="24"/>
          <w:szCs w:val="24"/>
        </w:rPr>
        <w:t>osmanagement</w:t>
      </w:r>
      <w:proofErr w:type="spellEnd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</w:t>
      </w:r>
      <w:proofErr w:type="gramStart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Upload</w:t>
      </w:r>
      <w:proofErr w:type="gramEnd"/>
    </w:p>
    <w:p w:rsidR="001404F2" w:rsidRDefault="001404F2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404F2" w:rsidRDefault="001404F2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404F2" w:rsidRDefault="001404F2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1404F2" w:rsidRDefault="00E93E54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E93E54">
        <w:rPr>
          <w:rFonts w:ascii="Arial" w:eastAsiaTheme="majorEastAsia" w:hAnsi="Arial" w:cs="Arial"/>
          <w:color w:val="000000" w:themeColor="text1"/>
          <w:sz w:val="24"/>
          <w:szCs w:val="24"/>
        </w:rPr>
        <w:drawing>
          <wp:inline distT="0" distB="0" distL="0" distR="0">
            <wp:extent cx="5731510" cy="2392363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3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E54" w:rsidRDefault="00E93E54" w:rsidP="00221ED1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E93E54">
        <w:rPr>
          <w:rFonts w:ascii="Arial" w:eastAsiaTheme="majorEastAsia" w:hAnsi="Arial" w:cs="Arial"/>
          <w:color w:val="000000" w:themeColor="text1"/>
          <w:sz w:val="24"/>
          <w:szCs w:val="24"/>
        </w:rPr>
        <w:drawing>
          <wp:inline distT="0" distB="0" distL="0" distR="0">
            <wp:extent cx="5731510" cy="2290779"/>
            <wp:effectExtent l="19050" t="0" r="254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0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NEXT”</w:t>
      </w:r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F105AC" w:rsidRPr="004D27AB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:rsidR="00F14266" w:rsidRDefault="00F14266">
      <w:pPr>
        <w:rPr>
          <w:noProof/>
          <w:lang w:eastAsia="en-GB"/>
        </w:rPr>
      </w:pPr>
    </w:p>
    <w:p w:rsidR="00F14266" w:rsidRDefault="00F14266">
      <w:pPr>
        <w:rPr>
          <w:noProof/>
          <w:lang w:eastAsia="en-GB"/>
        </w:rPr>
      </w:pPr>
    </w:p>
    <w:p w:rsidR="00F14266" w:rsidRDefault="00F14266">
      <w:pPr>
        <w:rPr>
          <w:noProof/>
          <w:lang w:eastAsia="en-GB"/>
        </w:rPr>
      </w:pPr>
    </w:p>
    <w:p w:rsidR="00F14266" w:rsidRDefault="00E93E54">
      <w:pPr>
        <w:rPr>
          <w:noProof/>
          <w:lang w:eastAsia="en-GB"/>
        </w:rPr>
      </w:pPr>
      <w:r w:rsidRPr="00E93E54">
        <w:rPr>
          <w:noProof/>
          <w:lang w:eastAsia="en-GB"/>
        </w:rPr>
        <w:lastRenderedPageBreak/>
        <w:drawing>
          <wp:inline distT="0" distB="0" distL="0" distR="0">
            <wp:extent cx="5731510" cy="2152881"/>
            <wp:effectExtent l="19050" t="0" r="254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3E54" w:rsidRDefault="00A43676">
      <w:pPr>
        <w:rPr>
          <w:noProof/>
          <w:lang w:eastAsia="en-GB"/>
        </w:rPr>
      </w:pPr>
      <w:r w:rsidRPr="00A43676">
        <w:rPr>
          <w:noProof/>
          <w:lang w:eastAsia="en-GB"/>
        </w:rPr>
        <w:drawing>
          <wp:inline distT="0" distB="0" distL="0" distR="0">
            <wp:extent cx="5731510" cy="1831863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18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676" w:rsidRDefault="00A43676">
      <w:pPr>
        <w:rPr>
          <w:noProof/>
          <w:lang w:eastAsia="en-GB"/>
        </w:rPr>
      </w:pPr>
      <w:r w:rsidRPr="00A43676">
        <w:rPr>
          <w:noProof/>
          <w:lang w:eastAsia="en-GB"/>
        </w:rPr>
        <w:drawing>
          <wp:inline distT="0" distB="0" distL="0" distR="0">
            <wp:extent cx="5731510" cy="206792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7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676" w:rsidRDefault="00A43676">
      <w:pPr>
        <w:rPr>
          <w:noProof/>
          <w:lang w:eastAsia="en-GB"/>
        </w:rPr>
      </w:pPr>
      <w:r w:rsidRPr="00A43676">
        <w:rPr>
          <w:noProof/>
          <w:lang w:eastAsia="en-GB"/>
        </w:rPr>
        <w:drawing>
          <wp:inline distT="0" distB="0" distL="0" distR="0">
            <wp:extent cx="5731510" cy="191971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9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676" w:rsidRDefault="00A43676">
      <w:pPr>
        <w:rPr>
          <w:noProof/>
          <w:lang w:eastAsia="en-GB"/>
        </w:rPr>
      </w:pPr>
      <w:r w:rsidRPr="00A43676">
        <w:rPr>
          <w:noProof/>
          <w:lang w:eastAsia="en-GB"/>
        </w:rPr>
        <w:lastRenderedPageBreak/>
        <w:drawing>
          <wp:inline distT="0" distB="0" distL="0" distR="0">
            <wp:extent cx="5731510" cy="1781866"/>
            <wp:effectExtent l="19050" t="0" r="2540" b="0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676" w:rsidRDefault="00A43676">
      <w:pPr>
        <w:rPr>
          <w:noProof/>
          <w:lang w:eastAsia="en-GB"/>
        </w:rPr>
      </w:pPr>
      <w:r w:rsidRPr="00A43676">
        <w:rPr>
          <w:noProof/>
          <w:lang w:eastAsia="en-GB"/>
        </w:rPr>
        <w:drawing>
          <wp:inline distT="0" distB="0" distL="0" distR="0">
            <wp:extent cx="5731510" cy="2171686"/>
            <wp:effectExtent l="19050" t="0" r="2540" b="0"/>
            <wp:docPr id="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6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3676" w:rsidRDefault="00A43676">
      <w:pPr>
        <w:rPr>
          <w:noProof/>
          <w:lang w:eastAsia="en-GB"/>
        </w:rPr>
      </w:pPr>
      <w:r w:rsidRPr="00A43676">
        <w:rPr>
          <w:noProof/>
          <w:lang w:eastAsia="en-GB"/>
        </w:rPr>
        <w:drawing>
          <wp:inline distT="0" distB="0" distL="0" distR="0">
            <wp:extent cx="5731510" cy="2392858"/>
            <wp:effectExtent l="19050" t="0" r="2540" b="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7AB" w:rsidRDefault="004D27AB">
      <w:pPr>
        <w:rPr>
          <w:noProof/>
          <w:lang w:eastAsia="en-GB"/>
        </w:rPr>
      </w:pPr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4D27AB" w:rsidRDefault="004D27AB">
      <w:pPr>
        <w:rPr>
          <w:noProof/>
          <w:lang w:eastAsia="en-GB"/>
        </w:rPr>
      </w:pPr>
    </w:p>
    <w:p w:rsidR="00F105AC" w:rsidRDefault="00A43676">
      <w:pPr>
        <w:rPr>
          <w:noProof/>
          <w:lang w:eastAsia="en-GB"/>
        </w:rPr>
      </w:pPr>
      <w:r w:rsidRPr="00A43676">
        <w:rPr>
          <w:noProof/>
          <w:lang w:eastAsia="en-GB"/>
        </w:rPr>
        <w:lastRenderedPageBreak/>
        <w:drawing>
          <wp:inline distT="0" distB="0" distL="0" distR="0">
            <wp:extent cx="5731510" cy="2578281"/>
            <wp:effectExtent l="19050" t="0" r="254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7AB" w:rsidRDefault="004D27AB">
      <w:pPr>
        <w:rPr>
          <w:noProof/>
          <w:lang w:eastAsia="en-GB"/>
        </w:rPr>
      </w:pPr>
    </w:p>
    <w:p w:rsidR="004D27AB" w:rsidRPr="004B0FFF" w:rsidRDefault="004D27AB" w:rsidP="004D27AB">
      <w:pPr>
        <w:pStyle w:val="Heading2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bookmarkStart w:id="4" w:name="_Toc138366217"/>
      <w:r w:rsidRPr="004B0FFF">
        <w:rPr>
          <w:rFonts w:ascii="Arial" w:hAnsi="Arial" w:cs="Arial"/>
          <w:b/>
          <w:bCs/>
          <w:color w:val="000000" w:themeColor="text1"/>
          <w:sz w:val="28"/>
          <w:szCs w:val="28"/>
        </w:rPr>
        <w:t>Plan the Job</w:t>
      </w:r>
      <w:bookmarkEnd w:id="4"/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:rsidR="004D27AB" w:rsidRPr="004B0FFF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”</w:t>
      </w:r>
    </w:p>
    <w:p w:rsidR="004D27AB" w:rsidRDefault="004D27AB">
      <w:pPr>
        <w:rPr>
          <w:noProof/>
          <w:lang w:eastAsia="en-GB"/>
        </w:rPr>
      </w:pPr>
    </w:p>
    <w:p w:rsidR="00F105AC" w:rsidRDefault="00A43676">
      <w:r w:rsidRPr="00A43676">
        <w:rPr>
          <w:noProof/>
          <w:lang w:eastAsia="en-GB"/>
        </w:rPr>
        <w:drawing>
          <wp:inline distT="0" distB="0" distL="0" distR="0">
            <wp:extent cx="5731510" cy="2425521"/>
            <wp:effectExtent l="19050" t="0" r="254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27AB" w:rsidRDefault="004D27AB"/>
    <w:p w:rsidR="004D27AB" w:rsidRDefault="004D27AB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Verify the Plan is successful.</w:t>
      </w:r>
    </w:p>
    <w:p w:rsidR="00A43676" w:rsidRDefault="00A43676" w:rsidP="004D27AB">
      <w:pPr>
        <w:pStyle w:val="NoSpacing"/>
        <w:spacing w:line="360" w:lineRule="auto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A43676">
        <w:rPr>
          <w:rFonts w:ascii="Arial" w:eastAsiaTheme="majorEastAsia" w:hAnsi="Arial" w:cs="Arial"/>
          <w:color w:val="000000" w:themeColor="text1"/>
          <w:sz w:val="24"/>
          <w:szCs w:val="24"/>
        </w:rPr>
        <w:lastRenderedPageBreak/>
        <w:drawing>
          <wp:inline distT="0" distB="0" distL="0" distR="0">
            <wp:extent cx="5731510" cy="1971537"/>
            <wp:effectExtent l="19050" t="0" r="2540" b="0"/>
            <wp:docPr id="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1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DBA" w:rsidRDefault="00D47DBA"/>
    <w:p w:rsidR="00D47DBA" w:rsidRPr="00D47DBA" w:rsidRDefault="00D47DBA" w:rsidP="00D47DBA">
      <w:pPr>
        <w:jc w:val="center"/>
        <w:rPr>
          <w:b/>
          <w:sz w:val="28"/>
          <w:szCs w:val="28"/>
        </w:rPr>
      </w:pPr>
      <w:r w:rsidRPr="00D47DBA">
        <w:rPr>
          <w:b/>
          <w:sz w:val="28"/>
          <w:szCs w:val="28"/>
        </w:rPr>
        <w:t>#####END#####</w:t>
      </w:r>
    </w:p>
    <w:sectPr w:rsidR="00D47DBA" w:rsidRPr="00D47DBA" w:rsidSect="00E03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28D4"/>
    <w:multiLevelType w:val="hybridMultilevel"/>
    <w:tmpl w:val="F752B5BC"/>
    <w:lvl w:ilvl="0" w:tplc="1A3E139E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201000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C56AA6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CF4FB8"/>
    <w:multiLevelType w:val="hybridMultilevel"/>
    <w:tmpl w:val="FABCA8A4"/>
    <w:lvl w:ilvl="0" w:tplc="0809000B">
      <w:start w:val="1"/>
      <w:numFmt w:val="bullet"/>
      <w:lvlText w:val=""/>
      <w:lvlJc w:val="left"/>
      <w:pPr>
        <w:ind w:left="11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>
    <w:nsid w:val="21167FD8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67B2FF8"/>
    <w:multiLevelType w:val="hybridMultilevel"/>
    <w:tmpl w:val="17266F86"/>
    <w:lvl w:ilvl="0" w:tplc="61DC94D4"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2DF71E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9047DC"/>
    <w:multiLevelType w:val="hybridMultilevel"/>
    <w:tmpl w:val="6C4C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1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82C4A"/>
    <w:rsid w:val="00071A38"/>
    <w:rsid w:val="001404F2"/>
    <w:rsid w:val="00183AA1"/>
    <w:rsid w:val="00207D35"/>
    <w:rsid w:val="00221B73"/>
    <w:rsid w:val="00221ED1"/>
    <w:rsid w:val="002628FF"/>
    <w:rsid w:val="003D703B"/>
    <w:rsid w:val="004D19FB"/>
    <w:rsid w:val="004D27AB"/>
    <w:rsid w:val="004E4FD8"/>
    <w:rsid w:val="00586C92"/>
    <w:rsid w:val="007A0AAE"/>
    <w:rsid w:val="00982C4A"/>
    <w:rsid w:val="00A17280"/>
    <w:rsid w:val="00A43676"/>
    <w:rsid w:val="00AE2AA2"/>
    <w:rsid w:val="00BF3874"/>
    <w:rsid w:val="00D47DBA"/>
    <w:rsid w:val="00DA1F35"/>
    <w:rsid w:val="00E03952"/>
    <w:rsid w:val="00E93E54"/>
    <w:rsid w:val="00EB2E15"/>
    <w:rsid w:val="00F105AC"/>
    <w:rsid w:val="00F142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3952"/>
  </w:style>
  <w:style w:type="paragraph" w:styleId="Heading1">
    <w:name w:val="heading 1"/>
    <w:basedOn w:val="Normal"/>
    <w:next w:val="Normal"/>
    <w:link w:val="Heading1Char"/>
    <w:uiPriority w:val="9"/>
    <w:qFormat/>
    <w:rsid w:val="00221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ED1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2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C4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71A38"/>
    <w:pPr>
      <w:spacing w:after="0" w:line="240" w:lineRule="auto"/>
    </w:pPr>
    <w:rPr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221ED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221E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21ED1"/>
    <w:pPr>
      <w:spacing w:line="259" w:lineRule="auto"/>
      <w:outlineLvl w:val="9"/>
    </w:pPr>
    <w:rPr>
      <w:color w:val="244061" w:themeColor="accent1" w:themeShade="8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21ED1"/>
    <w:pPr>
      <w:spacing w:after="100" w:line="259" w:lineRule="auto"/>
      <w:ind w:left="220"/>
    </w:pPr>
    <w:rPr>
      <w:lang w:val="en-IN"/>
    </w:rPr>
  </w:style>
  <w:style w:type="character" w:styleId="Hyperlink">
    <w:name w:val="Hyperlink"/>
    <w:basedOn w:val="DefaultParagraphFont"/>
    <w:uiPriority w:val="99"/>
    <w:unhideWhenUsed/>
    <w:rsid w:val="00221ED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A1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DA1F3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8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D008F-1F96-4E79-87C1-3D3F5F24A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9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8</cp:revision>
  <dcterms:created xsi:type="dcterms:W3CDTF">2023-06-20T03:42:00Z</dcterms:created>
  <dcterms:modified xsi:type="dcterms:W3CDTF">2023-06-22T17:14:00Z</dcterms:modified>
</cp:coreProperties>
</file>