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r w:rsidRPr="00460BD2">
        <w:rPr>
          <w:rFonts w:ascii="Arial" w:hAnsi="Arial" w:cs="Arial"/>
          <w:b/>
          <w:sz w:val="44"/>
          <w:szCs w:val="44"/>
        </w:rPr>
        <w:t>Oracle Support Rewards Overview</w:t>
      </w: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p w:rsidR="00460BD2" w:rsidRDefault="00460BD2" w:rsidP="00460BD2">
      <w:pPr>
        <w:jc w:val="center"/>
        <w:rPr>
          <w:rFonts w:ascii="Arial" w:hAnsi="Arial" w:cs="Arial"/>
          <w:b/>
          <w:sz w:val="44"/>
          <w:szCs w:val="44"/>
        </w:rPr>
      </w:pP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lang w:val="en-US"/>
        </w:rPr>
      </w:sdtEndPr>
      <w:sdtContent>
        <w:bookmarkStart w:id="0" w:name="_GoBack" w:displacedByCustomXml="prev"/>
        <w:bookmarkEnd w:id="0" w:displacedByCustomXml="prev"/>
        <w:p w:rsidR="00460BD2" w:rsidRPr="004B0FFF" w:rsidRDefault="00460BD2" w:rsidP="00460BD2">
          <w:pPr>
            <w:pStyle w:val="TOCHeading"/>
            <w:spacing w:line="276"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460BD2" w:rsidRPr="004B0FFF" w:rsidRDefault="00460BD2" w:rsidP="00460BD2">
          <w:pPr>
            <w:rPr>
              <w:rFonts w:ascii="Arial" w:hAnsi="Arial" w:cs="Arial"/>
              <w:color w:val="000000" w:themeColor="text1"/>
              <w:sz w:val="24"/>
              <w:szCs w:val="24"/>
            </w:rPr>
          </w:pPr>
        </w:p>
        <w:p w:rsidR="00143147" w:rsidRDefault="00460BD2">
          <w:pPr>
            <w:pStyle w:val="TOC1"/>
            <w:tabs>
              <w:tab w:val="left" w:pos="440"/>
              <w:tab w:val="right" w:leader="dot" w:pos="9350"/>
            </w:tabs>
            <w:rPr>
              <w:rFonts w:eastAsiaTheme="minorEastAsia"/>
              <w:noProof/>
              <w:lang w:val="en-US"/>
            </w:rPr>
          </w:pPr>
          <w:r w:rsidRPr="004B0FFF">
            <w:rPr>
              <w:rFonts w:ascii="Arial" w:hAnsi="Arial" w:cs="Arial"/>
              <w:color w:val="000000" w:themeColor="text1"/>
              <w:sz w:val="24"/>
              <w:szCs w:val="24"/>
            </w:rPr>
            <w:fldChar w:fldCharType="begin"/>
          </w:r>
          <w:r w:rsidRPr="004B0FFF">
            <w:rPr>
              <w:rFonts w:ascii="Arial" w:hAnsi="Arial" w:cs="Arial"/>
              <w:color w:val="000000" w:themeColor="text1"/>
              <w:sz w:val="24"/>
              <w:szCs w:val="24"/>
            </w:rPr>
            <w:instrText xml:space="preserve"> TOC \o "1-3" \h \z \u </w:instrText>
          </w:r>
          <w:r w:rsidRPr="004B0FFF">
            <w:rPr>
              <w:rFonts w:ascii="Arial" w:hAnsi="Arial" w:cs="Arial"/>
              <w:color w:val="000000" w:themeColor="text1"/>
              <w:sz w:val="24"/>
              <w:szCs w:val="24"/>
            </w:rPr>
            <w:fldChar w:fldCharType="separate"/>
          </w:r>
          <w:hyperlink w:anchor="_Toc138404135" w:history="1">
            <w:r w:rsidR="00143147" w:rsidRPr="00886722">
              <w:rPr>
                <w:rStyle w:val="Hyperlink"/>
                <w:rFonts w:ascii="Arial" w:hAnsi="Arial" w:cs="Arial"/>
                <w:b/>
                <w:noProof/>
              </w:rPr>
              <w:t>1.</w:t>
            </w:r>
            <w:r w:rsidR="00143147">
              <w:rPr>
                <w:rFonts w:eastAsiaTheme="minorEastAsia"/>
                <w:noProof/>
                <w:lang w:val="en-US"/>
              </w:rPr>
              <w:tab/>
            </w:r>
            <w:r w:rsidR="00143147" w:rsidRPr="00886722">
              <w:rPr>
                <w:rStyle w:val="Hyperlink"/>
                <w:rFonts w:ascii="Arial" w:hAnsi="Arial" w:cs="Arial"/>
                <w:b/>
                <w:noProof/>
              </w:rPr>
              <w:t>Introduction</w:t>
            </w:r>
            <w:r w:rsidR="00143147">
              <w:rPr>
                <w:noProof/>
                <w:webHidden/>
              </w:rPr>
              <w:tab/>
            </w:r>
            <w:r w:rsidR="00143147">
              <w:rPr>
                <w:noProof/>
                <w:webHidden/>
              </w:rPr>
              <w:fldChar w:fldCharType="begin"/>
            </w:r>
            <w:r w:rsidR="00143147">
              <w:rPr>
                <w:noProof/>
                <w:webHidden/>
              </w:rPr>
              <w:instrText xml:space="preserve"> PAGEREF _Toc138404135 \h </w:instrText>
            </w:r>
            <w:r w:rsidR="00143147">
              <w:rPr>
                <w:noProof/>
                <w:webHidden/>
              </w:rPr>
            </w:r>
            <w:r w:rsidR="00143147">
              <w:rPr>
                <w:noProof/>
                <w:webHidden/>
              </w:rPr>
              <w:fldChar w:fldCharType="separate"/>
            </w:r>
            <w:r w:rsidR="00143147">
              <w:rPr>
                <w:noProof/>
                <w:webHidden/>
              </w:rPr>
              <w:t>3</w:t>
            </w:r>
            <w:r w:rsidR="00143147">
              <w:rPr>
                <w:noProof/>
                <w:webHidden/>
              </w:rPr>
              <w:fldChar w:fldCharType="end"/>
            </w:r>
          </w:hyperlink>
        </w:p>
        <w:p w:rsidR="00143147" w:rsidRDefault="00143147">
          <w:pPr>
            <w:pStyle w:val="TOC1"/>
            <w:tabs>
              <w:tab w:val="left" w:pos="440"/>
              <w:tab w:val="right" w:leader="dot" w:pos="9350"/>
            </w:tabs>
            <w:rPr>
              <w:rFonts w:eastAsiaTheme="minorEastAsia"/>
              <w:noProof/>
              <w:lang w:val="en-US"/>
            </w:rPr>
          </w:pPr>
          <w:hyperlink w:anchor="_Toc138404136" w:history="1">
            <w:r w:rsidRPr="00886722">
              <w:rPr>
                <w:rStyle w:val="Hyperlink"/>
                <w:rFonts w:ascii="Arial" w:hAnsi="Arial" w:cs="Arial"/>
                <w:b/>
                <w:noProof/>
              </w:rPr>
              <w:t>2.</w:t>
            </w:r>
            <w:r>
              <w:rPr>
                <w:rFonts w:eastAsiaTheme="minorEastAsia"/>
                <w:noProof/>
                <w:lang w:val="en-US"/>
              </w:rPr>
              <w:tab/>
            </w:r>
            <w:r w:rsidRPr="00886722">
              <w:rPr>
                <w:rStyle w:val="Hyperlink"/>
                <w:rFonts w:ascii="Arial" w:hAnsi="Arial" w:cs="Arial"/>
                <w:b/>
                <w:noProof/>
              </w:rPr>
              <w:t>Required IAM Policy</w:t>
            </w:r>
            <w:r>
              <w:rPr>
                <w:noProof/>
                <w:webHidden/>
              </w:rPr>
              <w:tab/>
            </w:r>
            <w:r>
              <w:rPr>
                <w:noProof/>
                <w:webHidden/>
              </w:rPr>
              <w:fldChar w:fldCharType="begin"/>
            </w:r>
            <w:r>
              <w:rPr>
                <w:noProof/>
                <w:webHidden/>
              </w:rPr>
              <w:instrText xml:space="preserve"> PAGEREF _Toc138404136 \h </w:instrText>
            </w:r>
            <w:r>
              <w:rPr>
                <w:noProof/>
                <w:webHidden/>
              </w:rPr>
            </w:r>
            <w:r>
              <w:rPr>
                <w:noProof/>
                <w:webHidden/>
              </w:rPr>
              <w:fldChar w:fldCharType="separate"/>
            </w:r>
            <w:r>
              <w:rPr>
                <w:noProof/>
                <w:webHidden/>
              </w:rPr>
              <w:t>4</w:t>
            </w:r>
            <w:r>
              <w:rPr>
                <w:noProof/>
                <w:webHidden/>
              </w:rPr>
              <w:fldChar w:fldCharType="end"/>
            </w:r>
          </w:hyperlink>
        </w:p>
        <w:p w:rsidR="00143147" w:rsidRDefault="00143147">
          <w:pPr>
            <w:pStyle w:val="TOC1"/>
            <w:tabs>
              <w:tab w:val="left" w:pos="440"/>
              <w:tab w:val="right" w:leader="dot" w:pos="9350"/>
            </w:tabs>
            <w:rPr>
              <w:rFonts w:eastAsiaTheme="minorEastAsia"/>
              <w:noProof/>
              <w:lang w:val="en-US"/>
            </w:rPr>
          </w:pPr>
          <w:hyperlink w:anchor="_Toc138404137" w:history="1">
            <w:r w:rsidRPr="00886722">
              <w:rPr>
                <w:rStyle w:val="Hyperlink"/>
                <w:rFonts w:ascii="Arial" w:hAnsi="Arial" w:cs="Arial"/>
                <w:b/>
                <w:noProof/>
              </w:rPr>
              <w:t>3.</w:t>
            </w:r>
            <w:r>
              <w:rPr>
                <w:rFonts w:eastAsiaTheme="minorEastAsia"/>
                <w:noProof/>
                <w:lang w:val="en-US"/>
              </w:rPr>
              <w:tab/>
            </w:r>
            <w:r w:rsidRPr="00886722">
              <w:rPr>
                <w:rStyle w:val="Hyperlink"/>
                <w:rFonts w:ascii="Arial" w:hAnsi="Arial" w:cs="Arial"/>
                <w:b/>
                <w:noProof/>
              </w:rPr>
              <w:t>Listing Monthly Subscription Rewards</w:t>
            </w:r>
            <w:r>
              <w:rPr>
                <w:noProof/>
                <w:webHidden/>
              </w:rPr>
              <w:tab/>
            </w:r>
            <w:r>
              <w:rPr>
                <w:noProof/>
                <w:webHidden/>
              </w:rPr>
              <w:fldChar w:fldCharType="begin"/>
            </w:r>
            <w:r>
              <w:rPr>
                <w:noProof/>
                <w:webHidden/>
              </w:rPr>
              <w:instrText xml:space="preserve"> PAGEREF _Toc138404137 \h </w:instrText>
            </w:r>
            <w:r>
              <w:rPr>
                <w:noProof/>
                <w:webHidden/>
              </w:rPr>
            </w:r>
            <w:r>
              <w:rPr>
                <w:noProof/>
                <w:webHidden/>
              </w:rPr>
              <w:fldChar w:fldCharType="separate"/>
            </w:r>
            <w:r>
              <w:rPr>
                <w:noProof/>
                <w:webHidden/>
              </w:rPr>
              <w:t>4</w:t>
            </w:r>
            <w:r>
              <w:rPr>
                <w:noProof/>
                <w:webHidden/>
              </w:rPr>
              <w:fldChar w:fldCharType="end"/>
            </w:r>
          </w:hyperlink>
        </w:p>
        <w:p w:rsidR="00143147" w:rsidRDefault="00143147">
          <w:pPr>
            <w:pStyle w:val="TOC1"/>
            <w:tabs>
              <w:tab w:val="left" w:pos="440"/>
              <w:tab w:val="right" w:leader="dot" w:pos="9350"/>
            </w:tabs>
            <w:rPr>
              <w:rFonts w:eastAsiaTheme="minorEastAsia"/>
              <w:noProof/>
              <w:lang w:val="en-US"/>
            </w:rPr>
          </w:pPr>
          <w:hyperlink w:anchor="_Toc138404138" w:history="1">
            <w:r w:rsidRPr="00886722">
              <w:rPr>
                <w:rStyle w:val="Hyperlink"/>
                <w:rFonts w:ascii="Arial" w:hAnsi="Arial" w:cs="Arial"/>
                <w:b/>
                <w:noProof/>
              </w:rPr>
              <w:t>4.</w:t>
            </w:r>
            <w:r>
              <w:rPr>
                <w:rFonts w:eastAsiaTheme="minorEastAsia"/>
                <w:noProof/>
                <w:lang w:val="en-US"/>
              </w:rPr>
              <w:tab/>
            </w:r>
            <w:r w:rsidRPr="00886722">
              <w:rPr>
                <w:rStyle w:val="Hyperlink"/>
                <w:rFonts w:ascii="Arial" w:hAnsi="Arial" w:cs="Arial"/>
                <w:b/>
                <w:noProof/>
              </w:rPr>
              <w:t>Listing Product Information for a Subscription</w:t>
            </w:r>
            <w:r>
              <w:rPr>
                <w:noProof/>
                <w:webHidden/>
              </w:rPr>
              <w:tab/>
            </w:r>
            <w:r>
              <w:rPr>
                <w:noProof/>
                <w:webHidden/>
              </w:rPr>
              <w:fldChar w:fldCharType="begin"/>
            </w:r>
            <w:r>
              <w:rPr>
                <w:noProof/>
                <w:webHidden/>
              </w:rPr>
              <w:instrText xml:space="preserve"> PAGEREF _Toc138404138 \h </w:instrText>
            </w:r>
            <w:r>
              <w:rPr>
                <w:noProof/>
                <w:webHidden/>
              </w:rPr>
            </w:r>
            <w:r>
              <w:rPr>
                <w:noProof/>
                <w:webHidden/>
              </w:rPr>
              <w:fldChar w:fldCharType="separate"/>
            </w:r>
            <w:r>
              <w:rPr>
                <w:noProof/>
                <w:webHidden/>
              </w:rPr>
              <w:t>6</w:t>
            </w:r>
            <w:r>
              <w:rPr>
                <w:noProof/>
                <w:webHidden/>
              </w:rPr>
              <w:fldChar w:fldCharType="end"/>
            </w:r>
          </w:hyperlink>
        </w:p>
        <w:p w:rsidR="00143147" w:rsidRDefault="00143147">
          <w:pPr>
            <w:pStyle w:val="TOC1"/>
            <w:tabs>
              <w:tab w:val="left" w:pos="440"/>
              <w:tab w:val="right" w:leader="dot" w:pos="9350"/>
            </w:tabs>
            <w:rPr>
              <w:rFonts w:eastAsiaTheme="minorEastAsia"/>
              <w:noProof/>
              <w:lang w:val="en-US"/>
            </w:rPr>
          </w:pPr>
          <w:hyperlink w:anchor="_Toc138404139" w:history="1">
            <w:r w:rsidRPr="00886722">
              <w:rPr>
                <w:rStyle w:val="Hyperlink"/>
                <w:rFonts w:ascii="Arial" w:hAnsi="Arial" w:cs="Arial"/>
                <w:b/>
                <w:noProof/>
              </w:rPr>
              <w:t>5.</w:t>
            </w:r>
            <w:r>
              <w:rPr>
                <w:rFonts w:eastAsiaTheme="minorEastAsia"/>
                <w:noProof/>
                <w:lang w:val="en-US"/>
              </w:rPr>
              <w:tab/>
            </w:r>
            <w:r w:rsidRPr="00886722">
              <w:rPr>
                <w:rStyle w:val="Hyperlink"/>
                <w:rFonts w:ascii="Arial" w:hAnsi="Arial" w:cs="Arial"/>
                <w:b/>
                <w:noProof/>
              </w:rPr>
              <w:t>Creating a Redeemable User for a Subscription</w:t>
            </w:r>
            <w:r>
              <w:rPr>
                <w:noProof/>
                <w:webHidden/>
              </w:rPr>
              <w:tab/>
            </w:r>
            <w:r>
              <w:rPr>
                <w:noProof/>
                <w:webHidden/>
              </w:rPr>
              <w:fldChar w:fldCharType="begin"/>
            </w:r>
            <w:r>
              <w:rPr>
                <w:noProof/>
                <w:webHidden/>
              </w:rPr>
              <w:instrText xml:space="preserve"> PAGEREF _Toc138404139 \h </w:instrText>
            </w:r>
            <w:r>
              <w:rPr>
                <w:noProof/>
                <w:webHidden/>
              </w:rPr>
            </w:r>
            <w:r>
              <w:rPr>
                <w:noProof/>
                <w:webHidden/>
              </w:rPr>
              <w:fldChar w:fldCharType="separate"/>
            </w:r>
            <w:r>
              <w:rPr>
                <w:noProof/>
                <w:webHidden/>
              </w:rPr>
              <w:t>6</w:t>
            </w:r>
            <w:r>
              <w:rPr>
                <w:noProof/>
                <w:webHidden/>
              </w:rPr>
              <w:fldChar w:fldCharType="end"/>
            </w:r>
          </w:hyperlink>
        </w:p>
        <w:p w:rsidR="00143147" w:rsidRDefault="00143147">
          <w:pPr>
            <w:pStyle w:val="TOC1"/>
            <w:tabs>
              <w:tab w:val="left" w:pos="440"/>
              <w:tab w:val="right" w:leader="dot" w:pos="9350"/>
            </w:tabs>
            <w:rPr>
              <w:rFonts w:eastAsiaTheme="minorEastAsia"/>
              <w:noProof/>
              <w:lang w:val="en-US"/>
            </w:rPr>
          </w:pPr>
          <w:hyperlink w:anchor="_Toc138404140" w:history="1">
            <w:r w:rsidRPr="00886722">
              <w:rPr>
                <w:rStyle w:val="Hyperlink"/>
                <w:rFonts w:ascii="Arial" w:hAnsi="Arial" w:cs="Arial"/>
                <w:b/>
                <w:noProof/>
              </w:rPr>
              <w:t>6.</w:t>
            </w:r>
            <w:r>
              <w:rPr>
                <w:rFonts w:eastAsiaTheme="minorEastAsia"/>
                <w:noProof/>
                <w:lang w:val="en-US"/>
              </w:rPr>
              <w:tab/>
            </w:r>
            <w:r w:rsidRPr="00886722">
              <w:rPr>
                <w:rStyle w:val="Hyperlink"/>
                <w:rFonts w:ascii="Arial" w:hAnsi="Arial" w:cs="Arial"/>
                <w:b/>
                <w:noProof/>
              </w:rPr>
              <w:t>Deleting a Redeemable User from a Subscription</w:t>
            </w:r>
            <w:r>
              <w:rPr>
                <w:noProof/>
                <w:webHidden/>
              </w:rPr>
              <w:tab/>
            </w:r>
            <w:r>
              <w:rPr>
                <w:noProof/>
                <w:webHidden/>
              </w:rPr>
              <w:fldChar w:fldCharType="begin"/>
            </w:r>
            <w:r>
              <w:rPr>
                <w:noProof/>
                <w:webHidden/>
              </w:rPr>
              <w:instrText xml:space="preserve"> PAGEREF _Toc138404140 \h </w:instrText>
            </w:r>
            <w:r>
              <w:rPr>
                <w:noProof/>
                <w:webHidden/>
              </w:rPr>
            </w:r>
            <w:r>
              <w:rPr>
                <w:noProof/>
                <w:webHidden/>
              </w:rPr>
              <w:fldChar w:fldCharType="separate"/>
            </w:r>
            <w:r>
              <w:rPr>
                <w:noProof/>
                <w:webHidden/>
              </w:rPr>
              <w:t>7</w:t>
            </w:r>
            <w:r>
              <w:rPr>
                <w:noProof/>
                <w:webHidden/>
              </w:rPr>
              <w:fldChar w:fldCharType="end"/>
            </w:r>
          </w:hyperlink>
        </w:p>
        <w:p w:rsidR="00143147" w:rsidRDefault="00143147">
          <w:pPr>
            <w:pStyle w:val="TOC1"/>
            <w:tabs>
              <w:tab w:val="left" w:pos="440"/>
              <w:tab w:val="right" w:leader="dot" w:pos="9350"/>
            </w:tabs>
            <w:rPr>
              <w:rFonts w:eastAsiaTheme="minorEastAsia"/>
              <w:noProof/>
              <w:lang w:val="en-US"/>
            </w:rPr>
          </w:pPr>
          <w:hyperlink w:anchor="_Toc138404141" w:history="1">
            <w:r w:rsidRPr="00886722">
              <w:rPr>
                <w:rStyle w:val="Hyperlink"/>
                <w:rFonts w:ascii="Arial" w:hAnsi="Arial" w:cs="Arial"/>
                <w:b/>
                <w:noProof/>
              </w:rPr>
              <w:t>7.</w:t>
            </w:r>
            <w:r>
              <w:rPr>
                <w:rFonts w:eastAsiaTheme="minorEastAsia"/>
                <w:noProof/>
                <w:lang w:val="en-US"/>
              </w:rPr>
              <w:tab/>
            </w:r>
            <w:r w:rsidRPr="00886722">
              <w:rPr>
                <w:rStyle w:val="Hyperlink"/>
                <w:rFonts w:ascii="Arial" w:hAnsi="Arial" w:cs="Arial"/>
                <w:b/>
                <w:noProof/>
              </w:rPr>
              <w:t>Listing a Summary of Redeemable Users for a Subscription</w:t>
            </w:r>
            <w:r>
              <w:rPr>
                <w:noProof/>
                <w:webHidden/>
              </w:rPr>
              <w:tab/>
            </w:r>
            <w:r>
              <w:rPr>
                <w:noProof/>
                <w:webHidden/>
              </w:rPr>
              <w:fldChar w:fldCharType="begin"/>
            </w:r>
            <w:r>
              <w:rPr>
                <w:noProof/>
                <w:webHidden/>
              </w:rPr>
              <w:instrText xml:space="preserve"> PAGEREF _Toc138404141 \h </w:instrText>
            </w:r>
            <w:r>
              <w:rPr>
                <w:noProof/>
                <w:webHidden/>
              </w:rPr>
            </w:r>
            <w:r>
              <w:rPr>
                <w:noProof/>
                <w:webHidden/>
              </w:rPr>
              <w:fldChar w:fldCharType="separate"/>
            </w:r>
            <w:r>
              <w:rPr>
                <w:noProof/>
                <w:webHidden/>
              </w:rPr>
              <w:t>7</w:t>
            </w:r>
            <w:r>
              <w:rPr>
                <w:noProof/>
                <w:webHidden/>
              </w:rPr>
              <w:fldChar w:fldCharType="end"/>
            </w:r>
          </w:hyperlink>
        </w:p>
        <w:p w:rsidR="00143147" w:rsidRDefault="00143147">
          <w:pPr>
            <w:pStyle w:val="TOC1"/>
            <w:tabs>
              <w:tab w:val="left" w:pos="440"/>
              <w:tab w:val="right" w:leader="dot" w:pos="9350"/>
            </w:tabs>
            <w:rPr>
              <w:rFonts w:eastAsiaTheme="minorEastAsia"/>
              <w:noProof/>
              <w:lang w:val="en-US"/>
            </w:rPr>
          </w:pPr>
          <w:hyperlink w:anchor="_Toc138404142" w:history="1">
            <w:r w:rsidRPr="00886722">
              <w:rPr>
                <w:rStyle w:val="Hyperlink"/>
                <w:rFonts w:ascii="Arial" w:hAnsi="Arial" w:cs="Arial"/>
                <w:b/>
                <w:noProof/>
              </w:rPr>
              <w:t>8.</w:t>
            </w:r>
            <w:r>
              <w:rPr>
                <w:rFonts w:eastAsiaTheme="minorEastAsia"/>
                <w:noProof/>
                <w:lang w:val="en-US"/>
              </w:rPr>
              <w:tab/>
            </w:r>
            <w:r w:rsidRPr="00886722">
              <w:rPr>
                <w:rStyle w:val="Hyperlink"/>
                <w:rFonts w:ascii="Arial" w:hAnsi="Arial" w:cs="Arial"/>
                <w:b/>
                <w:noProof/>
              </w:rPr>
              <w:t>Describes how to list the redemptions for a subscription ID.</w:t>
            </w:r>
            <w:r>
              <w:rPr>
                <w:noProof/>
                <w:webHidden/>
              </w:rPr>
              <w:tab/>
            </w:r>
            <w:r>
              <w:rPr>
                <w:noProof/>
                <w:webHidden/>
              </w:rPr>
              <w:fldChar w:fldCharType="begin"/>
            </w:r>
            <w:r>
              <w:rPr>
                <w:noProof/>
                <w:webHidden/>
              </w:rPr>
              <w:instrText xml:space="preserve"> PAGEREF _Toc138404142 \h </w:instrText>
            </w:r>
            <w:r>
              <w:rPr>
                <w:noProof/>
                <w:webHidden/>
              </w:rPr>
            </w:r>
            <w:r>
              <w:rPr>
                <w:noProof/>
                <w:webHidden/>
              </w:rPr>
              <w:fldChar w:fldCharType="separate"/>
            </w:r>
            <w:r>
              <w:rPr>
                <w:noProof/>
                <w:webHidden/>
              </w:rPr>
              <w:t>7</w:t>
            </w:r>
            <w:r>
              <w:rPr>
                <w:noProof/>
                <w:webHidden/>
              </w:rPr>
              <w:fldChar w:fldCharType="end"/>
            </w:r>
          </w:hyperlink>
        </w:p>
        <w:p w:rsidR="00143147" w:rsidRDefault="00143147">
          <w:pPr>
            <w:pStyle w:val="TOC1"/>
            <w:tabs>
              <w:tab w:val="left" w:pos="440"/>
              <w:tab w:val="right" w:leader="dot" w:pos="9350"/>
            </w:tabs>
            <w:rPr>
              <w:rFonts w:eastAsiaTheme="minorEastAsia"/>
              <w:noProof/>
              <w:lang w:val="en-US"/>
            </w:rPr>
          </w:pPr>
          <w:hyperlink w:anchor="_Toc138404143" w:history="1">
            <w:r w:rsidRPr="00886722">
              <w:rPr>
                <w:rStyle w:val="Hyperlink"/>
                <w:rFonts w:ascii="Arial" w:hAnsi="Arial" w:cs="Arial"/>
                <w:b/>
                <w:noProof/>
              </w:rPr>
              <w:t>9.</w:t>
            </w:r>
            <w:r>
              <w:rPr>
                <w:rFonts w:eastAsiaTheme="minorEastAsia"/>
                <w:noProof/>
                <w:lang w:val="en-US"/>
              </w:rPr>
              <w:tab/>
            </w:r>
            <w:r w:rsidRPr="00886722">
              <w:rPr>
                <w:rStyle w:val="Hyperlink"/>
                <w:rFonts w:ascii="Arial" w:hAnsi="Arial" w:cs="Arial"/>
                <w:b/>
                <w:noProof/>
              </w:rPr>
              <w:t>Viewing the Redemption Code</w:t>
            </w:r>
            <w:r>
              <w:rPr>
                <w:noProof/>
                <w:webHidden/>
              </w:rPr>
              <w:tab/>
            </w:r>
            <w:r>
              <w:rPr>
                <w:noProof/>
                <w:webHidden/>
              </w:rPr>
              <w:fldChar w:fldCharType="begin"/>
            </w:r>
            <w:r>
              <w:rPr>
                <w:noProof/>
                <w:webHidden/>
              </w:rPr>
              <w:instrText xml:space="preserve"> PAGEREF _Toc138404143 \h </w:instrText>
            </w:r>
            <w:r>
              <w:rPr>
                <w:noProof/>
                <w:webHidden/>
              </w:rPr>
            </w:r>
            <w:r>
              <w:rPr>
                <w:noProof/>
                <w:webHidden/>
              </w:rPr>
              <w:fldChar w:fldCharType="separate"/>
            </w:r>
            <w:r>
              <w:rPr>
                <w:noProof/>
                <w:webHidden/>
              </w:rPr>
              <w:t>8</w:t>
            </w:r>
            <w:r>
              <w:rPr>
                <w:noProof/>
                <w:webHidden/>
              </w:rPr>
              <w:fldChar w:fldCharType="end"/>
            </w:r>
          </w:hyperlink>
        </w:p>
        <w:p w:rsidR="00143147" w:rsidRDefault="00143147">
          <w:pPr>
            <w:pStyle w:val="TOC1"/>
            <w:tabs>
              <w:tab w:val="left" w:pos="660"/>
              <w:tab w:val="right" w:leader="dot" w:pos="9350"/>
            </w:tabs>
            <w:rPr>
              <w:rFonts w:eastAsiaTheme="minorEastAsia"/>
              <w:noProof/>
              <w:lang w:val="en-US"/>
            </w:rPr>
          </w:pPr>
          <w:hyperlink w:anchor="_Toc138404144" w:history="1">
            <w:r w:rsidRPr="00886722">
              <w:rPr>
                <w:rStyle w:val="Hyperlink"/>
                <w:rFonts w:ascii="Arial" w:hAnsi="Arial" w:cs="Arial"/>
                <w:b/>
                <w:noProof/>
              </w:rPr>
              <w:t>10.</w:t>
            </w:r>
            <w:r>
              <w:rPr>
                <w:rFonts w:eastAsiaTheme="minorEastAsia"/>
                <w:noProof/>
                <w:lang w:val="en-US"/>
              </w:rPr>
              <w:tab/>
            </w:r>
            <w:r w:rsidRPr="00886722">
              <w:rPr>
                <w:rStyle w:val="Hyperlink"/>
                <w:rFonts w:ascii="Arial" w:hAnsi="Arial" w:cs="Arial"/>
                <w:b/>
                <w:noProof/>
              </w:rPr>
              <w:t>Redeeming Rewards</w:t>
            </w:r>
            <w:r>
              <w:rPr>
                <w:noProof/>
                <w:webHidden/>
              </w:rPr>
              <w:tab/>
            </w:r>
            <w:r>
              <w:rPr>
                <w:noProof/>
                <w:webHidden/>
              </w:rPr>
              <w:fldChar w:fldCharType="begin"/>
            </w:r>
            <w:r>
              <w:rPr>
                <w:noProof/>
                <w:webHidden/>
              </w:rPr>
              <w:instrText xml:space="preserve"> PAGEREF _Toc138404144 \h </w:instrText>
            </w:r>
            <w:r>
              <w:rPr>
                <w:noProof/>
                <w:webHidden/>
              </w:rPr>
            </w:r>
            <w:r>
              <w:rPr>
                <w:noProof/>
                <w:webHidden/>
              </w:rPr>
              <w:fldChar w:fldCharType="separate"/>
            </w:r>
            <w:r>
              <w:rPr>
                <w:noProof/>
                <w:webHidden/>
              </w:rPr>
              <w:t>8</w:t>
            </w:r>
            <w:r>
              <w:rPr>
                <w:noProof/>
                <w:webHidden/>
              </w:rPr>
              <w:fldChar w:fldCharType="end"/>
            </w:r>
          </w:hyperlink>
        </w:p>
        <w:p w:rsidR="00460BD2" w:rsidRDefault="00460BD2" w:rsidP="00460BD2">
          <w:pPr>
            <w:rPr>
              <w:rFonts w:ascii="Arial" w:hAnsi="Arial" w:cs="Arial"/>
              <w:b/>
              <w:bCs/>
              <w:noProof/>
              <w:color w:val="000000" w:themeColor="text1"/>
              <w:sz w:val="24"/>
              <w:szCs w:val="24"/>
            </w:rPr>
          </w:pPr>
          <w:r w:rsidRPr="004B0FFF">
            <w:rPr>
              <w:rFonts w:ascii="Arial" w:hAnsi="Arial" w:cs="Arial"/>
              <w:b/>
              <w:bCs/>
              <w:noProof/>
              <w:color w:val="000000" w:themeColor="text1"/>
              <w:sz w:val="24"/>
              <w:szCs w:val="24"/>
            </w:rPr>
            <w:fldChar w:fldCharType="end"/>
          </w:r>
        </w:p>
      </w:sdtContent>
    </w:sdt>
    <w:p w:rsidR="00460BD2" w:rsidRDefault="00460BD2" w:rsidP="00460BD2"/>
    <w:p w:rsidR="00460BD2" w:rsidRDefault="00460BD2" w:rsidP="00460BD2">
      <w:r>
        <w:br w:type="page"/>
      </w:r>
    </w:p>
    <w:p w:rsidR="00460BD2" w:rsidRPr="007676B5" w:rsidRDefault="00460BD2" w:rsidP="00460BD2">
      <w:pPr>
        <w:pStyle w:val="Heading1"/>
        <w:numPr>
          <w:ilvl w:val="0"/>
          <w:numId w:val="5"/>
        </w:numPr>
        <w:spacing w:before="480" w:line="276" w:lineRule="auto"/>
        <w:rPr>
          <w:rFonts w:ascii="Arial" w:hAnsi="Arial" w:cs="Arial"/>
          <w:b/>
          <w:color w:val="auto"/>
          <w:sz w:val="28"/>
          <w:szCs w:val="28"/>
        </w:rPr>
      </w:pPr>
      <w:bookmarkStart w:id="1" w:name="_Toc138404135"/>
      <w:r w:rsidRPr="007676B5">
        <w:rPr>
          <w:rFonts w:ascii="Arial" w:hAnsi="Arial" w:cs="Arial"/>
          <w:b/>
          <w:color w:val="auto"/>
          <w:sz w:val="28"/>
          <w:szCs w:val="28"/>
        </w:rPr>
        <w:lastRenderedPageBreak/>
        <w:t>Introduction</w:t>
      </w:r>
      <w:bookmarkEnd w:id="1"/>
    </w:p>
    <w:p w:rsidR="00460BD2" w:rsidRPr="00460BD2" w:rsidRDefault="00460BD2" w:rsidP="00460BD2"/>
    <w:p w:rsidR="00460BD2" w:rsidRPr="00460BD2" w:rsidRDefault="00460BD2" w:rsidP="00460BD2">
      <w:pPr>
        <w:rPr>
          <w:rFonts w:ascii="Arial" w:hAnsi="Arial" w:cs="Arial"/>
          <w:sz w:val="24"/>
          <w:szCs w:val="24"/>
        </w:rPr>
      </w:pPr>
      <w:r>
        <w:rPr>
          <w:rFonts w:ascii="Arial" w:hAnsi="Arial" w:cs="Arial"/>
          <w:sz w:val="24"/>
          <w:szCs w:val="24"/>
        </w:rPr>
        <w:t>With Oracle Support Rewards, user</w:t>
      </w:r>
      <w:r w:rsidRPr="00460BD2">
        <w:rPr>
          <w:rFonts w:ascii="Arial" w:hAnsi="Arial" w:cs="Arial"/>
          <w:sz w:val="24"/>
          <w:szCs w:val="24"/>
        </w:rPr>
        <w:t xml:space="preserve"> can earn rewards when using Oracle Cloud Infrastructure services, and those rewards can be applied to pay for support contracts that customers have for other eligib</w:t>
      </w:r>
      <w:r>
        <w:rPr>
          <w:rFonts w:ascii="Arial" w:hAnsi="Arial" w:cs="Arial"/>
          <w:sz w:val="24"/>
          <w:szCs w:val="24"/>
        </w:rPr>
        <w:t>le on-premises Oracle products.</w:t>
      </w:r>
    </w:p>
    <w:p w:rsidR="00460BD2" w:rsidRPr="00460BD2" w:rsidRDefault="00460BD2" w:rsidP="00460BD2">
      <w:pPr>
        <w:rPr>
          <w:rFonts w:ascii="Arial" w:hAnsi="Arial" w:cs="Arial"/>
          <w:sz w:val="24"/>
          <w:szCs w:val="24"/>
        </w:rPr>
      </w:pPr>
      <w:r w:rsidRPr="00460BD2">
        <w:rPr>
          <w:rFonts w:ascii="Arial" w:hAnsi="Arial" w:cs="Arial"/>
          <w:sz w:val="24"/>
          <w:szCs w:val="24"/>
        </w:rPr>
        <w:t>For example, a customer can be both an OCI customer, and have an on-premises Oracle database enterprise license that they invoice for monthly. The customer's OCI usage allows them to earn rewards that they can apply to pay the Oracle database enterprise support contract invoice. These invoices are paid in a separate Billing Center system outside of OCI. As a result, Oracle Support Rewards ca</w:t>
      </w:r>
      <w:r w:rsidR="00CE6797">
        <w:rPr>
          <w:rFonts w:ascii="Arial" w:hAnsi="Arial" w:cs="Arial"/>
          <w:sz w:val="24"/>
          <w:szCs w:val="24"/>
        </w:rPr>
        <w:t>n help lower user’s</w:t>
      </w:r>
      <w:r>
        <w:rPr>
          <w:rFonts w:ascii="Arial" w:hAnsi="Arial" w:cs="Arial"/>
          <w:sz w:val="24"/>
          <w:szCs w:val="24"/>
        </w:rPr>
        <w:t xml:space="preserve"> support bill.</w:t>
      </w:r>
    </w:p>
    <w:p w:rsidR="00460BD2" w:rsidRPr="00460BD2" w:rsidRDefault="00460BD2" w:rsidP="00460BD2">
      <w:pPr>
        <w:rPr>
          <w:rFonts w:ascii="Arial" w:hAnsi="Arial" w:cs="Arial"/>
          <w:sz w:val="24"/>
          <w:szCs w:val="24"/>
        </w:rPr>
      </w:pPr>
      <w:r w:rsidRPr="00460BD2">
        <w:rPr>
          <w:rFonts w:ascii="Arial" w:hAnsi="Arial" w:cs="Arial"/>
          <w:sz w:val="24"/>
          <w:szCs w:val="24"/>
        </w:rPr>
        <w:t xml:space="preserve">Oracle </w:t>
      </w:r>
      <w:r w:rsidR="00CE6797">
        <w:rPr>
          <w:rFonts w:ascii="Arial" w:hAnsi="Arial" w:cs="Arial"/>
          <w:sz w:val="24"/>
          <w:szCs w:val="24"/>
        </w:rPr>
        <w:t>Support Rewards are tied to user’s subscription, if user’s</w:t>
      </w:r>
      <w:r w:rsidRPr="00460BD2">
        <w:rPr>
          <w:rFonts w:ascii="Arial" w:hAnsi="Arial" w:cs="Arial"/>
          <w:sz w:val="24"/>
          <w:szCs w:val="24"/>
        </w:rPr>
        <w:t xml:space="preserve"> subscription is enrolled. Support rewards are a</w:t>
      </w:r>
      <w:r w:rsidR="00CE6797">
        <w:rPr>
          <w:rFonts w:ascii="Arial" w:hAnsi="Arial" w:cs="Arial"/>
          <w:sz w:val="24"/>
          <w:szCs w:val="24"/>
        </w:rPr>
        <w:t xml:space="preserve">ccrued at the rate specified in user’s </w:t>
      </w:r>
      <w:r w:rsidRPr="00460BD2">
        <w:rPr>
          <w:rFonts w:ascii="Arial" w:hAnsi="Arial" w:cs="Arial"/>
          <w:sz w:val="24"/>
          <w:szCs w:val="24"/>
        </w:rPr>
        <w:t xml:space="preserve">universal credits order document, and can be redeemed against support </w:t>
      </w:r>
      <w:r>
        <w:rPr>
          <w:rFonts w:ascii="Arial" w:hAnsi="Arial" w:cs="Arial"/>
          <w:sz w:val="24"/>
          <w:szCs w:val="24"/>
        </w:rPr>
        <w:t>invoices for eligible products.</w:t>
      </w:r>
    </w:p>
    <w:p w:rsidR="00460BD2" w:rsidRPr="00460BD2" w:rsidRDefault="00460BD2" w:rsidP="00460BD2">
      <w:pPr>
        <w:rPr>
          <w:rFonts w:ascii="Arial" w:hAnsi="Arial" w:cs="Arial"/>
          <w:sz w:val="24"/>
          <w:szCs w:val="24"/>
        </w:rPr>
      </w:pPr>
      <w:r w:rsidRPr="00460BD2">
        <w:rPr>
          <w:rFonts w:ascii="Arial" w:hAnsi="Arial" w:cs="Arial"/>
          <w:sz w:val="24"/>
          <w:szCs w:val="24"/>
        </w:rPr>
        <w:t>Oracle Support Rewards also integrates with O</w:t>
      </w:r>
      <w:r>
        <w:rPr>
          <w:rFonts w:ascii="Arial" w:hAnsi="Arial" w:cs="Arial"/>
          <w:sz w:val="24"/>
          <w:szCs w:val="24"/>
        </w:rPr>
        <w:t>rganization Management. Namely:</w:t>
      </w:r>
    </w:p>
    <w:p w:rsidR="00460BD2" w:rsidRPr="00460BD2" w:rsidRDefault="00460BD2" w:rsidP="00460BD2">
      <w:pPr>
        <w:pStyle w:val="ListParagraph"/>
        <w:numPr>
          <w:ilvl w:val="0"/>
          <w:numId w:val="6"/>
        </w:numPr>
        <w:rPr>
          <w:rFonts w:ascii="Arial" w:hAnsi="Arial" w:cs="Arial"/>
          <w:sz w:val="24"/>
          <w:szCs w:val="24"/>
        </w:rPr>
      </w:pPr>
      <w:r w:rsidRPr="00460BD2">
        <w:rPr>
          <w:rFonts w:ascii="Arial" w:hAnsi="Arial" w:cs="Arial"/>
          <w:sz w:val="24"/>
          <w:szCs w:val="24"/>
        </w:rPr>
        <w:t>Both parent and standalone tenancies can see their rewards.</w:t>
      </w:r>
    </w:p>
    <w:p w:rsidR="00460BD2" w:rsidRPr="00460BD2" w:rsidRDefault="00460BD2" w:rsidP="00460BD2">
      <w:pPr>
        <w:pStyle w:val="ListParagraph"/>
        <w:numPr>
          <w:ilvl w:val="0"/>
          <w:numId w:val="6"/>
        </w:numPr>
        <w:rPr>
          <w:rFonts w:ascii="Arial" w:hAnsi="Arial" w:cs="Arial"/>
          <w:sz w:val="24"/>
          <w:szCs w:val="24"/>
        </w:rPr>
      </w:pPr>
      <w:r w:rsidRPr="00460BD2">
        <w:rPr>
          <w:rFonts w:ascii="Arial" w:hAnsi="Arial" w:cs="Arial"/>
          <w:sz w:val="24"/>
          <w:szCs w:val="24"/>
        </w:rPr>
        <w:t>Parent tenancies can view their own rewards, plus their child tenancy rewards.</w:t>
      </w:r>
    </w:p>
    <w:p w:rsidR="00460BD2" w:rsidRPr="00460BD2" w:rsidRDefault="00460BD2" w:rsidP="00460BD2">
      <w:pPr>
        <w:pStyle w:val="ListParagraph"/>
        <w:numPr>
          <w:ilvl w:val="0"/>
          <w:numId w:val="6"/>
        </w:numPr>
        <w:rPr>
          <w:rFonts w:ascii="Arial" w:hAnsi="Arial" w:cs="Arial"/>
          <w:sz w:val="24"/>
          <w:szCs w:val="24"/>
        </w:rPr>
      </w:pPr>
      <w:r w:rsidRPr="00460BD2">
        <w:rPr>
          <w:rFonts w:ascii="Arial" w:hAnsi="Arial" w:cs="Arial"/>
          <w:sz w:val="24"/>
          <w:szCs w:val="24"/>
        </w:rPr>
        <w:t>Child tenancies can't see their rewards. Child tenancies viewing the Oracle Support Rewards page only see a message indicating that they're signed in to a child tenancy, because Oracle Support Rewards are only visible from the parent tenancy.</w:t>
      </w:r>
    </w:p>
    <w:p w:rsidR="00460BD2" w:rsidRPr="00460BD2" w:rsidRDefault="00460BD2" w:rsidP="00460BD2">
      <w:pPr>
        <w:rPr>
          <w:rFonts w:ascii="Arial" w:hAnsi="Arial" w:cs="Arial"/>
          <w:sz w:val="24"/>
          <w:szCs w:val="24"/>
        </w:rPr>
      </w:pPr>
      <w:r w:rsidRPr="00460BD2">
        <w:rPr>
          <w:rFonts w:ascii="Arial" w:hAnsi="Arial" w:cs="Arial"/>
          <w:sz w:val="24"/>
          <w:szCs w:val="24"/>
        </w:rPr>
        <w:t>Using the Oracle Support Rewards page, an OCI administrator can view what rewards have accrued, and they can also drill into what s</w:t>
      </w:r>
      <w:r>
        <w:rPr>
          <w:rFonts w:ascii="Arial" w:hAnsi="Arial" w:cs="Arial"/>
          <w:sz w:val="24"/>
          <w:szCs w:val="24"/>
        </w:rPr>
        <w:t>pecific usage earned them their r</w:t>
      </w:r>
      <w:r w:rsidRPr="00460BD2">
        <w:rPr>
          <w:rFonts w:ascii="Arial" w:hAnsi="Arial" w:cs="Arial"/>
          <w:sz w:val="24"/>
          <w:szCs w:val="24"/>
        </w:rPr>
        <w:t>ewards</w:t>
      </w:r>
      <w:r>
        <w:rPr>
          <w:rFonts w:ascii="Arial" w:hAnsi="Arial" w:cs="Arial"/>
          <w:sz w:val="24"/>
          <w:szCs w:val="24"/>
        </w:rPr>
        <w:t>.</w:t>
      </w:r>
    </w:p>
    <w:p w:rsidR="00460BD2" w:rsidRPr="00460BD2" w:rsidRDefault="00460BD2" w:rsidP="00460BD2">
      <w:pPr>
        <w:rPr>
          <w:rFonts w:ascii="Arial" w:hAnsi="Arial" w:cs="Arial"/>
          <w:sz w:val="24"/>
          <w:szCs w:val="24"/>
        </w:rPr>
      </w:pPr>
      <w:r>
        <w:rPr>
          <w:rFonts w:ascii="Arial" w:hAnsi="Arial" w:cs="Arial"/>
          <w:sz w:val="24"/>
          <w:szCs w:val="24"/>
        </w:rPr>
        <w:t>User</w:t>
      </w:r>
      <w:r w:rsidRPr="00460BD2">
        <w:rPr>
          <w:rFonts w:ascii="Arial" w:hAnsi="Arial" w:cs="Arial"/>
          <w:sz w:val="24"/>
          <w:szCs w:val="24"/>
        </w:rPr>
        <w:t xml:space="preserve"> can perform the f</w:t>
      </w:r>
      <w:r>
        <w:rPr>
          <w:rFonts w:ascii="Arial" w:hAnsi="Arial" w:cs="Arial"/>
          <w:sz w:val="24"/>
          <w:szCs w:val="24"/>
        </w:rPr>
        <w:t>ollowing support rewards tasks:</w:t>
      </w:r>
    </w:p>
    <w:p w:rsidR="00460BD2" w:rsidRPr="00460BD2" w:rsidRDefault="00460BD2" w:rsidP="00460BD2">
      <w:pPr>
        <w:pStyle w:val="ListParagraph"/>
        <w:numPr>
          <w:ilvl w:val="0"/>
          <w:numId w:val="8"/>
        </w:numPr>
        <w:rPr>
          <w:rFonts w:ascii="Arial" w:hAnsi="Arial" w:cs="Arial"/>
          <w:sz w:val="24"/>
          <w:szCs w:val="24"/>
        </w:rPr>
      </w:pPr>
      <w:r w:rsidRPr="00460BD2">
        <w:rPr>
          <w:rFonts w:ascii="Arial" w:hAnsi="Arial" w:cs="Arial"/>
          <w:sz w:val="24"/>
          <w:szCs w:val="24"/>
        </w:rPr>
        <w:t>Listing Monthly Subscription Rewards</w:t>
      </w:r>
    </w:p>
    <w:p w:rsidR="00460BD2" w:rsidRPr="00460BD2" w:rsidRDefault="00460BD2" w:rsidP="00460BD2">
      <w:pPr>
        <w:pStyle w:val="ListParagraph"/>
        <w:numPr>
          <w:ilvl w:val="0"/>
          <w:numId w:val="8"/>
        </w:numPr>
        <w:rPr>
          <w:rFonts w:ascii="Arial" w:hAnsi="Arial" w:cs="Arial"/>
          <w:sz w:val="24"/>
          <w:szCs w:val="24"/>
        </w:rPr>
      </w:pPr>
      <w:r w:rsidRPr="00460BD2">
        <w:rPr>
          <w:rFonts w:ascii="Arial" w:hAnsi="Arial" w:cs="Arial"/>
          <w:sz w:val="24"/>
          <w:szCs w:val="24"/>
        </w:rPr>
        <w:t>Listing Product Information for a Subscription</w:t>
      </w:r>
    </w:p>
    <w:p w:rsidR="00460BD2" w:rsidRPr="00460BD2" w:rsidRDefault="00460BD2" w:rsidP="00460BD2">
      <w:pPr>
        <w:pStyle w:val="ListParagraph"/>
        <w:numPr>
          <w:ilvl w:val="0"/>
          <w:numId w:val="8"/>
        </w:numPr>
        <w:rPr>
          <w:rFonts w:ascii="Arial" w:hAnsi="Arial" w:cs="Arial"/>
          <w:sz w:val="24"/>
          <w:szCs w:val="24"/>
        </w:rPr>
      </w:pPr>
      <w:r w:rsidRPr="00460BD2">
        <w:rPr>
          <w:rFonts w:ascii="Arial" w:hAnsi="Arial" w:cs="Arial"/>
          <w:sz w:val="24"/>
          <w:szCs w:val="24"/>
        </w:rPr>
        <w:t>Creating a Redeemable User for a Subscription</w:t>
      </w:r>
    </w:p>
    <w:p w:rsidR="00460BD2" w:rsidRPr="00460BD2" w:rsidRDefault="00460BD2" w:rsidP="00460BD2">
      <w:pPr>
        <w:pStyle w:val="ListParagraph"/>
        <w:numPr>
          <w:ilvl w:val="0"/>
          <w:numId w:val="8"/>
        </w:numPr>
        <w:rPr>
          <w:rFonts w:ascii="Arial" w:hAnsi="Arial" w:cs="Arial"/>
          <w:sz w:val="24"/>
          <w:szCs w:val="24"/>
        </w:rPr>
      </w:pPr>
      <w:r w:rsidRPr="00460BD2">
        <w:rPr>
          <w:rFonts w:ascii="Arial" w:hAnsi="Arial" w:cs="Arial"/>
          <w:sz w:val="24"/>
          <w:szCs w:val="24"/>
        </w:rPr>
        <w:t>Deleting a Redeemable User from a Subscription</w:t>
      </w:r>
    </w:p>
    <w:p w:rsidR="00460BD2" w:rsidRPr="00460BD2" w:rsidRDefault="00460BD2" w:rsidP="00460BD2">
      <w:pPr>
        <w:pStyle w:val="ListParagraph"/>
        <w:numPr>
          <w:ilvl w:val="0"/>
          <w:numId w:val="8"/>
        </w:numPr>
        <w:rPr>
          <w:rFonts w:ascii="Arial" w:hAnsi="Arial" w:cs="Arial"/>
          <w:sz w:val="24"/>
          <w:szCs w:val="24"/>
        </w:rPr>
      </w:pPr>
      <w:r w:rsidRPr="00460BD2">
        <w:rPr>
          <w:rFonts w:ascii="Arial" w:hAnsi="Arial" w:cs="Arial"/>
          <w:sz w:val="24"/>
          <w:szCs w:val="24"/>
        </w:rPr>
        <w:t>Listing a Summary of Redeemable Users for a Subscription</w:t>
      </w:r>
    </w:p>
    <w:p w:rsidR="00460BD2" w:rsidRPr="00460BD2" w:rsidRDefault="00460BD2" w:rsidP="00460BD2">
      <w:pPr>
        <w:pStyle w:val="ListParagraph"/>
        <w:numPr>
          <w:ilvl w:val="0"/>
          <w:numId w:val="8"/>
        </w:numPr>
        <w:rPr>
          <w:rFonts w:ascii="Arial" w:hAnsi="Arial" w:cs="Arial"/>
          <w:sz w:val="24"/>
          <w:szCs w:val="24"/>
        </w:rPr>
      </w:pPr>
      <w:r w:rsidRPr="00460BD2">
        <w:rPr>
          <w:rFonts w:ascii="Arial" w:hAnsi="Arial" w:cs="Arial"/>
          <w:sz w:val="24"/>
          <w:szCs w:val="24"/>
        </w:rPr>
        <w:t>Listing the Redemption History for a Subscription</w:t>
      </w:r>
    </w:p>
    <w:p w:rsidR="00460BD2" w:rsidRPr="00460BD2" w:rsidRDefault="00460BD2" w:rsidP="00460BD2">
      <w:pPr>
        <w:pStyle w:val="ListParagraph"/>
        <w:numPr>
          <w:ilvl w:val="0"/>
          <w:numId w:val="8"/>
        </w:numPr>
        <w:rPr>
          <w:rFonts w:ascii="Arial" w:hAnsi="Arial" w:cs="Arial"/>
          <w:sz w:val="24"/>
          <w:szCs w:val="24"/>
        </w:rPr>
      </w:pPr>
      <w:r w:rsidRPr="00460BD2">
        <w:rPr>
          <w:rFonts w:ascii="Arial" w:hAnsi="Arial" w:cs="Arial"/>
          <w:sz w:val="24"/>
          <w:szCs w:val="24"/>
        </w:rPr>
        <w:t>Viewing the Redemption Code</w:t>
      </w:r>
    </w:p>
    <w:p w:rsidR="00460BD2" w:rsidRDefault="00460BD2" w:rsidP="00460BD2">
      <w:pPr>
        <w:pStyle w:val="ListParagraph"/>
        <w:numPr>
          <w:ilvl w:val="0"/>
          <w:numId w:val="8"/>
        </w:numPr>
        <w:rPr>
          <w:rFonts w:ascii="Arial" w:hAnsi="Arial" w:cs="Arial"/>
          <w:sz w:val="24"/>
          <w:szCs w:val="24"/>
        </w:rPr>
      </w:pPr>
      <w:r w:rsidRPr="00460BD2">
        <w:rPr>
          <w:rFonts w:ascii="Arial" w:hAnsi="Arial" w:cs="Arial"/>
          <w:sz w:val="24"/>
          <w:szCs w:val="24"/>
        </w:rPr>
        <w:t>Redeeming Rewards</w:t>
      </w:r>
    </w:p>
    <w:p w:rsidR="00460BD2" w:rsidRDefault="00460BD2" w:rsidP="00460BD2">
      <w:pPr>
        <w:rPr>
          <w:rFonts w:ascii="Arial" w:hAnsi="Arial" w:cs="Arial"/>
          <w:sz w:val="24"/>
          <w:szCs w:val="24"/>
        </w:rPr>
      </w:pPr>
    </w:p>
    <w:p w:rsidR="00460BD2" w:rsidRPr="00460BD2" w:rsidRDefault="00460BD2" w:rsidP="00460BD2">
      <w:pPr>
        <w:rPr>
          <w:rFonts w:ascii="Arial" w:hAnsi="Arial" w:cs="Arial"/>
          <w:sz w:val="24"/>
          <w:szCs w:val="24"/>
        </w:rPr>
      </w:pPr>
    </w:p>
    <w:p w:rsidR="00460BD2" w:rsidRPr="007676B5" w:rsidRDefault="00460BD2" w:rsidP="00460BD2">
      <w:pPr>
        <w:pStyle w:val="Heading1"/>
        <w:numPr>
          <w:ilvl w:val="0"/>
          <w:numId w:val="5"/>
        </w:numPr>
        <w:spacing w:before="480" w:line="276" w:lineRule="auto"/>
        <w:rPr>
          <w:rFonts w:ascii="Arial" w:hAnsi="Arial" w:cs="Arial"/>
          <w:b/>
          <w:color w:val="auto"/>
          <w:sz w:val="28"/>
          <w:szCs w:val="28"/>
        </w:rPr>
      </w:pPr>
      <w:bookmarkStart w:id="2" w:name="_Toc138404136"/>
      <w:r w:rsidRPr="007676B5">
        <w:rPr>
          <w:rFonts w:ascii="Arial" w:hAnsi="Arial" w:cs="Arial"/>
          <w:b/>
          <w:color w:val="auto"/>
          <w:sz w:val="28"/>
          <w:szCs w:val="28"/>
        </w:rPr>
        <w:lastRenderedPageBreak/>
        <w:t>Required IAM Policy</w:t>
      </w:r>
      <w:bookmarkEnd w:id="2"/>
    </w:p>
    <w:p w:rsidR="00460BD2" w:rsidRPr="00460BD2" w:rsidRDefault="00460BD2" w:rsidP="00460BD2"/>
    <w:p w:rsidR="00460BD2" w:rsidRPr="00460BD2" w:rsidRDefault="00460BD2" w:rsidP="00460BD2">
      <w:pPr>
        <w:rPr>
          <w:rFonts w:ascii="Arial" w:hAnsi="Arial" w:cs="Arial"/>
          <w:sz w:val="24"/>
          <w:szCs w:val="24"/>
        </w:rPr>
      </w:pPr>
      <w:r w:rsidRPr="00460BD2">
        <w:rPr>
          <w:rFonts w:ascii="Arial" w:hAnsi="Arial" w:cs="Arial"/>
          <w:sz w:val="24"/>
          <w:szCs w:val="24"/>
        </w:rPr>
        <w:t xml:space="preserve">To use </w:t>
      </w:r>
      <w:r>
        <w:rPr>
          <w:rFonts w:ascii="Arial" w:hAnsi="Arial" w:cs="Arial"/>
          <w:sz w:val="24"/>
          <w:szCs w:val="24"/>
        </w:rPr>
        <w:t>Oracle Cloud Infrastructure, user</w:t>
      </w:r>
      <w:r w:rsidRPr="00460BD2">
        <w:rPr>
          <w:rFonts w:ascii="Arial" w:hAnsi="Arial" w:cs="Arial"/>
          <w:sz w:val="24"/>
          <w:szCs w:val="24"/>
        </w:rPr>
        <w:t xml:space="preserve"> must be granted security access </w:t>
      </w:r>
      <w:r>
        <w:rPr>
          <w:rFonts w:ascii="Arial" w:hAnsi="Arial" w:cs="Arial"/>
          <w:sz w:val="24"/>
          <w:szCs w:val="24"/>
        </w:rPr>
        <w:t xml:space="preserve">in a policy </w:t>
      </w:r>
      <w:r w:rsidRPr="00460BD2">
        <w:rPr>
          <w:rFonts w:ascii="Arial" w:hAnsi="Arial" w:cs="Arial"/>
          <w:sz w:val="24"/>
          <w:szCs w:val="24"/>
        </w:rPr>
        <w:t>by an administrator. This a</w:t>
      </w:r>
      <w:r>
        <w:rPr>
          <w:rFonts w:ascii="Arial" w:hAnsi="Arial" w:cs="Arial"/>
          <w:sz w:val="24"/>
          <w:szCs w:val="24"/>
        </w:rPr>
        <w:t>ccess is required whether user</w:t>
      </w:r>
      <w:r w:rsidRPr="00460BD2">
        <w:rPr>
          <w:rFonts w:ascii="Arial" w:hAnsi="Arial" w:cs="Arial"/>
          <w:sz w:val="24"/>
          <w:szCs w:val="24"/>
        </w:rPr>
        <w:t xml:space="preserve"> using the Console or the REST API with an</w:t>
      </w:r>
      <w:r>
        <w:rPr>
          <w:rFonts w:ascii="Arial" w:hAnsi="Arial" w:cs="Arial"/>
          <w:sz w:val="24"/>
          <w:szCs w:val="24"/>
        </w:rPr>
        <w:t xml:space="preserve"> SDK, CLI, or other tool. If user</w:t>
      </w:r>
      <w:r w:rsidR="00CE6797">
        <w:rPr>
          <w:rFonts w:ascii="Arial" w:hAnsi="Arial" w:cs="Arial"/>
          <w:sz w:val="24"/>
          <w:szCs w:val="24"/>
        </w:rPr>
        <w:t xml:space="preserve"> get a message that user </w:t>
      </w:r>
      <w:r w:rsidRPr="00460BD2">
        <w:rPr>
          <w:rFonts w:ascii="Arial" w:hAnsi="Arial" w:cs="Arial"/>
          <w:sz w:val="24"/>
          <w:szCs w:val="24"/>
        </w:rPr>
        <w:t>don’t have permission or ar</w:t>
      </w:r>
      <w:r w:rsidR="00CE6797">
        <w:rPr>
          <w:rFonts w:ascii="Arial" w:hAnsi="Arial" w:cs="Arial"/>
          <w:sz w:val="24"/>
          <w:szCs w:val="24"/>
        </w:rPr>
        <w:t>e unauthorized, verify with user’s</w:t>
      </w:r>
      <w:r w:rsidRPr="00460BD2">
        <w:rPr>
          <w:rFonts w:ascii="Arial" w:hAnsi="Arial" w:cs="Arial"/>
          <w:sz w:val="24"/>
          <w:szCs w:val="24"/>
        </w:rPr>
        <w:t xml:space="preserve"> administrator what type of</w:t>
      </w:r>
      <w:r>
        <w:rPr>
          <w:rFonts w:ascii="Arial" w:hAnsi="Arial" w:cs="Arial"/>
          <w:sz w:val="24"/>
          <w:szCs w:val="24"/>
        </w:rPr>
        <w:t xml:space="preserve"> access user </w:t>
      </w:r>
      <w:r w:rsidRPr="00460BD2">
        <w:rPr>
          <w:rFonts w:ascii="Arial" w:hAnsi="Arial" w:cs="Arial"/>
          <w:sz w:val="24"/>
          <w:szCs w:val="24"/>
        </w:rPr>
        <w:t>have and</w:t>
      </w:r>
      <w:r>
        <w:rPr>
          <w:rFonts w:ascii="Arial" w:hAnsi="Arial" w:cs="Arial"/>
          <w:sz w:val="24"/>
          <w:szCs w:val="24"/>
        </w:rPr>
        <w:t xml:space="preserve"> which compartment to work in.</w:t>
      </w:r>
    </w:p>
    <w:p w:rsidR="00460BD2" w:rsidRPr="00460BD2" w:rsidRDefault="00460BD2" w:rsidP="00460BD2">
      <w:pPr>
        <w:rPr>
          <w:rFonts w:ascii="Arial" w:hAnsi="Arial" w:cs="Arial"/>
          <w:b/>
          <w:sz w:val="24"/>
          <w:szCs w:val="24"/>
        </w:rPr>
      </w:pPr>
      <w:r w:rsidRPr="00460BD2">
        <w:rPr>
          <w:rFonts w:ascii="Arial" w:hAnsi="Arial" w:cs="Arial"/>
          <w:b/>
          <w:sz w:val="24"/>
          <w:szCs w:val="24"/>
        </w:rPr>
        <w:t>Required policy statements</w:t>
      </w:r>
      <w:r>
        <w:rPr>
          <w:rFonts w:ascii="Arial" w:hAnsi="Arial" w:cs="Arial"/>
          <w:b/>
          <w:sz w:val="24"/>
          <w:szCs w:val="24"/>
        </w:rPr>
        <w:t xml:space="preserve">. </w:t>
      </w:r>
    </w:p>
    <w:p w:rsidR="00460BD2" w:rsidRPr="00460BD2" w:rsidRDefault="00460BD2" w:rsidP="00460BD2">
      <w:pPr>
        <w:pStyle w:val="ListParagraph"/>
        <w:numPr>
          <w:ilvl w:val="0"/>
          <w:numId w:val="9"/>
        </w:numPr>
        <w:rPr>
          <w:rFonts w:ascii="Arial" w:hAnsi="Arial" w:cs="Arial"/>
          <w:sz w:val="24"/>
          <w:szCs w:val="24"/>
        </w:rPr>
      </w:pPr>
      <w:r w:rsidRPr="00460BD2">
        <w:rPr>
          <w:rFonts w:ascii="Arial" w:hAnsi="Arial" w:cs="Arial"/>
          <w:sz w:val="24"/>
          <w:szCs w:val="24"/>
        </w:rPr>
        <w:t>allow group &lt;group name&gt; to read support-rewards in tenancy</w:t>
      </w:r>
    </w:p>
    <w:p w:rsidR="00460BD2" w:rsidRPr="00460BD2" w:rsidRDefault="00460BD2" w:rsidP="00460BD2">
      <w:pPr>
        <w:rPr>
          <w:rFonts w:ascii="Arial" w:hAnsi="Arial" w:cs="Arial"/>
          <w:sz w:val="24"/>
          <w:szCs w:val="24"/>
        </w:rPr>
      </w:pPr>
      <w:r w:rsidRPr="00460BD2">
        <w:rPr>
          <w:rFonts w:ascii="Arial" w:hAnsi="Arial" w:cs="Arial"/>
          <w:sz w:val="24"/>
          <w:szCs w:val="24"/>
        </w:rPr>
        <w:t>To view and authorize users to redeem</w:t>
      </w:r>
      <w:r>
        <w:rPr>
          <w:rFonts w:ascii="Arial" w:hAnsi="Arial" w:cs="Arial"/>
          <w:sz w:val="24"/>
          <w:szCs w:val="24"/>
        </w:rPr>
        <w:t xml:space="preserve"> rewards in the Billing Center:</w:t>
      </w:r>
    </w:p>
    <w:p w:rsidR="00460BD2" w:rsidRDefault="00460BD2" w:rsidP="00460BD2">
      <w:pPr>
        <w:pStyle w:val="ListParagraph"/>
        <w:numPr>
          <w:ilvl w:val="0"/>
          <w:numId w:val="9"/>
        </w:numPr>
        <w:rPr>
          <w:rFonts w:ascii="Arial" w:hAnsi="Arial" w:cs="Arial"/>
          <w:sz w:val="24"/>
          <w:szCs w:val="24"/>
        </w:rPr>
      </w:pPr>
      <w:r w:rsidRPr="00460BD2">
        <w:rPr>
          <w:rFonts w:ascii="Arial" w:hAnsi="Arial" w:cs="Arial"/>
          <w:sz w:val="24"/>
          <w:szCs w:val="24"/>
        </w:rPr>
        <w:t>allow group &lt;group name&gt; to manage support-rewards in tenancy</w:t>
      </w:r>
    </w:p>
    <w:p w:rsidR="00F00FB9" w:rsidRDefault="00F00FB9" w:rsidP="00F00FB9">
      <w:pPr>
        <w:pStyle w:val="Heading1"/>
        <w:numPr>
          <w:ilvl w:val="0"/>
          <w:numId w:val="5"/>
        </w:numPr>
        <w:spacing w:before="480" w:line="276" w:lineRule="auto"/>
        <w:rPr>
          <w:rFonts w:ascii="Arial" w:hAnsi="Arial" w:cs="Arial"/>
          <w:b/>
          <w:color w:val="auto"/>
          <w:sz w:val="28"/>
          <w:szCs w:val="28"/>
        </w:rPr>
      </w:pPr>
      <w:bookmarkStart w:id="3" w:name="_Toc138404137"/>
      <w:r w:rsidRPr="007676B5">
        <w:rPr>
          <w:rFonts w:ascii="Arial" w:hAnsi="Arial" w:cs="Arial"/>
          <w:b/>
          <w:color w:val="auto"/>
          <w:sz w:val="28"/>
          <w:szCs w:val="28"/>
        </w:rPr>
        <w:t>Listing Monthly Subscription Rewards</w:t>
      </w:r>
      <w:bookmarkEnd w:id="3"/>
    </w:p>
    <w:p w:rsidR="007676B5" w:rsidRPr="007676B5" w:rsidRDefault="007676B5" w:rsidP="007676B5"/>
    <w:p w:rsidR="00F00FB9" w:rsidRPr="00F00FB9" w:rsidRDefault="00F00FB9" w:rsidP="00F00FB9">
      <w:pPr>
        <w:rPr>
          <w:rFonts w:ascii="Arial" w:hAnsi="Arial" w:cs="Arial"/>
          <w:sz w:val="24"/>
          <w:szCs w:val="24"/>
        </w:rPr>
      </w:pPr>
      <w:r w:rsidRPr="00F00FB9">
        <w:rPr>
          <w:rFonts w:ascii="Arial" w:hAnsi="Arial" w:cs="Arial"/>
          <w:sz w:val="24"/>
          <w:szCs w:val="24"/>
        </w:rPr>
        <w:t>Describes how to list the rewards for a subscription ID.</w:t>
      </w:r>
    </w:p>
    <w:p w:rsidR="00F00FB9" w:rsidRPr="00F00FB9" w:rsidRDefault="00F00FB9" w:rsidP="00F00FB9">
      <w:pPr>
        <w:pStyle w:val="ListParagraph"/>
        <w:numPr>
          <w:ilvl w:val="0"/>
          <w:numId w:val="9"/>
        </w:numPr>
        <w:rPr>
          <w:rFonts w:ascii="Arial" w:hAnsi="Arial" w:cs="Arial"/>
          <w:sz w:val="24"/>
          <w:szCs w:val="24"/>
        </w:rPr>
      </w:pPr>
      <w:r w:rsidRPr="00F00FB9">
        <w:rPr>
          <w:rFonts w:ascii="Arial" w:hAnsi="Arial" w:cs="Arial"/>
          <w:sz w:val="24"/>
          <w:szCs w:val="24"/>
        </w:rPr>
        <w:t>To view the rewards summary and other details, open the navigation menu and click Billing &amp; Cost Management. Under Programs and Rewards, click Oracle Support Rewards. The Oracle Support Rewards page opens.</w:t>
      </w:r>
    </w:p>
    <w:p w:rsidR="00F00FB9" w:rsidRPr="00F00FB9" w:rsidRDefault="00CE6797" w:rsidP="00F00FB9">
      <w:pPr>
        <w:rPr>
          <w:rFonts w:ascii="Arial" w:hAnsi="Arial" w:cs="Arial"/>
          <w:sz w:val="24"/>
          <w:szCs w:val="24"/>
        </w:rPr>
      </w:pPr>
      <w:r>
        <w:rPr>
          <w:rFonts w:ascii="Arial" w:hAnsi="Arial" w:cs="Arial"/>
          <w:sz w:val="24"/>
          <w:szCs w:val="24"/>
        </w:rPr>
        <w:t>User</w:t>
      </w:r>
      <w:r w:rsidR="00F00FB9" w:rsidRPr="00F00FB9">
        <w:rPr>
          <w:rFonts w:ascii="Arial" w:hAnsi="Arial" w:cs="Arial"/>
          <w:sz w:val="24"/>
          <w:szCs w:val="24"/>
        </w:rPr>
        <w:t xml:space="preserve"> can view rewards by subscription, which </w:t>
      </w:r>
      <w:r>
        <w:rPr>
          <w:rFonts w:ascii="Arial" w:hAnsi="Arial" w:cs="Arial"/>
          <w:sz w:val="24"/>
          <w:szCs w:val="24"/>
        </w:rPr>
        <w:t>user</w:t>
      </w:r>
      <w:r w:rsidR="00F00FB9" w:rsidRPr="00F00FB9">
        <w:rPr>
          <w:rFonts w:ascii="Arial" w:hAnsi="Arial" w:cs="Arial"/>
          <w:sz w:val="24"/>
          <w:szCs w:val="24"/>
        </w:rPr>
        <w:t xml:space="preserve"> can select from the corresponding Subscription list. The foll</w:t>
      </w:r>
      <w:r w:rsidR="00F00FB9">
        <w:rPr>
          <w:rFonts w:ascii="Arial" w:hAnsi="Arial" w:cs="Arial"/>
          <w:sz w:val="24"/>
          <w:szCs w:val="24"/>
        </w:rPr>
        <w:t>owing rewards summary is shown:</w:t>
      </w:r>
    </w:p>
    <w:p w:rsidR="00F00FB9" w:rsidRPr="00F00FB9" w:rsidRDefault="00F00FB9" w:rsidP="00F00FB9">
      <w:pPr>
        <w:pStyle w:val="ListParagraph"/>
        <w:numPr>
          <w:ilvl w:val="0"/>
          <w:numId w:val="10"/>
        </w:numPr>
        <w:rPr>
          <w:rFonts w:ascii="Arial" w:hAnsi="Arial" w:cs="Arial"/>
          <w:sz w:val="24"/>
          <w:szCs w:val="24"/>
        </w:rPr>
      </w:pPr>
      <w:r w:rsidRPr="00F00FB9">
        <w:rPr>
          <w:rFonts w:ascii="Arial" w:hAnsi="Arial" w:cs="Arial"/>
          <w:b/>
          <w:sz w:val="24"/>
          <w:szCs w:val="24"/>
        </w:rPr>
        <w:t>Available Support Rewards:</w:t>
      </w:r>
      <w:r w:rsidRPr="00F00FB9">
        <w:rPr>
          <w:rFonts w:ascii="Arial" w:hAnsi="Arial" w:cs="Arial"/>
          <w:sz w:val="24"/>
          <w:szCs w:val="24"/>
        </w:rPr>
        <w:t xml:space="preserve"> The tot</w:t>
      </w:r>
      <w:r>
        <w:rPr>
          <w:rFonts w:ascii="Arial" w:hAnsi="Arial" w:cs="Arial"/>
          <w:sz w:val="24"/>
          <w:szCs w:val="24"/>
        </w:rPr>
        <w:t>al amount of accrued rewards user</w:t>
      </w:r>
      <w:r w:rsidRPr="00F00FB9">
        <w:rPr>
          <w:rFonts w:ascii="Arial" w:hAnsi="Arial" w:cs="Arial"/>
          <w:sz w:val="24"/>
          <w:szCs w:val="24"/>
        </w:rPr>
        <w:t xml:space="preserve"> can use.</w:t>
      </w:r>
    </w:p>
    <w:p w:rsidR="00F00FB9" w:rsidRPr="00F00FB9" w:rsidRDefault="00F00FB9" w:rsidP="00F00FB9">
      <w:pPr>
        <w:pStyle w:val="ListParagraph"/>
        <w:numPr>
          <w:ilvl w:val="0"/>
          <w:numId w:val="10"/>
        </w:numPr>
        <w:rPr>
          <w:rFonts w:ascii="Arial" w:hAnsi="Arial" w:cs="Arial"/>
          <w:sz w:val="24"/>
          <w:szCs w:val="24"/>
        </w:rPr>
      </w:pPr>
      <w:r w:rsidRPr="00F00FB9">
        <w:rPr>
          <w:rFonts w:ascii="Arial" w:hAnsi="Arial" w:cs="Arial"/>
          <w:b/>
          <w:sz w:val="24"/>
          <w:szCs w:val="24"/>
        </w:rPr>
        <w:t>Redeemed Support Rewards:</w:t>
      </w:r>
      <w:r>
        <w:rPr>
          <w:rFonts w:ascii="Arial" w:hAnsi="Arial" w:cs="Arial"/>
          <w:sz w:val="24"/>
          <w:szCs w:val="24"/>
        </w:rPr>
        <w:t xml:space="preserve"> The total amount of rewards user</w:t>
      </w:r>
      <w:r w:rsidRPr="00F00FB9">
        <w:rPr>
          <w:rFonts w:ascii="Arial" w:hAnsi="Arial" w:cs="Arial"/>
          <w:sz w:val="24"/>
          <w:szCs w:val="24"/>
        </w:rPr>
        <w:t xml:space="preserve"> have redeemed.</w:t>
      </w:r>
    </w:p>
    <w:p w:rsidR="00F00FB9" w:rsidRPr="00F00FB9" w:rsidRDefault="00F00FB9" w:rsidP="00F00FB9">
      <w:pPr>
        <w:pStyle w:val="ListParagraph"/>
        <w:numPr>
          <w:ilvl w:val="0"/>
          <w:numId w:val="10"/>
        </w:numPr>
        <w:rPr>
          <w:rFonts w:ascii="Arial" w:hAnsi="Arial" w:cs="Arial"/>
          <w:sz w:val="24"/>
          <w:szCs w:val="24"/>
        </w:rPr>
      </w:pPr>
      <w:r w:rsidRPr="00F00FB9">
        <w:rPr>
          <w:rFonts w:ascii="Arial" w:hAnsi="Arial" w:cs="Arial"/>
          <w:b/>
          <w:sz w:val="24"/>
          <w:szCs w:val="24"/>
        </w:rPr>
        <w:t>Current Contractual Rate:</w:t>
      </w:r>
      <w:r w:rsidRPr="00F00FB9">
        <w:rPr>
          <w:rFonts w:ascii="Arial" w:hAnsi="Arial" w:cs="Arial"/>
          <w:sz w:val="24"/>
          <w:szCs w:val="24"/>
        </w:rPr>
        <w:t xml:space="preserve"> The rewards accrual rate. For example, customers can accrue rewards either at $0.25 for every $1 of OCI usage, or $0.33 for every $1 of OCI usage if they have a ULA (Unrestricted License Agreements).</w:t>
      </w:r>
    </w:p>
    <w:p w:rsidR="00460BD2" w:rsidRDefault="00F00FB9" w:rsidP="00F00FB9">
      <w:pPr>
        <w:pStyle w:val="ListParagraph"/>
        <w:numPr>
          <w:ilvl w:val="0"/>
          <w:numId w:val="10"/>
        </w:numPr>
        <w:rPr>
          <w:rFonts w:ascii="Arial" w:hAnsi="Arial" w:cs="Arial"/>
          <w:sz w:val="24"/>
          <w:szCs w:val="24"/>
        </w:rPr>
      </w:pPr>
      <w:r w:rsidRPr="00F00FB9">
        <w:rPr>
          <w:rFonts w:ascii="Arial" w:hAnsi="Arial" w:cs="Arial"/>
          <w:b/>
          <w:sz w:val="24"/>
          <w:szCs w:val="24"/>
        </w:rPr>
        <w:t>Expiring Soon:</w:t>
      </w:r>
      <w:r w:rsidRPr="00F00FB9">
        <w:rPr>
          <w:rFonts w:ascii="Arial" w:hAnsi="Arial" w:cs="Arial"/>
          <w:sz w:val="24"/>
          <w:szCs w:val="24"/>
        </w:rPr>
        <w:t xml:space="preserve"> The rewards amount that expires within 30 days.</w:t>
      </w:r>
    </w:p>
    <w:p w:rsidR="00F00FB9" w:rsidRDefault="00F00FB9" w:rsidP="00F00FB9">
      <w:pPr>
        <w:rPr>
          <w:rFonts w:ascii="Arial" w:hAnsi="Arial" w:cs="Arial"/>
          <w:sz w:val="24"/>
          <w:szCs w:val="24"/>
        </w:rPr>
      </w:pPr>
    </w:p>
    <w:p w:rsidR="00F00FB9" w:rsidRDefault="00F00FB9" w:rsidP="00F00FB9">
      <w:pPr>
        <w:rPr>
          <w:rFonts w:ascii="Arial" w:hAnsi="Arial" w:cs="Arial"/>
          <w:sz w:val="24"/>
          <w:szCs w:val="24"/>
        </w:rPr>
      </w:pPr>
    </w:p>
    <w:p w:rsidR="00F00FB9" w:rsidRPr="00F00FB9" w:rsidRDefault="00F00FB9" w:rsidP="00F00FB9">
      <w:pPr>
        <w:rPr>
          <w:rFonts w:ascii="Arial" w:hAnsi="Arial" w:cs="Arial"/>
          <w:sz w:val="24"/>
          <w:szCs w:val="24"/>
        </w:rPr>
      </w:pPr>
    </w:p>
    <w:p w:rsidR="00F00FB9" w:rsidRDefault="00F00FB9" w:rsidP="00F00FB9">
      <w:pPr>
        <w:shd w:val="clear" w:color="auto" w:fill="FFFFFF"/>
        <w:spacing w:before="150" w:after="0" w:line="240" w:lineRule="auto"/>
        <w:rPr>
          <w:rFonts w:ascii="Arial" w:eastAsia="Times New Roman" w:hAnsi="Arial" w:cs="Arial"/>
          <w:color w:val="333333"/>
          <w:sz w:val="24"/>
          <w:szCs w:val="24"/>
        </w:rPr>
      </w:pPr>
    </w:p>
    <w:p w:rsidR="00F00FB9" w:rsidRDefault="00F00FB9" w:rsidP="00F00FB9">
      <w:pPr>
        <w:shd w:val="clear" w:color="auto" w:fill="FFFFFF"/>
        <w:spacing w:before="150" w:after="0" w:line="240" w:lineRule="auto"/>
        <w:rPr>
          <w:rFonts w:ascii="Arial" w:eastAsia="Times New Roman" w:hAnsi="Arial" w:cs="Arial"/>
          <w:color w:val="333333"/>
          <w:sz w:val="24"/>
          <w:szCs w:val="24"/>
        </w:rPr>
      </w:pPr>
    </w:p>
    <w:p w:rsidR="00F00FB9" w:rsidRDefault="00F00FB9" w:rsidP="00F00FB9">
      <w:pPr>
        <w:shd w:val="clear" w:color="auto" w:fill="FFFFFF"/>
        <w:spacing w:before="150" w:after="0" w:line="240" w:lineRule="auto"/>
        <w:rPr>
          <w:rFonts w:ascii="Arial" w:eastAsia="Times New Roman" w:hAnsi="Arial" w:cs="Arial"/>
          <w:color w:val="333333"/>
          <w:sz w:val="24"/>
          <w:szCs w:val="24"/>
        </w:rPr>
      </w:pPr>
    </w:p>
    <w:p w:rsidR="00F00FB9" w:rsidRPr="00F00FB9" w:rsidRDefault="00F00FB9" w:rsidP="00F00FB9">
      <w:pPr>
        <w:shd w:val="clear" w:color="auto" w:fill="FFFFFF"/>
        <w:spacing w:before="150" w:after="0" w:line="240" w:lineRule="auto"/>
        <w:rPr>
          <w:rFonts w:ascii="Arial" w:eastAsia="Times New Roman" w:hAnsi="Arial" w:cs="Arial"/>
          <w:color w:val="333333"/>
          <w:sz w:val="24"/>
          <w:szCs w:val="24"/>
        </w:rPr>
      </w:pPr>
      <w:r w:rsidRPr="00F00FB9">
        <w:rPr>
          <w:rFonts w:ascii="Arial" w:eastAsia="Times New Roman" w:hAnsi="Arial" w:cs="Arial"/>
          <w:color w:val="333333"/>
          <w:sz w:val="24"/>
          <w:szCs w:val="24"/>
        </w:rPr>
        <w:lastRenderedPageBreak/>
        <w:t>Following the rewards summary, a more detailed tabular view of the rewards is listed:</w:t>
      </w:r>
    </w:p>
    <w:p w:rsidR="00F00FB9" w:rsidRPr="00F00FB9" w:rsidRDefault="00F00FB9" w:rsidP="00F00FB9">
      <w:pPr>
        <w:pStyle w:val="ListParagraph"/>
        <w:shd w:val="clear" w:color="auto" w:fill="FFFFFF"/>
        <w:spacing w:before="150" w:after="0" w:line="240" w:lineRule="auto"/>
        <w:rPr>
          <w:rFonts w:ascii="Arial" w:eastAsia="Times New Roman" w:hAnsi="Arial" w:cs="Arial"/>
          <w:color w:val="333333"/>
          <w:sz w:val="24"/>
          <w:szCs w:val="24"/>
        </w:rPr>
      </w:pPr>
    </w:p>
    <w:tbl>
      <w:tblPr>
        <w:tblW w:w="10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Description w:val="Rewards Table"/>
      </w:tblPr>
      <w:tblGrid>
        <w:gridCol w:w="1905"/>
        <w:gridCol w:w="8340"/>
      </w:tblGrid>
      <w:tr w:rsidR="00F00FB9" w:rsidRPr="005D013B" w:rsidTr="008017B5">
        <w:trPr>
          <w:tblHeader/>
        </w:trPr>
        <w:tc>
          <w:tcPr>
            <w:tcW w:w="0" w:type="auto"/>
            <w:tcMar>
              <w:top w:w="240" w:type="dxa"/>
              <w:left w:w="180" w:type="dxa"/>
              <w:bottom w:w="240" w:type="dxa"/>
              <w:right w:w="180" w:type="dxa"/>
            </w:tcMar>
            <w:vAlign w:val="bottom"/>
            <w:hideMark/>
          </w:tcPr>
          <w:p w:rsidR="00F00FB9" w:rsidRPr="005D013B" w:rsidRDefault="00F00FB9" w:rsidP="008017B5">
            <w:pPr>
              <w:spacing w:after="0" w:line="240" w:lineRule="auto"/>
              <w:rPr>
                <w:rFonts w:ascii="Arial" w:eastAsia="Times New Roman" w:hAnsi="Arial" w:cs="Arial"/>
                <w:b/>
                <w:bCs/>
                <w:sz w:val="24"/>
                <w:szCs w:val="24"/>
              </w:rPr>
            </w:pPr>
            <w:r w:rsidRPr="005D013B">
              <w:rPr>
                <w:rFonts w:ascii="Arial" w:eastAsia="Times New Roman" w:hAnsi="Arial" w:cs="Arial"/>
                <w:b/>
                <w:bCs/>
                <w:sz w:val="24"/>
                <w:szCs w:val="24"/>
              </w:rPr>
              <w:t>Field</w:t>
            </w:r>
          </w:p>
        </w:tc>
        <w:tc>
          <w:tcPr>
            <w:tcW w:w="0" w:type="auto"/>
            <w:tcMar>
              <w:top w:w="240" w:type="dxa"/>
              <w:left w:w="180" w:type="dxa"/>
              <w:bottom w:w="240" w:type="dxa"/>
              <w:right w:w="180" w:type="dxa"/>
            </w:tcMar>
            <w:vAlign w:val="bottom"/>
            <w:hideMark/>
          </w:tcPr>
          <w:p w:rsidR="00F00FB9" w:rsidRPr="005D013B" w:rsidRDefault="00F00FB9" w:rsidP="008017B5">
            <w:pPr>
              <w:spacing w:after="0" w:line="240" w:lineRule="auto"/>
              <w:rPr>
                <w:rFonts w:ascii="Arial" w:eastAsia="Times New Roman" w:hAnsi="Arial" w:cs="Arial"/>
                <w:b/>
                <w:bCs/>
                <w:sz w:val="24"/>
                <w:szCs w:val="24"/>
              </w:rPr>
            </w:pPr>
            <w:r w:rsidRPr="005D013B">
              <w:rPr>
                <w:rFonts w:ascii="Arial" w:eastAsia="Times New Roman" w:hAnsi="Arial" w:cs="Arial"/>
                <w:b/>
                <w:bCs/>
                <w:sz w:val="24"/>
                <w:szCs w:val="24"/>
              </w:rPr>
              <w:t>Description</w:t>
            </w:r>
          </w:p>
        </w:tc>
      </w:tr>
      <w:tr w:rsidR="00F00FB9" w:rsidRPr="005D013B" w:rsidTr="008017B5">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b/>
                <w:bCs/>
                <w:sz w:val="24"/>
                <w:szCs w:val="24"/>
              </w:rPr>
              <w:t>Expiration Date</w:t>
            </w:r>
          </w:p>
        </w:tc>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sz w:val="24"/>
                <w:szCs w:val="24"/>
              </w:rPr>
              <w:t>The date when rewards expire.</w:t>
            </w:r>
          </w:p>
        </w:tc>
      </w:tr>
      <w:tr w:rsidR="00F00FB9" w:rsidRPr="005D013B" w:rsidTr="008017B5">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b/>
                <w:bCs/>
                <w:sz w:val="24"/>
                <w:szCs w:val="24"/>
              </w:rPr>
              <w:t>Accrual Date</w:t>
            </w:r>
          </w:p>
        </w:tc>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sz w:val="24"/>
                <w:szCs w:val="24"/>
              </w:rPr>
              <w:t>The date the rewards were earned.</w:t>
            </w:r>
          </w:p>
        </w:tc>
      </w:tr>
      <w:tr w:rsidR="00F00FB9" w:rsidRPr="005D013B" w:rsidTr="008017B5">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b/>
                <w:bCs/>
                <w:sz w:val="24"/>
                <w:szCs w:val="24"/>
              </w:rPr>
              <w:t>Total Usage</w:t>
            </w:r>
          </w:p>
        </w:tc>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sz w:val="24"/>
                <w:szCs w:val="24"/>
              </w:rPr>
              <w:t>The total usage amount evaluated for rewards (</w:t>
            </w:r>
            <w:r w:rsidRPr="005D013B">
              <w:rPr>
                <w:rFonts w:ascii="Arial" w:eastAsia="Times New Roman" w:hAnsi="Arial" w:cs="Arial"/>
                <w:b/>
                <w:bCs/>
                <w:sz w:val="24"/>
                <w:szCs w:val="24"/>
              </w:rPr>
              <w:t>Eligible Usage</w:t>
            </w:r>
            <w:r w:rsidRPr="005D013B">
              <w:rPr>
                <w:rFonts w:ascii="Arial" w:eastAsia="Times New Roman" w:hAnsi="Arial" w:cs="Arial"/>
                <w:sz w:val="24"/>
                <w:szCs w:val="24"/>
              </w:rPr>
              <w:t> + </w:t>
            </w:r>
            <w:r w:rsidRPr="005D013B">
              <w:rPr>
                <w:rFonts w:ascii="Arial" w:eastAsia="Times New Roman" w:hAnsi="Arial" w:cs="Arial"/>
                <w:b/>
                <w:bCs/>
                <w:sz w:val="24"/>
                <w:szCs w:val="24"/>
              </w:rPr>
              <w:t>Non-Eligible Usage</w:t>
            </w:r>
            <w:r w:rsidRPr="005D013B">
              <w:rPr>
                <w:rFonts w:ascii="Arial" w:eastAsia="Times New Roman" w:hAnsi="Arial" w:cs="Arial"/>
                <w:sz w:val="24"/>
                <w:szCs w:val="24"/>
              </w:rPr>
              <w:t> = </w:t>
            </w:r>
            <w:r w:rsidRPr="005D013B">
              <w:rPr>
                <w:rFonts w:ascii="Arial" w:eastAsia="Times New Roman" w:hAnsi="Arial" w:cs="Arial"/>
                <w:b/>
                <w:bCs/>
                <w:sz w:val="24"/>
                <w:szCs w:val="24"/>
              </w:rPr>
              <w:t>Total Usage</w:t>
            </w:r>
            <w:r w:rsidRPr="005D013B">
              <w:rPr>
                <w:rFonts w:ascii="Arial" w:eastAsia="Times New Roman" w:hAnsi="Arial" w:cs="Arial"/>
                <w:sz w:val="24"/>
                <w:szCs w:val="24"/>
              </w:rPr>
              <w:t>).</w:t>
            </w:r>
          </w:p>
        </w:tc>
      </w:tr>
      <w:tr w:rsidR="00F00FB9" w:rsidRPr="005D013B" w:rsidTr="008017B5">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b/>
                <w:bCs/>
                <w:sz w:val="24"/>
                <w:szCs w:val="24"/>
              </w:rPr>
              <w:t>Eligible Usage</w:t>
            </w:r>
          </w:p>
        </w:tc>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sz w:val="24"/>
                <w:szCs w:val="24"/>
              </w:rPr>
              <w:t>The amount of usage that's eligible for rewards spending.</w:t>
            </w:r>
          </w:p>
        </w:tc>
      </w:tr>
      <w:tr w:rsidR="00F00FB9" w:rsidRPr="005D013B" w:rsidTr="008017B5">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b/>
                <w:bCs/>
                <w:sz w:val="24"/>
                <w:szCs w:val="24"/>
              </w:rPr>
              <w:t>Non-Eligible Usage</w:t>
            </w:r>
          </w:p>
        </w:tc>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sz w:val="24"/>
                <w:szCs w:val="24"/>
              </w:rPr>
              <w:t>The amount of usage not eligible for rewards.</w:t>
            </w:r>
          </w:p>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b/>
                <w:bCs/>
                <w:sz w:val="24"/>
                <w:szCs w:val="24"/>
              </w:rPr>
              <w:t>Note:</w:t>
            </w:r>
            <w:r w:rsidRPr="005D013B">
              <w:rPr>
                <w:rFonts w:ascii="Arial" w:eastAsia="Times New Roman" w:hAnsi="Arial" w:cs="Arial"/>
                <w:sz w:val="24"/>
                <w:szCs w:val="24"/>
              </w:rPr>
              <w:t xml:space="preserve"> Not all usage accrues rewards. Consumption of third-party services and offerings, such as VMware, Microsoft, and Oracle Cloud Marketplace, aren't eligible to earn rewards. </w:t>
            </w:r>
          </w:p>
        </w:tc>
      </w:tr>
      <w:tr w:rsidR="00F00FB9" w:rsidRPr="005D013B" w:rsidTr="008017B5">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b/>
                <w:bCs/>
                <w:sz w:val="24"/>
                <w:szCs w:val="24"/>
              </w:rPr>
              <w:t>Accrued Rewards</w:t>
            </w:r>
          </w:p>
        </w:tc>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sz w:val="24"/>
                <w:szCs w:val="24"/>
              </w:rPr>
              <w:t>The sum of any remaining rewards. Equivalent to </w:t>
            </w:r>
            <w:r w:rsidRPr="005D013B">
              <w:rPr>
                <w:rFonts w:ascii="Arial" w:eastAsia="Times New Roman" w:hAnsi="Arial" w:cs="Arial"/>
                <w:b/>
                <w:bCs/>
                <w:sz w:val="24"/>
                <w:szCs w:val="24"/>
              </w:rPr>
              <w:t>Available Support Rewards</w:t>
            </w:r>
            <w:r w:rsidRPr="005D013B">
              <w:rPr>
                <w:rFonts w:ascii="Arial" w:eastAsia="Times New Roman" w:hAnsi="Arial" w:cs="Arial"/>
                <w:sz w:val="24"/>
                <w:szCs w:val="24"/>
              </w:rPr>
              <w:t> in the rewards summary.</w:t>
            </w:r>
          </w:p>
        </w:tc>
      </w:tr>
      <w:tr w:rsidR="00F00FB9" w:rsidRPr="005D013B" w:rsidTr="008017B5">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b/>
                <w:bCs/>
                <w:sz w:val="24"/>
                <w:szCs w:val="24"/>
              </w:rPr>
              <w:t>Redeemed</w:t>
            </w:r>
          </w:p>
        </w:tc>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sz w:val="24"/>
                <w:szCs w:val="24"/>
              </w:rPr>
              <w:t>The amount of redeemed rewards. Equivalent to </w:t>
            </w:r>
            <w:r w:rsidRPr="005D013B">
              <w:rPr>
                <w:rFonts w:ascii="Arial" w:eastAsia="Times New Roman" w:hAnsi="Arial" w:cs="Arial"/>
                <w:b/>
                <w:bCs/>
                <w:sz w:val="24"/>
                <w:szCs w:val="24"/>
              </w:rPr>
              <w:t>Redeemed Support Rewards</w:t>
            </w:r>
            <w:r w:rsidRPr="005D013B">
              <w:rPr>
                <w:rFonts w:ascii="Arial" w:eastAsia="Times New Roman" w:hAnsi="Arial" w:cs="Arial"/>
                <w:sz w:val="24"/>
                <w:szCs w:val="24"/>
              </w:rPr>
              <w:t> in the summary.</w:t>
            </w:r>
          </w:p>
        </w:tc>
      </w:tr>
      <w:tr w:rsidR="00F00FB9" w:rsidRPr="005D013B" w:rsidTr="008017B5">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b/>
                <w:bCs/>
                <w:sz w:val="24"/>
                <w:szCs w:val="24"/>
              </w:rPr>
              <w:t>Remaining</w:t>
            </w:r>
          </w:p>
        </w:tc>
        <w:tc>
          <w:tcPr>
            <w:tcW w:w="0" w:type="auto"/>
            <w:tcMar>
              <w:top w:w="240" w:type="dxa"/>
              <w:left w:w="180" w:type="dxa"/>
              <w:bottom w:w="240" w:type="dxa"/>
              <w:right w:w="180" w:type="dxa"/>
            </w:tcMar>
            <w:hideMark/>
          </w:tcPr>
          <w:p w:rsidR="00F00FB9" w:rsidRPr="005D013B" w:rsidRDefault="00F00FB9" w:rsidP="008017B5">
            <w:pPr>
              <w:spacing w:after="0" w:line="240" w:lineRule="auto"/>
              <w:rPr>
                <w:rFonts w:ascii="Arial" w:eastAsia="Times New Roman" w:hAnsi="Arial" w:cs="Arial"/>
                <w:sz w:val="24"/>
                <w:szCs w:val="24"/>
              </w:rPr>
            </w:pPr>
            <w:r w:rsidRPr="005D013B">
              <w:rPr>
                <w:rFonts w:ascii="Arial" w:eastAsia="Times New Roman" w:hAnsi="Arial" w:cs="Arial"/>
                <w:sz w:val="24"/>
                <w:szCs w:val="24"/>
              </w:rPr>
              <w:t>The amount of remaining (</w:t>
            </w:r>
            <w:r w:rsidRPr="005D013B">
              <w:rPr>
                <w:rFonts w:ascii="Arial" w:eastAsia="Times New Roman" w:hAnsi="Arial" w:cs="Arial"/>
                <w:b/>
                <w:bCs/>
                <w:sz w:val="24"/>
                <w:szCs w:val="24"/>
              </w:rPr>
              <w:t>Accrued Rewards</w:t>
            </w:r>
            <w:r w:rsidRPr="005D013B">
              <w:rPr>
                <w:rFonts w:ascii="Arial" w:eastAsia="Times New Roman" w:hAnsi="Arial" w:cs="Arial"/>
                <w:sz w:val="24"/>
                <w:szCs w:val="24"/>
              </w:rPr>
              <w:t> - </w:t>
            </w:r>
            <w:r w:rsidRPr="005D013B">
              <w:rPr>
                <w:rFonts w:ascii="Arial" w:eastAsia="Times New Roman" w:hAnsi="Arial" w:cs="Arial"/>
                <w:b/>
                <w:bCs/>
                <w:sz w:val="24"/>
                <w:szCs w:val="24"/>
              </w:rPr>
              <w:t>Redeemed</w:t>
            </w:r>
            <w:r w:rsidRPr="005D013B">
              <w:rPr>
                <w:rFonts w:ascii="Arial" w:eastAsia="Times New Roman" w:hAnsi="Arial" w:cs="Arial"/>
                <w:sz w:val="24"/>
                <w:szCs w:val="24"/>
              </w:rPr>
              <w:t>) rewards. Remaining rewards that are expiring soon are highlighted in red.</w:t>
            </w:r>
          </w:p>
          <w:p w:rsidR="00F00FB9" w:rsidRPr="005D013B" w:rsidRDefault="00F00FB9" w:rsidP="008017B5">
            <w:pPr>
              <w:spacing w:before="150" w:after="0" w:line="240" w:lineRule="auto"/>
              <w:rPr>
                <w:rFonts w:ascii="Arial" w:eastAsia="Times New Roman" w:hAnsi="Arial" w:cs="Arial"/>
                <w:sz w:val="24"/>
                <w:szCs w:val="24"/>
              </w:rPr>
            </w:pPr>
            <w:r w:rsidRPr="005D013B">
              <w:rPr>
                <w:rFonts w:ascii="Arial" w:eastAsia="Times New Roman" w:hAnsi="Arial" w:cs="Arial"/>
                <w:b/>
                <w:bCs/>
                <w:sz w:val="24"/>
                <w:szCs w:val="24"/>
              </w:rPr>
              <w:t>Note:</w:t>
            </w:r>
            <w:r w:rsidRPr="005D013B">
              <w:rPr>
                <w:rFonts w:ascii="Arial" w:eastAsia="Times New Roman" w:hAnsi="Arial" w:cs="Arial"/>
                <w:sz w:val="24"/>
                <w:szCs w:val="24"/>
              </w:rPr>
              <w:t> Eligible usage details aren't available for months where reward information was uploaded manually.</w:t>
            </w:r>
          </w:p>
        </w:tc>
      </w:tr>
    </w:tbl>
    <w:p w:rsidR="00F00FB9" w:rsidRDefault="00F00FB9" w:rsidP="00F00FB9">
      <w:pPr>
        <w:rPr>
          <w:rFonts w:ascii="Arial" w:hAnsi="Arial" w:cs="Arial"/>
        </w:rPr>
      </w:pPr>
    </w:p>
    <w:p w:rsidR="00F00FB9" w:rsidRDefault="00F00FB9" w:rsidP="00F00FB9">
      <w:pPr>
        <w:rPr>
          <w:rFonts w:ascii="Arial" w:hAnsi="Arial" w:cs="Arial"/>
        </w:rPr>
      </w:pPr>
    </w:p>
    <w:p w:rsidR="00F00FB9" w:rsidRDefault="00F00FB9" w:rsidP="00F00FB9">
      <w:pPr>
        <w:rPr>
          <w:rFonts w:ascii="Arial" w:hAnsi="Arial" w:cs="Arial"/>
        </w:rPr>
      </w:pPr>
    </w:p>
    <w:p w:rsidR="00F00FB9" w:rsidRDefault="00F00FB9" w:rsidP="00F00FB9">
      <w:pPr>
        <w:rPr>
          <w:rFonts w:ascii="Arial" w:hAnsi="Arial" w:cs="Arial"/>
        </w:rPr>
      </w:pPr>
    </w:p>
    <w:p w:rsidR="00F00FB9" w:rsidRDefault="00F00FB9" w:rsidP="00F00FB9">
      <w:pPr>
        <w:rPr>
          <w:rFonts w:ascii="Arial" w:hAnsi="Arial" w:cs="Arial"/>
        </w:rPr>
      </w:pPr>
    </w:p>
    <w:p w:rsidR="007676B5" w:rsidRDefault="007676B5" w:rsidP="007676B5">
      <w:pPr>
        <w:pStyle w:val="Heading1"/>
        <w:numPr>
          <w:ilvl w:val="0"/>
          <w:numId w:val="5"/>
        </w:numPr>
        <w:spacing w:before="480" w:line="276" w:lineRule="auto"/>
        <w:rPr>
          <w:rFonts w:ascii="Arial" w:hAnsi="Arial" w:cs="Arial"/>
          <w:b/>
          <w:color w:val="auto"/>
          <w:sz w:val="28"/>
          <w:szCs w:val="28"/>
        </w:rPr>
      </w:pPr>
      <w:bookmarkStart w:id="4" w:name="_Toc138404138"/>
      <w:r w:rsidRPr="007676B5">
        <w:rPr>
          <w:rFonts w:ascii="Arial" w:hAnsi="Arial" w:cs="Arial"/>
          <w:b/>
          <w:color w:val="auto"/>
          <w:sz w:val="28"/>
          <w:szCs w:val="28"/>
        </w:rPr>
        <w:lastRenderedPageBreak/>
        <w:t>Listing Product Information for a Subscription</w:t>
      </w:r>
      <w:bookmarkEnd w:id="4"/>
    </w:p>
    <w:p w:rsidR="007676B5" w:rsidRPr="007676B5" w:rsidRDefault="007676B5" w:rsidP="007676B5"/>
    <w:p w:rsidR="007676B5" w:rsidRPr="007676B5" w:rsidRDefault="007676B5" w:rsidP="007676B5">
      <w:pPr>
        <w:rPr>
          <w:rFonts w:ascii="Arial" w:hAnsi="Arial" w:cs="Arial"/>
          <w:sz w:val="24"/>
          <w:szCs w:val="24"/>
        </w:rPr>
      </w:pPr>
      <w:r w:rsidRPr="007676B5">
        <w:rPr>
          <w:rFonts w:ascii="Arial" w:hAnsi="Arial" w:cs="Arial"/>
          <w:sz w:val="24"/>
          <w:szCs w:val="24"/>
        </w:rPr>
        <w:t>Describes how to list the product information and usage details that's specific to a subscription ID's reward usage period.</w:t>
      </w:r>
    </w:p>
    <w:p w:rsidR="007676B5" w:rsidRPr="007676B5" w:rsidRDefault="007676B5" w:rsidP="007676B5">
      <w:pPr>
        <w:rPr>
          <w:rFonts w:ascii="Arial" w:hAnsi="Arial" w:cs="Arial"/>
          <w:sz w:val="24"/>
          <w:szCs w:val="24"/>
        </w:rPr>
      </w:pPr>
      <w:r w:rsidRPr="007676B5">
        <w:rPr>
          <w:rFonts w:ascii="Arial" w:hAnsi="Arial" w:cs="Arial"/>
          <w:sz w:val="24"/>
          <w:szCs w:val="24"/>
        </w:rPr>
        <w:t>To view the usage associated with the rewards, in terms of a particular accrual date, click the Actions menu and select View Usage. The View Usage panel opens. This panel lists the products that are eligible for rewards, along with the associated usage amount, and the earned rewards amount for each product.</w:t>
      </w:r>
    </w:p>
    <w:p w:rsidR="007676B5" w:rsidRPr="007676B5" w:rsidRDefault="007676B5" w:rsidP="007676B5">
      <w:pPr>
        <w:rPr>
          <w:rFonts w:ascii="Arial" w:hAnsi="Arial" w:cs="Arial"/>
          <w:sz w:val="24"/>
          <w:szCs w:val="24"/>
        </w:rPr>
      </w:pPr>
      <w:r>
        <w:rPr>
          <w:rFonts w:ascii="Arial" w:hAnsi="Arial" w:cs="Arial"/>
          <w:sz w:val="24"/>
          <w:szCs w:val="24"/>
        </w:rPr>
        <w:t>User</w:t>
      </w:r>
      <w:r w:rsidRPr="007676B5">
        <w:rPr>
          <w:rFonts w:ascii="Arial" w:hAnsi="Arial" w:cs="Arial"/>
          <w:sz w:val="24"/>
          <w:szCs w:val="24"/>
        </w:rPr>
        <w:t xml:space="preserve"> can filter the list based on eligibility, by selecting an Eligible or Non-eligible value from the cor</w:t>
      </w:r>
      <w:r>
        <w:rPr>
          <w:rFonts w:ascii="Arial" w:hAnsi="Arial" w:cs="Arial"/>
          <w:sz w:val="24"/>
          <w:szCs w:val="24"/>
        </w:rPr>
        <w:t>responding Eligibility list. User</w:t>
      </w:r>
      <w:r w:rsidRPr="007676B5">
        <w:rPr>
          <w:rFonts w:ascii="Arial" w:hAnsi="Arial" w:cs="Arial"/>
          <w:sz w:val="24"/>
          <w:szCs w:val="24"/>
        </w:rPr>
        <w:t xml:space="preserve"> can also search for product names, product numbers, or partial keywords from product names, by entering them in the search field. The list updates dynamically </w:t>
      </w:r>
      <w:r>
        <w:rPr>
          <w:rFonts w:ascii="Arial" w:hAnsi="Arial" w:cs="Arial"/>
          <w:sz w:val="24"/>
          <w:szCs w:val="24"/>
        </w:rPr>
        <w:t>based on the search parameters.</w:t>
      </w:r>
    </w:p>
    <w:p w:rsidR="00F00FB9" w:rsidRDefault="007676B5" w:rsidP="007676B5">
      <w:pPr>
        <w:rPr>
          <w:rFonts w:ascii="Arial" w:hAnsi="Arial" w:cs="Arial"/>
          <w:sz w:val="24"/>
          <w:szCs w:val="24"/>
        </w:rPr>
      </w:pPr>
      <w:r w:rsidRPr="007676B5">
        <w:rPr>
          <w:rFonts w:ascii="Arial" w:hAnsi="Arial" w:cs="Arial"/>
          <w:sz w:val="24"/>
          <w:szCs w:val="24"/>
        </w:rPr>
        <w:t>Click Download CSV to download a copy of the table in CSV format.</w:t>
      </w:r>
    </w:p>
    <w:p w:rsidR="007676B5" w:rsidRDefault="007676B5" w:rsidP="007676B5">
      <w:pPr>
        <w:pStyle w:val="Heading1"/>
        <w:numPr>
          <w:ilvl w:val="0"/>
          <w:numId w:val="5"/>
        </w:numPr>
        <w:spacing w:before="480" w:line="276" w:lineRule="auto"/>
        <w:rPr>
          <w:rFonts w:ascii="Arial" w:hAnsi="Arial" w:cs="Arial"/>
          <w:b/>
          <w:color w:val="auto"/>
          <w:sz w:val="28"/>
          <w:szCs w:val="28"/>
        </w:rPr>
      </w:pPr>
      <w:bookmarkStart w:id="5" w:name="_Toc138404139"/>
      <w:r w:rsidRPr="007676B5">
        <w:rPr>
          <w:rFonts w:ascii="Arial" w:hAnsi="Arial" w:cs="Arial"/>
          <w:b/>
          <w:color w:val="auto"/>
          <w:sz w:val="28"/>
          <w:szCs w:val="28"/>
        </w:rPr>
        <w:t>Creating a Redeemable User for a Subscription</w:t>
      </w:r>
      <w:bookmarkEnd w:id="5"/>
    </w:p>
    <w:p w:rsidR="007676B5" w:rsidRPr="007676B5" w:rsidRDefault="007676B5" w:rsidP="007676B5"/>
    <w:p w:rsidR="007676B5" w:rsidRPr="007676B5" w:rsidRDefault="007676B5" w:rsidP="007676B5">
      <w:pPr>
        <w:rPr>
          <w:rFonts w:ascii="Arial" w:hAnsi="Arial" w:cs="Arial"/>
          <w:sz w:val="24"/>
          <w:szCs w:val="24"/>
        </w:rPr>
      </w:pPr>
      <w:r w:rsidRPr="007676B5">
        <w:rPr>
          <w:rFonts w:ascii="Arial" w:hAnsi="Arial" w:cs="Arial"/>
          <w:sz w:val="24"/>
          <w:szCs w:val="24"/>
        </w:rPr>
        <w:t>Describes how to create and add a user who can redeem rewards to a subscription ID.</w:t>
      </w:r>
    </w:p>
    <w:p w:rsidR="007676B5" w:rsidRPr="007676B5" w:rsidRDefault="007676B5" w:rsidP="007676B5">
      <w:pPr>
        <w:rPr>
          <w:rFonts w:ascii="Arial" w:hAnsi="Arial" w:cs="Arial"/>
          <w:sz w:val="24"/>
          <w:szCs w:val="24"/>
        </w:rPr>
      </w:pPr>
      <w:r>
        <w:rPr>
          <w:rFonts w:ascii="Arial" w:hAnsi="Arial" w:cs="Arial"/>
          <w:sz w:val="24"/>
          <w:szCs w:val="24"/>
        </w:rPr>
        <w:t>User</w:t>
      </w:r>
      <w:r w:rsidRPr="007676B5">
        <w:rPr>
          <w:rFonts w:ascii="Arial" w:hAnsi="Arial" w:cs="Arial"/>
          <w:sz w:val="24"/>
          <w:szCs w:val="24"/>
        </w:rPr>
        <w:t xml:space="preserve"> can define who is authorized to redeem rewards, based on their ema</w:t>
      </w:r>
      <w:r>
        <w:rPr>
          <w:rFonts w:ascii="Arial" w:hAnsi="Arial" w:cs="Arial"/>
          <w:sz w:val="24"/>
          <w:szCs w:val="24"/>
        </w:rPr>
        <w:t>il address. To authorize users:</w:t>
      </w:r>
    </w:p>
    <w:p w:rsidR="007676B5" w:rsidRPr="007676B5" w:rsidRDefault="007676B5" w:rsidP="007676B5">
      <w:pPr>
        <w:pStyle w:val="ListParagraph"/>
        <w:numPr>
          <w:ilvl w:val="0"/>
          <w:numId w:val="11"/>
        </w:numPr>
        <w:rPr>
          <w:rFonts w:ascii="Arial" w:hAnsi="Arial" w:cs="Arial"/>
          <w:sz w:val="24"/>
          <w:szCs w:val="24"/>
        </w:rPr>
      </w:pPr>
      <w:r w:rsidRPr="007676B5">
        <w:rPr>
          <w:rFonts w:ascii="Arial" w:hAnsi="Arial" w:cs="Arial"/>
          <w:sz w:val="24"/>
          <w:szCs w:val="24"/>
        </w:rPr>
        <w:t>Open the navigation menu and click Billing &amp; Cost Management. Under Programs and Rewards, click Oracle Support Rewards. The Oracle Support Rewards page opens.</w:t>
      </w:r>
    </w:p>
    <w:p w:rsidR="007676B5" w:rsidRDefault="007676B5" w:rsidP="007676B5">
      <w:pPr>
        <w:pStyle w:val="ListParagraph"/>
        <w:numPr>
          <w:ilvl w:val="0"/>
          <w:numId w:val="11"/>
        </w:numPr>
        <w:rPr>
          <w:rFonts w:ascii="Arial" w:hAnsi="Arial" w:cs="Arial"/>
          <w:sz w:val="24"/>
          <w:szCs w:val="24"/>
        </w:rPr>
      </w:pPr>
      <w:r w:rsidRPr="007676B5">
        <w:rPr>
          <w:rFonts w:ascii="Arial" w:hAnsi="Arial" w:cs="Arial"/>
          <w:sz w:val="24"/>
          <w:szCs w:val="24"/>
        </w:rPr>
        <w:t>Click Manage authorized users. The Manage Authorized Users panel opens.</w:t>
      </w:r>
    </w:p>
    <w:p w:rsidR="00501E53" w:rsidRPr="007676B5" w:rsidRDefault="00501E53" w:rsidP="00501E53">
      <w:pPr>
        <w:pStyle w:val="ListParagraph"/>
        <w:rPr>
          <w:rFonts w:ascii="Arial" w:hAnsi="Arial" w:cs="Arial"/>
          <w:sz w:val="24"/>
          <w:szCs w:val="24"/>
        </w:rPr>
      </w:pPr>
    </w:p>
    <w:p w:rsidR="007676B5" w:rsidRPr="007676B5" w:rsidRDefault="007676B5" w:rsidP="00501E53">
      <w:pPr>
        <w:pStyle w:val="ListParagraph"/>
        <w:rPr>
          <w:rFonts w:ascii="Arial" w:hAnsi="Arial" w:cs="Arial"/>
          <w:sz w:val="24"/>
          <w:szCs w:val="24"/>
        </w:rPr>
      </w:pPr>
      <w:r w:rsidRPr="007676B5">
        <w:rPr>
          <w:rFonts w:ascii="Arial" w:hAnsi="Arial" w:cs="Arial"/>
          <w:sz w:val="24"/>
          <w:szCs w:val="24"/>
        </w:rPr>
        <w:t>Authorizing a user to redeem rewards gives the user ful</w:t>
      </w:r>
      <w:r w:rsidR="00CE6797">
        <w:rPr>
          <w:rFonts w:ascii="Arial" w:hAnsi="Arial" w:cs="Arial"/>
          <w:sz w:val="24"/>
          <w:szCs w:val="24"/>
        </w:rPr>
        <w:t>l permission to redeem user’s</w:t>
      </w:r>
      <w:r w:rsidRPr="007676B5">
        <w:rPr>
          <w:rFonts w:ascii="Arial" w:hAnsi="Arial" w:cs="Arial"/>
          <w:sz w:val="24"/>
          <w:szCs w:val="24"/>
        </w:rPr>
        <w:t xml:space="preserve"> accrued rewards balance, as a form of payment against on-premises support invoices for Oracle Technology Programs. Authorized users ca</w:t>
      </w:r>
      <w:r w:rsidR="00CE6797">
        <w:rPr>
          <w:rFonts w:ascii="Arial" w:hAnsi="Arial" w:cs="Arial"/>
          <w:sz w:val="24"/>
          <w:szCs w:val="24"/>
        </w:rPr>
        <w:t>n apply awards according to user’s</w:t>
      </w:r>
      <w:r w:rsidRPr="007676B5">
        <w:rPr>
          <w:rFonts w:ascii="Arial" w:hAnsi="Arial" w:cs="Arial"/>
          <w:sz w:val="24"/>
          <w:szCs w:val="24"/>
        </w:rPr>
        <w:t xml:space="preserve"> order terms.</w:t>
      </w:r>
    </w:p>
    <w:p w:rsidR="007676B5" w:rsidRPr="00501E53" w:rsidRDefault="007676B5" w:rsidP="00501E53">
      <w:pPr>
        <w:pStyle w:val="ListParagraph"/>
        <w:numPr>
          <w:ilvl w:val="0"/>
          <w:numId w:val="11"/>
        </w:numPr>
        <w:rPr>
          <w:rFonts w:ascii="Arial" w:hAnsi="Arial" w:cs="Arial"/>
          <w:sz w:val="24"/>
          <w:szCs w:val="24"/>
        </w:rPr>
      </w:pPr>
      <w:r w:rsidRPr="00501E53">
        <w:rPr>
          <w:rFonts w:ascii="Arial" w:hAnsi="Arial" w:cs="Arial"/>
          <w:sz w:val="24"/>
          <w:szCs w:val="24"/>
        </w:rPr>
        <w:t>Enter one or more email addresses and click Save. Optionally, enter a first and last name for a corresponding email address.</w:t>
      </w:r>
    </w:p>
    <w:p w:rsidR="007676B5" w:rsidRDefault="007676B5" w:rsidP="007676B5">
      <w:pPr>
        <w:rPr>
          <w:rFonts w:ascii="Arial" w:hAnsi="Arial" w:cs="Arial"/>
          <w:sz w:val="24"/>
          <w:szCs w:val="24"/>
        </w:rPr>
      </w:pPr>
      <w:r w:rsidRPr="007676B5">
        <w:rPr>
          <w:rFonts w:ascii="Arial" w:hAnsi="Arial" w:cs="Arial"/>
          <w:sz w:val="24"/>
          <w:szCs w:val="24"/>
        </w:rPr>
        <w:t>Authorized users receive emails that are personally addressed to them using the supplied first and last name. A message is displayed that the email addresses were saved successfully.</w:t>
      </w:r>
    </w:p>
    <w:p w:rsidR="008C5A81" w:rsidRDefault="008C5A81" w:rsidP="007676B5">
      <w:pPr>
        <w:rPr>
          <w:rFonts w:ascii="Arial" w:hAnsi="Arial" w:cs="Arial"/>
          <w:sz w:val="24"/>
          <w:szCs w:val="24"/>
        </w:rPr>
      </w:pPr>
    </w:p>
    <w:p w:rsidR="00501E53" w:rsidRDefault="00501E53" w:rsidP="008C5A81">
      <w:pPr>
        <w:pStyle w:val="Heading1"/>
        <w:numPr>
          <w:ilvl w:val="0"/>
          <w:numId w:val="5"/>
        </w:numPr>
        <w:spacing w:before="480" w:line="276" w:lineRule="auto"/>
        <w:rPr>
          <w:rFonts w:ascii="Arial" w:hAnsi="Arial" w:cs="Arial"/>
          <w:b/>
          <w:color w:val="auto"/>
          <w:sz w:val="28"/>
          <w:szCs w:val="28"/>
        </w:rPr>
      </w:pPr>
      <w:bookmarkStart w:id="6" w:name="_Toc138404140"/>
      <w:r w:rsidRPr="008C5A81">
        <w:rPr>
          <w:rFonts w:ascii="Arial" w:hAnsi="Arial" w:cs="Arial"/>
          <w:b/>
          <w:color w:val="auto"/>
          <w:sz w:val="28"/>
          <w:szCs w:val="28"/>
        </w:rPr>
        <w:lastRenderedPageBreak/>
        <w:t>Deleting a Redeemable User from a Subscription</w:t>
      </w:r>
      <w:bookmarkEnd w:id="6"/>
    </w:p>
    <w:p w:rsidR="008C5A81" w:rsidRPr="008C5A81" w:rsidRDefault="008C5A81" w:rsidP="008C5A81"/>
    <w:p w:rsidR="00501E53" w:rsidRPr="00501E53" w:rsidRDefault="00501E53" w:rsidP="00501E53">
      <w:pPr>
        <w:rPr>
          <w:rFonts w:ascii="Arial" w:hAnsi="Arial" w:cs="Arial"/>
          <w:sz w:val="24"/>
          <w:szCs w:val="24"/>
        </w:rPr>
      </w:pPr>
      <w:r w:rsidRPr="00501E53">
        <w:rPr>
          <w:rFonts w:ascii="Arial" w:hAnsi="Arial" w:cs="Arial"/>
          <w:sz w:val="24"/>
          <w:szCs w:val="24"/>
        </w:rPr>
        <w:t>Describes how to delete a user who can redeem rewards from a subscription ID.</w:t>
      </w:r>
    </w:p>
    <w:p w:rsidR="00501E53" w:rsidRPr="008C5A81" w:rsidRDefault="00501E53" w:rsidP="008C5A81">
      <w:pPr>
        <w:pStyle w:val="ListParagraph"/>
        <w:numPr>
          <w:ilvl w:val="0"/>
          <w:numId w:val="12"/>
        </w:numPr>
        <w:rPr>
          <w:rFonts w:ascii="Arial" w:hAnsi="Arial" w:cs="Arial"/>
          <w:sz w:val="24"/>
          <w:szCs w:val="24"/>
        </w:rPr>
      </w:pPr>
      <w:r w:rsidRPr="008C5A81">
        <w:rPr>
          <w:rFonts w:ascii="Arial" w:hAnsi="Arial" w:cs="Arial"/>
          <w:sz w:val="24"/>
          <w:szCs w:val="24"/>
        </w:rPr>
        <w:t>Open the navigation menu and click Billing &amp; Cost Management. Under Programs and Rewards, click Oracle Support Rewards. The Oracle Support Rewards page opens.</w:t>
      </w:r>
    </w:p>
    <w:p w:rsidR="00501E53" w:rsidRPr="008C5A81" w:rsidRDefault="00501E53" w:rsidP="008C5A81">
      <w:pPr>
        <w:pStyle w:val="ListParagraph"/>
        <w:numPr>
          <w:ilvl w:val="0"/>
          <w:numId w:val="12"/>
        </w:numPr>
        <w:rPr>
          <w:rFonts w:ascii="Arial" w:hAnsi="Arial" w:cs="Arial"/>
          <w:sz w:val="24"/>
          <w:szCs w:val="24"/>
        </w:rPr>
      </w:pPr>
      <w:r w:rsidRPr="008C5A81">
        <w:rPr>
          <w:rFonts w:ascii="Arial" w:hAnsi="Arial" w:cs="Arial"/>
          <w:sz w:val="24"/>
          <w:szCs w:val="24"/>
        </w:rPr>
        <w:t>Click Manage authorized users. The Manage Authorized Users panel opens.</w:t>
      </w:r>
    </w:p>
    <w:p w:rsidR="00501E53" w:rsidRPr="008C5A81" w:rsidRDefault="00501E53" w:rsidP="008C5A81">
      <w:pPr>
        <w:pStyle w:val="ListParagraph"/>
        <w:numPr>
          <w:ilvl w:val="0"/>
          <w:numId w:val="12"/>
        </w:numPr>
        <w:rPr>
          <w:rFonts w:ascii="Arial" w:hAnsi="Arial" w:cs="Arial"/>
          <w:sz w:val="24"/>
          <w:szCs w:val="24"/>
        </w:rPr>
      </w:pPr>
      <w:r w:rsidRPr="008C5A81">
        <w:rPr>
          <w:rFonts w:ascii="Arial" w:hAnsi="Arial" w:cs="Arial"/>
          <w:sz w:val="24"/>
          <w:szCs w:val="24"/>
        </w:rPr>
        <w:t>Click the X icon next to the user you want to delete.</w:t>
      </w:r>
    </w:p>
    <w:p w:rsidR="008C5A81" w:rsidRDefault="008C5A81" w:rsidP="008C5A81">
      <w:pPr>
        <w:pStyle w:val="Heading1"/>
        <w:numPr>
          <w:ilvl w:val="0"/>
          <w:numId w:val="5"/>
        </w:numPr>
        <w:spacing w:before="480" w:line="276" w:lineRule="auto"/>
        <w:rPr>
          <w:rFonts w:ascii="Arial" w:hAnsi="Arial" w:cs="Arial"/>
          <w:b/>
          <w:color w:val="auto"/>
          <w:sz w:val="28"/>
          <w:szCs w:val="28"/>
        </w:rPr>
      </w:pPr>
      <w:bookmarkStart w:id="7" w:name="_Toc138404141"/>
      <w:r w:rsidRPr="008C5A81">
        <w:rPr>
          <w:rFonts w:ascii="Arial" w:hAnsi="Arial" w:cs="Arial"/>
          <w:b/>
          <w:color w:val="auto"/>
          <w:sz w:val="28"/>
          <w:szCs w:val="28"/>
        </w:rPr>
        <w:t>Listing a Summary of Redeemable Users for a Subscription</w:t>
      </w:r>
      <w:bookmarkEnd w:id="7"/>
    </w:p>
    <w:p w:rsidR="008C5A81" w:rsidRPr="008C5A81" w:rsidRDefault="008C5A81" w:rsidP="008C5A81"/>
    <w:p w:rsidR="008C5A81" w:rsidRPr="008C5A81" w:rsidRDefault="008C5A81" w:rsidP="008C5A81">
      <w:pPr>
        <w:rPr>
          <w:rFonts w:ascii="Arial" w:hAnsi="Arial" w:cs="Arial"/>
          <w:sz w:val="24"/>
          <w:szCs w:val="24"/>
        </w:rPr>
      </w:pPr>
      <w:r w:rsidRPr="008C5A81">
        <w:rPr>
          <w:rFonts w:ascii="Arial" w:hAnsi="Arial" w:cs="Arial"/>
          <w:sz w:val="24"/>
          <w:szCs w:val="24"/>
        </w:rPr>
        <w:t>Describes how to list a summary of users that can redeem rewards for the subscription ID.</w:t>
      </w:r>
    </w:p>
    <w:p w:rsidR="008C5A81" w:rsidRPr="008C5A81" w:rsidRDefault="008C5A81" w:rsidP="008C5A81">
      <w:pPr>
        <w:pStyle w:val="ListParagraph"/>
        <w:numPr>
          <w:ilvl w:val="0"/>
          <w:numId w:val="13"/>
        </w:numPr>
        <w:rPr>
          <w:rFonts w:ascii="Arial" w:hAnsi="Arial" w:cs="Arial"/>
          <w:sz w:val="24"/>
          <w:szCs w:val="24"/>
        </w:rPr>
      </w:pPr>
      <w:r w:rsidRPr="008C5A81">
        <w:rPr>
          <w:rFonts w:ascii="Arial" w:hAnsi="Arial" w:cs="Arial"/>
          <w:sz w:val="24"/>
          <w:szCs w:val="24"/>
        </w:rPr>
        <w:t>Open the navigation menu and click Billing &amp; Cost Management. Under Programs and Rewards, click Oracle Support Rewards. The Oracle Support Rewards page opens.</w:t>
      </w:r>
    </w:p>
    <w:p w:rsidR="008C5A81" w:rsidRPr="008C5A81" w:rsidRDefault="008C5A81" w:rsidP="008C5A81">
      <w:pPr>
        <w:pStyle w:val="ListParagraph"/>
        <w:numPr>
          <w:ilvl w:val="0"/>
          <w:numId w:val="13"/>
        </w:numPr>
        <w:rPr>
          <w:rFonts w:ascii="Arial" w:hAnsi="Arial" w:cs="Arial"/>
          <w:sz w:val="24"/>
          <w:szCs w:val="24"/>
        </w:rPr>
      </w:pPr>
      <w:r w:rsidRPr="008C5A81">
        <w:rPr>
          <w:rFonts w:ascii="Arial" w:hAnsi="Arial" w:cs="Arial"/>
          <w:sz w:val="24"/>
          <w:szCs w:val="24"/>
        </w:rPr>
        <w:t>Click Manage authorized users. The Manage Authorized Users panel opens.</w:t>
      </w:r>
    </w:p>
    <w:p w:rsidR="00F00FB9" w:rsidRDefault="008C5A81" w:rsidP="008C5A81">
      <w:pPr>
        <w:pStyle w:val="ListParagraph"/>
        <w:numPr>
          <w:ilvl w:val="0"/>
          <w:numId w:val="13"/>
        </w:numPr>
        <w:rPr>
          <w:rFonts w:ascii="Arial" w:hAnsi="Arial" w:cs="Arial"/>
          <w:sz w:val="24"/>
          <w:szCs w:val="24"/>
        </w:rPr>
      </w:pPr>
      <w:r w:rsidRPr="008C5A81">
        <w:rPr>
          <w:rFonts w:ascii="Arial" w:hAnsi="Arial" w:cs="Arial"/>
          <w:sz w:val="24"/>
          <w:szCs w:val="24"/>
        </w:rPr>
        <w:t>The list of authorized users that can redeem rewards is displayed in the Manage Authorized Users panel.</w:t>
      </w:r>
    </w:p>
    <w:p w:rsidR="008C5A81" w:rsidRPr="008C5A81" w:rsidRDefault="008C5A81" w:rsidP="008C5A81">
      <w:pPr>
        <w:rPr>
          <w:rFonts w:ascii="Arial" w:hAnsi="Arial" w:cs="Arial"/>
          <w:sz w:val="24"/>
          <w:szCs w:val="24"/>
        </w:rPr>
      </w:pPr>
      <w:r w:rsidRPr="008C5A81">
        <w:rPr>
          <w:rFonts w:ascii="Arial" w:hAnsi="Arial" w:cs="Arial"/>
          <w:sz w:val="24"/>
          <w:szCs w:val="24"/>
        </w:rPr>
        <w:t>Listing the Redemption History for a Subscription</w:t>
      </w:r>
    </w:p>
    <w:p w:rsidR="008C5A81" w:rsidRPr="008C5A81" w:rsidRDefault="008C5A81" w:rsidP="008C5A81">
      <w:pPr>
        <w:pStyle w:val="Heading1"/>
        <w:numPr>
          <w:ilvl w:val="0"/>
          <w:numId w:val="5"/>
        </w:numPr>
        <w:spacing w:before="480" w:line="276" w:lineRule="auto"/>
        <w:rPr>
          <w:rFonts w:ascii="Arial" w:hAnsi="Arial" w:cs="Arial"/>
          <w:b/>
          <w:color w:val="auto"/>
          <w:sz w:val="28"/>
          <w:szCs w:val="28"/>
        </w:rPr>
      </w:pPr>
      <w:bookmarkStart w:id="8" w:name="_Toc138404142"/>
      <w:r w:rsidRPr="008C5A81">
        <w:rPr>
          <w:rFonts w:ascii="Arial" w:hAnsi="Arial" w:cs="Arial"/>
          <w:b/>
          <w:color w:val="auto"/>
          <w:sz w:val="28"/>
          <w:szCs w:val="28"/>
        </w:rPr>
        <w:t>Describes how to list the redemptions for a subscription ID.</w:t>
      </w:r>
      <w:bookmarkEnd w:id="8"/>
    </w:p>
    <w:p w:rsidR="008C5A81" w:rsidRDefault="008C5A81" w:rsidP="008C5A81">
      <w:pPr>
        <w:rPr>
          <w:rFonts w:ascii="Arial" w:hAnsi="Arial" w:cs="Arial"/>
          <w:sz w:val="24"/>
          <w:szCs w:val="24"/>
        </w:rPr>
      </w:pPr>
    </w:p>
    <w:p w:rsidR="008C5A81" w:rsidRPr="008C5A81" w:rsidRDefault="008C5A81" w:rsidP="008C5A81">
      <w:pPr>
        <w:rPr>
          <w:rFonts w:ascii="Arial" w:hAnsi="Arial" w:cs="Arial"/>
          <w:sz w:val="24"/>
          <w:szCs w:val="24"/>
        </w:rPr>
      </w:pPr>
      <w:r w:rsidRPr="008C5A81">
        <w:rPr>
          <w:rFonts w:ascii="Arial" w:hAnsi="Arial" w:cs="Arial"/>
          <w:sz w:val="24"/>
          <w:szCs w:val="24"/>
        </w:rPr>
        <w:t>Use the Rewards Redemption History page to view the redemption activity against the acc</w:t>
      </w:r>
      <w:r w:rsidR="00CE6797">
        <w:rPr>
          <w:rFonts w:ascii="Arial" w:hAnsi="Arial" w:cs="Arial"/>
          <w:sz w:val="24"/>
          <w:szCs w:val="24"/>
        </w:rPr>
        <w:t>rued Oracle Support Rewards. user</w:t>
      </w:r>
      <w:r w:rsidRPr="008C5A81">
        <w:rPr>
          <w:rFonts w:ascii="Arial" w:hAnsi="Arial" w:cs="Arial"/>
          <w:sz w:val="24"/>
          <w:szCs w:val="24"/>
        </w:rPr>
        <w:t xml:space="preserve"> can view the history b</w:t>
      </w:r>
      <w:r>
        <w:rPr>
          <w:rFonts w:ascii="Arial" w:hAnsi="Arial" w:cs="Arial"/>
          <w:sz w:val="24"/>
          <w:szCs w:val="24"/>
        </w:rPr>
        <w:t>y subscription and time period.</w:t>
      </w:r>
    </w:p>
    <w:p w:rsidR="008C5A81" w:rsidRPr="008C5A81" w:rsidRDefault="008C5A81" w:rsidP="008C5A81">
      <w:pPr>
        <w:rPr>
          <w:rFonts w:ascii="Arial" w:hAnsi="Arial" w:cs="Arial"/>
          <w:sz w:val="24"/>
          <w:szCs w:val="24"/>
        </w:rPr>
      </w:pPr>
      <w:r w:rsidRPr="008C5A81">
        <w:rPr>
          <w:rFonts w:ascii="Arial" w:hAnsi="Arial" w:cs="Arial"/>
          <w:sz w:val="24"/>
          <w:szCs w:val="24"/>
        </w:rPr>
        <w:t>The page disp</w:t>
      </w:r>
      <w:r>
        <w:rPr>
          <w:rFonts w:ascii="Arial" w:hAnsi="Arial" w:cs="Arial"/>
          <w:sz w:val="24"/>
          <w:szCs w:val="24"/>
        </w:rPr>
        <w:t>lays the following information:</w:t>
      </w:r>
    </w:p>
    <w:p w:rsidR="008C5A81" w:rsidRPr="008C5A81" w:rsidRDefault="008C5A81" w:rsidP="008C5A81">
      <w:pPr>
        <w:pStyle w:val="ListParagraph"/>
        <w:numPr>
          <w:ilvl w:val="0"/>
          <w:numId w:val="14"/>
        </w:numPr>
        <w:rPr>
          <w:rFonts w:ascii="Arial" w:hAnsi="Arial" w:cs="Arial"/>
          <w:sz w:val="24"/>
          <w:szCs w:val="24"/>
        </w:rPr>
      </w:pPr>
      <w:r w:rsidRPr="008C5A81">
        <w:rPr>
          <w:rFonts w:ascii="Arial" w:hAnsi="Arial" w:cs="Arial"/>
          <w:sz w:val="24"/>
          <w:szCs w:val="24"/>
        </w:rPr>
        <w:t>Redemption date</w:t>
      </w:r>
    </w:p>
    <w:p w:rsidR="008C5A81" w:rsidRPr="008C5A81" w:rsidRDefault="008C5A81" w:rsidP="008C5A81">
      <w:pPr>
        <w:pStyle w:val="ListParagraph"/>
        <w:numPr>
          <w:ilvl w:val="0"/>
          <w:numId w:val="14"/>
        </w:numPr>
        <w:rPr>
          <w:rFonts w:ascii="Arial" w:hAnsi="Arial" w:cs="Arial"/>
          <w:sz w:val="24"/>
          <w:szCs w:val="24"/>
        </w:rPr>
      </w:pPr>
      <w:r w:rsidRPr="008C5A81">
        <w:rPr>
          <w:rFonts w:ascii="Arial" w:hAnsi="Arial" w:cs="Arial"/>
          <w:sz w:val="24"/>
          <w:szCs w:val="24"/>
        </w:rPr>
        <w:t>Invoice number</w:t>
      </w:r>
    </w:p>
    <w:p w:rsidR="008C5A81" w:rsidRPr="008C5A81" w:rsidRDefault="008C5A81" w:rsidP="008C5A81">
      <w:pPr>
        <w:pStyle w:val="ListParagraph"/>
        <w:numPr>
          <w:ilvl w:val="0"/>
          <w:numId w:val="14"/>
        </w:numPr>
        <w:rPr>
          <w:rFonts w:ascii="Arial" w:hAnsi="Arial" w:cs="Arial"/>
          <w:sz w:val="24"/>
          <w:szCs w:val="24"/>
        </w:rPr>
      </w:pPr>
      <w:r w:rsidRPr="008C5A81">
        <w:rPr>
          <w:rFonts w:ascii="Arial" w:hAnsi="Arial" w:cs="Arial"/>
          <w:sz w:val="24"/>
          <w:szCs w:val="24"/>
        </w:rPr>
        <w:t>Redeemed amount</w:t>
      </w:r>
    </w:p>
    <w:p w:rsidR="008C5A81" w:rsidRPr="008C5A81" w:rsidRDefault="008C5A81" w:rsidP="008C5A81">
      <w:pPr>
        <w:pStyle w:val="ListParagraph"/>
        <w:numPr>
          <w:ilvl w:val="0"/>
          <w:numId w:val="14"/>
        </w:numPr>
        <w:rPr>
          <w:rFonts w:ascii="Arial" w:hAnsi="Arial" w:cs="Arial"/>
          <w:sz w:val="24"/>
          <w:szCs w:val="24"/>
        </w:rPr>
      </w:pPr>
      <w:r w:rsidRPr="008C5A81">
        <w:rPr>
          <w:rFonts w:ascii="Arial" w:hAnsi="Arial" w:cs="Arial"/>
          <w:sz w:val="24"/>
          <w:szCs w:val="24"/>
        </w:rPr>
        <w:t>Exchange rate (for the particular currency)</w:t>
      </w:r>
    </w:p>
    <w:p w:rsidR="008C5A81" w:rsidRDefault="008C5A81" w:rsidP="008C5A81">
      <w:pPr>
        <w:pStyle w:val="ListParagraph"/>
        <w:numPr>
          <w:ilvl w:val="0"/>
          <w:numId w:val="14"/>
        </w:numPr>
        <w:rPr>
          <w:rFonts w:ascii="Arial" w:hAnsi="Arial" w:cs="Arial"/>
          <w:sz w:val="24"/>
          <w:szCs w:val="24"/>
        </w:rPr>
      </w:pPr>
      <w:r w:rsidRPr="008C5A81">
        <w:rPr>
          <w:rFonts w:ascii="Arial" w:hAnsi="Arial" w:cs="Arial"/>
          <w:sz w:val="24"/>
          <w:szCs w:val="24"/>
        </w:rPr>
        <w:t>Redemption code</w:t>
      </w:r>
    </w:p>
    <w:p w:rsidR="008C5A81" w:rsidRDefault="008C5A81" w:rsidP="008C5A81">
      <w:pPr>
        <w:rPr>
          <w:rFonts w:ascii="Arial" w:hAnsi="Arial" w:cs="Arial"/>
          <w:sz w:val="24"/>
          <w:szCs w:val="24"/>
        </w:rPr>
      </w:pPr>
    </w:p>
    <w:p w:rsidR="008C5A81" w:rsidRDefault="008C5A81" w:rsidP="008C5A81">
      <w:pPr>
        <w:rPr>
          <w:rFonts w:ascii="Arial" w:hAnsi="Arial" w:cs="Arial"/>
          <w:sz w:val="24"/>
          <w:szCs w:val="24"/>
        </w:rPr>
      </w:pPr>
    </w:p>
    <w:p w:rsidR="008C5A81" w:rsidRPr="008C5A81" w:rsidRDefault="008C5A81" w:rsidP="008C5A81">
      <w:pPr>
        <w:rPr>
          <w:rFonts w:ascii="Arial" w:hAnsi="Arial" w:cs="Arial"/>
          <w:sz w:val="24"/>
          <w:szCs w:val="24"/>
        </w:rPr>
      </w:pPr>
    </w:p>
    <w:p w:rsidR="008C5A81" w:rsidRPr="008C5A81" w:rsidRDefault="008C5A81" w:rsidP="008C5A81">
      <w:pPr>
        <w:rPr>
          <w:rFonts w:ascii="Arial" w:hAnsi="Arial" w:cs="Arial"/>
          <w:sz w:val="24"/>
          <w:szCs w:val="24"/>
        </w:rPr>
      </w:pPr>
      <w:r w:rsidRPr="008C5A81">
        <w:rPr>
          <w:rFonts w:ascii="Arial" w:hAnsi="Arial" w:cs="Arial"/>
          <w:sz w:val="24"/>
          <w:szCs w:val="24"/>
        </w:rPr>
        <w:lastRenderedPageBreak/>
        <w:t xml:space="preserve">To view </w:t>
      </w:r>
      <w:r>
        <w:rPr>
          <w:rFonts w:ascii="Arial" w:hAnsi="Arial" w:cs="Arial"/>
          <w:sz w:val="24"/>
          <w:szCs w:val="24"/>
        </w:rPr>
        <w:t>the rewards redemption history:</w:t>
      </w:r>
    </w:p>
    <w:p w:rsidR="008C5A81" w:rsidRPr="008C5A81" w:rsidRDefault="008C5A81" w:rsidP="008C5A81">
      <w:pPr>
        <w:pStyle w:val="ListParagraph"/>
        <w:numPr>
          <w:ilvl w:val="0"/>
          <w:numId w:val="16"/>
        </w:numPr>
        <w:rPr>
          <w:rFonts w:ascii="Arial" w:hAnsi="Arial" w:cs="Arial"/>
          <w:sz w:val="24"/>
          <w:szCs w:val="24"/>
        </w:rPr>
      </w:pPr>
      <w:r w:rsidRPr="008C5A81">
        <w:rPr>
          <w:rFonts w:ascii="Arial" w:hAnsi="Arial" w:cs="Arial"/>
          <w:sz w:val="24"/>
          <w:szCs w:val="24"/>
        </w:rPr>
        <w:t>Open the navigation menu and click Billing &amp; Cost Management. Under Programs and Rewards, click Rewards Redemption History. The Rewards Redemption History page opens.</w:t>
      </w:r>
    </w:p>
    <w:p w:rsidR="008C5A81" w:rsidRPr="008C5A81" w:rsidRDefault="008C5A81" w:rsidP="008C5A81">
      <w:pPr>
        <w:pStyle w:val="ListParagraph"/>
        <w:numPr>
          <w:ilvl w:val="0"/>
          <w:numId w:val="16"/>
        </w:numPr>
        <w:rPr>
          <w:rFonts w:ascii="Arial" w:hAnsi="Arial" w:cs="Arial"/>
          <w:sz w:val="24"/>
          <w:szCs w:val="24"/>
        </w:rPr>
      </w:pPr>
      <w:r w:rsidRPr="008C5A81">
        <w:rPr>
          <w:rFonts w:ascii="Arial" w:hAnsi="Arial" w:cs="Arial"/>
          <w:sz w:val="24"/>
          <w:szCs w:val="24"/>
        </w:rPr>
        <w:t>From Subscription, select a subscription to view history for. The field also shows the subscription ID in parentheses.</w:t>
      </w:r>
    </w:p>
    <w:p w:rsidR="008C5A81" w:rsidRPr="008C5A81" w:rsidRDefault="008C5A81" w:rsidP="008C5A81">
      <w:pPr>
        <w:pStyle w:val="ListParagraph"/>
        <w:numPr>
          <w:ilvl w:val="0"/>
          <w:numId w:val="16"/>
        </w:numPr>
        <w:rPr>
          <w:rFonts w:ascii="Arial" w:hAnsi="Arial" w:cs="Arial"/>
          <w:sz w:val="24"/>
          <w:szCs w:val="24"/>
        </w:rPr>
      </w:pPr>
      <w:r w:rsidRPr="008C5A81">
        <w:rPr>
          <w:rFonts w:ascii="Arial" w:hAnsi="Arial" w:cs="Arial"/>
          <w:sz w:val="24"/>
          <w:szCs w:val="24"/>
        </w:rPr>
        <w:t>Select a time period from the corresponding Time Period field.</w:t>
      </w:r>
    </w:p>
    <w:p w:rsidR="008C5A81" w:rsidRPr="008C5A81" w:rsidRDefault="008C5A81" w:rsidP="008C5A81">
      <w:pPr>
        <w:pStyle w:val="ListParagraph"/>
        <w:numPr>
          <w:ilvl w:val="0"/>
          <w:numId w:val="15"/>
        </w:numPr>
        <w:rPr>
          <w:rFonts w:ascii="Arial" w:hAnsi="Arial" w:cs="Arial"/>
          <w:sz w:val="24"/>
          <w:szCs w:val="24"/>
        </w:rPr>
      </w:pPr>
      <w:r w:rsidRPr="008C5A81">
        <w:rPr>
          <w:rFonts w:ascii="Arial" w:hAnsi="Arial" w:cs="Arial"/>
          <w:sz w:val="24"/>
          <w:szCs w:val="24"/>
        </w:rPr>
        <w:t>All data (the default)</w:t>
      </w:r>
    </w:p>
    <w:p w:rsidR="008C5A81" w:rsidRPr="008C5A81" w:rsidRDefault="008C5A81" w:rsidP="008C5A81">
      <w:pPr>
        <w:pStyle w:val="ListParagraph"/>
        <w:numPr>
          <w:ilvl w:val="0"/>
          <w:numId w:val="15"/>
        </w:numPr>
        <w:rPr>
          <w:rFonts w:ascii="Arial" w:hAnsi="Arial" w:cs="Arial"/>
          <w:sz w:val="24"/>
          <w:szCs w:val="24"/>
        </w:rPr>
      </w:pPr>
      <w:r w:rsidRPr="008C5A81">
        <w:rPr>
          <w:rFonts w:ascii="Arial" w:hAnsi="Arial" w:cs="Arial"/>
          <w:sz w:val="24"/>
          <w:szCs w:val="24"/>
        </w:rPr>
        <w:t>Last 12 months</w:t>
      </w:r>
    </w:p>
    <w:p w:rsidR="008C5A81" w:rsidRPr="008C5A81" w:rsidRDefault="008C5A81" w:rsidP="008C5A81">
      <w:pPr>
        <w:pStyle w:val="ListParagraph"/>
        <w:numPr>
          <w:ilvl w:val="0"/>
          <w:numId w:val="15"/>
        </w:numPr>
        <w:rPr>
          <w:rFonts w:ascii="Arial" w:hAnsi="Arial" w:cs="Arial"/>
          <w:sz w:val="24"/>
          <w:szCs w:val="24"/>
        </w:rPr>
      </w:pPr>
      <w:r w:rsidRPr="008C5A81">
        <w:rPr>
          <w:rFonts w:ascii="Arial" w:hAnsi="Arial" w:cs="Arial"/>
          <w:sz w:val="24"/>
          <w:szCs w:val="24"/>
        </w:rPr>
        <w:t>Last 6 months</w:t>
      </w:r>
    </w:p>
    <w:p w:rsidR="008C5A81" w:rsidRPr="008C5A81" w:rsidRDefault="008C5A81" w:rsidP="008C5A81">
      <w:pPr>
        <w:pStyle w:val="ListParagraph"/>
        <w:numPr>
          <w:ilvl w:val="0"/>
          <w:numId w:val="15"/>
        </w:numPr>
        <w:rPr>
          <w:rFonts w:ascii="Arial" w:hAnsi="Arial" w:cs="Arial"/>
          <w:sz w:val="24"/>
          <w:szCs w:val="24"/>
        </w:rPr>
      </w:pPr>
      <w:r w:rsidRPr="008C5A81">
        <w:rPr>
          <w:rFonts w:ascii="Arial" w:hAnsi="Arial" w:cs="Arial"/>
          <w:sz w:val="24"/>
          <w:szCs w:val="24"/>
        </w:rPr>
        <w:t>Last 3 months</w:t>
      </w:r>
    </w:p>
    <w:p w:rsidR="008C5A81" w:rsidRPr="008C5A81" w:rsidRDefault="008C5A81" w:rsidP="008C5A81">
      <w:pPr>
        <w:pStyle w:val="ListParagraph"/>
        <w:numPr>
          <w:ilvl w:val="0"/>
          <w:numId w:val="15"/>
        </w:numPr>
        <w:rPr>
          <w:rFonts w:ascii="Arial" w:hAnsi="Arial" w:cs="Arial"/>
          <w:sz w:val="24"/>
          <w:szCs w:val="24"/>
        </w:rPr>
      </w:pPr>
      <w:r w:rsidRPr="008C5A81">
        <w:rPr>
          <w:rFonts w:ascii="Arial" w:hAnsi="Arial" w:cs="Arial"/>
          <w:sz w:val="24"/>
          <w:szCs w:val="24"/>
        </w:rPr>
        <w:t>Last 1 month</w:t>
      </w:r>
    </w:p>
    <w:p w:rsidR="008C5A81" w:rsidRDefault="008C5A81" w:rsidP="008C5A81">
      <w:pPr>
        <w:pStyle w:val="ListParagraph"/>
        <w:numPr>
          <w:ilvl w:val="0"/>
          <w:numId w:val="16"/>
        </w:numPr>
        <w:rPr>
          <w:rFonts w:ascii="Arial" w:hAnsi="Arial" w:cs="Arial"/>
          <w:sz w:val="24"/>
          <w:szCs w:val="24"/>
        </w:rPr>
      </w:pPr>
      <w:r w:rsidRPr="008C5A81">
        <w:rPr>
          <w:rFonts w:ascii="Arial" w:hAnsi="Arial" w:cs="Arial"/>
          <w:sz w:val="24"/>
          <w:szCs w:val="24"/>
        </w:rPr>
        <w:t>Optionally, click Export to CSV to download a CSV copy of the rewards redemption history.</w:t>
      </w:r>
    </w:p>
    <w:p w:rsidR="008C5A81" w:rsidRPr="008C5A81" w:rsidRDefault="008C5A81" w:rsidP="008C5A81">
      <w:pPr>
        <w:pStyle w:val="Heading1"/>
        <w:numPr>
          <w:ilvl w:val="0"/>
          <w:numId w:val="5"/>
        </w:numPr>
        <w:spacing w:before="480" w:line="276" w:lineRule="auto"/>
        <w:rPr>
          <w:rFonts w:ascii="Arial" w:hAnsi="Arial" w:cs="Arial"/>
          <w:b/>
          <w:color w:val="auto"/>
          <w:sz w:val="28"/>
          <w:szCs w:val="28"/>
        </w:rPr>
      </w:pPr>
      <w:bookmarkStart w:id="9" w:name="_Toc138404143"/>
      <w:r w:rsidRPr="008C5A81">
        <w:rPr>
          <w:rFonts w:ascii="Arial" w:hAnsi="Arial" w:cs="Arial"/>
          <w:b/>
          <w:color w:val="auto"/>
          <w:sz w:val="28"/>
          <w:szCs w:val="28"/>
        </w:rPr>
        <w:t>Viewing the Redemption Code</w:t>
      </w:r>
      <w:bookmarkEnd w:id="9"/>
    </w:p>
    <w:p w:rsidR="008C5A81" w:rsidRPr="008C5A81" w:rsidRDefault="008C5A81" w:rsidP="008C5A81">
      <w:pPr>
        <w:rPr>
          <w:rFonts w:ascii="Arial" w:hAnsi="Arial" w:cs="Arial"/>
          <w:sz w:val="24"/>
          <w:szCs w:val="24"/>
        </w:rPr>
      </w:pPr>
      <w:r w:rsidRPr="008C5A81">
        <w:rPr>
          <w:rFonts w:ascii="Arial" w:hAnsi="Arial" w:cs="Arial"/>
          <w:sz w:val="24"/>
          <w:szCs w:val="24"/>
        </w:rPr>
        <w:t>Customers need a redemption code to apply accrued rewards toward support invoices in the Billing Center system.</w:t>
      </w:r>
    </w:p>
    <w:p w:rsidR="008C5A81" w:rsidRPr="008C5A81" w:rsidRDefault="008C5A81" w:rsidP="008C5A81">
      <w:pPr>
        <w:rPr>
          <w:rFonts w:ascii="Arial" w:hAnsi="Arial" w:cs="Arial"/>
          <w:sz w:val="24"/>
          <w:szCs w:val="24"/>
        </w:rPr>
      </w:pPr>
      <w:r w:rsidRPr="008C5A81">
        <w:rPr>
          <w:rFonts w:ascii="Arial" w:hAnsi="Arial" w:cs="Arial"/>
          <w:sz w:val="24"/>
          <w:szCs w:val="24"/>
        </w:rPr>
        <w:t>New OCI Console users can obtain the redemption code in either the new user authorization email they receive, or by using Oracle Support Rewards in the Console. Existing users can only view the redemption co</w:t>
      </w:r>
      <w:r>
        <w:rPr>
          <w:rFonts w:ascii="Arial" w:hAnsi="Arial" w:cs="Arial"/>
          <w:sz w:val="24"/>
          <w:szCs w:val="24"/>
        </w:rPr>
        <w:t>de in the Console.</w:t>
      </w:r>
    </w:p>
    <w:p w:rsidR="008C5A81" w:rsidRPr="008C5A81" w:rsidRDefault="008C5A81" w:rsidP="008C5A81">
      <w:pPr>
        <w:rPr>
          <w:rFonts w:ascii="Arial" w:hAnsi="Arial" w:cs="Arial"/>
          <w:sz w:val="24"/>
          <w:szCs w:val="24"/>
        </w:rPr>
      </w:pPr>
      <w:r w:rsidRPr="008C5A81">
        <w:rPr>
          <w:rFonts w:ascii="Arial" w:hAnsi="Arial" w:cs="Arial"/>
          <w:sz w:val="24"/>
          <w:szCs w:val="24"/>
        </w:rPr>
        <w:t xml:space="preserve">To view the redemption </w:t>
      </w:r>
      <w:r>
        <w:rPr>
          <w:rFonts w:ascii="Arial" w:hAnsi="Arial" w:cs="Arial"/>
          <w:sz w:val="24"/>
          <w:szCs w:val="24"/>
        </w:rPr>
        <w:t>code in Oracle Support Rewards:</w:t>
      </w:r>
    </w:p>
    <w:p w:rsidR="008C5A81" w:rsidRPr="008C5A81" w:rsidRDefault="008C5A81" w:rsidP="008C5A81">
      <w:pPr>
        <w:pStyle w:val="ListParagraph"/>
        <w:numPr>
          <w:ilvl w:val="0"/>
          <w:numId w:val="17"/>
        </w:numPr>
        <w:rPr>
          <w:rFonts w:ascii="Arial" w:hAnsi="Arial" w:cs="Arial"/>
          <w:sz w:val="24"/>
          <w:szCs w:val="24"/>
        </w:rPr>
      </w:pPr>
      <w:r w:rsidRPr="008C5A81">
        <w:rPr>
          <w:rFonts w:ascii="Arial" w:hAnsi="Arial" w:cs="Arial"/>
          <w:sz w:val="24"/>
          <w:szCs w:val="24"/>
        </w:rPr>
        <w:t>Open the navigation menu and click Billing &amp; Cost Management. Under Programs and Rewards, click Oracle Support Rewards. The Oracle Support Rewards page is displayed.</w:t>
      </w:r>
    </w:p>
    <w:p w:rsidR="008C5A81" w:rsidRPr="008C5A81" w:rsidRDefault="008C5A81" w:rsidP="008C5A81">
      <w:pPr>
        <w:pStyle w:val="ListParagraph"/>
        <w:numPr>
          <w:ilvl w:val="0"/>
          <w:numId w:val="17"/>
        </w:numPr>
        <w:rPr>
          <w:rFonts w:ascii="Arial" w:hAnsi="Arial" w:cs="Arial"/>
          <w:sz w:val="24"/>
          <w:szCs w:val="24"/>
        </w:rPr>
      </w:pPr>
      <w:r w:rsidRPr="008C5A81">
        <w:rPr>
          <w:rFonts w:ascii="Arial" w:hAnsi="Arial" w:cs="Arial"/>
          <w:sz w:val="24"/>
          <w:szCs w:val="24"/>
        </w:rPr>
        <w:t>Click View redemption code. The View redemption code panel opens.</w:t>
      </w:r>
    </w:p>
    <w:p w:rsidR="003F33FA" w:rsidRDefault="008C5A81" w:rsidP="003F33FA">
      <w:pPr>
        <w:pStyle w:val="ListParagraph"/>
        <w:numPr>
          <w:ilvl w:val="0"/>
          <w:numId w:val="17"/>
        </w:numPr>
        <w:rPr>
          <w:rFonts w:ascii="Arial" w:hAnsi="Arial" w:cs="Arial"/>
          <w:sz w:val="24"/>
          <w:szCs w:val="24"/>
        </w:rPr>
      </w:pPr>
      <w:r w:rsidRPr="008C5A81">
        <w:rPr>
          <w:rFonts w:ascii="Arial" w:hAnsi="Arial" w:cs="Arial"/>
          <w:sz w:val="24"/>
          <w:szCs w:val="24"/>
        </w:rPr>
        <w:t>From Redemption code, click Show or Copy.</w:t>
      </w:r>
    </w:p>
    <w:p w:rsidR="003F33FA" w:rsidRPr="003F33FA" w:rsidRDefault="003F33FA" w:rsidP="003F33FA">
      <w:pPr>
        <w:pStyle w:val="ListParagraph"/>
        <w:rPr>
          <w:rFonts w:ascii="Arial" w:hAnsi="Arial" w:cs="Arial"/>
          <w:sz w:val="24"/>
          <w:szCs w:val="24"/>
        </w:rPr>
      </w:pPr>
    </w:p>
    <w:p w:rsidR="008C5A81" w:rsidRPr="003F33FA" w:rsidRDefault="008C5A81" w:rsidP="003F33FA">
      <w:pPr>
        <w:pStyle w:val="Heading1"/>
        <w:numPr>
          <w:ilvl w:val="0"/>
          <w:numId w:val="5"/>
        </w:numPr>
        <w:spacing w:before="480" w:line="276" w:lineRule="auto"/>
        <w:rPr>
          <w:rFonts w:ascii="Arial" w:hAnsi="Arial" w:cs="Arial"/>
          <w:b/>
          <w:color w:val="auto"/>
          <w:sz w:val="28"/>
          <w:szCs w:val="28"/>
        </w:rPr>
      </w:pPr>
      <w:bookmarkStart w:id="10" w:name="_Toc138404144"/>
      <w:r w:rsidRPr="003F33FA">
        <w:rPr>
          <w:rFonts w:ascii="Arial" w:hAnsi="Arial" w:cs="Arial"/>
          <w:b/>
          <w:color w:val="auto"/>
          <w:sz w:val="28"/>
          <w:szCs w:val="28"/>
        </w:rPr>
        <w:t>Redeeming Rewards</w:t>
      </w:r>
      <w:bookmarkEnd w:id="10"/>
    </w:p>
    <w:p w:rsidR="008C5A81" w:rsidRPr="008C5A81" w:rsidRDefault="008C5A81" w:rsidP="008C5A81">
      <w:pPr>
        <w:rPr>
          <w:rFonts w:ascii="Arial" w:hAnsi="Arial" w:cs="Arial"/>
          <w:sz w:val="24"/>
          <w:szCs w:val="24"/>
        </w:rPr>
      </w:pPr>
      <w:r w:rsidRPr="008C5A81">
        <w:rPr>
          <w:rFonts w:ascii="Arial" w:hAnsi="Arial" w:cs="Arial"/>
          <w:sz w:val="24"/>
          <w:szCs w:val="24"/>
        </w:rPr>
        <w:t>Learn about re</w:t>
      </w:r>
      <w:r w:rsidR="003F33FA">
        <w:rPr>
          <w:rFonts w:ascii="Arial" w:hAnsi="Arial" w:cs="Arial"/>
          <w:sz w:val="24"/>
          <w:szCs w:val="24"/>
        </w:rPr>
        <w:t>deeming Oracle Support Rewards.</w:t>
      </w:r>
    </w:p>
    <w:p w:rsidR="008C5A81" w:rsidRPr="008C5A81" w:rsidRDefault="008C5A81" w:rsidP="008C5A81">
      <w:pPr>
        <w:rPr>
          <w:rFonts w:ascii="Arial" w:hAnsi="Arial" w:cs="Arial"/>
          <w:sz w:val="24"/>
          <w:szCs w:val="24"/>
        </w:rPr>
      </w:pPr>
      <w:r w:rsidRPr="008C5A81">
        <w:rPr>
          <w:rFonts w:ascii="Arial" w:hAnsi="Arial" w:cs="Arial"/>
          <w:sz w:val="24"/>
          <w:szCs w:val="24"/>
        </w:rPr>
        <w:t>To redeem rewa</w:t>
      </w:r>
      <w:r w:rsidR="003F33FA">
        <w:rPr>
          <w:rFonts w:ascii="Arial" w:hAnsi="Arial" w:cs="Arial"/>
          <w:sz w:val="24"/>
          <w:szCs w:val="24"/>
        </w:rPr>
        <w:t>rds, the following is required:</w:t>
      </w:r>
    </w:p>
    <w:p w:rsidR="008C5A81" w:rsidRPr="003F33FA" w:rsidRDefault="008C5A81" w:rsidP="003F33FA">
      <w:pPr>
        <w:pStyle w:val="ListParagraph"/>
        <w:numPr>
          <w:ilvl w:val="0"/>
          <w:numId w:val="19"/>
        </w:numPr>
        <w:rPr>
          <w:rFonts w:ascii="Arial" w:hAnsi="Arial" w:cs="Arial"/>
          <w:sz w:val="24"/>
          <w:szCs w:val="24"/>
        </w:rPr>
      </w:pPr>
      <w:r w:rsidRPr="003F33FA">
        <w:rPr>
          <w:rFonts w:ascii="Arial" w:hAnsi="Arial" w:cs="Arial"/>
          <w:sz w:val="24"/>
          <w:szCs w:val="24"/>
        </w:rPr>
        <w:t>An account in Billing Center.</w:t>
      </w:r>
    </w:p>
    <w:p w:rsidR="008C5A81" w:rsidRPr="003F33FA" w:rsidRDefault="008C5A81" w:rsidP="003F33FA">
      <w:pPr>
        <w:pStyle w:val="ListParagraph"/>
        <w:numPr>
          <w:ilvl w:val="0"/>
          <w:numId w:val="19"/>
        </w:numPr>
        <w:rPr>
          <w:rFonts w:ascii="Arial" w:hAnsi="Arial" w:cs="Arial"/>
          <w:sz w:val="24"/>
          <w:szCs w:val="24"/>
        </w:rPr>
      </w:pPr>
      <w:r w:rsidRPr="003F33FA">
        <w:rPr>
          <w:rFonts w:ascii="Arial" w:hAnsi="Arial" w:cs="Arial"/>
          <w:sz w:val="24"/>
          <w:szCs w:val="24"/>
        </w:rPr>
        <w:t>The Billing Center account must be authorized to pay invoices.</w:t>
      </w:r>
    </w:p>
    <w:p w:rsidR="008C5A81" w:rsidRPr="003F33FA" w:rsidRDefault="008C5A81" w:rsidP="003F33FA">
      <w:pPr>
        <w:pStyle w:val="ListParagraph"/>
        <w:numPr>
          <w:ilvl w:val="0"/>
          <w:numId w:val="19"/>
        </w:numPr>
        <w:rPr>
          <w:rFonts w:ascii="Arial" w:hAnsi="Arial" w:cs="Arial"/>
          <w:sz w:val="24"/>
          <w:szCs w:val="24"/>
        </w:rPr>
      </w:pPr>
      <w:r w:rsidRPr="003F33FA">
        <w:rPr>
          <w:rFonts w:ascii="Arial" w:hAnsi="Arial" w:cs="Arial"/>
          <w:sz w:val="24"/>
          <w:szCs w:val="24"/>
        </w:rPr>
        <w:t>The exact same email address used to sign in to the Billing Center must be in the list of authorized users to redeem rewards.</w:t>
      </w:r>
    </w:p>
    <w:p w:rsidR="008C5A81" w:rsidRPr="003F33FA" w:rsidRDefault="008C5A81" w:rsidP="003F33FA">
      <w:pPr>
        <w:pStyle w:val="ListParagraph"/>
        <w:numPr>
          <w:ilvl w:val="0"/>
          <w:numId w:val="19"/>
        </w:numPr>
        <w:rPr>
          <w:rFonts w:ascii="Arial" w:hAnsi="Arial" w:cs="Arial"/>
          <w:sz w:val="24"/>
          <w:szCs w:val="24"/>
        </w:rPr>
      </w:pPr>
      <w:r w:rsidRPr="003F33FA">
        <w:rPr>
          <w:rFonts w:ascii="Arial" w:hAnsi="Arial" w:cs="Arial"/>
          <w:sz w:val="24"/>
          <w:szCs w:val="24"/>
        </w:rPr>
        <w:t>Entering a redemption code when prompted in the Billing Center.</w:t>
      </w:r>
    </w:p>
    <w:p w:rsidR="008C5A81" w:rsidRPr="008C5A81" w:rsidRDefault="00CE6797" w:rsidP="008C5A81">
      <w:pPr>
        <w:rPr>
          <w:rFonts w:ascii="Arial" w:hAnsi="Arial" w:cs="Arial"/>
          <w:sz w:val="24"/>
          <w:szCs w:val="24"/>
        </w:rPr>
      </w:pPr>
      <w:r>
        <w:rPr>
          <w:rFonts w:ascii="Arial" w:hAnsi="Arial" w:cs="Arial"/>
          <w:sz w:val="24"/>
          <w:szCs w:val="24"/>
        </w:rPr>
        <w:lastRenderedPageBreak/>
        <w:t>When user</w:t>
      </w:r>
      <w:r w:rsidR="008C5A81" w:rsidRPr="008C5A81">
        <w:rPr>
          <w:rFonts w:ascii="Arial" w:hAnsi="Arial" w:cs="Arial"/>
          <w:sz w:val="24"/>
          <w:szCs w:val="24"/>
        </w:rPr>
        <w:t xml:space="preserve"> add an authorized user to redeem rewards, the authorized user receives an email that they're now eligible to redeem rewards. Click the Redeem Rewards butt</w:t>
      </w:r>
      <w:r>
        <w:rPr>
          <w:rFonts w:ascii="Arial" w:hAnsi="Arial" w:cs="Arial"/>
          <w:sz w:val="24"/>
          <w:szCs w:val="24"/>
        </w:rPr>
        <w:t>on in the email, which takes user to the Billing Center where user</w:t>
      </w:r>
      <w:r w:rsidR="008C5A81" w:rsidRPr="008C5A81">
        <w:rPr>
          <w:rFonts w:ascii="Arial" w:hAnsi="Arial" w:cs="Arial"/>
          <w:sz w:val="24"/>
          <w:szCs w:val="24"/>
        </w:rPr>
        <w:t xml:space="preserve"> can redeem rewards. The email also contains the</w:t>
      </w:r>
      <w:r>
        <w:rPr>
          <w:rFonts w:ascii="Arial" w:hAnsi="Arial" w:cs="Arial"/>
          <w:sz w:val="24"/>
          <w:szCs w:val="24"/>
        </w:rPr>
        <w:t xml:space="preserve"> redemption code that allows user</w:t>
      </w:r>
      <w:r w:rsidR="008C5A81" w:rsidRPr="008C5A81">
        <w:rPr>
          <w:rFonts w:ascii="Arial" w:hAnsi="Arial" w:cs="Arial"/>
          <w:sz w:val="24"/>
          <w:szCs w:val="24"/>
        </w:rPr>
        <w:t xml:space="preserve"> to apply accrued rewards toward support invoices in the Billing Center.</w:t>
      </w:r>
    </w:p>
    <w:p w:rsidR="008C5A81" w:rsidRPr="008C5A81" w:rsidRDefault="008C5A81" w:rsidP="008C5A81">
      <w:pPr>
        <w:rPr>
          <w:rFonts w:ascii="Arial" w:hAnsi="Arial" w:cs="Arial"/>
          <w:sz w:val="24"/>
          <w:szCs w:val="24"/>
        </w:rPr>
      </w:pPr>
    </w:p>
    <w:p w:rsidR="008C5A81" w:rsidRPr="008C5A81" w:rsidRDefault="008C5A81" w:rsidP="008C5A81">
      <w:pPr>
        <w:rPr>
          <w:rFonts w:ascii="Arial" w:hAnsi="Arial" w:cs="Arial"/>
          <w:sz w:val="24"/>
          <w:szCs w:val="24"/>
        </w:rPr>
      </w:pPr>
      <w:r w:rsidRPr="008C5A81">
        <w:rPr>
          <w:rFonts w:ascii="Arial" w:hAnsi="Arial" w:cs="Arial"/>
          <w:sz w:val="24"/>
          <w:szCs w:val="24"/>
        </w:rPr>
        <w:t xml:space="preserve">In addition to the email method of starting the </w:t>
      </w:r>
      <w:r w:rsidR="00CE6797">
        <w:rPr>
          <w:rFonts w:ascii="Arial" w:hAnsi="Arial" w:cs="Arial"/>
          <w:sz w:val="24"/>
          <w:szCs w:val="24"/>
        </w:rPr>
        <w:t xml:space="preserve">rewards redemption process, user </w:t>
      </w:r>
      <w:r w:rsidRPr="008C5A81">
        <w:rPr>
          <w:rFonts w:ascii="Arial" w:hAnsi="Arial" w:cs="Arial"/>
          <w:sz w:val="24"/>
          <w:szCs w:val="24"/>
        </w:rPr>
        <w:t>can also use the Oracle Support Rewards page in the Console to get started.</w:t>
      </w:r>
    </w:p>
    <w:p w:rsidR="008C5A81" w:rsidRPr="008C5A81" w:rsidRDefault="008C5A81" w:rsidP="008C5A81">
      <w:pPr>
        <w:rPr>
          <w:rFonts w:ascii="Arial" w:hAnsi="Arial" w:cs="Arial"/>
          <w:sz w:val="24"/>
          <w:szCs w:val="24"/>
        </w:rPr>
      </w:pPr>
    </w:p>
    <w:p w:rsidR="008C5A81" w:rsidRPr="008C5A81" w:rsidRDefault="008C5A81" w:rsidP="008C5A81">
      <w:pPr>
        <w:rPr>
          <w:rFonts w:ascii="Arial" w:hAnsi="Arial" w:cs="Arial"/>
          <w:sz w:val="24"/>
          <w:szCs w:val="24"/>
        </w:rPr>
      </w:pPr>
      <w:r w:rsidRPr="008C5A81">
        <w:rPr>
          <w:rFonts w:ascii="Arial" w:hAnsi="Arial" w:cs="Arial"/>
          <w:sz w:val="24"/>
          <w:szCs w:val="24"/>
        </w:rPr>
        <w:t>To redeem rewards:</w:t>
      </w:r>
    </w:p>
    <w:p w:rsidR="008C5A81" w:rsidRPr="003F33FA" w:rsidRDefault="008C5A81" w:rsidP="003F33FA">
      <w:pPr>
        <w:pStyle w:val="ListParagraph"/>
        <w:numPr>
          <w:ilvl w:val="0"/>
          <w:numId w:val="20"/>
        </w:numPr>
        <w:rPr>
          <w:rFonts w:ascii="Arial" w:hAnsi="Arial" w:cs="Arial"/>
          <w:sz w:val="24"/>
          <w:szCs w:val="24"/>
        </w:rPr>
      </w:pPr>
      <w:r w:rsidRPr="003F33FA">
        <w:rPr>
          <w:rFonts w:ascii="Arial" w:hAnsi="Arial" w:cs="Arial"/>
          <w:sz w:val="24"/>
          <w:szCs w:val="24"/>
        </w:rPr>
        <w:t>Open the navigation menu and click Billing &amp; Cost Management. Under Programs and Rewards, click Oracle Support Rewards. The Oracle Support Rewards page opens.</w:t>
      </w:r>
    </w:p>
    <w:p w:rsidR="008C5A81" w:rsidRPr="003F33FA" w:rsidRDefault="008C5A81" w:rsidP="003F33FA">
      <w:pPr>
        <w:pStyle w:val="ListParagraph"/>
        <w:numPr>
          <w:ilvl w:val="0"/>
          <w:numId w:val="20"/>
        </w:numPr>
        <w:rPr>
          <w:rFonts w:ascii="Arial" w:hAnsi="Arial" w:cs="Arial"/>
          <w:sz w:val="24"/>
          <w:szCs w:val="24"/>
        </w:rPr>
      </w:pPr>
      <w:r w:rsidRPr="003F33FA">
        <w:rPr>
          <w:rFonts w:ascii="Arial" w:hAnsi="Arial" w:cs="Arial"/>
          <w:sz w:val="24"/>
          <w:szCs w:val="24"/>
        </w:rPr>
        <w:t>Click Redeem rewards.</w:t>
      </w:r>
      <w:r w:rsidR="00CE6797">
        <w:rPr>
          <w:rFonts w:ascii="Arial" w:hAnsi="Arial" w:cs="Arial"/>
          <w:sz w:val="24"/>
          <w:szCs w:val="24"/>
        </w:rPr>
        <w:t xml:space="preserve"> A message is displayed that user</w:t>
      </w:r>
      <w:r w:rsidRPr="003F33FA">
        <w:rPr>
          <w:rFonts w:ascii="Arial" w:hAnsi="Arial" w:cs="Arial"/>
          <w:sz w:val="24"/>
          <w:szCs w:val="24"/>
        </w:rPr>
        <w:t xml:space="preserve"> are about to be redirected to the Billing Center, which is outside of the Console. Click Redeem rewards to go to the Billing Center website.</w:t>
      </w:r>
    </w:p>
    <w:p w:rsidR="008C5A81" w:rsidRPr="003F33FA" w:rsidRDefault="008C5A81" w:rsidP="003F33FA">
      <w:pPr>
        <w:pStyle w:val="ListParagraph"/>
        <w:numPr>
          <w:ilvl w:val="0"/>
          <w:numId w:val="20"/>
        </w:numPr>
        <w:rPr>
          <w:rFonts w:ascii="Arial" w:hAnsi="Arial" w:cs="Arial"/>
          <w:sz w:val="24"/>
          <w:szCs w:val="24"/>
        </w:rPr>
      </w:pPr>
      <w:r w:rsidRPr="003F33FA">
        <w:rPr>
          <w:rFonts w:ascii="Arial" w:hAnsi="Arial" w:cs="Arial"/>
          <w:sz w:val="24"/>
          <w:szCs w:val="24"/>
        </w:rPr>
        <w:t>Sign in to the Billing Center, and go to the Invoices page.</w:t>
      </w:r>
    </w:p>
    <w:p w:rsidR="003F33FA" w:rsidRDefault="003F33FA" w:rsidP="003F33FA">
      <w:pPr>
        <w:pStyle w:val="ListParagraph"/>
        <w:rPr>
          <w:rFonts w:ascii="Arial" w:hAnsi="Arial" w:cs="Arial"/>
          <w:sz w:val="24"/>
          <w:szCs w:val="24"/>
        </w:rPr>
      </w:pPr>
    </w:p>
    <w:p w:rsidR="008C5A81" w:rsidRPr="003F33FA" w:rsidRDefault="008C5A81" w:rsidP="003F33FA">
      <w:pPr>
        <w:pStyle w:val="ListParagraph"/>
        <w:rPr>
          <w:rFonts w:ascii="Arial" w:hAnsi="Arial" w:cs="Arial"/>
          <w:sz w:val="24"/>
          <w:szCs w:val="24"/>
        </w:rPr>
      </w:pPr>
      <w:r w:rsidRPr="003F33FA">
        <w:rPr>
          <w:rFonts w:ascii="Arial" w:hAnsi="Arial" w:cs="Arial"/>
          <w:sz w:val="24"/>
          <w:szCs w:val="24"/>
        </w:rPr>
        <w:t xml:space="preserve">When rewards are available, a message at the top of the </w:t>
      </w:r>
      <w:r w:rsidR="00CE6797">
        <w:rPr>
          <w:rFonts w:ascii="Arial" w:hAnsi="Arial" w:cs="Arial"/>
          <w:sz w:val="24"/>
          <w:szCs w:val="24"/>
        </w:rPr>
        <w:t>Invoices page indicates that user</w:t>
      </w:r>
      <w:r w:rsidRPr="003F33FA">
        <w:rPr>
          <w:rFonts w:ascii="Arial" w:hAnsi="Arial" w:cs="Arial"/>
          <w:sz w:val="24"/>
          <w:szCs w:val="24"/>
        </w:rPr>
        <w:t xml:space="preserve"> can apply Oracle Support Rewards toward eligible invoices.</w:t>
      </w:r>
    </w:p>
    <w:p w:rsidR="008C5A81" w:rsidRPr="008C5A81" w:rsidRDefault="008C5A81" w:rsidP="008C5A81">
      <w:pPr>
        <w:rPr>
          <w:rFonts w:ascii="Arial" w:hAnsi="Arial" w:cs="Arial"/>
          <w:sz w:val="24"/>
          <w:szCs w:val="24"/>
        </w:rPr>
      </w:pPr>
    </w:p>
    <w:p w:rsidR="008C5A81" w:rsidRPr="003F33FA" w:rsidRDefault="008C5A81" w:rsidP="003F33FA">
      <w:pPr>
        <w:pStyle w:val="ListParagraph"/>
        <w:numPr>
          <w:ilvl w:val="0"/>
          <w:numId w:val="20"/>
        </w:numPr>
        <w:rPr>
          <w:rFonts w:ascii="Arial" w:hAnsi="Arial" w:cs="Arial"/>
          <w:sz w:val="24"/>
          <w:szCs w:val="24"/>
        </w:rPr>
      </w:pPr>
      <w:r w:rsidRPr="003F33FA">
        <w:rPr>
          <w:rFonts w:ascii="Arial" w:hAnsi="Arial" w:cs="Arial"/>
          <w:sz w:val="24"/>
          <w:szCs w:val="24"/>
        </w:rPr>
        <w:t>Click Pay for an invoice. A co</w:t>
      </w:r>
      <w:r w:rsidR="00CE6797">
        <w:rPr>
          <w:rFonts w:ascii="Arial" w:hAnsi="Arial" w:cs="Arial"/>
          <w:sz w:val="24"/>
          <w:szCs w:val="24"/>
        </w:rPr>
        <w:t>nfirmation appears asking if user</w:t>
      </w:r>
      <w:r w:rsidRPr="003F33FA">
        <w:rPr>
          <w:rFonts w:ascii="Arial" w:hAnsi="Arial" w:cs="Arial"/>
          <w:sz w:val="24"/>
          <w:szCs w:val="24"/>
        </w:rPr>
        <w:t xml:space="preserve"> would like to redeem rewards. The confirmation displays the available rewards that can be applied toward an invoice.</w:t>
      </w:r>
    </w:p>
    <w:p w:rsidR="003F33FA" w:rsidRDefault="003F33FA" w:rsidP="003F33FA">
      <w:pPr>
        <w:pStyle w:val="ListParagraph"/>
        <w:rPr>
          <w:rFonts w:ascii="Arial" w:hAnsi="Arial" w:cs="Arial"/>
          <w:sz w:val="24"/>
          <w:szCs w:val="24"/>
        </w:rPr>
      </w:pPr>
    </w:p>
    <w:p w:rsidR="003F33FA" w:rsidRDefault="008C5A81" w:rsidP="003F33FA">
      <w:pPr>
        <w:pStyle w:val="ListParagraph"/>
        <w:rPr>
          <w:rFonts w:ascii="Arial" w:hAnsi="Arial" w:cs="Arial"/>
          <w:sz w:val="24"/>
          <w:szCs w:val="24"/>
        </w:rPr>
      </w:pPr>
      <w:r w:rsidRPr="003F33FA">
        <w:rPr>
          <w:rFonts w:ascii="Arial" w:hAnsi="Arial" w:cs="Arial"/>
          <w:sz w:val="24"/>
          <w:szCs w:val="24"/>
        </w:rPr>
        <w:t>After clicking P</w:t>
      </w:r>
      <w:r w:rsidR="00CE6797">
        <w:rPr>
          <w:rFonts w:ascii="Arial" w:hAnsi="Arial" w:cs="Arial"/>
          <w:sz w:val="24"/>
          <w:szCs w:val="24"/>
        </w:rPr>
        <w:t>ay for a particular invoice, user</w:t>
      </w:r>
      <w:r w:rsidRPr="003F33FA">
        <w:rPr>
          <w:rFonts w:ascii="Arial" w:hAnsi="Arial" w:cs="Arial"/>
          <w:sz w:val="24"/>
          <w:szCs w:val="24"/>
        </w:rPr>
        <w:t xml:space="preserve"> can choose to redeem all, or a portion of a reward, if preferred. Edit the amount in the Redeem &lt;currency&gt; field.</w:t>
      </w:r>
    </w:p>
    <w:p w:rsidR="003F33FA" w:rsidRDefault="003F33FA" w:rsidP="003F33FA">
      <w:pPr>
        <w:pStyle w:val="ListParagraph"/>
        <w:rPr>
          <w:rFonts w:ascii="Arial" w:hAnsi="Arial" w:cs="Arial"/>
          <w:sz w:val="24"/>
          <w:szCs w:val="24"/>
        </w:rPr>
      </w:pPr>
    </w:p>
    <w:p w:rsidR="008C5A81" w:rsidRDefault="008C5A81" w:rsidP="003F33FA">
      <w:pPr>
        <w:pStyle w:val="ListParagraph"/>
        <w:rPr>
          <w:rFonts w:ascii="Arial" w:hAnsi="Arial" w:cs="Arial"/>
          <w:sz w:val="24"/>
          <w:szCs w:val="24"/>
        </w:rPr>
      </w:pPr>
      <w:r w:rsidRPr="003F33FA">
        <w:rPr>
          <w:rFonts w:ascii="Arial" w:hAnsi="Arial" w:cs="Arial"/>
          <w:sz w:val="24"/>
          <w:szCs w:val="24"/>
        </w:rPr>
        <w:t>After applying rewards, a success message appears, indicating that the rewards amount was applied successfully toward the invoice.</w:t>
      </w:r>
    </w:p>
    <w:p w:rsidR="003F33FA" w:rsidRPr="008C5A81" w:rsidRDefault="003F33FA" w:rsidP="003F33FA">
      <w:pPr>
        <w:pStyle w:val="ListParagraph"/>
        <w:rPr>
          <w:rFonts w:ascii="Arial" w:hAnsi="Arial" w:cs="Arial"/>
          <w:sz w:val="24"/>
          <w:szCs w:val="24"/>
        </w:rPr>
      </w:pPr>
    </w:p>
    <w:p w:rsidR="008C5A81" w:rsidRPr="003F33FA" w:rsidRDefault="008C5A81" w:rsidP="003F33FA">
      <w:pPr>
        <w:pStyle w:val="ListParagraph"/>
        <w:numPr>
          <w:ilvl w:val="0"/>
          <w:numId w:val="20"/>
        </w:numPr>
        <w:rPr>
          <w:rFonts w:ascii="Arial" w:hAnsi="Arial" w:cs="Arial"/>
          <w:sz w:val="24"/>
          <w:szCs w:val="24"/>
        </w:rPr>
      </w:pPr>
      <w:r w:rsidRPr="003F33FA">
        <w:rPr>
          <w:rFonts w:ascii="Arial" w:hAnsi="Arial" w:cs="Arial"/>
          <w:sz w:val="24"/>
          <w:szCs w:val="24"/>
        </w:rPr>
        <w:t xml:space="preserve">Click Continue to Pay. The Submit Payment page is displayed. In the Order Summary, </w:t>
      </w:r>
      <w:r w:rsidR="00CE6797">
        <w:rPr>
          <w:rFonts w:ascii="Arial" w:hAnsi="Arial" w:cs="Arial"/>
          <w:sz w:val="24"/>
          <w:szCs w:val="24"/>
        </w:rPr>
        <w:t>user</w:t>
      </w:r>
      <w:r w:rsidRPr="003F33FA">
        <w:rPr>
          <w:rFonts w:ascii="Arial" w:hAnsi="Arial" w:cs="Arial"/>
          <w:sz w:val="24"/>
          <w:szCs w:val="24"/>
        </w:rPr>
        <w:t xml:space="preserve"> can view the corresponding Oracle Support Rewards Redeemed line item amount that was applied toward the payment.</w:t>
      </w:r>
    </w:p>
    <w:p w:rsidR="008C5A81" w:rsidRPr="008C5A81" w:rsidRDefault="008C5A81" w:rsidP="008C5A81">
      <w:pPr>
        <w:rPr>
          <w:rFonts w:ascii="Arial" w:hAnsi="Arial" w:cs="Arial"/>
          <w:sz w:val="24"/>
          <w:szCs w:val="24"/>
        </w:rPr>
      </w:pPr>
      <w:r w:rsidRPr="008C5A81">
        <w:rPr>
          <w:rFonts w:ascii="Arial" w:hAnsi="Arial" w:cs="Arial"/>
          <w:sz w:val="24"/>
          <w:szCs w:val="24"/>
        </w:rPr>
        <w:t>After clicking Submit Payment, the redeemed reward data is updated in the Oracle Cloud Infrastructure Console's Oracle Support Rewards page. The Available Support Rewards, Redeemed, and Expiring Soon amounts update to reflect any rewards that have been redeemed.</w:t>
      </w:r>
    </w:p>
    <w:sectPr w:rsidR="008C5A81" w:rsidRPr="008C5A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3D27" w:rsidRDefault="00003D27" w:rsidP="009A2A8F">
      <w:pPr>
        <w:spacing w:after="0" w:line="240" w:lineRule="auto"/>
      </w:pPr>
      <w:r>
        <w:separator/>
      </w:r>
    </w:p>
  </w:endnote>
  <w:endnote w:type="continuationSeparator" w:id="0">
    <w:p w:rsidR="00003D27" w:rsidRDefault="00003D27" w:rsidP="009A2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3D27" w:rsidRDefault="00003D27" w:rsidP="009A2A8F">
      <w:pPr>
        <w:spacing w:after="0" w:line="240" w:lineRule="auto"/>
      </w:pPr>
      <w:r>
        <w:separator/>
      </w:r>
    </w:p>
  </w:footnote>
  <w:footnote w:type="continuationSeparator" w:id="0">
    <w:p w:rsidR="00003D27" w:rsidRDefault="00003D27" w:rsidP="009A2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438BE"/>
    <w:multiLevelType w:val="multilevel"/>
    <w:tmpl w:val="17F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EF0F25"/>
    <w:multiLevelType w:val="hybridMultilevel"/>
    <w:tmpl w:val="70805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C3B60"/>
    <w:multiLevelType w:val="hybridMultilevel"/>
    <w:tmpl w:val="666E1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3F02D5"/>
    <w:multiLevelType w:val="hybridMultilevel"/>
    <w:tmpl w:val="77F43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E0330"/>
    <w:multiLevelType w:val="hybridMultilevel"/>
    <w:tmpl w:val="E7D44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C60AE"/>
    <w:multiLevelType w:val="hybridMultilevel"/>
    <w:tmpl w:val="63A07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554ABC"/>
    <w:multiLevelType w:val="hybridMultilevel"/>
    <w:tmpl w:val="AB5A1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5150D3"/>
    <w:multiLevelType w:val="hybridMultilevel"/>
    <w:tmpl w:val="0E6CC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50A0A"/>
    <w:multiLevelType w:val="hybridMultilevel"/>
    <w:tmpl w:val="8748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9D4938"/>
    <w:multiLevelType w:val="multilevel"/>
    <w:tmpl w:val="6EC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0E02CA"/>
    <w:multiLevelType w:val="hybridMultilevel"/>
    <w:tmpl w:val="50A2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44F30"/>
    <w:multiLevelType w:val="hybridMultilevel"/>
    <w:tmpl w:val="38F0E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5B46B3"/>
    <w:multiLevelType w:val="multilevel"/>
    <w:tmpl w:val="194C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F85145"/>
    <w:multiLevelType w:val="hybridMultilevel"/>
    <w:tmpl w:val="0A4EA954"/>
    <w:lvl w:ilvl="0" w:tplc="6E1A3CC6">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81426B"/>
    <w:multiLevelType w:val="hybridMultilevel"/>
    <w:tmpl w:val="2BFE152C"/>
    <w:lvl w:ilvl="0" w:tplc="305809BE">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B9453E7"/>
    <w:multiLevelType w:val="hybridMultilevel"/>
    <w:tmpl w:val="0868D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4C15EAB"/>
    <w:multiLevelType w:val="hybridMultilevel"/>
    <w:tmpl w:val="47B69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5F6D5C"/>
    <w:multiLevelType w:val="hybridMultilevel"/>
    <w:tmpl w:val="4D1ED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A91DF9"/>
    <w:multiLevelType w:val="multilevel"/>
    <w:tmpl w:val="3DCC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F351A3"/>
    <w:multiLevelType w:val="hybridMultilevel"/>
    <w:tmpl w:val="3704D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9"/>
  </w:num>
  <w:num w:numId="3">
    <w:abstractNumId w:val="12"/>
  </w:num>
  <w:num w:numId="4">
    <w:abstractNumId w:val="18"/>
  </w:num>
  <w:num w:numId="5">
    <w:abstractNumId w:val="13"/>
  </w:num>
  <w:num w:numId="6">
    <w:abstractNumId w:val="10"/>
  </w:num>
  <w:num w:numId="7">
    <w:abstractNumId w:val="8"/>
  </w:num>
  <w:num w:numId="8">
    <w:abstractNumId w:val="11"/>
  </w:num>
  <w:num w:numId="9">
    <w:abstractNumId w:val="2"/>
  </w:num>
  <w:num w:numId="10">
    <w:abstractNumId w:val="7"/>
  </w:num>
  <w:num w:numId="11">
    <w:abstractNumId w:val="16"/>
  </w:num>
  <w:num w:numId="12">
    <w:abstractNumId w:val="3"/>
  </w:num>
  <w:num w:numId="13">
    <w:abstractNumId w:val="5"/>
  </w:num>
  <w:num w:numId="14">
    <w:abstractNumId w:val="1"/>
  </w:num>
  <w:num w:numId="15">
    <w:abstractNumId w:val="15"/>
  </w:num>
  <w:num w:numId="16">
    <w:abstractNumId w:val="17"/>
  </w:num>
  <w:num w:numId="17">
    <w:abstractNumId w:val="6"/>
  </w:num>
  <w:num w:numId="18">
    <w:abstractNumId w:val="14"/>
  </w:num>
  <w:num w:numId="19">
    <w:abstractNumId w:val="4"/>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A8F"/>
    <w:rsid w:val="00003D27"/>
    <w:rsid w:val="000115DB"/>
    <w:rsid w:val="00143147"/>
    <w:rsid w:val="003F33FA"/>
    <w:rsid w:val="00460BD2"/>
    <w:rsid w:val="004C082E"/>
    <w:rsid w:val="00501E53"/>
    <w:rsid w:val="006569FC"/>
    <w:rsid w:val="007676B5"/>
    <w:rsid w:val="008C5A81"/>
    <w:rsid w:val="009A2A8F"/>
    <w:rsid w:val="00C3522B"/>
    <w:rsid w:val="00CE6797"/>
    <w:rsid w:val="00F00FB9"/>
    <w:rsid w:val="00FB6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E424"/>
  <w15:chartTrackingRefBased/>
  <w15:docId w15:val="{B71F2D31-35B6-4698-B60F-440C34FB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BD2"/>
  </w:style>
  <w:style w:type="paragraph" w:styleId="Heading1">
    <w:name w:val="heading 1"/>
    <w:basedOn w:val="Normal"/>
    <w:next w:val="Normal"/>
    <w:link w:val="Heading1Char"/>
    <w:uiPriority w:val="9"/>
    <w:qFormat/>
    <w:rsid w:val="00460B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basedOn w:val="Normal"/>
    <w:rsid w:val="009A2A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2A8F"/>
    <w:rPr>
      <w:b/>
      <w:bCs/>
    </w:rPr>
  </w:style>
  <w:style w:type="paragraph" w:styleId="Header">
    <w:name w:val="header"/>
    <w:basedOn w:val="Normal"/>
    <w:link w:val="HeaderChar"/>
    <w:uiPriority w:val="99"/>
    <w:unhideWhenUsed/>
    <w:rsid w:val="009A2A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A8F"/>
  </w:style>
  <w:style w:type="paragraph" w:styleId="Footer">
    <w:name w:val="footer"/>
    <w:basedOn w:val="Normal"/>
    <w:link w:val="FooterChar"/>
    <w:uiPriority w:val="99"/>
    <w:unhideWhenUsed/>
    <w:rsid w:val="009A2A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A8F"/>
  </w:style>
  <w:style w:type="character" w:customStyle="1" w:styleId="Heading1Char">
    <w:name w:val="Heading 1 Char"/>
    <w:basedOn w:val="DefaultParagraphFont"/>
    <w:link w:val="Heading1"/>
    <w:uiPriority w:val="9"/>
    <w:rsid w:val="00460BD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60BD2"/>
    <w:pPr>
      <w:outlineLvl w:val="9"/>
    </w:pPr>
    <w:rPr>
      <w:color w:val="1F4E79" w:themeColor="accent1" w:themeShade="80"/>
    </w:rPr>
  </w:style>
  <w:style w:type="character" w:styleId="Hyperlink">
    <w:name w:val="Hyperlink"/>
    <w:basedOn w:val="DefaultParagraphFont"/>
    <w:uiPriority w:val="99"/>
    <w:unhideWhenUsed/>
    <w:rsid w:val="00460BD2"/>
    <w:rPr>
      <w:color w:val="0563C1" w:themeColor="hyperlink"/>
      <w:u w:val="single"/>
    </w:rPr>
  </w:style>
  <w:style w:type="paragraph" w:styleId="TOC1">
    <w:name w:val="toc 1"/>
    <w:basedOn w:val="Normal"/>
    <w:next w:val="Normal"/>
    <w:autoRedefine/>
    <w:uiPriority w:val="39"/>
    <w:unhideWhenUsed/>
    <w:rsid w:val="00460BD2"/>
    <w:pPr>
      <w:spacing w:after="100" w:line="276" w:lineRule="auto"/>
    </w:pPr>
    <w:rPr>
      <w:lang w:val="en-IN"/>
    </w:rPr>
  </w:style>
  <w:style w:type="paragraph" w:styleId="ListParagraph">
    <w:name w:val="List Paragraph"/>
    <w:basedOn w:val="Normal"/>
    <w:uiPriority w:val="34"/>
    <w:qFormat/>
    <w:rsid w:val="00460B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390100">
      <w:bodyDiv w:val="1"/>
      <w:marLeft w:val="0"/>
      <w:marRight w:val="0"/>
      <w:marTop w:val="0"/>
      <w:marBottom w:val="0"/>
      <w:divBdr>
        <w:top w:val="none" w:sz="0" w:space="0" w:color="auto"/>
        <w:left w:val="none" w:sz="0" w:space="0" w:color="auto"/>
        <w:bottom w:val="none" w:sz="0" w:space="0" w:color="auto"/>
        <w:right w:val="none" w:sz="0" w:space="0" w:color="auto"/>
      </w:divBdr>
    </w:div>
    <w:div w:id="1675381146">
      <w:bodyDiv w:val="1"/>
      <w:marLeft w:val="0"/>
      <w:marRight w:val="0"/>
      <w:marTop w:val="0"/>
      <w:marBottom w:val="0"/>
      <w:divBdr>
        <w:top w:val="none" w:sz="0" w:space="0" w:color="auto"/>
        <w:left w:val="none" w:sz="0" w:space="0" w:color="auto"/>
        <w:bottom w:val="none" w:sz="0" w:space="0" w:color="auto"/>
        <w:right w:val="none" w:sz="0" w:space="0" w:color="auto"/>
      </w:divBdr>
      <w:divsChild>
        <w:div w:id="2025402345">
          <w:marLeft w:val="0"/>
          <w:marRight w:val="0"/>
          <w:marTop w:val="0"/>
          <w:marBottom w:val="0"/>
          <w:divBdr>
            <w:top w:val="none" w:sz="0" w:space="0" w:color="auto"/>
            <w:left w:val="none" w:sz="0" w:space="0" w:color="auto"/>
            <w:bottom w:val="none" w:sz="0" w:space="0" w:color="auto"/>
            <w:right w:val="none" w:sz="0" w:space="0" w:color="auto"/>
          </w:divBdr>
        </w:div>
        <w:div w:id="797526611">
          <w:marLeft w:val="0"/>
          <w:marRight w:val="0"/>
          <w:marTop w:val="0"/>
          <w:marBottom w:val="0"/>
          <w:divBdr>
            <w:top w:val="none" w:sz="0" w:space="0" w:color="auto"/>
            <w:left w:val="none" w:sz="0" w:space="0" w:color="auto"/>
            <w:bottom w:val="none" w:sz="0" w:space="0" w:color="auto"/>
            <w:right w:val="none" w:sz="0" w:space="0" w:color="auto"/>
          </w:divBdr>
          <w:divsChild>
            <w:div w:id="145845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9</Pages>
  <Words>1892</Words>
  <Characters>10785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Malar</dc:creator>
  <cp:keywords/>
  <dc:description/>
  <cp:lastModifiedBy>Malar</cp:lastModifiedBy>
  <cp:revision>4</cp:revision>
  <dcterms:created xsi:type="dcterms:W3CDTF">2023-06-22T12:58:00Z</dcterms:created>
  <dcterms:modified xsi:type="dcterms:W3CDTF">2023-06-23T03:47:00Z</dcterms:modified>
</cp:coreProperties>
</file>