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P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P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67233C" w:rsidRPr="00D243F5" w:rsidRDefault="00CF5E0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 w:rsidRPr="00D243F5">
        <w:rPr>
          <w:rFonts w:ascii="Arial" w:hAnsi="Arial" w:cs="Arial"/>
          <w:b/>
          <w:bCs/>
          <w:sz w:val="44"/>
          <w:szCs w:val="44"/>
          <w:u w:val="single"/>
        </w:rPr>
        <w:t>Creat</w:t>
      </w:r>
      <w:r w:rsidR="004A701F" w:rsidRPr="00D243F5">
        <w:rPr>
          <w:rFonts w:ascii="Arial" w:hAnsi="Arial" w:cs="Arial"/>
          <w:b/>
          <w:bCs/>
          <w:sz w:val="44"/>
          <w:szCs w:val="44"/>
          <w:u w:val="single"/>
        </w:rPr>
        <w:t>e</w:t>
      </w:r>
      <w:r w:rsidRPr="00D243F5">
        <w:rPr>
          <w:rFonts w:ascii="Arial" w:hAnsi="Arial" w:cs="Arial"/>
          <w:b/>
          <w:bCs/>
          <w:sz w:val="44"/>
          <w:szCs w:val="44"/>
          <w:u w:val="single"/>
        </w:rPr>
        <w:t xml:space="preserve"> </w:t>
      </w:r>
      <w:r w:rsidR="0099478B" w:rsidRPr="00D243F5">
        <w:rPr>
          <w:rFonts w:ascii="Arial" w:hAnsi="Arial" w:cs="Arial"/>
          <w:b/>
          <w:bCs/>
          <w:sz w:val="44"/>
          <w:szCs w:val="44"/>
          <w:u w:val="single"/>
        </w:rPr>
        <w:t>nonprod hub</w:t>
      </w:r>
      <w:r w:rsidR="00F90329" w:rsidRPr="00D243F5">
        <w:rPr>
          <w:rFonts w:ascii="Arial" w:hAnsi="Arial" w:cs="Arial"/>
          <w:b/>
          <w:bCs/>
          <w:sz w:val="44"/>
          <w:szCs w:val="44"/>
          <w:u w:val="single"/>
        </w:rPr>
        <w:t xml:space="preserve"> VCN</w:t>
      </w:r>
      <w:r w:rsidR="008031A1" w:rsidRPr="00D243F5">
        <w:rPr>
          <w:rFonts w:ascii="Arial" w:hAnsi="Arial" w:cs="Arial"/>
          <w:b/>
          <w:bCs/>
          <w:sz w:val="44"/>
          <w:szCs w:val="44"/>
          <w:u w:val="single"/>
        </w:rPr>
        <w:t xml:space="preserve"> </w:t>
      </w:r>
      <w:r w:rsidR="008C12BF" w:rsidRPr="00D243F5">
        <w:rPr>
          <w:rFonts w:ascii="Arial" w:hAnsi="Arial" w:cs="Arial"/>
          <w:b/>
          <w:bCs/>
          <w:sz w:val="44"/>
          <w:szCs w:val="44"/>
          <w:u w:val="single"/>
        </w:rPr>
        <w:t>with ORM Stack</w:t>
      </w: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Pr="00D243F5" w:rsidRDefault="00D243F5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50BA1" w:rsidRPr="00D243F5" w:rsidRDefault="00D50BA1" w:rsidP="00D243F5">
      <w:pPr>
        <w:pStyle w:val="NoSpacing"/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D243F5" w:rsidRDefault="00D243F5" w:rsidP="00D243F5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:rsidR="00D243F5" w:rsidRPr="00D243F5" w:rsidRDefault="00D243F5" w:rsidP="00D243F5">
      <w:pPr>
        <w:pStyle w:val="NoSpacing"/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Fonts w:ascii="Arial" w:eastAsiaTheme="minorHAnsi" w:hAnsi="Arial" w:cs="Arial"/>
          <w:color w:val="auto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C4068" w:rsidRPr="00D243F5" w:rsidRDefault="002C4068" w:rsidP="00D243F5">
          <w:pPr>
            <w:pStyle w:val="TOCHeading"/>
            <w:spacing w:line="360" w:lineRule="auto"/>
            <w:jc w:val="center"/>
            <w:rPr>
              <w:rFonts w:ascii="Arial" w:hAnsi="Arial" w:cs="Arial"/>
              <w:color w:val="auto"/>
              <w:sz w:val="24"/>
              <w:szCs w:val="24"/>
              <w:u w:val="single"/>
            </w:rPr>
          </w:pPr>
          <w:r w:rsidRPr="00D243F5">
            <w:rPr>
              <w:rFonts w:ascii="Arial" w:hAnsi="Arial" w:cs="Arial"/>
              <w:color w:val="auto"/>
              <w:sz w:val="24"/>
              <w:szCs w:val="24"/>
              <w:u w:val="single"/>
            </w:rPr>
            <w:t>Contents</w:t>
          </w:r>
        </w:p>
        <w:p w:rsidR="003B3A00" w:rsidRPr="00D243F5" w:rsidRDefault="003B3A00" w:rsidP="00D243F5">
          <w:pPr>
            <w:spacing w:line="360" w:lineRule="auto"/>
            <w:rPr>
              <w:rFonts w:ascii="Arial" w:hAnsi="Arial" w:cs="Arial"/>
              <w:sz w:val="24"/>
              <w:szCs w:val="24"/>
              <w:lang w:val="en-US"/>
            </w:rPr>
          </w:pPr>
        </w:p>
        <w:p w:rsidR="006D06F0" w:rsidRDefault="00C42FCB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r w:rsidRPr="00D243F5">
            <w:rPr>
              <w:rFonts w:ascii="Arial" w:hAnsi="Arial" w:cs="Arial"/>
              <w:sz w:val="24"/>
              <w:szCs w:val="24"/>
            </w:rPr>
            <w:fldChar w:fldCharType="begin"/>
          </w:r>
          <w:r w:rsidR="002C4068" w:rsidRPr="00D243F5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D243F5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34038565" w:history="1">
            <w:r w:rsidR="006D06F0"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6D06F0">
              <w:rPr>
                <w:rFonts w:eastAsiaTheme="minorEastAsia"/>
                <w:noProof/>
                <w:lang w:eastAsia="en-IN" w:bidi="ta-IN"/>
              </w:rPr>
              <w:tab/>
            </w:r>
            <w:r w:rsidR="006D06F0"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6D06F0">
              <w:rPr>
                <w:noProof/>
                <w:webHidden/>
              </w:rPr>
              <w:tab/>
            </w:r>
            <w:r w:rsidR="006D06F0">
              <w:rPr>
                <w:noProof/>
                <w:webHidden/>
              </w:rPr>
              <w:fldChar w:fldCharType="begin"/>
            </w:r>
            <w:r w:rsidR="006D06F0">
              <w:rPr>
                <w:noProof/>
                <w:webHidden/>
              </w:rPr>
              <w:instrText xml:space="preserve"> PAGEREF _Toc134038565 \h </w:instrText>
            </w:r>
            <w:r w:rsidR="006D06F0">
              <w:rPr>
                <w:noProof/>
                <w:webHidden/>
              </w:rPr>
            </w:r>
            <w:r w:rsidR="006D06F0">
              <w:rPr>
                <w:noProof/>
                <w:webHidden/>
              </w:rPr>
              <w:fldChar w:fldCharType="separate"/>
            </w:r>
            <w:r w:rsidR="006D06F0">
              <w:rPr>
                <w:noProof/>
                <w:webHidden/>
              </w:rPr>
              <w:t>3</w:t>
            </w:r>
            <w:r w:rsidR="006D06F0">
              <w:rPr>
                <w:noProof/>
                <w:webHidden/>
              </w:rPr>
              <w:fldChar w:fldCharType="end"/>
            </w:r>
          </w:hyperlink>
        </w:p>
        <w:p w:rsidR="006D06F0" w:rsidRDefault="006D06F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4038566" w:history="1"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06F0" w:rsidRDefault="006D06F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4038567" w:history="1"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the nonprod hub VCN on “Default Domain”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06F0" w:rsidRDefault="006D06F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4038568" w:history="1"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06F0" w:rsidRDefault="006D06F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4038569" w:history="1"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06F0" w:rsidRDefault="006D06F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4038570" w:history="1"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06F0" w:rsidRDefault="006D06F0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 w:bidi="ta-IN"/>
            </w:rPr>
          </w:pPr>
          <w:hyperlink w:anchor="_Toc134038571" w:history="1"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5D3B82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_Toc134038571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4068" w:rsidRPr="00D243F5" w:rsidRDefault="00C42FCB" w:rsidP="00D243F5">
          <w:pPr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D243F5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E701E8" w:rsidRPr="00D243F5" w:rsidRDefault="00E701E8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50BA1" w:rsidRPr="00D243F5" w:rsidRDefault="00D50BA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50BA1" w:rsidRPr="00D243F5" w:rsidRDefault="00D50BA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50BA1" w:rsidRPr="00D243F5" w:rsidRDefault="00D50BA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50BA1" w:rsidRPr="00D243F5" w:rsidRDefault="00D50BA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50BA1" w:rsidRPr="00D243F5" w:rsidRDefault="00D50BA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50BA1" w:rsidRPr="00D243F5" w:rsidRDefault="00D50BA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50BA1" w:rsidRPr="00D243F5" w:rsidRDefault="00D50BA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50BA1" w:rsidRPr="00D243F5" w:rsidRDefault="00D50BA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8B414F" w:rsidRPr="00D243F5" w:rsidRDefault="00B82100" w:rsidP="00D243F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34038565"/>
      <w:r w:rsidRPr="00D243F5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0"/>
    </w:p>
    <w:p w:rsidR="005B2ED7" w:rsidRPr="00D243F5" w:rsidRDefault="005B2ED7" w:rsidP="00D243F5">
      <w:pPr>
        <w:spacing w:line="360" w:lineRule="auto"/>
        <w:rPr>
          <w:rFonts w:ascii="Arial" w:hAnsi="Arial" w:cs="Arial"/>
          <w:sz w:val="24"/>
          <w:szCs w:val="24"/>
        </w:rPr>
      </w:pPr>
    </w:p>
    <w:p w:rsidR="002A793B" w:rsidRPr="00D243F5" w:rsidRDefault="001B61DC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 xml:space="preserve"> </w:t>
      </w:r>
      <w:r w:rsidR="008B414F" w:rsidRPr="00D243F5">
        <w:rPr>
          <w:rFonts w:ascii="Arial" w:eastAsiaTheme="majorEastAsia" w:hAnsi="Arial" w:cs="Arial"/>
          <w:sz w:val="24"/>
          <w:szCs w:val="24"/>
        </w:rPr>
        <w:t>VCN (Virtual Cloud Network) in OCI (Oracle Cloud Infrastructure) is a software-defined network that allows customers to securely connect their cloud resources, such as Compute instances, Load Balancers, and Block Volumes, within a logically isolated virtual network.</w:t>
      </w:r>
    </w:p>
    <w:p w:rsidR="00A51CD0" w:rsidRPr="00D243F5" w:rsidRDefault="00F9032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 xml:space="preserve"> </w:t>
      </w:r>
      <w:r w:rsidR="00A51CD0" w:rsidRPr="00D243F5">
        <w:rPr>
          <w:rFonts w:ascii="Arial" w:eastAsiaTheme="majorEastAsia" w:hAnsi="Arial" w:cs="Arial"/>
          <w:sz w:val="24"/>
          <w:szCs w:val="24"/>
        </w:rPr>
        <w:t xml:space="preserve">This stack helps to creates a </w:t>
      </w:r>
      <w:proofErr w:type="gramStart"/>
      <w:r w:rsidR="000000E1" w:rsidRPr="00D243F5">
        <w:rPr>
          <w:rFonts w:ascii="Arial" w:eastAsiaTheme="majorEastAsia" w:hAnsi="Arial" w:cs="Arial"/>
          <w:sz w:val="24"/>
          <w:szCs w:val="24"/>
        </w:rPr>
        <w:t>“</w:t>
      </w:r>
      <w:r w:rsidR="00A51CD0" w:rsidRPr="00D243F5">
        <w:rPr>
          <w:rFonts w:ascii="Arial" w:eastAsiaTheme="majorEastAsia" w:hAnsi="Arial" w:cs="Arial"/>
          <w:sz w:val="24"/>
          <w:szCs w:val="24"/>
        </w:rPr>
        <w:t xml:space="preserve"> VCN</w:t>
      </w:r>
      <w:proofErr w:type="gramEnd"/>
      <w:r w:rsidR="000000E1" w:rsidRPr="00D243F5">
        <w:rPr>
          <w:rFonts w:ascii="Arial" w:eastAsiaTheme="majorEastAsia" w:hAnsi="Arial" w:cs="Arial"/>
          <w:sz w:val="24"/>
          <w:szCs w:val="24"/>
        </w:rPr>
        <w:t>”</w:t>
      </w:r>
      <w:r w:rsidR="00A51CD0" w:rsidRPr="00D243F5">
        <w:rPr>
          <w:rFonts w:ascii="Arial" w:eastAsiaTheme="majorEastAsia" w:hAnsi="Arial" w:cs="Arial"/>
          <w:sz w:val="24"/>
          <w:szCs w:val="24"/>
        </w:rPr>
        <w:t xml:space="preserve"> with </w:t>
      </w:r>
      <w:r w:rsidR="000000E1" w:rsidRPr="00D243F5">
        <w:rPr>
          <w:rFonts w:ascii="Arial" w:eastAsiaTheme="majorEastAsia" w:hAnsi="Arial" w:cs="Arial"/>
          <w:sz w:val="24"/>
          <w:szCs w:val="24"/>
        </w:rPr>
        <w:t>the below properties.</w:t>
      </w:r>
    </w:p>
    <w:p w:rsidR="008B414F" w:rsidRPr="00D243F5" w:rsidRDefault="008B414F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A VCN is a fundamental building block for creating a network topology within an OCI tenancy. When creating a VCN, customers can specify the IP address range for the VCN, create subnets within the VCN, and configure routing rules, security lists, and other network-related components.</w:t>
      </w:r>
    </w:p>
    <w:p w:rsidR="008B414F" w:rsidRPr="00D243F5" w:rsidRDefault="008B414F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A51CD0" w:rsidRPr="00D243F5" w:rsidRDefault="000000E1" w:rsidP="00D243F5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S</w:t>
      </w:r>
      <w:r w:rsidR="00A51CD0" w:rsidRPr="00D243F5">
        <w:rPr>
          <w:rFonts w:ascii="Arial" w:eastAsiaTheme="majorEastAsia" w:hAnsi="Arial" w:cs="Arial"/>
          <w:sz w:val="24"/>
          <w:szCs w:val="24"/>
        </w:rPr>
        <w:t>ervice gateway in the specified compartment</w:t>
      </w:r>
    </w:p>
    <w:p w:rsidR="00A51CD0" w:rsidRPr="00D243F5" w:rsidRDefault="000000E1" w:rsidP="00D243F5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Private subnet in</w:t>
      </w:r>
      <w:r w:rsidR="00A51CD0" w:rsidRPr="00D243F5">
        <w:rPr>
          <w:rFonts w:ascii="Arial" w:eastAsiaTheme="majorEastAsia" w:hAnsi="Arial" w:cs="Arial"/>
          <w:sz w:val="24"/>
          <w:szCs w:val="24"/>
        </w:rPr>
        <w:t xml:space="preserve"> the specified VCN.</w:t>
      </w:r>
      <w:r w:rsidRPr="00D243F5">
        <w:rPr>
          <w:rFonts w:ascii="Arial" w:eastAsiaTheme="majorEastAsia" w:hAnsi="Arial" w:cs="Arial"/>
          <w:sz w:val="24"/>
          <w:szCs w:val="24"/>
        </w:rPr>
        <w:t xml:space="preserve"> Also </w:t>
      </w:r>
      <w:r w:rsidR="00A51CD0" w:rsidRPr="00D243F5">
        <w:rPr>
          <w:rFonts w:ascii="Arial" w:eastAsiaTheme="majorEastAsia" w:hAnsi="Arial" w:cs="Arial"/>
          <w:sz w:val="24"/>
          <w:szCs w:val="24"/>
        </w:rPr>
        <w:t xml:space="preserve">associate a route </w:t>
      </w:r>
      <w:r w:rsidRPr="00D243F5">
        <w:rPr>
          <w:rFonts w:ascii="Arial" w:eastAsiaTheme="majorEastAsia" w:hAnsi="Arial" w:cs="Arial"/>
          <w:sz w:val="24"/>
          <w:szCs w:val="24"/>
        </w:rPr>
        <w:t>table, security</w:t>
      </w:r>
      <w:r w:rsidR="00A51CD0" w:rsidRPr="00D243F5">
        <w:rPr>
          <w:rFonts w:ascii="Arial" w:eastAsiaTheme="majorEastAsia" w:hAnsi="Arial" w:cs="Arial"/>
          <w:sz w:val="24"/>
          <w:szCs w:val="24"/>
        </w:rPr>
        <w:t xml:space="preserve"> list, set of DHCP </w:t>
      </w:r>
      <w:r w:rsidRPr="00D243F5">
        <w:rPr>
          <w:rFonts w:ascii="Arial" w:eastAsiaTheme="majorEastAsia" w:hAnsi="Arial" w:cs="Arial"/>
          <w:sz w:val="24"/>
          <w:szCs w:val="24"/>
        </w:rPr>
        <w:t>options, DNS</w:t>
      </w:r>
      <w:r w:rsidR="00A51CD0" w:rsidRPr="00D243F5">
        <w:rPr>
          <w:rFonts w:ascii="Arial" w:eastAsiaTheme="majorEastAsia" w:hAnsi="Arial" w:cs="Arial"/>
          <w:sz w:val="24"/>
          <w:szCs w:val="24"/>
        </w:rPr>
        <w:t xml:space="preserve"> </w:t>
      </w:r>
      <w:r w:rsidRPr="00D243F5">
        <w:rPr>
          <w:rFonts w:ascii="Arial" w:eastAsiaTheme="majorEastAsia" w:hAnsi="Arial" w:cs="Arial"/>
          <w:sz w:val="24"/>
          <w:szCs w:val="24"/>
        </w:rPr>
        <w:t>label with</w:t>
      </w:r>
      <w:r w:rsidR="00A51CD0" w:rsidRPr="00D243F5">
        <w:rPr>
          <w:rFonts w:ascii="Arial" w:eastAsiaTheme="majorEastAsia" w:hAnsi="Arial" w:cs="Arial"/>
          <w:sz w:val="24"/>
          <w:szCs w:val="24"/>
        </w:rPr>
        <w:t xml:space="preserve"> the subnet</w:t>
      </w:r>
      <w:r w:rsidRPr="00D243F5">
        <w:rPr>
          <w:rFonts w:ascii="Arial" w:eastAsiaTheme="majorEastAsia" w:hAnsi="Arial" w:cs="Arial"/>
          <w:sz w:val="24"/>
          <w:szCs w:val="24"/>
        </w:rPr>
        <w:t>.</w:t>
      </w:r>
      <w:r w:rsidR="00A51CD0" w:rsidRPr="00D243F5">
        <w:rPr>
          <w:rFonts w:ascii="Arial" w:eastAsiaTheme="majorEastAsia" w:hAnsi="Arial" w:cs="Arial"/>
          <w:sz w:val="24"/>
          <w:szCs w:val="24"/>
        </w:rPr>
        <w:t xml:space="preserve"> </w:t>
      </w:r>
    </w:p>
    <w:p w:rsidR="00D50BA1" w:rsidRPr="00D243F5" w:rsidRDefault="00A51CD0" w:rsidP="00D243F5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NA</w:t>
      </w:r>
      <w:r w:rsidR="00635FA0" w:rsidRPr="00D243F5">
        <w:rPr>
          <w:rFonts w:ascii="Arial" w:eastAsiaTheme="majorEastAsia" w:hAnsi="Arial" w:cs="Arial"/>
          <w:sz w:val="24"/>
          <w:szCs w:val="24"/>
        </w:rPr>
        <w:t>T gateway for the specified VCN</w:t>
      </w:r>
    </w:p>
    <w:p w:rsidR="00635FA0" w:rsidRPr="00D243F5" w:rsidRDefault="00635FA0" w:rsidP="00D243F5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proofErr w:type="spellStart"/>
      <w:r w:rsidRPr="00D243F5">
        <w:rPr>
          <w:rFonts w:ascii="Arial" w:eastAsiaTheme="majorEastAsia" w:hAnsi="Arial" w:cs="Arial"/>
          <w:sz w:val="24"/>
          <w:szCs w:val="24"/>
        </w:rPr>
        <w:t>Dymanic</w:t>
      </w:r>
      <w:proofErr w:type="spellEnd"/>
      <w:r w:rsidRPr="00D243F5">
        <w:rPr>
          <w:rFonts w:ascii="Arial" w:eastAsiaTheme="majorEastAsia" w:hAnsi="Arial" w:cs="Arial"/>
          <w:sz w:val="24"/>
          <w:szCs w:val="24"/>
        </w:rPr>
        <w:t xml:space="preserve"> Routing gateway Attachments</w:t>
      </w:r>
    </w:p>
    <w:p w:rsidR="00635FA0" w:rsidRPr="00D243F5" w:rsidRDefault="00635FA0" w:rsidP="00D243F5">
      <w:pPr>
        <w:pStyle w:val="NoSpacing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Security lists</w:t>
      </w:r>
    </w:p>
    <w:p w:rsidR="00635FA0" w:rsidRPr="00D243F5" w:rsidRDefault="00635FA0" w:rsidP="00D243F5">
      <w:pPr>
        <w:pStyle w:val="NoSpacing"/>
        <w:spacing w:line="360" w:lineRule="auto"/>
        <w:ind w:left="720"/>
        <w:rPr>
          <w:rFonts w:ascii="Arial" w:eastAsiaTheme="majorEastAsia" w:hAnsi="Arial" w:cs="Arial"/>
          <w:sz w:val="24"/>
          <w:szCs w:val="24"/>
        </w:rPr>
      </w:pPr>
    </w:p>
    <w:p w:rsidR="00D50BA1" w:rsidRPr="00D243F5" w:rsidRDefault="00D50BA1" w:rsidP="00D243F5">
      <w:pPr>
        <w:pStyle w:val="NoSpacing"/>
        <w:spacing w:line="360" w:lineRule="auto"/>
        <w:ind w:left="360"/>
        <w:rPr>
          <w:rFonts w:ascii="Arial" w:eastAsiaTheme="majorEastAsia" w:hAnsi="Arial" w:cs="Arial"/>
          <w:sz w:val="24"/>
          <w:szCs w:val="24"/>
        </w:rPr>
      </w:pPr>
    </w:p>
    <w:p w:rsidR="00D50BA1" w:rsidRPr="00D243F5" w:rsidRDefault="00D50BA1" w:rsidP="00D243F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33353725"/>
      <w:bookmarkStart w:id="2" w:name="_Toc134038566"/>
      <w:r w:rsidRPr="00D243F5">
        <w:rPr>
          <w:rFonts w:ascii="Arial" w:hAnsi="Arial" w:cs="Arial"/>
          <w:b/>
          <w:bCs/>
          <w:color w:val="auto"/>
          <w:sz w:val="28"/>
          <w:szCs w:val="28"/>
        </w:rPr>
        <w:t>Workflow diagram to deploy the stack</w:t>
      </w:r>
      <w:bookmarkEnd w:id="1"/>
      <w:bookmarkEnd w:id="2"/>
    </w:p>
    <w:p w:rsidR="00D50BA1" w:rsidRPr="00D243F5" w:rsidRDefault="00D50BA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:rsidR="00D50BA1" w:rsidRPr="00D243F5" w:rsidRDefault="00D50BA1" w:rsidP="00D243F5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GitLab/GitHub Repo</w:t>
      </w:r>
    </w:p>
    <w:p w:rsidR="00D50BA1" w:rsidRPr="00D243F5" w:rsidRDefault="00D50BA1" w:rsidP="00D243F5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Bitbucket</w:t>
      </w:r>
    </w:p>
    <w:p w:rsidR="00D50BA1" w:rsidRPr="00D243F5" w:rsidRDefault="00D50BA1" w:rsidP="00D243F5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Can be in folder/.zip in the local disk</w:t>
      </w:r>
    </w:p>
    <w:p w:rsidR="00D50BA1" w:rsidRPr="00D243F5" w:rsidRDefault="00D50BA1" w:rsidP="00D243F5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Object Storage Bucket</w:t>
      </w:r>
    </w:p>
    <w:p w:rsidR="00D50BA1" w:rsidRPr="00D243F5" w:rsidRDefault="00D50BA1" w:rsidP="00D243F5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Can be in compartment</w:t>
      </w:r>
    </w:p>
    <w:p w:rsidR="00D50BA1" w:rsidRPr="00D243F5" w:rsidRDefault="00D50BA1" w:rsidP="00D243F5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Oracle provided Template</w:t>
      </w:r>
    </w:p>
    <w:p w:rsidR="00D50BA1" w:rsidRPr="00D243F5" w:rsidRDefault="00D50BA1" w:rsidP="00D243F5">
      <w:pPr>
        <w:spacing w:line="360" w:lineRule="auto"/>
        <w:rPr>
          <w:rFonts w:ascii="Arial" w:hAnsi="Arial" w:cs="Arial"/>
          <w:sz w:val="24"/>
          <w:szCs w:val="24"/>
        </w:rPr>
      </w:pPr>
      <w:r w:rsidRPr="00D243F5">
        <w:rPr>
          <w:rFonts w:ascii="Arial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BA1" w:rsidRPr="00D243F5" w:rsidRDefault="00D50BA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791DA1" w:rsidRPr="00D243F5" w:rsidRDefault="00791DA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62C4D" w:rsidRPr="00D243F5" w:rsidRDefault="00D62C4D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Pre-request:</w:t>
      </w:r>
    </w:p>
    <w:p w:rsidR="000804E6" w:rsidRPr="00D243F5" w:rsidRDefault="00F90329" w:rsidP="00D243F5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CIDR details</w:t>
      </w:r>
      <w:r w:rsidR="000000E1" w:rsidRPr="00D243F5">
        <w:rPr>
          <w:rFonts w:ascii="Arial" w:eastAsiaTheme="majorEastAsia" w:hAnsi="Arial" w:cs="Arial"/>
          <w:sz w:val="24"/>
          <w:szCs w:val="24"/>
        </w:rPr>
        <w:t xml:space="preserve"> for the VCN and Subnet</w:t>
      </w:r>
    </w:p>
    <w:p w:rsidR="004D52A4" w:rsidRPr="00D243F5" w:rsidRDefault="004D52A4" w:rsidP="00D243F5">
      <w:pPr>
        <w:pStyle w:val="NoSpacing"/>
        <w:numPr>
          <w:ilvl w:val="0"/>
          <w:numId w:val="2"/>
        </w:numPr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DRG</w:t>
      </w:r>
    </w:p>
    <w:p w:rsidR="000804E6" w:rsidRPr="00D243F5" w:rsidRDefault="000804E6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F90329" w:rsidRPr="00D243F5" w:rsidRDefault="00F9032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316A60" w:rsidRPr="00D243F5" w:rsidRDefault="00316A60" w:rsidP="00D243F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134038567"/>
      <w:r w:rsidRPr="00D243F5">
        <w:rPr>
          <w:rFonts w:ascii="Arial" w:hAnsi="Arial" w:cs="Arial"/>
          <w:b/>
          <w:bCs/>
          <w:color w:val="auto"/>
          <w:sz w:val="28"/>
          <w:szCs w:val="28"/>
        </w:rPr>
        <w:t xml:space="preserve">Create </w:t>
      </w:r>
      <w:r w:rsidR="00341B05" w:rsidRPr="00D243F5">
        <w:rPr>
          <w:rFonts w:ascii="Arial" w:hAnsi="Arial" w:cs="Arial"/>
          <w:b/>
          <w:bCs/>
          <w:color w:val="auto"/>
          <w:sz w:val="28"/>
          <w:szCs w:val="28"/>
        </w:rPr>
        <w:t>s</w:t>
      </w:r>
      <w:r w:rsidRPr="00D243F5">
        <w:rPr>
          <w:rFonts w:ascii="Arial" w:hAnsi="Arial" w:cs="Arial"/>
          <w:b/>
          <w:bCs/>
          <w:color w:val="auto"/>
          <w:sz w:val="28"/>
          <w:szCs w:val="28"/>
        </w:rPr>
        <w:t>tack</w:t>
      </w:r>
      <w:r w:rsidR="00C50EFA" w:rsidRPr="00D243F5">
        <w:rPr>
          <w:rFonts w:ascii="Arial" w:hAnsi="Arial" w:cs="Arial"/>
          <w:b/>
          <w:bCs/>
          <w:color w:val="auto"/>
          <w:sz w:val="28"/>
          <w:szCs w:val="28"/>
        </w:rPr>
        <w:t xml:space="preserve"> for the </w:t>
      </w:r>
      <w:proofErr w:type="spellStart"/>
      <w:r w:rsidR="00004499" w:rsidRPr="00D243F5">
        <w:rPr>
          <w:rFonts w:ascii="Arial" w:hAnsi="Arial" w:cs="Arial"/>
          <w:b/>
          <w:bCs/>
          <w:color w:val="auto"/>
          <w:sz w:val="28"/>
          <w:szCs w:val="28"/>
        </w:rPr>
        <w:t>nonprod</w:t>
      </w:r>
      <w:proofErr w:type="spellEnd"/>
      <w:r w:rsidR="00004499" w:rsidRPr="00D243F5">
        <w:rPr>
          <w:rFonts w:ascii="Arial" w:hAnsi="Arial" w:cs="Arial"/>
          <w:b/>
          <w:bCs/>
          <w:color w:val="auto"/>
          <w:sz w:val="28"/>
          <w:szCs w:val="28"/>
        </w:rPr>
        <w:t xml:space="preserve"> hub</w:t>
      </w:r>
      <w:r w:rsidR="00A51CD0" w:rsidRPr="00D243F5">
        <w:rPr>
          <w:rFonts w:ascii="Arial" w:hAnsi="Arial" w:cs="Arial"/>
          <w:b/>
          <w:bCs/>
          <w:color w:val="auto"/>
          <w:sz w:val="28"/>
          <w:szCs w:val="28"/>
        </w:rPr>
        <w:t xml:space="preserve"> VCN</w:t>
      </w:r>
      <w:r w:rsidR="000A4318" w:rsidRPr="00D243F5">
        <w:rPr>
          <w:rFonts w:ascii="Arial" w:hAnsi="Arial" w:cs="Arial"/>
          <w:b/>
          <w:bCs/>
          <w:color w:val="auto"/>
          <w:sz w:val="28"/>
          <w:szCs w:val="28"/>
        </w:rPr>
        <w:t xml:space="preserve"> on “Default Domain”</w:t>
      </w:r>
      <w:bookmarkEnd w:id="3"/>
    </w:p>
    <w:p w:rsidR="001D1DE0" w:rsidRPr="00D243F5" w:rsidRDefault="001D1DE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316A60" w:rsidRPr="00D243F5" w:rsidRDefault="00C035F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D243F5">
        <w:rPr>
          <w:rFonts w:ascii="Arial" w:eastAsiaTheme="majorEastAsia" w:hAnsi="Arial" w:cs="Arial"/>
          <w:sz w:val="24"/>
          <w:szCs w:val="24"/>
        </w:rPr>
        <w:t xml:space="preserve"> Developer Services </w:t>
      </w:r>
      <w:r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D243F5">
        <w:rPr>
          <w:rFonts w:ascii="Arial" w:eastAsiaTheme="majorEastAsia" w:hAnsi="Arial" w:cs="Arial"/>
          <w:sz w:val="24"/>
          <w:szCs w:val="24"/>
        </w:rPr>
        <w:t xml:space="preserve"> Resource Manager </w:t>
      </w:r>
      <w:r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D243F5">
        <w:rPr>
          <w:rFonts w:ascii="Arial" w:eastAsiaTheme="majorEastAsia" w:hAnsi="Arial" w:cs="Arial"/>
          <w:sz w:val="24"/>
          <w:szCs w:val="24"/>
        </w:rPr>
        <w:t xml:space="preserve"> Stacks </w:t>
      </w:r>
      <w:r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D243F5">
        <w:rPr>
          <w:rFonts w:ascii="Arial" w:eastAsiaTheme="majorEastAsia" w:hAnsi="Arial" w:cs="Arial"/>
          <w:sz w:val="24"/>
          <w:szCs w:val="24"/>
        </w:rPr>
        <w:t xml:space="preserve"> select the compartment </w:t>
      </w:r>
      <w:r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D243F5">
        <w:rPr>
          <w:rFonts w:ascii="Arial" w:eastAsiaTheme="majorEastAsia" w:hAnsi="Arial" w:cs="Arial"/>
          <w:sz w:val="24"/>
          <w:szCs w:val="24"/>
        </w:rPr>
        <w:t xml:space="preserve"> Create Stack</w:t>
      </w:r>
    </w:p>
    <w:p w:rsidR="00C035F0" w:rsidRPr="00D243F5" w:rsidRDefault="00C035F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C035F0" w:rsidRPr="00D243F5" w:rsidRDefault="00C035F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 xml:space="preserve">My Configuration </w:t>
      </w:r>
      <w:r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D243F5">
        <w:rPr>
          <w:rFonts w:ascii="Arial" w:eastAsiaTheme="majorEastAsia" w:hAnsi="Arial" w:cs="Arial"/>
          <w:sz w:val="24"/>
          <w:szCs w:val="24"/>
        </w:rPr>
        <w:t xml:space="preserve"> Folder </w:t>
      </w:r>
      <w:r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D243F5">
        <w:rPr>
          <w:rFonts w:ascii="Arial" w:eastAsiaTheme="majorEastAsia" w:hAnsi="Arial" w:cs="Arial"/>
          <w:sz w:val="24"/>
          <w:szCs w:val="24"/>
        </w:rPr>
        <w:t xml:space="preserve"> Browse </w:t>
      </w:r>
      <w:r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D243F5">
        <w:rPr>
          <w:rFonts w:ascii="Arial" w:eastAsiaTheme="majorEastAsia" w:hAnsi="Arial" w:cs="Arial"/>
          <w:sz w:val="24"/>
          <w:szCs w:val="24"/>
        </w:rPr>
        <w:t xml:space="preserve"> Select the </w:t>
      </w:r>
      <w:r w:rsidR="008031A1" w:rsidRPr="00D243F5">
        <w:rPr>
          <w:rFonts w:ascii="Arial" w:eastAsiaTheme="majorEastAsia" w:hAnsi="Arial" w:cs="Arial"/>
          <w:sz w:val="24"/>
          <w:szCs w:val="24"/>
        </w:rPr>
        <w:t>“</w:t>
      </w:r>
      <w:proofErr w:type="spellStart"/>
      <w:r w:rsidR="008B414F" w:rsidRPr="00D243F5">
        <w:rPr>
          <w:rFonts w:ascii="Arial" w:eastAsiaTheme="majorEastAsia" w:hAnsi="Arial" w:cs="Arial"/>
          <w:sz w:val="24"/>
          <w:szCs w:val="24"/>
        </w:rPr>
        <w:t>nonprod</w:t>
      </w:r>
      <w:proofErr w:type="spellEnd"/>
      <w:r w:rsidR="008B414F" w:rsidRPr="00D243F5">
        <w:rPr>
          <w:rFonts w:ascii="Arial" w:eastAsiaTheme="majorEastAsia" w:hAnsi="Arial" w:cs="Arial"/>
          <w:sz w:val="24"/>
          <w:szCs w:val="24"/>
        </w:rPr>
        <w:t xml:space="preserve"> hub </w:t>
      </w:r>
      <w:proofErr w:type="spellStart"/>
      <w:r w:rsidR="008B414F" w:rsidRPr="00D243F5">
        <w:rPr>
          <w:rFonts w:ascii="Arial" w:eastAsiaTheme="majorEastAsia" w:hAnsi="Arial" w:cs="Arial"/>
          <w:sz w:val="24"/>
          <w:szCs w:val="24"/>
        </w:rPr>
        <w:t>vcn</w:t>
      </w:r>
      <w:proofErr w:type="spellEnd"/>
      <w:r w:rsidR="008031A1" w:rsidRPr="00D243F5">
        <w:rPr>
          <w:rFonts w:ascii="Arial" w:eastAsiaTheme="majorEastAsia" w:hAnsi="Arial" w:cs="Arial"/>
          <w:sz w:val="24"/>
          <w:szCs w:val="24"/>
        </w:rPr>
        <w:t>”</w:t>
      </w:r>
      <w:r w:rsidRPr="00D243F5">
        <w:rPr>
          <w:rFonts w:ascii="Arial" w:eastAsiaTheme="majorEastAsia" w:hAnsi="Arial" w:cs="Arial"/>
          <w:sz w:val="24"/>
          <w:szCs w:val="24"/>
        </w:rPr>
        <w:t xml:space="preserve"> folder that contains the terraform </w:t>
      </w:r>
      <w:r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D243F5">
        <w:rPr>
          <w:rFonts w:ascii="Arial" w:eastAsiaTheme="majorEastAsia" w:hAnsi="Arial" w:cs="Arial"/>
          <w:sz w:val="24"/>
          <w:szCs w:val="24"/>
        </w:rPr>
        <w:t xml:space="preserve"> Upload</w:t>
      </w:r>
    </w:p>
    <w:p w:rsidR="007B06E1" w:rsidRPr="00D243F5" w:rsidRDefault="007B06E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7B06E1" w:rsidRPr="00D243F5" w:rsidRDefault="001B61DC" w:rsidP="00D243F5">
      <w:pPr>
        <w:pStyle w:val="NoSpacing"/>
        <w:spacing w:line="360" w:lineRule="auto"/>
        <w:rPr>
          <w:rFonts w:ascii="Arial" w:hAnsi="Arial" w:cs="Arial"/>
          <w:noProof/>
          <w:sz w:val="24"/>
          <w:szCs w:val="24"/>
        </w:rPr>
      </w:pPr>
      <w:r w:rsidRPr="00D243F5">
        <w:rPr>
          <w:rFonts w:ascii="Arial" w:hAnsi="Arial" w:cs="Arial"/>
          <w:noProof/>
          <w:sz w:val="24"/>
          <w:szCs w:val="24"/>
        </w:rPr>
        <w:lastRenderedPageBreak/>
        <w:t xml:space="preserve"> </w:t>
      </w:r>
      <w:r w:rsidR="008B414F" w:rsidRPr="00D243F5">
        <w:rPr>
          <w:rFonts w:ascii="Arial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705404"/>
            <wp:effectExtent l="1905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05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414F" w:rsidRPr="00D243F5" w:rsidRDefault="008B414F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564973"/>
            <wp:effectExtent l="19050" t="0" r="508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6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5F0" w:rsidRPr="00D243F5" w:rsidRDefault="00C035F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C035F0" w:rsidRPr="00D243F5" w:rsidRDefault="00C035F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Click “</w:t>
      </w:r>
      <w:r w:rsidRPr="00D243F5">
        <w:rPr>
          <w:rFonts w:ascii="Arial" w:eastAsiaTheme="majorEastAsia" w:hAnsi="Arial" w:cs="Arial"/>
          <w:b/>
          <w:sz w:val="24"/>
          <w:szCs w:val="24"/>
        </w:rPr>
        <w:t>NEXT</w:t>
      </w:r>
      <w:r w:rsidRPr="00D243F5">
        <w:rPr>
          <w:rFonts w:ascii="Arial" w:eastAsiaTheme="majorEastAsia" w:hAnsi="Arial" w:cs="Arial"/>
          <w:sz w:val="24"/>
          <w:szCs w:val="24"/>
        </w:rPr>
        <w:t>”</w:t>
      </w:r>
    </w:p>
    <w:p w:rsidR="00C035F0" w:rsidRPr="00D243F5" w:rsidRDefault="00C035F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C035F0" w:rsidRPr="00D243F5" w:rsidRDefault="00E26CFD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 xml:space="preserve">Select the </w:t>
      </w:r>
      <w:r w:rsidR="007B06E1" w:rsidRPr="00D243F5">
        <w:rPr>
          <w:rFonts w:ascii="Arial" w:eastAsiaTheme="majorEastAsia" w:hAnsi="Arial" w:cs="Arial"/>
          <w:sz w:val="24"/>
          <w:szCs w:val="24"/>
        </w:rPr>
        <w:t>parameters as per the below screen,</w:t>
      </w:r>
    </w:p>
    <w:p w:rsidR="007B06E1" w:rsidRPr="00D243F5" w:rsidRDefault="000C5A76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594905"/>
            <wp:effectExtent l="19050" t="0" r="508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9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891" w:rsidRPr="00D243F5" w:rsidRDefault="000C5A76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1040347"/>
            <wp:effectExtent l="19050" t="0" r="5080" b="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040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891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142982"/>
            <wp:effectExtent l="19050" t="0" r="5080" b="0"/>
            <wp:docPr id="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42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243F5">
        <w:rPr>
          <w:rFonts w:ascii="Arial" w:eastAsiaTheme="majorEastAsia" w:hAnsi="Arial" w:cs="Arial"/>
          <w:sz w:val="24"/>
          <w:szCs w:val="24"/>
        </w:rPr>
        <w:t xml:space="preserve"> </w:t>
      </w: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1952258"/>
            <wp:effectExtent l="19050" t="0" r="5080" b="0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952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135243"/>
            <wp:effectExtent l="19050" t="0" r="5080" b="0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35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1762083"/>
            <wp:effectExtent l="19050" t="0" r="5080" b="0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62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192134"/>
            <wp:effectExtent l="19050" t="0" r="5080" b="0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92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1792732"/>
            <wp:effectExtent l="19050" t="0" r="5080" b="0"/>
            <wp:docPr id="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92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172751"/>
            <wp:effectExtent l="19050" t="0" r="5080" b="0"/>
            <wp:docPr id="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72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1750415"/>
            <wp:effectExtent l="19050" t="0" r="5080" b="0"/>
            <wp:docPr id="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50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222794"/>
            <wp:effectExtent l="19050" t="0" r="5080" b="0"/>
            <wp:docPr id="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22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1978055"/>
            <wp:effectExtent l="19050" t="0" r="5080" b="0"/>
            <wp:docPr id="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97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216350"/>
            <wp:effectExtent l="19050" t="0" r="5080" b="0"/>
            <wp:docPr id="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1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212094"/>
            <wp:effectExtent l="19050" t="0" r="5080" b="0"/>
            <wp:docPr id="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12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1366986"/>
            <wp:effectExtent l="19050" t="0" r="5080" b="0"/>
            <wp:docPr id="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66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D49" w:rsidRPr="00D243F5" w:rsidRDefault="005B7D4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452631"/>
            <wp:effectExtent l="19050" t="0" r="5080" b="0"/>
            <wp:docPr id="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52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891" w:rsidRPr="00D243F5" w:rsidRDefault="00FF589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876870" w:rsidRPr="00D243F5" w:rsidRDefault="0087687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876870" w:rsidRPr="00D243F5" w:rsidRDefault="00FF589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669243"/>
            <wp:effectExtent l="19050" t="0" r="5080" b="0"/>
            <wp:docPr id="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69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6F3" w:rsidRPr="00D243F5" w:rsidRDefault="005406F3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D243F5" w:rsidRDefault="00E26CFD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Click “</w:t>
      </w:r>
      <w:r w:rsidRPr="00D243F5">
        <w:rPr>
          <w:rFonts w:ascii="Arial" w:eastAsiaTheme="majorEastAsia" w:hAnsi="Arial" w:cs="Arial"/>
          <w:b/>
          <w:sz w:val="24"/>
          <w:szCs w:val="24"/>
        </w:rPr>
        <w:t>NEXT</w:t>
      </w:r>
      <w:r w:rsidRPr="00D243F5">
        <w:rPr>
          <w:rFonts w:ascii="Arial" w:eastAsiaTheme="majorEastAsia" w:hAnsi="Arial" w:cs="Arial"/>
          <w:sz w:val="24"/>
          <w:szCs w:val="24"/>
        </w:rPr>
        <w:t>”</w:t>
      </w:r>
      <w:r w:rsidR="004B43E9" w:rsidRPr="00D243F5">
        <w:rPr>
          <w:rFonts w:ascii="Arial" w:eastAsiaTheme="majorEastAsia" w:hAnsi="Arial" w:cs="Arial"/>
          <w:sz w:val="24"/>
          <w:szCs w:val="24"/>
        </w:rPr>
        <w:t xml:space="preserve"> </w:t>
      </w:r>
      <w:r w:rsidR="004B43E9"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4B43E9" w:rsidRPr="00D243F5">
        <w:rPr>
          <w:rFonts w:ascii="Arial" w:eastAsiaTheme="majorEastAsia" w:hAnsi="Arial" w:cs="Arial"/>
          <w:sz w:val="24"/>
          <w:szCs w:val="24"/>
        </w:rPr>
        <w:t xml:space="preserve"> </w:t>
      </w:r>
      <w:r w:rsidRPr="00D243F5">
        <w:rPr>
          <w:rFonts w:ascii="Arial" w:eastAsiaTheme="majorEastAsia" w:hAnsi="Arial" w:cs="Arial"/>
          <w:sz w:val="24"/>
          <w:szCs w:val="24"/>
        </w:rPr>
        <w:t>Click “</w:t>
      </w:r>
      <w:r w:rsidRPr="00D243F5">
        <w:rPr>
          <w:rFonts w:ascii="Arial" w:eastAsiaTheme="majorEastAsia" w:hAnsi="Arial" w:cs="Arial"/>
          <w:b/>
          <w:sz w:val="24"/>
          <w:szCs w:val="24"/>
        </w:rPr>
        <w:t>CREATE</w:t>
      </w:r>
      <w:r w:rsidRPr="00D243F5">
        <w:rPr>
          <w:rFonts w:ascii="Arial" w:eastAsiaTheme="majorEastAsia" w:hAnsi="Arial" w:cs="Arial"/>
          <w:sz w:val="24"/>
          <w:szCs w:val="24"/>
        </w:rPr>
        <w:t>”</w:t>
      </w:r>
    </w:p>
    <w:p w:rsidR="00C035F0" w:rsidRPr="00D243F5" w:rsidRDefault="00C035F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D243F5" w:rsidRDefault="00E26CFD" w:rsidP="00D243F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34038568"/>
      <w:r w:rsidRPr="00D243F5">
        <w:rPr>
          <w:rFonts w:ascii="Arial" w:hAnsi="Arial" w:cs="Arial"/>
          <w:b/>
          <w:bCs/>
          <w:color w:val="auto"/>
          <w:sz w:val="28"/>
          <w:szCs w:val="28"/>
        </w:rPr>
        <w:t>Plan the Job</w:t>
      </w:r>
      <w:bookmarkEnd w:id="4"/>
    </w:p>
    <w:p w:rsidR="00316A60" w:rsidRPr="00D243F5" w:rsidRDefault="00316A6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D243F5" w:rsidRDefault="00E26CFD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Click the “Plan”</w:t>
      </w:r>
    </w:p>
    <w:p w:rsidR="00E26CFD" w:rsidRPr="00D243F5" w:rsidRDefault="00E26CFD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Default="00FF589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810456"/>
            <wp:effectExtent l="19050" t="0" r="5080" b="0"/>
            <wp:docPr id="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810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243F5" w:rsidRP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6A5F01" w:rsidRDefault="001D1DE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D243F5">
        <w:rPr>
          <w:rFonts w:ascii="Arial" w:eastAsiaTheme="majorEastAsia" w:hAnsi="Arial" w:cs="Arial"/>
          <w:sz w:val="24"/>
          <w:szCs w:val="24"/>
        </w:rPr>
        <w:t>Plan is successful.</w:t>
      </w:r>
    </w:p>
    <w:p w:rsidR="00D243F5" w:rsidRP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D243F5" w:rsidRDefault="006733C7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272618"/>
            <wp:effectExtent l="19050" t="0" r="508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72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CFD" w:rsidRPr="00D243F5" w:rsidRDefault="00E26CFD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D243F5" w:rsidRDefault="00E26CFD" w:rsidP="00D243F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134038569"/>
      <w:r w:rsidRPr="00D243F5">
        <w:rPr>
          <w:rFonts w:ascii="Arial" w:hAnsi="Arial" w:cs="Arial"/>
          <w:b/>
          <w:bCs/>
          <w:color w:val="auto"/>
          <w:sz w:val="28"/>
          <w:szCs w:val="28"/>
        </w:rPr>
        <w:t>Apply the Job</w:t>
      </w:r>
      <w:bookmarkEnd w:id="5"/>
    </w:p>
    <w:p w:rsidR="00A27101" w:rsidRPr="00D243F5" w:rsidRDefault="00A2710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D243F5" w:rsidRDefault="006A5F0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Once the “plan” is success, now click “</w:t>
      </w:r>
      <w:r w:rsidRPr="00D243F5">
        <w:rPr>
          <w:rFonts w:ascii="Arial" w:eastAsiaTheme="majorEastAsia" w:hAnsi="Arial" w:cs="Arial"/>
          <w:b/>
          <w:sz w:val="24"/>
          <w:szCs w:val="24"/>
        </w:rPr>
        <w:t>Apply</w:t>
      </w:r>
      <w:r w:rsidRPr="00D243F5">
        <w:rPr>
          <w:rFonts w:ascii="Arial" w:eastAsiaTheme="majorEastAsia" w:hAnsi="Arial" w:cs="Arial"/>
          <w:sz w:val="24"/>
          <w:szCs w:val="24"/>
        </w:rPr>
        <w:t>”</w:t>
      </w:r>
    </w:p>
    <w:p w:rsidR="00AC04E7" w:rsidRPr="00D243F5" w:rsidRDefault="00AC04E7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6A5F01" w:rsidRPr="00D243F5" w:rsidRDefault="0027477D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671103"/>
            <wp:effectExtent l="19050" t="0" r="5080" b="0"/>
            <wp:docPr id="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71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5F01" w:rsidRPr="00D243F5" w:rsidRDefault="006A5F0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1E36FF" w:rsidRPr="00D243F5" w:rsidRDefault="001E36FF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6A5F01" w:rsidRPr="00D243F5" w:rsidRDefault="00A2710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D243F5">
        <w:rPr>
          <w:rFonts w:ascii="Arial" w:eastAsiaTheme="majorEastAsia" w:hAnsi="Arial" w:cs="Arial"/>
          <w:sz w:val="24"/>
          <w:szCs w:val="24"/>
        </w:rPr>
        <w:t>Apply is successful.</w:t>
      </w:r>
    </w:p>
    <w:p w:rsidR="004B43E9" w:rsidRPr="00D243F5" w:rsidRDefault="004B43E9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6A5F01" w:rsidRPr="00D243F5" w:rsidRDefault="006733C7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245480"/>
            <wp:effectExtent l="19050" t="0" r="5080" b="0"/>
            <wp:docPr id="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24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E11" w:rsidRPr="00D243F5" w:rsidRDefault="001A2E1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200334" w:rsidRPr="00D243F5" w:rsidRDefault="00200334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6A5F01" w:rsidRPr="00D243F5" w:rsidRDefault="006733C7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699509"/>
            <wp:effectExtent l="19050" t="0" r="5080" b="0"/>
            <wp:docPr id="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99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6870" w:rsidRPr="00D243F5" w:rsidRDefault="0087687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E26CFD" w:rsidRPr="00D243F5" w:rsidRDefault="00E26CFD" w:rsidP="00D243F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134038570"/>
      <w:r w:rsidRPr="00D243F5">
        <w:rPr>
          <w:rFonts w:ascii="Arial" w:hAnsi="Arial" w:cs="Arial"/>
          <w:b/>
          <w:bCs/>
          <w:color w:val="auto"/>
          <w:sz w:val="28"/>
          <w:szCs w:val="28"/>
        </w:rPr>
        <w:t>Verify in the Console</w:t>
      </w:r>
      <w:bookmarkEnd w:id="6"/>
    </w:p>
    <w:p w:rsidR="00E26CFD" w:rsidRPr="00D243F5" w:rsidRDefault="00E26CFD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4B43E9" w:rsidRPr="00D243F5" w:rsidRDefault="006A5F01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D243F5">
        <w:rPr>
          <w:rFonts w:ascii="Arial" w:eastAsiaTheme="majorEastAsia" w:hAnsi="Arial" w:cs="Arial"/>
          <w:sz w:val="24"/>
          <w:szCs w:val="24"/>
        </w:rPr>
        <w:t xml:space="preserve"> </w:t>
      </w:r>
      <w:r w:rsidR="00876870" w:rsidRPr="00D243F5">
        <w:rPr>
          <w:rFonts w:ascii="Arial" w:eastAsiaTheme="majorEastAsia" w:hAnsi="Arial" w:cs="Arial"/>
          <w:sz w:val="24"/>
          <w:szCs w:val="24"/>
        </w:rPr>
        <w:t>Networking</w:t>
      </w:r>
      <w:r w:rsidR="00FE1E47" w:rsidRPr="00D243F5">
        <w:rPr>
          <w:rFonts w:ascii="Arial" w:eastAsiaTheme="majorEastAsia" w:hAnsi="Arial" w:cs="Arial"/>
          <w:sz w:val="24"/>
          <w:szCs w:val="24"/>
        </w:rPr>
        <w:t xml:space="preserve"> </w:t>
      </w:r>
      <w:r w:rsidR="008767ED"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8767ED" w:rsidRPr="00D243F5">
        <w:rPr>
          <w:rFonts w:ascii="Arial" w:eastAsiaTheme="majorEastAsia" w:hAnsi="Arial" w:cs="Arial"/>
          <w:sz w:val="24"/>
          <w:szCs w:val="24"/>
        </w:rPr>
        <w:t xml:space="preserve"> </w:t>
      </w:r>
      <w:r w:rsidR="00876870" w:rsidRPr="00D243F5">
        <w:rPr>
          <w:rFonts w:ascii="Arial" w:eastAsiaTheme="majorEastAsia" w:hAnsi="Arial" w:cs="Arial"/>
          <w:sz w:val="24"/>
          <w:szCs w:val="24"/>
        </w:rPr>
        <w:t>Virtual Cloud Networks</w:t>
      </w:r>
      <w:r w:rsidR="008767ED" w:rsidRPr="00D243F5">
        <w:rPr>
          <w:rFonts w:ascii="Arial" w:eastAsiaTheme="majorEastAsia" w:hAnsi="Arial" w:cs="Arial"/>
          <w:sz w:val="24"/>
          <w:szCs w:val="24"/>
        </w:rPr>
        <w:t xml:space="preserve"> </w:t>
      </w:r>
      <w:r w:rsidR="008767ED" w:rsidRPr="00D243F5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8767ED" w:rsidRPr="00D243F5">
        <w:rPr>
          <w:rFonts w:ascii="Arial" w:eastAsiaTheme="majorEastAsia" w:hAnsi="Arial" w:cs="Arial"/>
          <w:sz w:val="24"/>
          <w:szCs w:val="24"/>
        </w:rPr>
        <w:t xml:space="preserve"> </w:t>
      </w:r>
    </w:p>
    <w:p w:rsidR="008767ED" w:rsidRPr="00D243F5" w:rsidRDefault="008767ED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AC04E7" w:rsidRPr="00D243F5" w:rsidRDefault="006733C7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594867"/>
            <wp:effectExtent l="19050" t="0" r="5080" b="0"/>
            <wp:docPr id="1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94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4E7" w:rsidRPr="00D243F5" w:rsidRDefault="00AC04E7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36545F" w:rsidRPr="00D243F5" w:rsidRDefault="000B105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078361"/>
            <wp:effectExtent l="19050" t="0" r="5080" b="0"/>
            <wp:docPr id="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078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055" w:rsidRPr="00D243F5" w:rsidRDefault="000B105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334549"/>
            <wp:effectExtent l="19050" t="0" r="508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34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055" w:rsidRPr="00D243F5" w:rsidRDefault="00635FA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445516"/>
            <wp:effectExtent l="19050" t="0" r="5080" b="0"/>
            <wp:docPr id="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45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D0" w:rsidRPr="00D243F5" w:rsidRDefault="000B105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335437"/>
            <wp:effectExtent l="19050" t="0" r="5080" b="0"/>
            <wp:docPr id="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35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055" w:rsidRPr="00D243F5" w:rsidRDefault="000B105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371446"/>
            <wp:effectExtent l="19050" t="0" r="5080" b="0"/>
            <wp:docPr id="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71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055" w:rsidRPr="00D243F5" w:rsidRDefault="000B105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2376285"/>
            <wp:effectExtent l="19050" t="0" r="5080" b="0"/>
            <wp:docPr id="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7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055" w:rsidRPr="00D243F5" w:rsidRDefault="000B105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432668"/>
            <wp:effectExtent l="19050" t="0" r="5080" b="0"/>
            <wp:docPr id="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32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D0" w:rsidRPr="00D243F5" w:rsidRDefault="00A51CD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A51CD0" w:rsidRPr="00D243F5" w:rsidRDefault="00A51CD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A51CD0" w:rsidRPr="00D243F5" w:rsidRDefault="000B105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355007"/>
            <wp:effectExtent l="19050" t="0" r="5080" b="0"/>
            <wp:docPr id="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5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ACE" w:rsidRPr="00D243F5" w:rsidRDefault="00141ACE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36545F" w:rsidRDefault="0036545F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D243F5" w:rsidRPr="00D243F5" w:rsidRDefault="00D243F5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AC04E7" w:rsidRPr="00D243F5" w:rsidRDefault="00AC04E7" w:rsidP="00D243F5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134038571"/>
      <w:r w:rsidRPr="00D243F5">
        <w:rPr>
          <w:rFonts w:ascii="Arial" w:hAnsi="Arial" w:cs="Arial"/>
          <w:b/>
          <w:bCs/>
          <w:color w:val="auto"/>
          <w:sz w:val="28"/>
          <w:szCs w:val="28"/>
        </w:rPr>
        <w:t>Destroy the stack</w:t>
      </w:r>
      <w:bookmarkEnd w:id="7"/>
    </w:p>
    <w:p w:rsidR="00141ACE" w:rsidRPr="00D243F5" w:rsidRDefault="00141ACE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AC04E7" w:rsidRPr="00D243F5" w:rsidRDefault="00AC04E7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AC04E7" w:rsidRPr="00D243F5" w:rsidRDefault="00AC04E7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AC04E7" w:rsidRPr="00D243F5" w:rsidRDefault="00635FA0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  <w:r w:rsidRPr="00D243F5">
        <w:rPr>
          <w:rFonts w:ascii="Arial" w:eastAsiaTheme="majorEastAsia" w:hAnsi="Arial" w:cs="Arial"/>
          <w:noProof/>
          <w:sz w:val="24"/>
          <w:szCs w:val="24"/>
          <w:lang w:val="en-GB" w:eastAsia="en-GB"/>
        </w:rPr>
        <w:drawing>
          <wp:inline distT="0" distB="0" distL="0" distR="0">
            <wp:extent cx="6300470" cy="2690296"/>
            <wp:effectExtent l="19050" t="0" r="5080" b="0"/>
            <wp:docPr id="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90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4E7" w:rsidRPr="00D243F5" w:rsidRDefault="00AC04E7" w:rsidP="00D243F5">
      <w:pPr>
        <w:pStyle w:val="NoSpacing"/>
        <w:spacing w:line="360" w:lineRule="auto"/>
        <w:rPr>
          <w:rFonts w:ascii="Arial" w:eastAsiaTheme="majorEastAsia" w:hAnsi="Arial" w:cs="Arial"/>
          <w:sz w:val="24"/>
          <w:szCs w:val="24"/>
        </w:rPr>
      </w:pPr>
    </w:p>
    <w:p w:rsidR="0048547F" w:rsidRPr="00D243F5" w:rsidRDefault="006A1209" w:rsidP="00D243F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D243F5">
        <w:rPr>
          <w:rFonts w:ascii="Arial" w:hAnsi="Arial" w:cs="Arial"/>
          <w:sz w:val="24"/>
          <w:szCs w:val="24"/>
        </w:rPr>
        <w:t># END #</w:t>
      </w:r>
    </w:p>
    <w:sectPr w:rsidR="0048547F" w:rsidRPr="00D243F5" w:rsidSect="0067233C">
      <w:footerReference w:type="default" r:id="rId42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6509" w:rsidRDefault="009E6509" w:rsidP="0067233C">
      <w:pPr>
        <w:spacing w:after="0" w:line="240" w:lineRule="auto"/>
      </w:pPr>
      <w:r>
        <w:separator/>
      </w:r>
    </w:p>
  </w:endnote>
  <w:endnote w:type="continuationSeparator" w:id="0">
    <w:p w:rsidR="009E6509" w:rsidRDefault="009E6509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7233C" w:rsidRDefault="0067233C">
            <w:pPr>
              <w:pStyle w:val="Footer"/>
              <w:jc w:val="right"/>
            </w:pPr>
            <w:r>
              <w:t xml:space="preserve">Page </w:t>
            </w:r>
            <w:r w:rsidR="00C42FCB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C42FCB">
              <w:rPr>
                <w:b/>
                <w:bCs/>
                <w:sz w:val="24"/>
                <w:szCs w:val="24"/>
              </w:rPr>
              <w:fldChar w:fldCharType="separate"/>
            </w:r>
            <w:r w:rsidR="00D243F5">
              <w:rPr>
                <w:b/>
                <w:bCs/>
                <w:noProof/>
              </w:rPr>
              <w:t>15</w:t>
            </w:r>
            <w:r w:rsidR="00C42FCB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C42FCB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C42FCB">
              <w:rPr>
                <w:b/>
                <w:bCs/>
                <w:sz w:val="24"/>
                <w:szCs w:val="24"/>
              </w:rPr>
              <w:fldChar w:fldCharType="separate"/>
            </w:r>
            <w:r w:rsidR="00D243F5">
              <w:rPr>
                <w:b/>
                <w:bCs/>
                <w:noProof/>
              </w:rPr>
              <w:t>16</w:t>
            </w:r>
            <w:r w:rsidR="00C42FC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6509" w:rsidRDefault="009E6509" w:rsidP="0067233C">
      <w:pPr>
        <w:spacing w:after="0" w:line="240" w:lineRule="auto"/>
      </w:pPr>
      <w:r>
        <w:separator/>
      </w:r>
    </w:p>
  </w:footnote>
  <w:footnote w:type="continuationSeparator" w:id="0">
    <w:p w:rsidR="009E6509" w:rsidRDefault="009E6509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818566">
    <w:abstractNumId w:val="3"/>
  </w:num>
  <w:num w:numId="2" w16cid:durableId="1878620701">
    <w:abstractNumId w:val="2"/>
  </w:num>
  <w:num w:numId="3" w16cid:durableId="654722564">
    <w:abstractNumId w:val="0"/>
  </w:num>
  <w:num w:numId="4" w16cid:durableId="189334203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CC9"/>
    <w:rsid w:val="000000E1"/>
    <w:rsid w:val="00004499"/>
    <w:rsid w:val="00007086"/>
    <w:rsid w:val="0002258B"/>
    <w:rsid w:val="000241CF"/>
    <w:rsid w:val="00026395"/>
    <w:rsid w:val="000736D2"/>
    <w:rsid w:val="000804E6"/>
    <w:rsid w:val="000823AF"/>
    <w:rsid w:val="000A4318"/>
    <w:rsid w:val="000B1055"/>
    <w:rsid w:val="000C5A76"/>
    <w:rsid w:val="001243D2"/>
    <w:rsid w:val="0014003B"/>
    <w:rsid w:val="00141ACE"/>
    <w:rsid w:val="00144AC8"/>
    <w:rsid w:val="0014772A"/>
    <w:rsid w:val="00176AE4"/>
    <w:rsid w:val="001A2E11"/>
    <w:rsid w:val="001B61DC"/>
    <w:rsid w:val="001D1DE0"/>
    <w:rsid w:val="001E36FF"/>
    <w:rsid w:val="00200334"/>
    <w:rsid w:val="002178B4"/>
    <w:rsid w:val="0022748C"/>
    <w:rsid w:val="00247C14"/>
    <w:rsid w:val="00254ED9"/>
    <w:rsid w:val="00257D04"/>
    <w:rsid w:val="0027477D"/>
    <w:rsid w:val="002967B6"/>
    <w:rsid w:val="002A793B"/>
    <w:rsid w:val="002B0B51"/>
    <w:rsid w:val="002B6656"/>
    <w:rsid w:val="002C4068"/>
    <w:rsid w:val="002F02C8"/>
    <w:rsid w:val="003054AC"/>
    <w:rsid w:val="00307539"/>
    <w:rsid w:val="00316A60"/>
    <w:rsid w:val="003245E0"/>
    <w:rsid w:val="00332BA0"/>
    <w:rsid w:val="00341B05"/>
    <w:rsid w:val="00344367"/>
    <w:rsid w:val="00357AF6"/>
    <w:rsid w:val="0036545F"/>
    <w:rsid w:val="003A6A6E"/>
    <w:rsid w:val="003B3A00"/>
    <w:rsid w:val="003C66A5"/>
    <w:rsid w:val="00411F89"/>
    <w:rsid w:val="00424B67"/>
    <w:rsid w:val="004408EB"/>
    <w:rsid w:val="0047129E"/>
    <w:rsid w:val="00473EF5"/>
    <w:rsid w:val="00480AC4"/>
    <w:rsid w:val="0048547F"/>
    <w:rsid w:val="004A701F"/>
    <w:rsid w:val="004B43E9"/>
    <w:rsid w:val="004C19EA"/>
    <w:rsid w:val="004D451E"/>
    <w:rsid w:val="004D52A4"/>
    <w:rsid w:val="004F36F7"/>
    <w:rsid w:val="005406F3"/>
    <w:rsid w:val="005417DE"/>
    <w:rsid w:val="00572702"/>
    <w:rsid w:val="0057552C"/>
    <w:rsid w:val="00591C8E"/>
    <w:rsid w:val="005A1A7A"/>
    <w:rsid w:val="005A7C16"/>
    <w:rsid w:val="005B2DCB"/>
    <w:rsid w:val="005B2ED7"/>
    <w:rsid w:val="005B7D49"/>
    <w:rsid w:val="005C00EA"/>
    <w:rsid w:val="005C1C91"/>
    <w:rsid w:val="005D7683"/>
    <w:rsid w:val="005F2C57"/>
    <w:rsid w:val="00604AF0"/>
    <w:rsid w:val="00620CC9"/>
    <w:rsid w:val="00635FA0"/>
    <w:rsid w:val="006471BF"/>
    <w:rsid w:val="00655FFC"/>
    <w:rsid w:val="00663EEC"/>
    <w:rsid w:val="0067233C"/>
    <w:rsid w:val="006733C7"/>
    <w:rsid w:val="006A1209"/>
    <w:rsid w:val="006A5F01"/>
    <w:rsid w:val="006C7DE6"/>
    <w:rsid w:val="006D06F0"/>
    <w:rsid w:val="006F5D92"/>
    <w:rsid w:val="00737B14"/>
    <w:rsid w:val="00752783"/>
    <w:rsid w:val="0075594E"/>
    <w:rsid w:val="007643E0"/>
    <w:rsid w:val="00791DA1"/>
    <w:rsid w:val="00795789"/>
    <w:rsid w:val="007A365E"/>
    <w:rsid w:val="007A4087"/>
    <w:rsid w:val="007B06E1"/>
    <w:rsid w:val="007D7626"/>
    <w:rsid w:val="007E18D2"/>
    <w:rsid w:val="008031A1"/>
    <w:rsid w:val="00824883"/>
    <w:rsid w:val="008467A1"/>
    <w:rsid w:val="00852AB1"/>
    <w:rsid w:val="00867C47"/>
    <w:rsid w:val="008767ED"/>
    <w:rsid w:val="00876870"/>
    <w:rsid w:val="00877677"/>
    <w:rsid w:val="0088702A"/>
    <w:rsid w:val="008A4C15"/>
    <w:rsid w:val="008B414F"/>
    <w:rsid w:val="008C12BF"/>
    <w:rsid w:val="008E0CDF"/>
    <w:rsid w:val="008E782A"/>
    <w:rsid w:val="00912A40"/>
    <w:rsid w:val="00956F0D"/>
    <w:rsid w:val="009714FC"/>
    <w:rsid w:val="0098064B"/>
    <w:rsid w:val="00993E51"/>
    <w:rsid w:val="0099478B"/>
    <w:rsid w:val="009C0E8F"/>
    <w:rsid w:val="009E6509"/>
    <w:rsid w:val="00A03191"/>
    <w:rsid w:val="00A260E1"/>
    <w:rsid w:val="00A27101"/>
    <w:rsid w:val="00A33450"/>
    <w:rsid w:val="00A455A6"/>
    <w:rsid w:val="00A51CD0"/>
    <w:rsid w:val="00A570C0"/>
    <w:rsid w:val="00A65BF0"/>
    <w:rsid w:val="00A86526"/>
    <w:rsid w:val="00AA174E"/>
    <w:rsid w:val="00AC04E7"/>
    <w:rsid w:val="00AD45AA"/>
    <w:rsid w:val="00B33A85"/>
    <w:rsid w:val="00B82100"/>
    <w:rsid w:val="00B87EBB"/>
    <w:rsid w:val="00BA03F0"/>
    <w:rsid w:val="00BA6F0E"/>
    <w:rsid w:val="00BB46B1"/>
    <w:rsid w:val="00BD668C"/>
    <w:rsid w:val="00BF1FAC"/>
    <w:rsid w:val="00C035F0"/>
    <w:rsid w:val="00C156A2"/>
    <w:rsid w:val="00C375B6"/>
    <w:rsid w:val="00C42FCB"/>
    <w:rsid w:val="00C50EFA"/>
    <w:rsid w:val="00C86560"/>
    <w:rsid w:val="00CB24F8"/>
    <w:rsid w:val="00CC3BFC"/>
    <w:rsid w:val="00CF25F0"/>
    <w:rsid w:val="00CF5E05"/>
    <w:rsid w:val="00D05FE6"/>
    <w:rsid w:val="00D17BA2"/>
    <w:rsid w:val="00D243F5"/>
    <w:rsid w:val="00D30C4B"/>
    <w:rsid w:val="00D4473A"/>
    <w:rsid w:val="00D50BA1"/>
    <w:rsid w:val="00D62C4D"/>
    <w:rsid w:val="00DC0C29"/>
    <w:rsid w:val="00DC5152"/>
    <w:rsid w:val="00DD73A9"/>
    <w:rsid w:val="00DF46ED"/>
    <w:rsid w:val="00E10E85"/>
    <w:rsid w:val="00E160AD"/>
    <w:rsid w:val="00E16301"/>
    <w:rsid w:val="00E26CFD"/>
    <w:rsid w:val="00E34B6F"/>
    <w:rsid w:val="00E467BD"/>
    <w:rsid w:val="00E701E8"/>
    <w:rsid w:val="00E90E8E"/>
    <w:rsid w:val="00EC628A"/>
    <w:rsid w:val="00F55C02"/>
    <w:rsid w:val="00F620D8"/>
    <w:rsid w:val="00F7013C"/>
    <w:rsid w:val="00F712EF"/>
    <w:rsid w:val="00F744ED"/>
    <w:rsid w:val="00F86FF8"/>
    <w:rsid w:val="00F90329"/>
    <w:rsid w:val="00F95108"/>
    <w:rsid w:val="00FA3CAB"/>
    <w:rsid w:val="00FE1E47"/>
    <w:rsid w:val="00FF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832F7F-7971-4214-9E26-1A6B85A5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B51"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994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7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2121</TotalTime>
  <Pages>16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Chandira Sekaran</cp:lastModifiedBy>
  <cp:revision>72</cp:revision>
  <dcterms:created xsi:type="dcterms:W3CDTF">2022-07-23T18:21:00Z</dcterms:created>
  <dcterms:modified xsi:type="dcterms:W3CDTF">2023-05-03T15:06:00Z</dcterms:modified>
</cp:coreProperties>
</file>