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972FC" w14:textId="77777777" w:rsidR="00CB0EE7" w:rsidRDefault="006C503E">
      <w:r>
        <w:t>Balan Ramesh and TJ Firneno</w:t>
      </w:r>
    </w:p>
    <w:p w14:paraId="4F2CF28E" w14:textId="77777777" w:rsidR="006C503E" w:rsidRDefault="006C503E"/>
    <w:p w14:paraId="0A621698" w14:textId="77777777" w:rsidR="006C503E" w:rsidRDefault="006C503E">
      <w:r>
        <w:t>Methods</w:t>
      </w:r>
    </w:p>
    <w:p w14:paraId="700972FF" w14:textId="77777777" w:rsidR="0082505C" w:rsidRDefault="0082505C"/>
    <w:p w14:paraId="358DA02A" w14:textId="07ACC7DD" w:rsidR="0082505C" w:rsidRDefault="00F8020E">
      <w:r>
        <w:t>We demultiplexed the raw Ilumina reads and removed the barcodes using the fastx_barcode_splitter and the fastx_trimmer modules of the FASTX-TOOLKIT (</w:t>
      </w:r>
      <w:r w:rsidRPr="00F8020E">
        <w:rPr>
          <w:highlight w:val="red"/>
        </w:rPr>
        <w:t>WEBSITE</w:t>
      </w:r>
      <w:r>
        <w:t>), respectively. We examined sequence quality on a per sample basis using FASTQC v0.1</w:t>
      </w:r>
      <w:r w:rsidR="00B762C8">
        <w:t>1</w:t>
      </w:r>
      <w:r>
        <w:t>.</w:t>
      </w:r>
      <w:r w:rsidR="00B762C8">
        <w:t>3</w:t>
      </w:r>
      <w:r>
        <w:t xml:space="preserve"> and</w:t>
      </w:r>
      <w:r w:rsidR="008260A5">
        <w:t xml:space="preserve"> across all twelve samples using</w:t>
      </w:r>
      <w:r>
        <w:t xml:space="preserve"> MULTIQC v</w:t>
      </w:r>
      <w:r w:rsidR="00B762C8">
        <w:t>1.8</w:t>
      </w:r>
      <w:r>
        <w:t>(</w:t>
      </w:r>
      <w:r w:rsidRPr="00F8020E">
        <w:rPr>
          <w:highlight w:val="red"/>
        </w:rPr>
        <w:t>WEBSITE</w:t>
      </w:r>
      <w:r>
        <w:t xml:space="preserve">). </w:t>
      </w:r>
      <w:r w:rsidR="00B762C8">
        <w:t xml:space="preserve">We indexed the </w:t>
      </w:r>
      <w:r w:rsidR="00B762C8" w:rsidRPr="00907244">
        <w:rPr>
          <w:i/>
        </w:rPr>
        <w:t>Rana pipiens</w:t>
      </w:r>
      <w:r w:rsidR="00B762C8">
        <w:t xml:space="preserve"> </w:t>
      </w:r>
      <w:r w:rsidR="00907244">
        <w:t>reference transcriptome (www.davislab.net/rana/) and then quantified the expression of our reads to the indexed reference transcriptome using the</w:t>
      </w:r>
      <w:r w:rsidR="00624972">
        <w:t xml:space="preserve"> default parameters and the --gcBIAS flag in the</w:t>
      </w:r>
      <w:r w:rsidR="00907244">
        <w:t xml:space="preserve"> program Salmon v0.11.3</w:t>
      </w:r>
      <w:r w:rsidR="00624972">
        <w:t xml:space="preserve"> (</w:t>
      </w:r>
      <w:r w:rsidR="00624972" w:rsidRPr="00624972">
        <w:rPr>
          <w:highlight w:val="red"/>
        </w:rPr>
        <w:t>CITATION</w:t>
      </w:r>
      <w:r w:rsidR="00624972">
        <w:t>)</w:t>
      </w:r>
      <w:r w:rsidR="00907244">
        <w:t>. We used</w:t>
      </w:r>
      <w:r w:rsidR="007E3B06">
        <w:t xml:space="preserve"> the DESeq2 package (</w:t>
      </w:r>
      <w:r w:rsidR="007E3B06" w:rsidRPr="007E3B06">
        <w:rPr>
          <w:highlight w:val="red"/>
        </w:rPr>
        <w:t>CITATION</w:t>
      </w:r>
      <w:r w:rsidR="007E3B06">
        <w:t>) in</w:t>
      </w:r>
      <w:r w:rsidR="00907244">
        <w:t xml:space="preserve"> a custom R script find the differential expression between the treated test group and the control group. In brief, this script </w:t>
      </w:r>
      <w:r w:rsidR="00DB1C85">
        <w:t xml:space="preserve">takes the counts for each transcript for each sample and then, using the given design, it calculates the size factors for each transcript, estimates the dispersion of each transcript, and tries to fit a negative binomial GLM overall. </w:t>
      </w:r>
      <w:r w:rsidR="00DB1C85" w:rsidRPr="00DB1C85">
        <w:rPr>
          <w:highlight w:val="green"/>
        </w:rPr>
        <w:t>The p-value is then calculated and adjusted using the negative binomial Wald’s tes</w:t>
      </w:r>
      <w:r w:rsidR="00DB1C85">
        <w:t xml:space="preserve">t---. All of the transcripts with an adjusted p-value &lt; 0.05 are considered differentially expressed. Then transcripts with read counts &lt;/= 10 across all twelve samples are removed from further analysis. </w:t>
      </w:r>
      <w:r w:rsidR="009D5A66">
        <w:t>Finally, the script normalizes the read counts using variance stabilizing transformations (VST)</w:t>
      </w:r>
      <w:r w:rsidR="00B55EDC">
        <w:t xml:space="preserve">, </w:t>
      </w:r>
      <w:r w:rsidR="009D5A66">
        <w:t>removes the batch effects due to developmental stages, and creates a</w:t>
      </w:r>
      <w:r w:rsidR="00460C90">
        <w:t xml:space="preserve"> principle components analysis</w:t>
      </w:r>
      <w:r w:rsidR="009D5A66">
        <w:t xml:space="preserve"> biplot using PC1 and PC2. We then identified and blasted differentially expressed transcripts against the </w:t>
      </w:r>
      <w:r w:rsidR="009D5A66" w:rsidRPr="00B55EDC">
        <w:rPr>
          <w:i/>
        </w:rPr>
        <w:t>Xenopus laevis</w:t>
      </w:r>
      <w:r w:rsidR="009D5A66">
        <w:t xml:space="preserve"> and </w:t>
      </w:r>
      <w:r w:rsidR="009D5A66" w:rsidRPr="00B55EDC">
        <w:rPr>
          <w:i/>
        </w:rPr>
        <w:t>Xenopus tropicalis</w:t>
      </w:r>
      <w:r w:rsidR="009D5A66">
        <w:t xml:space="preserve"> transcriptomes to annotate the function of our differentially expressed transcripts.</w:t>
      </w:r>
      <w:r w:rsidR="000B29D9">
        <w:t xml:space="preserve"> We submitted our differentially expressed gene list to the bioinformatics database DAVID (</w:t>
      </w:r>
      <w:r w:rsidR="000B29D9" w:rsidRPr="000B29D9">
        <w:rPr>
          <w:highlight w:val="red"/>
        </w:rPr>
        <w:t>CITATION</w:t>
      </w:r>
      <w:r w:rsidR="000B29D9">
        <w:t>) to find if these transcripts are involved in any biological pathways or processes, and to cluster the transcripts into biological functions using the default parameters.</w:t>
      </w:r>
    </w:p>
    <w:p w14:paraId="15464B18" w14:textId="77777777" w:rsidR="0082505C" w:rsidRDefault="0082505C"/>
    <w:p w14:paraId="44BB9768" w14:textId="77777777" w:rsidR="006C503E" w:rsidRDefault="006C503E"/>
    <w:p w14:paraId="6BAC59C1" w14:textId="77777777" w:rsidR="006C503E" w:rsidRDefault="006C503E">
      <w:r>
        <w:t>Results</w:t>
      </w:r>
    </w:p>
    <w:p w14:paraId="4DFC2D4F" w14:textId="77777777" w:rsidR="006C503E" w:rsidRDefault="006C503E"/>
    <w:p w14:paraId="5E6314A0" w14:textId="4FB105D9" w:rsidR="006C503E" w:rsidRDefault="007F785B">
      <w:r>
        <w:t xml:space="preserve">A total of </w:t>
      </w:r>
      <w:r w:rsidR="00B55EDC">
        <w:rPr>
          <w:color w:val="000000" w:themeColor="text1"/>
        </w:rPr>
        <w:t>48,017</w:t>
      </w:r>
      <w:r w:rsidR="00AF25F7">
        <w:rPr>
          <w:color w:val="000000" w:themeColor="text1"/>
        </w:rPr>
        <w:t>,723</w:t>
      </w:r>
      <w:r>
        <w:t xml:space="preserve"> single-end reads were retained across the </w:t>
      </w:r>
      <w:r w:rsidR="00460C90">
        <w:t xml:space="preserve">six control samples and </w:t>
      </w:r>
      <w:r w:rsidR="00AF25F7">
        <w:t>45,777,387</w:t>
      </w:r>
      <w:r w:rsidR="00460C90">
        <w:t xml:space="preserve"> single-end reads were retained across the six treatment samples</w:t>
      </w:r>
      <w:r w:rsidR="00AF25F7">
        <w:t xml:space="preserve"> (93,795,110 across all samples)</w:t>
      </w:r>
      <w:r>
        <w:t xml:space="preserve">. FastQC and MultiQC verified that only high-quality reads with a Phred score &gt;30 were retained for further analysis. </w:t>
      </w:r>
      <w:r w:rsidR="003F13DD">
        <w:t xml:space="preserve">We identified </w:t>
      </w:r>
      <w:r w:rsidR="00460C90">
        <w:t>471</w:t>
      </w:r>
      <w:r w:rsidR="00E1228A">
        <w:t xml:space="preserve"> significantly</w:t>
      </w:r>
      <w:r w:rsidR="00460C90">
        <w:t xml:space="preserve"> differentially expressed transcripts before and after filtering</w:t>
      </w:r>
      <w:r w:rsidR="00B55EDC">
        <w:t xml:space="preserve">, of which </w:t>
      </w:r>
      <w:r w:rsidR="00493470">
        <w:t>84</w:t>
      </w:r>
      <w:r w:rsidR="00B55EDC">
        <w:t xml:space="preserve"> were upregulated and </w:t>
      </w:r>
      <w:r w:rsidR="00493470">
        <w:t>387</w:t>
      </w:r>
      <w:r w:rsidR="00B55EDC">
        <w:t xml:space="preserve"> were downregulated</w:t>
      </w:r>
      <w:r w:rsidR="00460C90">
        <w:t xml:space="preserve"> (</w:t>
      </w:r>
      <w:r w:rsidR="00460C90" w:rsidRPr="00460C90">
        <w:rPr>
          <w:highlight w:val="magenta"/>
        </w:rPr>
        <w:t>Figure #</w:t>
      </w:r>
      <w:r w:rsidR="00460C90">
        <w:t xml:space="preserve">). </w:t>
      </w:r>
      <w:r w:rsidR="00270032">
        <w:t>The PCA plot shows that the treatment has an effect comparative to the control group based on the covariation of gene in PC1</w:t>
      </w:r>
      <w:r w:rsidR="00E9254D">
        <w:t xml:space="preserve">, </w:t>
      </w:r>
      <w:r w:rsidR="00270032">
        <w:t>PC2</w:t>
      </w:r>
      <w:r w:rsidR="00E9254D">
        <w:t>, and PC3</w:t>
      </w:r>
      <w:r w:rsidR="00270032">
        <w:t xml:space="preserve"> (</w:t>
      </w:r>
      <w:r w:rsidR="00270032" w:rsidRPr="00270032">
        <w:rPr>
          <w:highlight w:val="magenta"/>
        </w:rPr>
        <w:t>Figure #</w:t>
      </w:r>
      <w:r w:rsidR="00270032">
        <w:t>).</w:t>
      </w:r>
      <w:r w:rsidR="004F5887">
        <w:t xml:space="preserve"> </w:t>
      </w:r>
      <w:r w:rsidR="00270032">
        <w:t xml:space="preserve">Approximately </w:t>
      </w:r>
      <w:r w:rsidR="003C369F">
        <w:t>308</w:t>
      </w:r>
      <w:r w:rsidR="00270032">
        <w:t xml:space="preserve"> of our 471 differentially expressed </w:t>
      </w:r>
      <w:r w:rsidR="00FC1F84">
        <w:t>transcripts</w:t>
      </w:r>
      <w:r w:rsidR="00270032">
        <w:t xml:space="preserve"> had BLAST hits to the </w:t>
      </w:r>
      <w:r w:rsidR="00270032">
        <w:rPr>
          <w:i/>
        </w:rPr>
        <w:t xml:space="preserve">X. laevis </w:t>
      </w:r>
      <w:r w:rsidR="00270032">
        <w:t xml:space="preserve">and </w:t>
      </w:r>
      <w:r w:rsidR="00270032">
        <w:rPr>
          <w:i/>
        </w:rPr>
        <w:t xml:space="preserve">X. tropicalis </w:t>
      </w:r>
      <w:r w:rsidR="00FC1F84">
        <w:t>transcriptomes</w:t>
      </w:r>
      <w:r w:rsidR="00270032">
        <w:t xml:space="preserve">. </w:t>
      </w:r>
      <w:r w:rsidR="00120812">
        <w:t xml:space="preserve">Of these </w:t>
      </w:r>
      <w:r w:rsidR="003C369F">
        <w:t>308</w:t>
      </w:r>
      <w:r w:rsidR="00120812">
        <w:t xml:space="preserve"> transcripts,</w:t>
      </w:r>
      <w:r w:rsidR="00F577FA">
        <w:t xml:space="preserve"> </w:t>
      </w:r>
      <w:r w:rsidR="00AB27A9">
        <w:t>228</w:t>
      </w:r>
      <w:r w:rsidR="00120812">
        <w:t xml:space="preserve"> represented genes that are downregulated and </w:t>
      </w:r>
      <w:r w:rsidR="00AB27A9">
        <w:t>47</w:t>
      </w:r>
      <w:r w:rsidR="00120812">
        <w:t xml:space="preserve"> represented genes that were upregulated</w:t>
      </w:r>
      <w:r w:rsidR="003C369F">
        <w:t>, and had a functional annotation</w:t>
      </w:r>
      <w:r w:rsidR="005B7C1C">
        <w:t xml:space="preserve"> (</w:t>
      </w:r>
      <w:r w:rsidR="005B7C1C" w:rsidRPr="005B7C1C">
        <w:rPr>
          <w:highlight w:val="magenta"/>
        </w:rPr>
        <w:t>Table #</w:t>
      </w:r>
      <w:r w:rsidR="005B7C1C">
        <w:t>)</w:t>
      </w:r>
      <w:r w:rsidR="000558BB">
        <w:t>.</w:t>
      </w:r>
      <w:r w:rsidR="003C369F">
        <w:t xml:space="preserve"> The 32 transcripts that did not have functional annotation were uncharacterized proteins in the </w:t>
      </w:r>
      <w:r w:rsidR="003C369F">
        <w:rPr>
          <w:i/>
        </w:rPr>
        <w:t xml:space="preserve">Xenopus </w:t>
      </w:r>
      <w:r w:rsidR="003C369F">
        <w:t>transcriptomes.</w:t>
      </w:r>
      <w:r w:rsidR="008260A5">
        <w:t xml:space="preserve"> </w:t>
      </w:r>
      <w:r w:rsidR="000B29D9">
        <w:t>DAVID successfully clustered</w:t>
      </w:r>
      <w:r w:rsidR="00657A52">
        <w:t xml:space="preserve"> the following:</w:t>
      </w:r>
      <w:r w:rsidR="000B29D9">
        <w:t xml:space="preserve"> 4</w:t>
      </w:r>
      <w:r w:rsidR="00840963">
        <w:t>2</w:t>
      </w:r>
      <w:r w:rsidR="000B29D9">
        <w:t xml:space="preserve"> of our differentially expressed transcripts into separate biological processes</w:t>
      </w:r>
      <w:r w:rsidR="00657A52">
        <w:t>,</w:t>
      </w:r>
      <w:r w:rsidR="000B29D9">
        <w:t xml:space="preserve"> with </w:t>
      </w:r>
      <w:r w:rsidR="00840963">
        <w:t>180</w:t>
      </w:r>
      <w:r w:rsidR="000B29D9">
        <w:t xml:space="preserve"> genes not meeting the enrichment threshold (</w:t>
      </w:r>
      <w:r w:rsidR="00657A52">
        <w:t xml:space="preserve">EASE </w:t>
      </w:r>
      <w:r w:rsidR="000B29D9">
        <w:t>&lt; 0.1) to be clustered into a biological process</w:t>
      </w:r>
      <w:r w:rsidR="00657A52">
        <w:t>; 12</w:t>
      </w:r>
      <w:r w:rsidR="00436FB4">
        <w:t>0</w:t>
      </w:r>
      <w:r w:rsidR="00657A52">
        <w:t xml:space="preserve"> of our differentially expressed transcripts into separate cellular components, with</w:t>
      </w:r>
      <w:r w:rsidR="00436FB4">
        <w:t xml:space="preserve"> 102 </w:t>
      </w:r>
      <w:r w:rsidR="00657A52">
        <w:t>genes not meeting the EASE threshold; and 8</w:t>
      </w:r>
      <w:r w:rsidR="00436FB4">
        <w:t>6</w:t>
      </w:r>
      <w:r w:rsidR="00657A52">
        <w:t xml:space="preserve"> of our differentially expressed transcripts into molecular functions, with </w:t>
      </w:r>
      <w:r w:rsidR="00436FB4">
        <w:t>136</w:t>
      </w:r>
      <w:r w:rsidR="00657A52">
        <w:t xml:space="preserve"> genes not meeting the EASE threshold (</w:t>
      </w:r>
      <w:r w:rsidR="00AD1D70" w:rsidRPr="00AD1D70">
        <w:rPr>
          <w:highlight w:val="magenta"/>
        </w:rPr>
        <w:t>Figure #</w:t>
      </w:r>
      <w:r w:rsidR="00AD1D70">
        <w:t>).</w:t>
      </w:r>
    </w:p>
    <w:p w14:paraId="7D30109D" w14:textId="37FA5DC2" w:rsidR="009E75F1" w:rsidRDefault="009E75F1"/>
    <w:p w14:paraId="1AEBA5BC" w14:textId="5D41D0FF" w:rsidR="009E75F1" w:rsidRDefault="009E75F1"/>
    <w:p w14:paraId="40FBAD37" w14:textId="7FBE77DD" w:rsidR="009E75F1" w:rsidRDefault="009E75F1"/>
    <w:p w14:paraId="78A7F013" w14:textId="3239B848" w:rsidR="009E75F1" w:rsidRDefault="00E22C24">
      <w:r>
        <w:rPr>
          <w:noProof/>
        </w:rPr>
        <mc:AlternateContent>
          <mc:Choice Requires="wps">
            <w:drawing>
              <wp:anchor distT="0" distB="0" distL="114300" distR="114300" simplePos="0" relativeHeight="251665408" behindDoc="0" locked="0" layoutInCell="1" allowOverlap="1" wp14:anchorId="28D2FE68" wp14:editId="657B9481">
                <wp:simplePos x="0" y="0"/>
                <wp:positionH relativeFrom="column">
                  <wp:posOffset>-354330</wp:posOffset>
                </wp:positionH>
                <wp:positionV relativeFrom="paragraph">
                  <wp:posOffset>4533079</wp:posOffset>
                </wp:positionV>
                <wp:extent cx="1667435" cy="3657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667435" cy="365760"/>
                        </a:xfrm>
                        <a:prstGeom prst="rect">
                          <a:avLst/>
                        </a:prstGeom>
                        <a:solidFill>
                          <a:schemeClr val="lt1"/>
                        </a:solidFill>
                        <a:ln w="6350">
                          <a:noFill/>
                        </a:ln>
                      </wps:spPr>
                      <wps:txbx>
                        <w:txbxContent>
                          <w:p w14:paraId="17467A93" w14:textId="518F5EFC" w:rsidR="00E22C24" w:rsidRPr="00C5401A" w:rsidRDefault="00E22C24" w:rsidP="00E22C24">
                            <w:pPr>
                              <w:rPr>
                                <w:rFonts w:asciiTheme="minorHAnsi" w:hAnsiTheme="minorHAnsi"/>
                                <w:sz w:val="28"/>
                                <w:szCs w:val="28"/>
                              </w:rPr>
                            </w:pPr>
                            <w:r>
                              <w:rPr>
                                <w:rFonts w:asciiTheme="minorHAnsi" w:hAnsiTheme="minorHAnsi"/>
                                <w:sz w:val="28"/>
                                <w:szCs w:val="28"/>
                              </w:rPr>
                              <w:t>Molecular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D2FE68" id="_x0000_t202" coordsize="21600,21600" o:spt="202" path="m,l,21600r21600,l21600,xe">
                <v:stroke joinstyle="miter"/>
                <v:path gradientshapeok="t" o:connecttype="rect"/>
              </v:shapetype>
              <v:shape id="Text Box 4" o:spid="_x0000_s1026" type="#_x0000_t202" style="position:absolute;margin-left:-27.9pt;margin-top:356.95pt;width:131.3pt;height:2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" fillcolor="white [3201]" stroked="f" strokeweight=".5pt">
                <v:textbox>
                  <w:txbxContent>
                    <w:p w14:paraId="17467A93" w14:textId="518F5EFC" w:rsidR="00E22C24" w:rsidRPr="00C5401A" w:rsidRDefault="00E22C24" w:rsidP="00E22C24">
                      <w:pPr>
                        <w:rPr>
                          <w:rFonts w:asciiTheme="minorHAnsi" w:hAnsiTheme="minorHAnsi"/>
                          <w:sz w:val="28"/>
                          <w:szCs w:val="28"/>
                        </w:rPr>
                      </w:pPr>
                      <w:r>
                        <w:rPr>
                          <w:rFonts w:asciiTheme="minorHAnsi" w:hAnsiTheme="minorHAnsi"/>
                          <w:sz w:val="28"/>
                          <w:szCs w:val="28"/>
                        </w:rPr>
                        <w:t>Molecular Function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DE40911" wp14:editId="6E75BDFB">
                <wp:simplePos x="0" y="0"/>
                <wp:positionH relativeFrom="column">
                  <wp:posOffset>-355600</wp:posOffset>
                </wp:positionH>
                <wp:positionV relativeFrom="paragraph">
                  <wp:posOffset>152848</wp:posOffset>
                </wp:positionV>
                <wp:extent cx="1506071" cy="365760"/>
                <wp:effectExtent l="0" t="0" r="5715" b="2540"/>
                <wp:wrapNone/>
                <wp:docPr id="2" name="Text Box 2"/>
                <wp:cNvGraphicFramePr/>
                <a:graphic xmlns:a="http://schemas.openxmlformats.org/drawingml/2006/main">
                  <a:graphicData uri="http://schemas.microsoft.com/office/word/2010/wordprocessingShape">
                    <wps:wsp>
                      <wps:cNvSpPr txBox="1"/>
                      <wps:spPr>
                        <a:xfrm>
                          <a:off x="0" y="0"/>
                          <a:ext cx="1506071" cy="365760"/>
                        </a:xfrm>
                        <a:prstGeom prst="rect">
                          <a:avLst/>
                        </a:prstGeom>
                        <a:solidFill>
                          <a:schemeClr val="lt1"/>
                        </a:solidFill>
                        <a:ln w="6350">
                          <a:noFill/>
                        </a:ln>
                      </wps:spPr>
                      <wps:txbx>
                        <w:txbxContent>
                          <w:p w14:paraId="2E49BAE7" w14:textId="00BA781A" w:rsidR="00C5401A" w:rsidRPr="00C5401A" w:rsidRDefault="00C5401A">
                            <w:pPr>
                              <w:rPr>
                                <w:rFonts w:asciiTheme="minorHAnsi" w:hAnsiTheme="minorHAnsi"/>
                                <w:sz w:val="28"/>
                                <w:szCs w:val="28"/>
                              </w:rPr>
                            </w:pPr>
                            <w:r w:rsidRPr="00C5401A">
                              <w:rPr>
                                <w:rFonts w:asciiTheme="minorHAnsi" w:hAnsiTheme="minorHAnsi"/>
                                <w:sz w:val="28"/>
                                <w:szCs w:val="28"/>
                              </w:rPr>
                              <w:t>Biological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E40911" id="Text Box 2" o:spid="_x0000_s1027" type="#_x0000_t202" style="position:absolute;margin-left:-28pt;margin-top:12.05pt;width:118.6pt;height:2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" fillcolor="white [3201]" stroked="f" strokeweight=".5pt">
                <v:textbox>
                  <w:txbxContent>
                    <w:p w14:paraId="2E49BAE7" w14:textId="00BA781A" w:rsidR="00C5401A" w:rsidRPr="00C5401A" w:rsidRDefault="00C5401A">
                      <w:pPr>
                        <w:rPr>
                          <w:rFonts w:asciiTheme="minorHAnsi" w:hAnsiTheme="minorHAnsi"/>
                          <w:sz w:val="28"/>
                          <w:szCs w:val="28"/>
                        </w:rPr>
                      </w:pPr>
                      <w:r w:rsidRPr="00C5401A">
                        <w:rPr>
                          <w:rFonts w:asciiTheme="minorHAnsi" w:hAnsiTheme="minorHAnsi"/>
                          <w:sz w:val="28"/>
                          <w:szCs w:val="28"/>
                        </w:rPr>
                        <w:t>Biological Process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13712F6" wp14:editId="0F64C591">
                <wp:simplePos x="0" y="0"/>
                <wp:positionH relativeFrom="column">
                  <wp:posOffset>-354965</wp:posOffset>
                </wp:positionH>
                <wp:positionV relativeFrom="paragraph">
                  <wp:posOffset>1967902</wp:posOffset>
                </wp:positionV>
                <wp:extent cx="1667435" cy="3657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1667435" cy="365760"/>
                        </a:xfrm>
                        <a:prstGeom prst="rect">
                          <a:avLst/>
                        </a:prstGeom>
                        <a:solidFill>
                          <a:schemeClr val="lt1"/>
                        </a:solidFill>
                        <a:ln w="6350">
                          <a:noFill/>
                        </a:ln>
                      </wps:spPr>
                      <wps:txbx>
                        <w:txbxContent>
                          <w:p w14:paraId="0F67DB1C" w14:textId="22710400" w:rsidR="00E22C24" w:rsidRPr="00C5401A" w:rsidRDefault="00E22C24" w:rsidP="00E22C24">
                            <w:pPr>
                              <w:rPr>
                                <w:rFonts w:asciiTheme="minorHAnsi" w:hAnsiTheme="minorHAnsi"/>
                                <w:sz w:val="28"/>
                                <w:szCs w:val="28"/>
                              </w:rPr>
                            </w:pPr>
                            <w:r>
                              <w:rPr>
                                <w:rFonts w:asciiTheme="minorHAnsi" w:hAnsiTheme="minorHAnsi"/>
                                <w:sz w:val="28"/>
                                <w:szCs w:val="28"/>
                              </w:rPr>
                              <w:t>Cellular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3712F6" id="Text Box 3" o:spid="_x0000_s1028" type="#_x0000_t202" style="position:absolute;margin-left:-27.95pt;margin-top:154.95pt;width:131.3pt;height:2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" fillcolor="white [3201]" stroked="f" strokeweight=".5pt">
                <v:textbox>
                  <w:txbxContent>
                    <w:p w14:paraId="0F67DB1C" w14:textId="22710400" w:rsidR="00E22C24" w:rsidRPr="00C5401A" w:rsidRDefault="00E22C24" w:rsidP="00E22C24">
                      <w:pPr>
                        <w:rPr>
                          <w:rFonts w:asciiTheme="minorHAnsi" w:hAnsiTheme="minorHAnsi"/>
                          <w:sz w:val="28"/>
                          <w:szCs w:val="28"/>
                        </w:rPr>
                      </w:pPr>
                      <w:r>
                        <w:rPr>
                          <w:rFonts w:asciiTheme="minorHAnsi" w:hAnsiTheme="minorHAnsi"/>
                          <w:sz w:val="28"/>
                          <w:szCs w:val="28"/>
                        </w:rPr>
                        <w:t>Cellular Component</w:t>
                      </w:r>
                    </w:p>
                  </w:txbxContent>
                </v:textbox>
              </v:shape>
            </w:pict>
          </mc:Fallback>
        </mc:AlternateContent>
      </w:r>
      <w:r>
        <w:rPr>
          <w:noProof/>
        </w:rPr>
        <w:drawing>
          <wp:anchor distT="0" distB="0" distL="114300" distR="114300" simplePos="0" relativeHeight="251660288" behindDoc="1" locked="0" layoutInCell="1" allowOverlap="1" wp14:anchorId="33E0C8D9" wp14:editId="62E5211B">
            <wp:simplePos x="0" y="0"/>
            <wp:positionH relativeFrom="column">
              <wp:posOffset>-75565</wp:posOffset>
            </wp:positionH>
            <wp:positionV relativeFrom="paragraph">
              <wp:posOffset>228600</wp:posOffset>
            </wp:positionV>
            <wp:extent cx="6410960" cy="6379210"/>
            <wp:effectExtent l="0" t="0" r="2540" b="0"/>
            <wp:wrapTight wrapText="bothSides">
              <wp:wrapPolygon edited="0">
                <wp:start x="0" y="0"/>
                <wp:lineTo x="0" y="21544"/>
                <wp:lineTo x="21566" y="21544"/>
                <wp:lineTo x="21566" y="0"/>
                <wp:lineTo x="0" y="0"/>
              </wp:wrapPolygon>
            </wp:wrapTight>
            <wp:docPr id="1" name="Chart 1">
              <a:extLst xmlns:a="http://schemas.openxmlformats.org/drawingml/2006/main">
                <a:ext uri="{FF2B5EF4-FFF2-40B4-BE49-F238E27FC236}">
                  <a16:creationId xmlns:a16="http://schemas.microsoft.com/office/drawing/2014/main" id="{FDC5A614-42C1-4B4C-ADB4-DF0413119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0E626D2F" w14:textId="38D286BE" w:rsidR="009E75F1" w:rsidRDefault="00E22C24">
      <w:r w:rsidRPr="00E22C24">
        <w:rPr>
          <w:noProof/>
        </w:rPr>
        <w:t xml:space="preserve"> </w:t>
      </w:r>
    </w:p>
    <w:p w14:paraId="46A32B99" w14:textId="5BB03184" w:rsidR="00BF3671" w:rsidRDefault="00C5401A">
      <w:pPr>
        <w:sectPr w:rsidR="00BF3671" w:rsidSect="009E3A1B">
          <w:pgSz w:w="12240" w:h="15840"/>
          <w:pgMar w:top="1440" w:right="1440" w:bottom="1440" w:left="1440" w:header="720" w:footer="720" w:gutter="0"/>
          <w:cols w:space="720"/>
          <w:docGrid w:linePitch="360"/>
        </w:sectPr>
      </w:pPr>
      <w:r>
        <w:t>Graph of enriched GO ontology terms</w:t>
      </w:r>
      <w:r w:rsidR="001C22C0">
        <w:t>.</w:t>
      </w:r>
      <w:bookmarkStart w:id="0" w:name="_GoBack"/>
      <w:bookmarkEnd w:id="0"/>
    </w:p>
    <w:p w14:paraId="77CE12CE" w14:textId="77777777" w:rsidR="009E75F1" w:rsidRPr="00270032" w:rsidRDefault="009E75F1"/>
    <w:sectPr w:rsidR="009E75F1" w:rsidRPr="00270032" w:rsidSect="00BF367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4B27F" w14:textId="77777777" w:rsidR="00143F71" w:rsidRDefault="00143F71" w:rsidP="00424569">
      <w:r>
        <w:separator/>
      </w:r>
    </w:p>
  </w:endnote>
  <w:endnote w:type="continuationSeparator" w:id="0">
    <w:p w14:paraId="557CF4F5" w14:textId="77777777" w:rsidR="00143F71" w:rsidRDefault="00143F71" w:rsidP="0042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AD684" w14:textId="77777777" w:rsidR="00143F71" w:rsidRDefault="00143F71" w:rsidP="00424569">
      <w:r>
        <w:separator/>
      </w:r>
    </w:p>
  </w:footnote>
  <w:footnote w:type="continuationSeparator" w:id="0">
    <w:p w14:paraId="7DB31226" w14:textId="77777777" w:rsidR="00143F71" w:rsidRDefault="00143F71" w:rsidP="004245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33"/>
    <w:rsid w:val="000558BB"/>
    <w:rsid w:val="000B29D9"/>
    <w:rsid w:val="000F2BBE"/>
    <w:rsid w:val="00120812"/>
    <w:rsid w:val="00143F71"/>
    <w:rsid w:val="001444FD"/>
    <w:rsid w:val="001C22C0"/>
    <w:rsid w:val="00270032"/>
    <w:rsid w:val="00307AEF"/>
    <w:rsid w:val="003C369F"/>
    <w:rsid w:val="003F13DD"/>
    <w:rsid w:val="00416952"/>
    <w:rsid w:val="00424569"/>
    <w:rsid w:val="00436FB4"/>
    <w:rsid w:val="00460C90"/>
    <w:rsid w:val="0047444D"/>
    <w:rsid w:val="00493470"/>
    <w:rsid w:val="004F5887"/>
    <w:rsid w:val="005B7C1C"/>
    <w:rsid w:val="005F0006"/>
    <w:rsid w:val="00624972"/>
    <w:rsid w:val="00625A21"/>
    <w:rsid w:val="00657A52"/>
    <w:rsid w:val="006C503E"/>
    <w:rsid w:val="007741BF"/>
    <w:rsid w:val="007E3B06"/>
    <w:rsid w:val="007F785B"/>
    <w:rsid w:val="0082505C"/>
    <w:rsid w:val="008260A5"/>
    <w:rsid w:val="00840963"/>
    <w:rsid w:val="008648A3"/>
    <w:rsid w:val="00907244"/>
    <w:rsid w:val="00924D83"/>
    <w:rsid w:val="009D5A66"/>
    <w:rsid w:val="009E3A1B"/>
    <w:rsid w:val="009E75F1"/>
    <w:rsid w:val="00AB27A9"/>
    <w:rsid w:val="00AD1D70"/>
    <w:rsid w:val="00AF25F7"/>
    <w:rsid w:val="00B55EDC"/>
    <w:rsid w:val="00B762C8"/>
    <w:rsid w:val="00BC6233"/>
    <w:rsid w:val="00BE25DB"/>
    <w:rsid w:val="00BF3671"/>
    <w:rsid w:val="00BF7111"/>
    <w:rsid w:val="00C5401A"/>
    <w:rsid w:val="00CB0EE7"/>
    <w:rsid w:val="00D16F94"/>
    <w:rsid w:val="00DB1C85"/>
    <w:rsid w:val="00E1228A"/>
    <w:rsid w:val="00E22C24"/>
    <w:rsid w:val="00E7314E"/>
    <w:rsid w:val="00E9254D"/>
    <w:rsid w:val="00F109BA"/>
    <w:rsid w:val="00F577FA"/>
    <w:rsid w:val="00F8020E"/>
    <w:rsid w:val="00FA368A"/>
    <w:rsid w:val="00FC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240C"/>
  <w15:chartTrackingRefBased/>
  <w15:docId w15:val="{9AEBE1FF-064C-864F-950B-2D3EC76E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6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244"/>
    <w:rPr>
      <w:color w:val="0563C1" w:themeColor="hyperlink"/>
      <w:u w:val="single"/>
    </w:rPr>
  </w:style>
  <w:style w:type="character" w:styleId="UnresolvedMention">
    <w:name w:val="Unresolved Mention"/>
    <w:basedOn w:val="DefaultParagraphFont"/>
    <w:uiPriority w:val="99"/>
    <w:semiHidden/>
    <w:unhideWhenUsed/>
    <w:rsid w:val="00907244"/>
    <w:rPr>
      <w:color w:val="605E5C"/>
      <w:shd w:val="clear" w:color="auto" w:fill="E1DFDD"/>
    </w:rPr>
  </w:style>
  <w:style w:type="table" w:styleId="TableGrid">
    <w:name w:val="Table Grid"/>
    <w:basedOn w:val="TableNormal"/>
    <w:uiPriority w:val="39"/>
    <w:rsid w:val="009E7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56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24569"/>
  </w:style>
  <w:style w:type="paragraph" w:styleId="Footer">
    <w:name w:val="footer"/>
    <w:basedOn w:val="Normal"/>
    <w:link w:val="FooterChar"/>
    <w:uiPriority w:val="99"/>
    <w:unhideWhenUsed/>
    <w:rsid w:val="0042456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24569"/>
  </w:style>
  <w:style w:type="paragraph" w:styleId="BalloonText">
    <w:name w:val="Balloon Text"/>
    <w:basedOn w:val="Normal"/>
    <w:link w:val="BalloonTextChar"/>
    <w:uiPriority w:val="99"/>
    <w:semiHidden/>
    <w:unhideWhenUsed/>
    <w:rsid w:val="00C5401A"/>
    <w:rPr>
      <w:sz w:val="18"/>
      <w:szCs w:val="18"/>
    </w:rPr>
  </w:style>
  <w:style w:type="character" w:customStyle="1" w:styleId="BalloonTextChar">
    <w:name w:val="Balloon Text Char"/>
    <w:basedOn w:val="DefaultParagraphFont"/>
    <w:link w:val="BalloonText"/>
    <w:uiPriority w:val="99"/>
    <w:semiHidden/>
    <w:rsid w:val="00C5401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1198">
      <w:bodyDiv w:val="1"/>
      <w:marLeft w:val="0"/>
      <w:marRight w:val="0"/>
      <w:marTop w:val="0"/>
      <w:marBottom w:val="0"/>
      <w:divBdr>
        <w:top w:val="none" w:sz="0" w:space="0" w:color="auto"/>
        <w:left w:val="none" w:sz="0" w:space="0" w:color="auto"/>
        <w:bottom w:val="none" w:sz="0" w:space="0" w:color="auto"/>
        <w:right w:val="none" w:sz="0" w:space="0" w:color="auto"/>
      </w:divBdr>
    </w:div>
    <w:div w:id="81534647">
      <w:bodyDiv w:val="1"/>
      <w:marLeft w:val="0"/>
      <w:marRight w:val="0"/>
      <w:marTop w:val="0"/>
      <w:marBottom w:val="0"/>
      <w:divBdr>
        <w:top w:val="none" w:sz="0" w:space="0" w:color="auto"/>
        <w:left w:val="none" w:sz="0" w:space="0" w:color="auto"/>
        <w:bottom w:val="none" w:sz="0" w:space="0" w:color="auto"/>
        <w:right w:val="none" w:sz="0" w:space="0" w:color="auto"/>
      </w:divBdr>
    </w:div>
    <w:div w:id="140779676">
      <w:bodyDiv w:val="1"/>
      <w:marLeft w:val="0"/>
      <w:marRight w:val="0"/>
      <w:marTop w:val="0"/>
      <w:marBottom w:val="0"/>
      <w:divBdr>
        <w:top w:val="none" w:sz="0" w:space="0" w:color="auto"/>
        <w:left w:val="none" w:sz="0" w:space="0" w:color="auto"/>
        <w:bottom w:val="none" w:sz="0" w:space="0" w:color="auto"/>
        <w:right w:val="none" w:sz="0" w:space="0" w:color="auto"/>
      </w:divBdr>
    </w:div>
    <w:div w:id="177428831">
      <w:bodyDiv w:val="1"/>
      <w:marLeft w:val="0"/>
      <w:marRight w:val="0"/>
      <w:marTop w:val="0"/>
      <w:marBottom w:val="0"/>
      <w:divBdr>
        <w:top w:val="none" w:sz="0" w:space="0" w:color="auto"/>
        <w:left w:val="none" w:sz="0" w:space="0" w:color="auto"/>
        <w:bottom w:val="none" w:sz="0" w:space="0" w:color="auto"/>
        <w:right w:val="none" w:sz="0" w:space="0" w:color="auto"/>
      </w:divBdr>
    </w:div>
    <w:div w:id="222570510">
      <w:bodyDiv w:val="1"/>
      <w:marLeft w:val="0"/>
      <w:marRight w:val="0"/>
      <w:marTop w:val="0"/>
      <w:marBottom w:val="0"/>
      <w:divBdr>
        <w:top w:val="none" w:sz="0" w:space="0" w:color="auto"/>
        <w:left w:val="none" w:sz="0" w:space="0" w:color="auto"/>
        <w:bottom w:val="none" w:sz="0" w:space="0" w:color="auto"/>
        <w:right w:val="none" w:sz="0" w:space="0" w:color="auto"/>
      </w:divBdr>
    </w:div>
    <w:div w:id="225260367">
      <w:bodyDiv w:val="1"/>
      <w:marLeft w:val="0"/>
      <w:marRight w:val="0"/>
      <w:marTop w:val="0"/>
      <w:marBottom w:val="0"/>
      <w:divBdr>
        <w:top w:val="none" w:sz="0" w:space="0" w:color="auto"/>
        <w:left w:val="none" w:sz="0" w:space="0" w:color="auto"/>
        <w:bottom w:val="none" w:sz="0" w:space="0" w:color="auto"/>
        <w:right w:val="none" w:sz="0" w:space="0" w:color="auto"/>
      </w:divBdr>
    </w:div>
    <w:div w:id="234050319">
      <w:bodyDiv w:val="1"/>
      <w:marLeft w:val="0"/>
      <w:marRight w:val="0"/>
      <w:marTop w:val="0"/>
      <w:marBottom w:val="0"/>
      <w:divBdr>
        <w:top w:val="none" w:sz="0" w:space="0" w:color="auto"/>
        <w:left w:val="none" w:sz="0" w:space="0" w:color="auto"/>
        <w:bottom w:val="none" w:sz="0" w:space="0" w:color="auto"/>
        <w:right w:val="none" w:sz="0" w:space="0" w:color="auto"/>
      </w:divBdr>
    </w:div>
    <w:div w:id="289284400">
      <w:bodyDiv w:val="1"/>
      <w:marLeft w:val="0"/>
      <w:marRight w:val="0"/>
      <w:marTop w:val="0"/>
      <w:marBottom w:val="0"/>
      <w:divBdr>
        <w:top w:val="none" w:sz="0" w:space="0" w:color="auto"/>
        <w:left w:val="none" w:sz="0" w:space="0" w:color="auto"/>
        <w:bottom w:val="none" w:sz="0" w:space="0" w:color="auto"/>
        <w:right w:val="none" w:sz="0" w:space="0" w:color="auto"/>
      </w:divBdr>
    </w:div>
    <w:div w:id="291987893">
      <w:bodyDiv w:val="1"/>
      <w:marLeft w:val="0"/>
      <w:marRight w:val="0"/>
      <w:marTop w:val="0"/>
      <w:marBottom w:val="0"/>
      <w:divBdr>
        <w:top w:val="none" w:sz="0" w:space="0" w:color="auto"/>
        <w:left w:val="none" w:sz="0" w:space="0" w:color="auto"/>
        <w:bottom w:val="none" w:sz="0" w:space="0" w:color="auto"/>
        <w:right w:val="none" w:sz="0" w:space="0" w:color="auto"/>
      </w:divBdr>
    </w:div>
    <w:div w:id="329676502">
      <w:bodyDiv w:val="1"/>
      <w:marLeft w:val="0"/>
      <w:marRight w:val="0"/>
      <w:marTop w:val="0"/>
      <w:marBottom w:val="0"/>
      <w:divBdr>
        <w:top w:val="none" w:sz="0" w:space="0" w:color="auto"/>
        <w:left w:val="none" w:sz="0" w:space="0" w:color="auto"/>
        <w:bottom w:val="none" w:sz="0" w:space="0" w:color="auto"/>
        <w:right w:val="none" w:sz="0" w:space="0" w:color="auto"/>
      </w:divBdr>
    </w:div>
    <w:div w:id="364140924">
      <w:bodyDiv w:val="1"/>
      <w:marLeft w:val="0"/>
      <w:marRight w:val="0"/>
      <w:marTop w:val="0"/>
      <w:marBottom w:val="0"/>
      <w:divBdr>
        <w:top w:val="none" w:sz="0" w:space="0" w:color="auto"/>
        <w:left w:val="none" w:sz="0" w:space="0" w:color="auto"/>
        <w:bottom w:val="none" w:sz="0" w:space="0" w:color="auto"/>
        <w:right w:val="none" w:sz="0" w:space="0" w:color="auto"/>
      </w:divBdr>
    </w:div>
    <w:div w:id="406342769">
      <w:bodyDiv w:val="1"/>
      <w:marLeft w:val="0"/>
      <w:marRight w:val="0"/>
      <w:marTop w:val="0"/>
      <w:marBottom w:val="0"/>
      <w:divBdr>
        <w:top w:val="none" w:sz="0" w:space="0" w:color="auto"/>
        <w:left w:val="none" w:sz="0" w:space="0" w:color="auto"/>
        <w:bottom w:val="none" w:sz="0" w:space="0" w:color="auto"/>
        <w:right w:val="none" w:sz="0" w:space="0" w:color="auto"/>
      </w:divBdr>
    </w:div>
    <w:div w:id="525295098">
      <w:bodyDiv w:val="1"/>
      <w:marLeft w:val="0"/>
      <w:marRight w:val="0"/>
      <w:marTop w:val="0"/>
      <w:marBottom w:val="0"/>
      <w:divBdr>
        <w:top w:val="none" w:sz="0" w:space="0" w:color="auto"/>
        <w:left w:val="none" w:sz="0" w:space="0" w:color="auto"/>
        <w:bottom w:val="none" w:sz="0" w:space="0" w:color="auto"/>
        <w:right w:val="none" w:sz="0" w:space="0" w:color="auto"/>
      </w:divBdr>
    </w:div>
    <w:div w:id="564994787">
      <w:bodyDiv w:val="1"/>
      <w:marLeft w:val="0"/>
      <w:marRight w:val="0"/>
      <w:marTop w:val="0"/>
      <w:marBottom w:val="0"/>
      <w:divBdr>
        <w:top w:val="none" w:sz="0" w:space="0" w:color="auto"/>
        <w:left w:val="none" w:sz="0" w:space="0" w:color="auto"/>
        <w:bottom w:val="none" w:sz="0" w:space="0" w:color="auto"/>
        <w:right w:val="none" w:sz="0" w:space="0" w:color="auto"/>
      </w:divBdr>
    </w:div>
    <w:div w:id="572159132">
      <w:bodyDiv w:val="1"/>
      <w:marLeft w:val="0"/>
      <w:marRight w:val="0"/>
      <w:marTop w:val="0"/>
      <w:marBottom w:val="0"/>
      <w:divBdr>
        <w:top w:val="none" w:sz="0" w:space="0" w:color="auto"/>
        <w:left w:val="none" w:sz="0" w:space="0" w:color="auto"/>
        <w:bottom w:val="none" w:sz="0" w:space="0" w:color="auto"/>
        <w:right w:val="none" w:sz="0" w:space="0" w:color="auto"/>
      </w:divBdr>
    </w:div>
    <w:div w:id="574557356">
      <w:bodyDiv w:val="1"/>
      <w:marLeft w:val="0"/>
      <w:marRight w:val="0"/>
      <w:marTop w:val="0"/>
      <w:marBottom w:val="0"/>
      <w:divBdr>
        <w:top w:val="none" w:sz="0" w:space="0" w:color="auto"/>
        <w:left w:val="none" w:sz="0" w:space="0" w:color="auto"/>
        <w:bottom w:val="none" w:sz="0" w:space="0" w:color="auto"/>
        <w:right w:val="none" w:sz="0" w:space="0" w:color="auto"/>
      </w:divBdr>
    </w:div>
    <w:div w:id="579218966">
      <w:bodyDiv w:val="1"/>
      <w:marLeft w:val="0"/>
      <w:marRight w:val="0"/>
      <w:marTop w:val="0"/>
      <w:marBottom w:val="0"/>
      <w:divBdr>
        <w:top w:val="none" w:sz="0" w:space="0" w:color="auto"/>
        <w:left w:val="none" w:sz="0" w:space="0" w:color="auto"/>
        <w:bottom w:val="none" w:sz="0" w:space="0" w:color="auto"/>
        <w:right w:val="none" w:sz="0" w:space="0" w:color="auto"/>
      </w:divBdr>
    </w:div>
    <w:div w:id="598030089">
      <w:bodyDiv w:val="1"/>
      <w:marLeft w:val="0"/>
      <w:marRight w:val="0"/>
      <w:marTop w:val="0"/>
      <w:marBottom w:val="0"/>
      <w:divBdr>
        <w:top w:val="none" w:sz="0" w:space="0" w:color="auto"/>
        <w:left w:val="none" w:sz="0" w:space="0" w:color="auto"/>
        <w:bottom w:val="none" w:sz="0" w:space="0" w:color="auto"/>
        <w:right w:val="none" w:sz="0" w:space="0" w:color="auto"/>
      </w:divBdr>
    </w:div>
    <w:div w:id="617494116">
      <w:bodyDiv w:val="1"/>
      <w:marLeft w:val="0"/>
      <w:marRight w:val="0"/>
      <w:marTop w:val="0"/>
      <w:marBottom w:val="0"/>
      <w:divBdr>
        <w:top w:val="none" w:sz="0" w:space="0" w:color="auto"/>
        <w:left w:val="none" w:sz="0" w:space="0" w:color="auto"/>
        <w:bottom w:val="none" w:sz="0" w:space="0" w:color="auto"/>
        <w:right w:val="none" w:sz="0" w:space="0" w:color="auto"/>
      </w:divBdr>
    </w:div>
    <w:div w:id="622661888">
      <w:bodyDiv w:val="1"/>
      <w:marLeft w:val="0"/>
      <w:marRight w:val="0"/>
      <w:marTop w:val="0"/>
      <w:marBottom w:val="0"/>
      <w:divBdr>
        <w:top w:val="none" w:sz="0" w:space="0" w:color="auto"/>
        <w:left w:val="none" w:sz="0" w:space="0" w:color="auto"/>
        <w:bottom w:val="none" w:sz="0" w:space="0" w:color="auto"/>
        <w:right w:val="none" w:sz="0" w:space="0" w:color="auto"/>
      </w:divBdr>
    </w:div>
    <w:div w:id="628247928">
      <w:bodyDiv w:val="1"/>
      <w:marLeft w:val="0"/>
      <w:marRight w:val="0"/>
      <w:marTop w:val="0"/>
      <w:marBottom w:val="0"/>
      <w:divBdr>
        <w:top w:val="none" w:sz="0" w:space="0" w:color="auto"/>
        <w:left w:val="none" w:sz="0" w:space="0" w:color="auto"/>
        <w:bottom w:val="none" w:sz="0" w:space="0" w:color="auto"/>
        <w:right w:val="none" w:sz="0" w:space="0" w:color="auto"/>
      </w:divBdr>
    </w:div>
    <w:div w:id="746270732">
      <w:bodyDiv w:val="1"/>
      <w:marLeft w:val="0"/>
      <w:marRight w:val="0"/>
      <w:marTop w:val="0"/>
      <w:marBottom w:val="0"/>
      <w:divBdr>
        <w:top w:val="none" w:sz="0" w:space="0" w:color="auto"/>
        <w:left w:val="none" w:sz="0" w:space="0" w:color="auto"/>
        <w:bottom w:val="none" w:sz="0" w:space="0" w:color="auto"/>
        <w:right w:val="none" w:sz="0" w:space="0" w:color="auto"/>
      </w:divBdr>
    </w:div>
    <w:div w:id="818496477">
      <w:bodyDiv w:val="1"/>
      <w:marLeft w:val="0"/>
      <w:marRight w:val="0"/>
      <w:marTop w:val="0"/>
      <w:marBottom w:val="0"/>
      <w:divBdr>
        <w:top w:val="none" w:sz="0" w:space="0" w:color="auto"/>
        <w:left w:val="none" w:sz="0" w:space="0" w:color="auto"/>
        <w:bottom w:val="none" w:sz="0" w:space="0" w:color="auto"/>
        <w:right w:val="none" w:sz="0" w:space="0" w:color="auto"/>
      </w:divBdr>
    </w:div>
    <w:div w:id="831679934">
      <w:bodyDiv w:val="1"/>
      <w:marLeft w:val="0"/>
      <w:marRight w:val="0"/>
      <w:marTop w:val="0"/>
      <w:marBottom w:val="0"/>
      <w:divBdr>
        <w:top w:val="none" w:sz="0" w:space="0" w:color="auto"/>
        <w:left w:val="none" w:sz="0" w:space="0" w:color="auto"/>
        <w:bottom w:val="none" w:sz="0" w:space="0" w:color="auto"/>
        <w:right w:val="none" w:sz="0" w:space="0" w:color="auto"/>
      </w:divBdr>
    </w:div>
    <w:div w:id="843978145">
      <w:bodyDiv w:val="1"/>
      <w:marLeft w:val="0"/>
      <w:marRight w:val="0"/>
      <w:marTop w:val="0"/>
      <w:marBottom w:val="0"/>
      <w:divBdr>
        <w:top w:val="none" w:sz="0" w:space="0" w:color="auto"/>
        <w:left w:val="none" w:sz="0" w:space="0" w:color="auto"/>
        <w:bottom w:val="none" w:sz="0" w:space="0" w:color="auto"/>
        <w:right w:val="none" w:sz="0" w:space="0" w:color="auto"/>
      </w:divBdr>
    </w:div>
    <w:div w:id="878054827">
      <w:bodyDiv w:val="1"/>
      <w:marLeft w:val="0"/>
      <w:marRight w:val="0"/>
      <w:marTop w:val="0"/>
      <w:marBottom w:val="0"/>
      <w:divBdr>
        <w:top w:val="none" w:sz="0" w:space="0" w:color="auto"/>
        <w:left w:val="none" w:sz="0" w:space="0" w:color="auto"/>
        <w:bottom w:val="none" w:sz="0" w:space="0" w:color="auto"/>
        <w:right w:val="none" w:sz="0" w:space="0" w:color="auto"/>
      </w:divBdr>
    </w:div>
    <w:div w:id="901528180">
      <w:bodyDiv w:val="1"/>
      <w:marLeft w:val="0"/>
      <w:marRight w:val="0"/>
      <w:marTop w:val="0"/>
      <w:marBottom w:val="0"/>
      <w:divBdr>
        <w:top w:val="none" w:sz="0" w:space="0" w:color="auto"/>
        <w:left w:val="none" w:sz="0" w:space="0" w:color="auto"/>
        <w:bottom w:val="none" w:sz="0" w:space="0" w:color="auto"/>
        <w:right w:val="none" w:sz="0" w:space="0" w:color="auto"/>
      </w:divBdr>
    </w:div>
    <w:div w:id="920722535">
      <w:bodyDiv w:val="1"/>
      <w:marLeft w:val="0"/>
      <w:marRight w:val="0"/>
      <w:marTop w:val="0"/>
      <w:marBottom w:val="0"/>
      <w:divBdr>
        <w:top w:val="none" w:sz="0" w:space="0" w:color="auto"/>
        <w:left w:val="none" w:sz="0" w:space="0" w:color="auto"/>
        <w:bottom w:val="none" w:sz="0" w:space="0" w:color="auto"/>
        <w:right w:val="none" w:sz="0" w:space="0" w:color="auto"/>
      </w:divBdr>
    </w:div>
    <w:div w:id="962268229">
      <w:bodyDiv w:val="1"/>
      <w:marLeft w:val="0"/>
      <w:marRight w:val="0"/>
      <w:marTop w:val="0"/>
      <w:marBottom w:val="0"/>
      <w:divBdr>
        <w:top w:val="none" w:sz="0" w:space="0" w:color="auto"/>
        <w:left w:val="none" w:sz="0" w:space="0" w:color="auto"/>
        <w:bottom w:val="none" w:sz="0" w:space="0" w:color="auto"/>
        <w:right w:val="none" w:sz="0" w:space="0" w:color="auto"/>
      </w:divBdr>
    </w:div>
    <w:div w:id="971905927">
      <w:bodyDiv w:val="1"/>
      <w:marLeft w:val="0"/>
      <w:marRight w:val="0"/>
      <w:marTop w:val="0"/>
      <w:marBottom w:val="0"/>
      <w:divBdr>
        <w:top w:val="none" w:sz="0" w:space="0" w:color="auto"/>
        <w:left w:val="none" w:sz="0" w:space="0" w:color="auto"/>
        <w:bottom w:val="none" w:sz="0" w:space="0" w:color="auto"/>
        <w:right w:val="none" w:sz="0" w:space="0" w:color="auto"/>
      </w:divBdr>
    </w:div>
    <w:div w:id="1004825676">
      <w:bodyDiv w:val="1"/>
      <w:marLeft w:val="0"/>
      <w:marRight w:val="0"/>
      <w:marTop w:val="0"/>
      <w:marBottom w:val="0"/>
      <w:divBdr>
        <w:top w:val="none" w:sz="0" w:space="0" w:color="auto"/>
        <w:left w:val="none" w:sz="0" w:space="0" w:color="auto"/>
        <w:bottom w:val="none" w:sz="0" w:space="0" w:color="auto"/>
        <w:right w:val="none" w:sz="0" w:space="0" w:color="auto"/>
      </w:divBdr>
    </w:div>
    <w:div w:id="1021589347">
      <w:bodyDiv w:val="1"/>
      <w:marLeft w:val="0"/>
      <w:marRight w:val="0"/>
      <w:marTop w:val="0"/>
      <w:marBottom w:val="0"/>
      <w:divBdr>
        <w:top w:val="none" w:sz="0" w:space="0" w:color="auto"/>
        <w:left w:val="none" w:sz="0" w:space="0" w:color="auto"/>
        <w:bottom w:val="none" w:sz="0" w:space="0" w:color="auto"/>
        <w:right w:val="none" w:sz="0" w:space="0" w:color="auto"/>
      </w:divBdr>
    </w:div>
    <w:div w:id="1060903764">
      <w:bodyDiv w:val="1"/>
      <w:marLeft w:val="0"/>
      <w:marRight w:val="0"/>
      <w:marTop w:val="0"/>
      <w:marBottom w:val="0"/>
      <w:divBdr>
        <w:top w:val="none" w:sz="0" w:space="0" w:color="auto"/>
        <w:left w:val="none" w:sz="0" w:space="0" w:color="auto"/>
        <w:bottom w:val="none" w:sz="0" w:space="0" w:color="auto"/>
        <w:right w:val="none" w:sz="0" w:space="0" w:color="auto"/>
      </w:divBdr>
    </w:div>
    <w:div w:id="1068263524">
      <w:bodyDiv w:val="1"/>
      <w:marLeft w:val="0"/>
      <w:marRight w:val="0"/>
      <w:marTop w:val="0"/>
      <w:marBottom w:val="0"/>
      <w:divBdr>
        <w:top w:val="none" w:sz="0" w:space="0" w:color="auto"/>
        <w:left w:val="none" w:sz="0" w:space="0" w:color="auto"/>
        <w:bottom w:val="none" w:sz="0" w:space="0" w:color="auto"/>
        <w:right w:val="none" w:sz="0" w:space="0" w:color="auto"/>
      </w:divBdr>
    </w:div>
    <w:div w:id="1097559509">
      <w:bodyDiv w:val="1"/>
      <w:marLeft w:val="0"/>
      <w:marRight w:val="0"/>
      <w:marTop w:val="0"/>
      <w:marBottom w:val="0"/>
      <w:divBdr>
        <w:top w:val="none" w:sz="0" w:space="0" w:color="auto"/>
        <w:left w:val="none" w:sz="0" w:space="0" w:color="auto"/>
        <w:bottom w:val="none" w:sz="0" w:space="0" w:color="auto"/>
        <w:right w:val="none" w:sz="0" w:space="0" w:color="auto"/>
      </w:divBdr>
    </w:div>
    <w:div w:id="1144199300">
      <w:bodyDiv w:val="1"/>
      <w:marLeft w:val="0"/>
      <w:marRight w:val="0"/>
      <w:marTop w:val="0"/>
      <w:marBottom w:val="0"/>
      <w:divBdr>
        <w:top w:val="none" w:sz="0" w:space="0" w:color="auto"/>
        <w:left w:val="none" w:sz="0" w:space="0" w:color="auto"/>
        <w:bottom w:val="none" w:sz="0" w:space="0" w:color="auto"/>
        <w:right w:val="none" w:sz="0" w:space="0" w:color="auto"/>
      </w:divBdr>
    </w:div>
    <w:div w:id="1172991724">
      <w:bodyDiv w:val="1"/>
      <w:marLeft w:val="0"/>
      <w:marRight w:val="0"/>
      <w:marTop w:val="0"/>
      <w:marBottom w:val="0"/>
      <w:divBdr>
        <w:top w:val="none" w:sz="0" w:space="0" w:color="auto"/>
        <w:left w:val="none" w:sz="0" w:space="0" w:color="auto"/>
        <w:bottom w:val="none" w:sz="0" w:space="0" w:color="auto"/>
        <w:right w:val="none" w:sz="0" w:space="0" w:color="auto"/>
      </w:divBdr>
    </w:div>
    <w:div w:id="1179005203">
      <w:bodyDiv w:val="1"/>
      <w:marLeft w:val="0"/>
      <w:marRight w:val="0"/>
      <w:marTop w:val="0"/>
      <w:marBottom w:val="0"/>
      <w:divBdr>
        <w:top w:val="none" w:sz="0" w:space="0" w:color="auto"/>
        <w:left w:val="none" w:sz="0" w:space="0" w:color="auto"/>
        <w:bottom w:val="none" w:sz="0" w:space="0" w:color="auto"/>
        <w:right w:val="none" w:sz="0" w:space="0" w:color="auto"/>
      </w:divBdr>
    </w:div>
    <w:div w:id="1185437397">
      <w:bodyDiv w:val="1"/>
      <w:marLeft w:val="0"/>
      <w:marRight w:val="0"/>
      <w:marTop w:val="0"/>
      <w:marBottom w:val="0"/>
      <w:divBdr>
        <w:top w:val="none" w:sz="0" w:space="0" w:color="auto"/>
        <w:left w:val="none" w:sz="0" w:space="0" w:color="auto"/>
        <w:bottom w:val="none" w:sz="0" w:space="0" w:color="auto"/>
        <w:right w:val="none" w:sz="0" w:space="0" w:color="auto"/>
      </w:divBdr>
    </w:div>
    <w:div w:id="1186216447">
      <w:bodyDiv w:val="1"/>
      <w:marLeft w:val="0"/>
      <w:marRight w:val="0"/>
      <w:marTop w:val="0"/>
      <w:marBottom w:val="0"/>
      <w:divBdr>
        <w:top w:val="none" w:sz="0" w:space="0" w:color="auto"/>
        <w:left w:val="none" w:sz="0" w:space="0" w:color="auto"/>
        <w:bottom w:val="none" w:sz="0" w:space="0" w:color="auto"/>
        <w:right w:val="none" w:sz="0" w:space="0" w:color="auto"/>
      </w:divBdr>
    </w:div>
    <w:div w:id="1201816843">
      <w:bodyDiv w:val="1"/>
      <w:marLeft w:val="0"/>
      <w:marRight w:val="0"/>
      <w:marTop w:val="0"/>
      <w:marBottom w:val="0"/>
      <w:divBdr>
        <w:top w:val="none" w:sz="0" w:space="0" w:color="auto"/>
        <w:left w:val="none" w:sz="0" w:space="0" w:color="auto"/>
        <w:bottom w:val="none" w:sz="0" w:space="0" w:color="auto"/>
        <w:right w:val="none" w:sz="0" w:space="0" w:color="auto"/>
      </w:divBdr>
    </w:div>
    <w:div w:id="1219390980">
      <w:bodyDiv w:val="1"/>
      <w:marLeft w:val="0"/>
      <w:marRight w:val="0"/>
      <w:marTop w:val="0"/>
      <w:marBottom w:val="0"/>
      <w:divBdr>
        <w:top w:val="none" w:sz="0" w:space="0" w:color="auto"/>
        <w:left w:val="none" w:sz="0" w:space="0" w:color="auto"/>
        <w:bottom w:val="none" w:sz="0" w:space="0" w:color="auto"/>
        <w:right w:val="none" w:sz="0" w:space="0" w:color="auto"/>
      </w:divBdr>
    </w:div>
    <w:div w:id="1219589362">
      <w:bodyDiv w:val="1"/>
      <w:marLeft w:val="0"/>
      <w:marRight w:val="0"/>
      <w:marTop w:val="0"/>
      <w:marBottom w:val="0"/>
      <w:divBdr>
        <w:top w:val="none" w:sz="0" w:space="0" w:color="auto"/>
        <w:left w:val="none" w:sz="0" w:space="0" w:color="auto"/>
        <w:bottom w:val="none" w:sz="0" w:space="0" w:color="auto"/>
        <w:right w:val="none" w:sz="0" w:space="0" w:color="auto"/>
      </w:divBdr>
    </w:div>
    <w:div w:id="1289169205">
      <w:bodyDiv w:val="1"/>
      <w:marLeft w:val="0"/>
      <w:marRight w:val="0"/>
      <w:marTop w:val="0"/>
      <w:marBottom w:val="0"/>
      <w:divBdr>
        <w:top w:val="none" w:sz="0" w:space="0" w:color="auto"/>
        <w:left w:val="none" w:sz="0" w:space="0" w:color="auto"/>
        <w:bottom w:val="none" w:sz="0" w:space="0" w:color="auto"/>
        <w:right w:val="none" w:sz="0" w:space="0" w:color="auto"/>
      </w:divBdr>
    </w:div>
    <w:div w:id="1312520275">
      <w:bodyDiv w:val="1"/>
      <w:marLeft w:val="0"/>
      <w:marRight w:val="0"/>
      <w:marTop w:val="0"/>
      <w:marBottom w:val="0"/>
      <w:divBdr>
        <w:top w:val="none" w:sz="0" w:space="0" w:color="auto"/>
        <w:left w:val="none" w:sz="0" w:space="0" w:color="auto"/>
        <w:bottom w:val="none" w:sz="0" w:space="0" w:color="auto"/>
        <w:right w:val="none" w:sz="0" w:space="0" w:color="auto"/>
      </w:divBdr>
    </w:div>
    <w:div w:id="1317804090">
      <w:bodyDiv w:val="1"/>
      <w:marLeft w:val="0"/>
      <w:marRight w:val="0"/>
      <w:marTop w:val="0"/>
      <w:marBottom w:val="0"/>
      <w:divBdr>
        <w:top w:val="none" w:sz="0" w:space="0" w:color="auto"/>
        <w:left w:val="none" w:sz="0" w:space="0" w:color="auto"/>
        <w:bottom w:val="none" w:sz="0" w:space="0" w:color="auto"/>
        <w:right w:val="none" w:sz="0" w:space="0" w:color="auto"/>
      </w:divBdr>
    </w:div>
    <w:div w:id="1323117737">
      <w:bodyDiv w:val="1"/>
      <w:marLeft w:val="0"/>
      <w:marRight w:val="0"/>
      <w:marTop w:val="0"/>
      <w:marBottom w:val="0"/>
      <w:divBdr>
        <w:top w:val="none" w:sz="0" w:space="0" w:color="auto"/>
        <w:left w:val="none" w:sz="0" w:space="0" w:color="auto"/>
        <w:bottom w:val="none" w:sz="0" w:space="0" w:color="auto"/>
        <w:right w:val="none" w:sz="0" w:space="0" w:color="auto"/>
      </w:divBdr>
    </w:div>
    <w:div w:id="1335692339">
      <w:bodyDiv w:val="1"/>
      <w:marLeft w:val="0"/>
      <w:marRight w:val="0"/>
      <w:marTop w:val="0"/>
      <w:marBottom w:val="0"/>
      <w:divBdr>
        <w:top w:val="none" w:sz="0" w:space="0" w:color="auto"/>
        <w:left w:val="none" w:sz="0" w:space="0" w:color="auto"/>
        <w:bottom w:val="none" w:sz="0" w:space="0" w:color="auto"/>
        <w:right w:val="none" w:sz="0" w:space="0" w:color="auto"/>
      </w:divBdr>
    </w:div>
    <w:div w:id="1339314161">
      <w:bodyDiv w:val="1"/>
      <w:marLeft w:val="0"/>
      <w:marRight w:val="0"/>
      <w:marTop w:val="0"/>
      <w:marBottom w:val="0"/>
      <w:divBdr>
        <w:top w:val="none" w:sz="0" w:space="0" w:color="auto"/>
        <w:left w:val="none" w:sz="0" w:space="0" w:color="auto"/>
        <w:bottom w:val="none" w:sz="0" w:space="0" w:color="auto"/>
        <w:right w:val="none" w:sz="0" w:space="0" w:color="auto"/>
      </w:divBdr>
    </w:div>
    <w:div w:id="1467120810">
      <w:bodyDiv w:val="1"/>
      <w:marLeft w:val="0"/>
      <w:marRight w:val="0"/>
      <w:marTop w:val="0"/>
      <w:marBottom w:val="0"/>
      <w:divBdr>
        <w:top w:val="none" w:sz="0" w:space="0" w:color="auto"/>
        <w:left w:val="none" w:sz="0" w:space="0" w:color="auto"/>
        <w:bottom w:val="none" w:sz="0" w:space="0" w:color="auto"/>
        <w:right w:val="none" w:sz="0" w:space="0" w:color="auto"/>
      </w:divBdr>
    </w:div>
    <w:div w:id="1472288815">
      <w:bodyDiv w:val="1"/>
      <w:marLeft w:val="0"/>
      <w:marRight w:val="0"/>
      <w:marTop w:val="0"/>
      <w:marBottom w:val="0"/>
      <w:divBdr>
        <w:top w:val="none" w:sz="0" w:space="0" w:color="auto"/>
        <w:left w:val="none" w:sz="0" w:space="0" w:color="auto"/>
        <w:bottom w:val="none" w:sz="0" w:space="0" w:color="auto"/>
        <w:right w:val="none" w:sz="0" w:space="0" w:color="auto"/>
      </w:divBdr>
    </w:div>
    <w:div w:id="1524900158">
      <w:bodyDiv w:val="1"/>
      <w:marLeft w:val="0"/>
      <w:marRight w:val="0"/>
      <w:marTop w:val="0"/>
      <w:marBottom w:val="0"/>
      <w:divBdr>
        <w:top w:val="none" w:sz="0" w:space="0" w:color="auto"/>
        <w:left w:val="none" w:sz="0" w:space="0" w:color="auto"/>
        <w:bottom w:val="none" w:sz="0" w:space="0" w:color="auto"/>
        <w:right w:val="none" w:sz="0" w:space="0" w:color="auto"/>
      </w:divBdr>
    </w:div>
    <w:div w:id="1568304299">
      <w:bodyDiv w:val="1"/>
      <w:marLeft w:val="0"/>
      <w:marRight w:val="0"/>
      <w:marTop w:val="0"/>
      <w:marBottom w:val="0"/>
      <w:divBdr>
        <w:top w:val="none" w:sz="0" w:space="0" w:color="auto"/>
        <w:left w:val="none" w:sz="0" w:space="0" w:color="auto"/>
        <w:bottom w:val="none" w:sz="0" w:space="0" w:color="auto"/>
        <w:right w:val="none" w:sz="0" w:space="0" w:color="auto"/>
      </w:divBdr>
    </w:div>
    <w:div w:id="1589270511">
      <w:bodyDiv w:val="1"/>
      <w:marLeft w:val="0"/>
      <w:marRight w:val="0"/>
      <w:marTop w:val="0"/>
      <w:marBottom w:val="0"/>
      <w:divBdr>
        <w:top w:val="none" w:sz="0" w:space="0" w:color="auto"/>
        <w:left w:val="none" w:sz="0" w:space="0" w:color="auto"/>
        <w:bottom w:val="none" w:sz="0" w:space="0" w:color="auto"/>
        <w:right w:val="none" w:sz="0" w:space="0" w:color="auto"/>
      </w:divBdr>
    </w:div>
    <w:div w:id="1628856801">
      <w:bodyDiv w:val="1"/>
      <w:marLeft w:val="0"/>
      <w:marRight w:val="0"/>
      <w:marTop w:val="0"/>
      <w:marBottom w:val="0"/>
      <w:divBdr>
        <w:top w:val="none" w:sz="0" w:space="0" w:color="auto"/>
        <w:left w:val="none" w:sz="0" w:space="0" w:color="auto"/>
        <w:bottom w:val="none" w:sz="0" w:space="0" w:color="auto"/>
        <w:right w:val="none" w:sz="0" w:space="0" w:color="auto"/>
      </w:divBdr>
    </w:div>
    <w:div w:id="1650943220">
      <w:bodyDiv w:val="1"/>
      <w:marLeft w:val="0"/>
      <w:marRight w:val="0"/>
      <w:marTop w:val="0"/>
      <w:marBottom w:val="0"/>
      <w:divBdr>
        <w:top w:val="none" w:sz="0" w:space="0" w:color="auto"/>
        <w:left w:val="none" w:sz="0" w:space="0" w:color="auto"/>
        <w:bottom w:val="none" w:sz="0" w:space="0" w:color="auto"/>
        <w:right w:val="none" w:sz="0" w:space="0" w:color="auto"/>
      </w:divBdr>
    </w:div>
    <w:div w:id="1673331713">
      <w:bodyDiv w:val="1"/>
      <w:marLeft w:val="0"/>
      <w:marRight w:val="0"/>
      <w:marTop w:val="0"/>
      <w:marBottom w:val="0"/>
      <w:divBdr>
        <w:top w:val="none" w:sz="0" w:space="0" w:color="auto"/>
        <w:left w:val="none" w:sz="0" w:space="0" w:color="auto"/>
        <w:bottom w:val="none" w:sz="0" w:space="0" w:color="auto"/>
        <w:right w:val="none" w:sz="0" w:space="0" w:color="auto"/>
      </w:divBdr>
    </w:div>
    <w:div w:id="1673488289">
      <w:bodyDiv w:val="1"/>
      <w:marLeft w:val="0"/>
      <w:marRight w:val="0"/>
      <w:marTop w:val="0"/>
      <w:marBottom w:val="0"/>
      <w:divBdr>
        <w:top w:val="none" w:sz="0" w:space="0" w:color="auto"/>
        <w:left w:val="none" w:sz="0" w:space="0" w:color="auto"/>
        <w:bottom w:val="none" w:sz="0" w:space="0" w:color="auto"/>
        <w:right w:val="none" w:sz="0" w:space="0" w:color="auto"/>
      </w:divBdr>
    </w:div>
    <w:div w:id="1699508228">
      <w:bodyDiv w:val="1"/>
      <w:marLeft w:val="0"/>
      <w:marRight w:val="0"/>
      <w:marTop w:val="0"/>
      <w:marBottom w:val="0"/>
      <w:divBdr>
        <w:top w:val="none" w:sz="0" w:space="0" w:color="auto"/>
        <w:left w:val="none" w:sz="0" w:space="0" w:color="auto"/>
        <w:bottom w:val="none" w:sz="0" w:space="0" w:color="auto"/>
        <w:right w:val="none" w:sz="0" w:space="0" w:color="auto"/>
      </w:divBdr>
    </w:div>
    <w:div w:id="1701317144">
      <w:bodyDiv w:val="1"/>
      <w:marLeft w:val="0"/>
      <w:marRight w:val="0"/>
      <w:marTop w:val="0"/>
      <w:marBottom w:val="0"/>
      <w:divBdr>
        <w:top w:val="none" w:sz="0" w:space="0" w:color="auto"/>
        <w:left w:val="none" w:sz="0" w:space="0" w:color="auto"/>
        <w:bottom w:val="none" w:sz="0" w:space="0" w:color="auto"/>
        <w:right w:val="none" w:sz="0" w:space="0" w:color="auto"/>
      </w:divBdr>
    </w:div>
    <w:div w:id="1715739403">
      <w:bodyDiv w:val="1"/>
      <w:marLeft w:val="0"/>
      <w:marRight w:val="0"/>
      <w:marTop w:val="0"/>
      <w:marBottom w:val="0"/>
      <w:divBdr>
        <w:top w:val="none" w:sz="0" w:space="0" w:color="auto"/>
        <w:left w:val="none" w:sz="0" w:space="0" w:color="auto"/>
        <w:bottom w:val="none" w:sz="0" w:space="0" w:color="auto"/>
        <w:right w:val="none" w:sz="0" w:space="0" w:color="auto"/>
      </w:divBdr>
    </w:div>
    <w:div w:id="1746956880">
      <w:bodyDiv w:val="1"/>
      <w:marLeft w:val="0"/>
      <w:marRight w:val="0"/>
      <w:marTop w:val="0"/>
      <w:marBottom w:val="0"/>
      <w:divBdr>
        <w:top w:val="none" w:sz="0" w:space="0" w:color="auto"/>
        <w:left w:val="none" w:sz="0" w:space="0" w:color="auto"/>
        <w:bottom w:val="none" w:sz="0" w:space="0" w:color="auto"/>
        <w:right w:val="none" w:sz="0" w:space="0" w:color="auto"/>
      </w:divBdr>
    </w:div>
    <w:div w:id="1817408365">
      <w:bodyDiv w:val="1"/>
      <w:marLeft w:val="0"/>
      <w:marRight w:val="0"/>
      <w:marTop w:val="0"/>
      <w:marBottom w:val="0"/>
      <w:divBdr>
        <w:top w:val="none" w:sz="0" w:space="0" w:color="auto"/>
        <w:left w:val="none" w:sz="0" w:space="0" w:color="auto"/>
        <w:bottom w:val="none" w:sz="0" w:space="0" w:color="auto"/>
        <w:right w:val="none" w:sz="0" w:space="0" w:color="auto"/>
      </w:divBdr>
    </w:div>
    <w:div w:id="1826513267">
      <w:bodyDiv w:val="1"/>
      <w:marLeft w:val="0"/>
      <w:marRight w:val="0"/>
      <w:marTop w:val="0"/>
      <w:marBottom w:val="0"/>
      <w:divBdr>
        <w:top w:val="none" w:sz="0" w:space="0" w:color="auto"/>
        <w:left w:val="none" w:sz="0" w:space="0" w:color="auto"/>
        <w:bottom w:val="none" w:sz="0" w:space="0" w:color="auto"/>
        <w:right w:val="none" w:sz="0" w:space="0" w:color="auto"/>
      </w:divBdr>
    </w:div>
    <w:div w:id="1887905966">
      <w:bodyDiv w:val="1"/>
      <w:marLeft w:val="0"/>
      <w:marRight w:val="0"/>
      <w:marTop w:val="0"/>
      <w:marBottom w:val="0"/>
      <w:divBdr>
        <w:top w:val="none" w:sz="0" w:space="0" w:color="auto"/>
        <w:left w:val="none" w:sz="0" w:space="0" w:color="auto"/>
        <w:bottom w:val="none" w:sz="0" w:space="0" w:color="auto"/>
        <w:right w:val="none" w:sz="0" w:space="0" w:color="auto"/>
      </w:divBdr>
    </w:div>
    <w:div w:id="1913349772">
      <w:bodyDiv w:val="1"/>
      <w:marLeft w:val="0"/>
      <w:marRight w:val="0"/>
      <w:marTop w:val="0"/>
      <w:marBottom w:val="0"/>
      <w:divBdr>
        <w:top w:val="none" w:sz="0" w:space="0" w:color="auto"/>
        <w:left w:val="none" w:sz="0" w:space="0" w:color="auto"/>
        <w:bottom w:val="none" w:sz="0" w:space="0" w:color="auto"/>
        <w:right w:val="none" w:sz="0" w:space="0" w:color="auto"/>
      </w:divBdr>
    </w:div>
    <w:div w:id="1930458723">
      <w:bodyDiv w:val="1"/>
      <w:marLeft w:val="0"/>
      <w:marRight w:val="0"/>
      <w:marTop w:val="0"/>
      <w:marBottom w:val="0"/>
      <w:divBdr>
        <w:top w:val="none" w:sz="0" w:space="0" w:color="auto"/>
        <w:left w:val="none" w:sz="0" w:space="0" w:color="auto"/>
        <w:bottom w:val="none" w:sz="0" w:space="0" w:color="auto"/>
        <w:right w:val="none" w:sz="0" w:space="0" w:color="auto"/>
      </w:divBdr>
    </w:div>
    <w:div w:id="1945190297">
      <w:bodyDiv w:val="1"/>
      <w:marLeft w:val="0"/>
      <w:marRight w:val="0"/>
      <w:marTop w:val="0"/>
      <w:marBottom w:val="0"/>
      <w:divBdr>
        <w:top w:val="none" w:sz="0" w:space="0" w:color="auto"/>
        <w:left w:val="none" w:sz="0" w:space="0" w:color="auto"/>
        <w:bottom w:val="none" w:sz="0" w:space="0" w:color="auto"/>
        <w:right w:val="none" w:sz="0" w:space="0" w:color="auto"/>
      </w:divBdr>
    </w:div>
    <w:div w:id="1951662244">
      <w:bodyDiv w:val="1"/>
      <w:marLeft w:val="0"/>
      <w:marRight w:val="0"/>
      <w:marTop w:val="0"/>
      <w:marBottom w:val="0"/>
      <w:divBdr>
        <w:top w:val="none" w:sz="0" w:space="0" w:color="auto"/>
        <w:left w:val="none" w:sz="0" w:space="0" w:color="auto"/>
        <w:bottom w:val="none" w:sz="0" w:space="0" w:color="auto"/>
        <w:right w:val="none" w:sz="0" w:space="0" w:color="auto"/>
      </w:divBdr>
    </w:div>
    <w:div w:id="1977446597">
      <w:bodyDiv w:val="1"/>
      <w:marLeft w:val="0"/>
      <w:marRight w:val="0"/>
      <w:marTop w:val="0"/>
      <w:marBottom w:val="0"/>
      <w:divBdr>
        <w:top w:val="none" w:sz="0" w:space="0" w:color="auto"/>
        <w:left w:val="none" w:sz="0" w:space="0" w:color="auto"/>
        <w:bottom w:val="none" w:sz="0" w:space="0" w:color="auto"/>
        <w:right w:val="none" w:sz="0" w:space="0" w:color="auto"/>
      </w:divBdr>
    </w:div>
    <w:div w:id="2107186108">
      <w:bodyDiv w:val="1"/>
      <w:marLeft w:val="0"/>
      <w:marRight w:val="0"/>
      <w:marTop w:val="0"/>
      <w:marBottom w:val="0"/>
      <w:divBdr>
        <w:top w:val="none" w:sz="0" w:space="0" w:color="auto"/>
        <w:left w:val="none" w:sz="0" w:space="0" w:color="auto"/>
        <w:bottom w:val="none" w:sz="0" w:space="0" w:color="auto"/>
        <w:right w:val="none" w:sz="0" w:space="0" w:color="auto"/>
      </w:divBdr>
    </w:div>
    <w:div w:id="2108118707">
      <w:bodyDiv w:val="1"/>
      <w:marLeft w:val="0"/>
      <w:marRight w:val="0"/>
      <w:marTop w:val="0"/>
      <w:marBottom w:val="0"/>
      <w:divBdr>
        <w:top w:val="none" w:sz="0" w:space="0" w:color="auto"/>
        <w:left w:val="none" w:sz="0" w:space="0" w:color="auto"/>
        <w:bottom w:val="none" w:sz="0" w:space="0" w:color="auto"/>
        <w:right w:val="none" w:sz="0" w:space="0" w:color="auto"/>
      </w:divBdr>
    </w:div>
    <w:div w:id="2119373103">
      <w:bodyDiv w:val="1"/>
      <w:marLeft w:val="0"/>
      <w:marRight w:val="0"/>
      <w:marTop w:val="0"/>
      <w:marBottom w:val="0"/>
      <w:divBdr>
        <w:top w:val="none" w:sz="0" w:space="0" w:color="auto"/>
        <w:left w:val="none" w:sz="0" w:space="0" w:color="auto"/>
        <w:bottom w:val="none" w:sz="0" w:space="0" w:color="auto"/>
        <w:right w:val="none" w:sz="0" w:space="0" w:color="auto"/>
      </w:divBdr>
    </w:div>
    <w:div w:id="212391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firneno/Desktop/Rpip_EnrichedG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4792683155096896"/>
          <c:y val="2.8248587570621469E-2"/>
          <c:w val="0.51981138550232731"/>
          <c:h val="0.91219825372367747"/>
        </c:manualLayout>
      </c:layout>
      <c:barChart>
        <c:barDir val="bar"/>
        <c:grouping val="clustered"/>
        <c:varyColors val="0"/>
        <c:ser>
          <c:idx val="0"/>
          <c:order val="0"/>
          <c:spPr>
            <a:solidFill>
              <a:schemeClr val="tx1">
                <a:lumMod val="65000"/>
                <a:lumOff val="35000"/>
              </a:schemeClr>
            </a:solidFill>
            <a:ln>
              <a:solidFill>
                <a:schemeClr val="tx1">
                  <a:lumMod val="65000"/>
                  <a:lumOff val="35000"/>
                </a:schemeClr>
              </a:solidFill>
            </a:ln>
            <a:effectLst/>
          </c:spPr>
          <c:invertIfNegative val="0"/>
          <c:cat>
            <c:strRef>
              <c:f>Sheet1!$E$3:$E$41</c:f>
              <c:strCache>
                <c:ptCount val="39"/>
                <c:pt idx="0">
                  <c:v>GTPase activity</c:v>
                </c:pt>
                <c:pt idx="1">
                  <c:v>Neurexin family protein binding</c:v>
                </c:pt>
                <c:pt idx="2">
                  <c:v>Protein homodimerization activity</c:v>
                </c:pt>
                <c:pt idx="3">
                  <c:v>Protein serine/threonine phosphatase activity</c:v>
                </c:pt>
                <c:pt idx="4">
                  <c:v>Translation elongation factor activity</c:v>
                </c:pt>
                <c:pt idx="5">
                  <c:v>ATP binding</c:v>
                </c:pt>
                <c:pt idx="6">
                  <c:v>ATPase activity</c:v>
                </c:pt>
                <c:pt idx="7">
                  <c:v>GTP binding</c:v>
                </c:pt>
                <c:pt idx="8">
                  <c:v>RNA binding</c:v>
                </c:pt>
                <c:pt idx="9">
                  <c:v>Nucleotide binding</c:v>
                </c:pt>
                <c:pt idx="11">
                  <c:v>Kinesin complex</c:v>
                </c:pt>
                <c:pt idx="12">
                  <c:v>Synapse</c:v>
                </c:pt>
                <c:pt idx="13">
                  <c:v>Cytoplasm</c:v>
                </c:pt>
                <c:pt idx="14">
                  <c:v>Nucleus</c:v>
                </c:pt>
                <c:pt idx="15">
                  <c:v>Zonula adherens</c:v>
                </c:pt>
                <c:pt idx="16">
                  <c:v>Neurofilament</c:v>
                </c:pt>
                <c:pt idx="17">
                  <c:v>Cell surface</c:v>
                </c:pt>
                <c:pt idx="18">
                  <c:v>Growth cone</c:v>
                </c:pt>
                <c:pt idx="19">
                  <c:v>viral nucleocapsid</c:v>
                </c:pt>
                <c:pt idx="20">
                  <c:v>Cytosolic large ribosomal subunit</c:v>
                </c:pt>
                <c:pt idx="21">
                  <c:v>Microtubule</c:v>
                </c:pt>
                <c:pt idx="22">
                  <c:v>Dendritic spine</c:v>
                </c:pt>
                <c:pt idx="23">
                  <c:v>Intracellular</c:v>
                </c:pt>
                <c:pt idx="24">
                  <c:v>Presynapse</c:v>
                </c:pt>
                <c:pt idx="25">
                  <c:v>Intracellular ribonucleoprotein complex</c:v>
                </c:pt>
                <c:pt idx="27">
                  <c:v>Neuron cell-cell adhesion</c:v>
                </c:pt>
                <c:pt idx="28">
                  <c:v>Ectoderm development</c:v>
                </c:pt>
                <c:pt idx="29">
                  <c:v>Microtubule-based process</c:v>
                </c:pt>
                <c:pt idx="30">
                  <c:v>ATP hydrolysis coupled proton transport</c:v>
                </c:pt>
                <c:pt idx="31">
                  <c:v>Synaptic vesicle exocytosis</c:v>
                </c:pt>
                <c:pt idx="32">
                  <c:v>Small GTPase mediated signal transduction</c:v>
                </c:pt>
                <c:pt idx="33">
                  <c:v>Ubiquitin-dependent protein catabolic process</c:v>
                </c:pt>
                <c:pt idx="34">
                  <c:v>Microtubule-based movement</c:v>
                </c:pt>
                <c:pt idx="35">
                  <c:v>Positive regulation of filopodium assembly</c:v>
                </c:pt>
                <c:pt idx="36">
                  <c:v>Heterophilic cell-cell adhesion via plasma membrane cell adhesion molecules</c:v>
                </c:pt>
                <c:pt idx="37">
                  <c:v>Anatomical structure development</c:v>
                </c:pt>
                <c:pt idx="38">
                  <c:v>mRNA processing</c:v>
                </c:pt>
              </c:strCache>
            </c:strRef>
          </c:cat>
          <c:val>
            <c:numRef>
              <c:f>Sheet1!$F$3:$F$41</c:f>
              <c:numCache>
                <c:formatCode>General</c:formatCode>
                <c:ptCount val="39"/>
                <c:pt idx="0">
                  <c:v>5</c:v>
                </c:pt>
                <c:pt idx="1">
                  <c:v>2</c:v>
                </c:pt>
                <c:pt idx="2">
                  <c:v>4</c:v>
                </c:pt>
                <c:pt idx="3">
                  <c:v>3</c:v>
                </c:pt>
                <c:pt idx="4">
                  <c:v>3</c:v>
                </c:pt>
                <c:pt idx="5">
                  <c:v>25</c:v>
                </c:pt>
                <c:pt idx="6">
                  <c:v>5</c:v>
                </c:pt>
                <c:pt idx="7">
                  <c:v>12</c:v>
                </c:pt>
                <c:pt idx="8">
                  <c:v>13</c:v>
                </c:pt>
                <c:pt idx="9">
                  <c:v>14</c:v>
                </c:pt>
                <c:pt idx="11">
                  <c:v>3</c:v>
                </c:pt>
                <c:pt idx="12">
                  <c:v>3</c:v>
                </c:pt>
                <c:pt idx="13">
                  <c:v>27</c:v>
                </c:pt>
                <c:pt idx="14">
                  <c:v>36</c:v>
                </c:pt>
                <c:pt idx="15">
                  <c:v>2</c:v>
                </c:pt>
                <c:pt idx="16">
                  <c:v>2</c:v>
                </c:pt>
                <c:pt idx="17">
                  <c:v>3</c:v>
                </c:pt>
                <c:pt idx="18">
                  <c:v>2</c:v>
                </c:pt>
                <c:pt idx="19">
                  <c:v>3</c:v>
                </c:pt>
                <c:pt idx="20">
                  <c:v>4</c:v>
                </c:pt>
                <c:pt idx="21">
                  <c:v>5</c:v>
                </c:pt>
                <c:pt idx="22">
                  <c:v>2</c:v>
                </c:pt>
                <c:pt idx="23">
                  <c:v>19</c:v>
                </c:pt>
                <c:pt idx="24">
                  <c:v>4</c:v>
                </c:pt>
                <c:pt idx="25">
                  <c:v>5</c:v>
                </c:pt>
                <c:pt idx="27">
                  <c:v>2</c:v>
                </c:pt>
                <c:pt idx="28">
                  <c:v>2</c:v>
                </c:pt>
                <c:pt idx="29">
                  <c:v>3</c:v>
                </c:pt>
                <c:pt idx="30">
                  <c:v>3</c:v>
                </c:pt>
                <c:pt idx="31">
                  <c:v>2</c:v>
                </c:pt>
                <c:pt idx="32">
                  <c:v>8</c:v>
                </c:pt>
                <c:pt idx="33">
                  <c:v>5</c:v>
                </c:pt>
                <c:pt idx="34">
                  <c:v>4</c:v>
                </c:pt>
                <c:pt idx="35">
                  <c:v>2</c:v>
                </c:pt>
                <c:pt idx="36">
                  <c:v>3</c:v>
                </c:pt>
                <c:pt idx="37">
                  <c:v>3</c:v>
                </c:pt>
                <c:pt idx="38">
                  <c:v>5</c:v>
                </c:pt>
              </c:numCache>
            </c:numRef>
          </c:val>
          <c:extLst>
            <c:ext xmlns:c16="http://schemas.microsoft.com/office/drawing/2014/chart" uri="{C3380CC4-5D6E-409C-BE32-E72D297353CC}">
              <c16:uniqueId val="{00000000-B268-D846-9155-B411A4D83A13}"/>
            </c:ext>
          </c:extLst>
        </c:ser>
        <c:dLbls>
          <c:showLegendKey val="0"/>
          <c:showVal val="0"/>
          <c:showCatName val="0"/>
          <c:showSerName val="0"/>
          <c:showPercent val="0"/>
          <c:showBubbleSize val="0"/>
        </c:dLbls>
        <c:gapWidth val="182"/>
        <c:axId val="371177471"/>
        <c:axId val="370917231"/>
      </c:barChart>
      <c:catAx>
        <c:axId val="371177471"/>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370917231"/>
        <c:crosses val="autoZero"/>
        <c:auto val="1"/>
        <c:lblAlgn val="ctr"/>
        <c:lblOffset val="100"/>
        <c:noMultiLvlLbl val="0"/>
      </c:catAx>
      <c:valAx>
        <c:axId val="3709172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3711774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Firneno, Thomas Joseph</dc:creator>
  <cp:keywords/>
  <dc:description/>
  <cp:lastModifiedBy>Firneno, Thomas Joseph</cp:lastModifiedBy>
  <cp:revision>30</cp:revision>
  <dcterms:created xsi:type="dcterms:W3CDTF">2019-03-21T18:55:00Z</dcterms:created>
  <dcterms:modified xsi:type="dcterms:W3CDTF">2019-04-12T20:08:00Z</dcterms:modified>
</cp:coreProperties>
</file>