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E09" w:rsidRDefault="00732491">
      <w:r>
        <w:t>Methods:</w:t>
      </w:r>
    </w:p>
    <w:p w:rsidR="006F7942" w:rsidRDefault="00370462">
      <w:r w:rsidRPr="00ED2F87">
        <w:rPr>
          <w:u w:val="single"/>
        </w:rPr>
        <w:t>Animals</w:t>
      </w:r>
      <w:r>
        <w:t xml:space="preserve">: </w:t>
      </w:r>
      <w:r w:rsidR="006F7942">
        <w:t xml:space="preserve">For all steps, </w:t>
      </w:r>
      <w:r w:rsidR="0083491D">
        <w:t>e</w:t>
      </w:r>
      <w:r w:rsidR="0083491D" w:rsidRPr="0083491D">
        <w:t xml:space="preserve">ggs and tadpoles </w:t>
      </w:r>
      <w:r w:rsidR="0083491D">
        <w:t>were housed in</w:t>
      </w:r>
      <w:r w:rsidR="006F7942">
        <w:t xml:space="preserve"> tap water that </w:t>
      </w:r>
      <w:proofErr w:type="gramStart"/>
      <w:r w:rsidR="006F7942">
        <w:t>was filtered</w:t>
      </w:r>
      <w:proofErr w:type="gramEnd"/>
      <w:r w:rsidR="006F7942">
        <w:t xml:space="preserve"> using sediment and carbon filters and irradiated.</w:t>
      </w:r>
      <w:r w:rsidR="006F7942">
        <w:t xml:space="preserve"> </w:t>
      </w:r>
      <w:r w:rsidR="0083491D">
        <w:t>Containers were</w:t>
      </w:r>
      <w:r w:rsidR="0083491D">
        <w:t xml:space="preserve"> plastic polypropylene bins with a 15 L capacity. Prior to use, the bins </w:t>
      </w:r>
      <w:proofErr w:type="gramStart"/>
      <w:r w:rsidR="0083491D">
        <w:t>were scrubbed</w:t>
      </w:r>
      <w:proofErr w:type="gramEnd"/>
      <w:r w:rsidR="0083491D">
        <w:t xml:space="preserve"> with ethanol, soaked in 10% bleach, rinsed in diluted vinegar, and </w:t>
      </w:r>
      <w:r w:rsidR="007D2599">
        <w:t xml:space="preserve">were </w:t>
      </w:r>
      <w:r w:rsidR="0083491D">
        <w:t>rinsed multiple times with tap water.</w:t>
      </w:r>
      <w:r w:rsidR="0083491D">
        <w:t xml:space="preserve"> </w:t>
      </w:r>
      <w:r w:rsidR="006F7942">
        <w:t xml:space="preserve">Room temperatures ranged from </w:t>
      </w:r>
      <w:proofErr w:type="gramStart"/>
      <w:r w:rsidR="006F7942">
        <w:t>20-23C</w:t>
      </w:r>
      <w:r w:rsidR="006F7942">
        <w:t>,</w:t>
      </w:r>
      <w:proofErr w:type="gramEnd"/>
      <w:r w:rsidR="006F7942">
        <w:t xml:space="preserve"> and water temperatures ranged from 18-19C.</w:t>
      </w:r>
      <w:r w:rsidR="0083491D">
        <w:t xml:space="preserve"> </w:t>
      </w:r>
      <w:r w:rsidRPr="006F7942">
        <w:rPr>
          <w:i/>
        </w:rPr>
        <w:t>L</w:t>
      </w:r>
      <w:r w:rsidRPr="006F7942">
        <w:rPr>
          <w:i/>
        </w:rPr>
        <w:t>. pipiens</w:t>
      </w:r>
      <w:r>
        <w:t xml:space="preserve"> </w:t>
      </w:r>
      <w:r w:rsidR="00FF70B8">
        <w:t xml:space="preserve">eggs </w:t>
      </w:r>
      <w:proofErr w:type="gramStart"/>
      <w:r w:rsidR="00FF70B8">
        <w:t>were purcha</w:t>
      </w:r>
      <w:r w:rsidR="00036CF8">
        <w:t xml:space="preserve">sed from </w:t>
      </w:r>
      <w:proofErr w:type="spellStart"/>
      <w:r w:rsidR="00036CF8">
        <w:t>Nasco</w:t>
      </w:r>
      <w:proofErr w:type="spellEnd"/>
      <w:r w:rsidR="001C26F8">
        <w:t xml:space="preserve"> and placed in </w:t>
      </w:r>
      <w:r w:rsidR="00FF70B8">
        <w:t xml:space="preserve">5 L of water </w:t>
      </w:r>
      <w:r w:rsidR="0083491D">
        <w:t>in the plastic bins</w:t>
      </w:r>
      <w:proofErr w:type="gramEnd"/>
      <w:r w:rsidR="00FF70B8">
        <w:t xml:space="preserve">. After one week, the eggs hatched.  After hatching, larvae </w:t>
      </w:r>
      <w:proofErr w:type="gramStart"/>
      <w:r w:rsidR="00FF70B8">
        <w:t>were fed</w:t>
      </w:r>
      <w:proofErr w:type="gramEnd"/>
      <w:r w:rsidR="00FF70B8">
        <w:t xml:space="preserve"> every other day as needed.</w:t>
      </w:r>
      <w:r w:rsidR="00FF70B8" w:rsidRPr="00FF70B8">
        <w:t xml:space="preserve"> </w:t>
      </w:r>
      <w:r w:rsidR="002240C8">
        <w:t xml:space="preserve">Food was </w:t>
      </w:r>
      <w:proofErr w:type="gramStart"/>
      <w:r w:rsidR="002240C8">
        <w:t>XXX?</w:t>
      </w:r>
      <w:proofErr w:type="gramEnd"/>
      <w:r w:rsidR="002240C8">
        <w:t xml:space="preserve"> </w:t>
      </w:r>
      <w:r w:rsidR="00FF70B8">
        <w:t xml:space="preserve">Water was changed </w:t>
      </w:r>
      <w:proofErr w:type="gramStart"/>
      <w:r w:rsidR="00FF70B8">
        <w:t>2</w:t>
      </w:r>
      <w:proofErr w:type="gramEnd"/>
      <w:r w:rsidR="00FF70B8">
        <w:t xml:space="preserve"> times per week and waste removed by suctioning if needed between water changes. </w:t>
      </w:r>
    </w:p>
    <w:p w:rsidR="00391B3B" w:rsidRDefault="00FF70B8">
      <w:r w:rsidRPr="00ED2F87">
        <w:rPr>
          <w:u w:val="single"/>
        </w:rPr>
        <w:t>Treatments</w:t>
      </w:r>
      <w:r>
        <w:t xml:space="preserve">: </w:t>
      </w:r>
      <w:r w:rsidR="00347DF6">
        <w:t xml:space="preserve"> </w:t>
      </w:r>
      <w:r w:rsidR="0083491D">
        <w:t xml:space="preserve">Stock CPF </w:t>
      </w:r>
      <w:proofErr w:type="gramStart"/>
      <w:r w:rsidR="0083491D">
        <w:t>was prepared</w:t>
      </w:r>
      <w:proofErr w:type="gramEnd"/>
      <w:r w:rsidR="0083491D">
        <w:t xml:space="preserve"> by dissolving 0.1 mg of CPF into 1 mL of ethanol. </w:t>
      </w:r>
      <w:r w:rsidR="006F7942">
        <w:t>Once larvae reached approximately stage 25 (were free swimming), we haphazardly assigned tadpoles to either control (0.</w:t>
      </w:r>
      <w:r w:rsidR="006F7942">
        <w:t>001% ethanol) or CPF (1 ppb CPF in</w:t>
      </w:r>
      <w:r w:rsidR="006F7942">
        <w:t xml:space="preserve"> 0.001% ethanol) treatments. </w:t>
      </w:r>
      <w:r w:rsidR="003C7AC6">
        <w:t xml:space="preserve">To do so, we first added 8 </w:t>
      </w:r>
      <w:r w:rsidR="00347DF6">
        <w:t xml:space="preserve">tadpoles </w:t>
      </w:r>
      <w:r w:rsidR="003964BF">
        <w:t>to each of</w:t>
      </w:r>
      <w:r w:rsidR="003C7AC6">
        <w:t xml:space="preserve"> </w:t>
      </w:r>
      <w:r w:rsidR="00347DF6">
        <w:t xml:space="preserve">two bins. Three days </w:t>
      </w:r>
      <w:r w:rsidR="001C26F8">
        <w:t>after adding tadpoles to the bins</w:t>
      </w:r>
      <w:r w:rsidR="00347DF6">
        <w:t>, we added</w:t>
      </w:r>
      <w:r w:rsidR="001C26F8">
        <w:t xml:space="preserve"> 50 </w:t>
      </w:r>
      <w:proofErr w:type="spellStart"/>
      <w:r w:rsidR="001C26F8">
        <w:t>ul</w:t>
      </w:r>
      <w:proofErr w:type="spellEnd"/>
      <w:r w:rsidR="001C26F8">
        <w:t xml:space="preserve"> of the 0.1 mg/mL stock</w:t>
      </w:r>
      <w:r w:rsidR="00347DF6">
        <w:t xml:space="preserve"> CPF to one bin to achieve a 1 ppb concentration of CPF. To the other bin, we added 50 </w:t>
      </w:r>
      <w:proofErr w:type="spellStart"/>
      <w:r w:rsidR="00347DF6">
        <w:t>uL</w:t>
      </w:r>
      <w:proofErr w:type="spellEnd"/>
      <w:r w:rsidR="00347DF6">
        <w:t xml:space="preserve"> of ethanol as a control. At the same time,</w:t>
      </w:r>
      <w:r w:rsidR="00ED6BB6">
        <w:t xml:space="preserve"> we set up </w:t>
      </w:r>
      <w:r w:rsidR="00347DF6">
        <w:t>another 10</w:t>
      </w:r>
      <w:r w:rsidR="00ED6BB6">
        <w:t xml:space="preserve"> bins </w:t>
      </w:r>
      <w:r w:rsidR="002567E1">
        <w:t xml:space="preserve">of water, </w:t>
      </w:r>
      <w:r w:rsidR="00ED6BB6">
        <w:t>each with 1 ppb CPF</w:t>
      </w:r>
      <w:r w:rsidR="002567E1">
        <w:t>,</w:t>
      </w:r>
      <w:r w:rsidR="00ED6BB6">
        <w:t xml:space="preserve"> by adding </w:t>
      </w:r>
      <w:r w:rsidR="00FD044D">
        <w:t xml:space="preserve">50 </w:t>
      </w:r>
      <w:proofErr w:type="spellStart"/>
      <w:r w:rsidR="00FD044D">
        <w:t>ul</w:t>
      </w:r>
      <w:proofErr w:type="spellEnd"/>
      <w:r w:rsidR="00FD044D">
        <w:t xml:space="preserve"> of the 0.1 mg/mL</w:t>
      </w:r>
      <w:r w:rsidR="007A1D64">
        <w:t xml:space="preserve"> stock to 5 L of </w:t>
      </w:r>
      <w:r w:rsidR="0018122B">
        <w:t xml:space="preserve">water. </w:t>
      </w:r>
      <w:r w:rsidR="00FD044D">
        <w:t xml:space="preserve"> </w:t>
      </w:r>
      <w:r w:rsidR="00347DF6">
        <w:t>We also set up another 10</w:t>
      </w:r>
      <w:r w:rsidR="00ED6BB6">
        <w:t xml:space="preserve"> </w:t>
      </w:r>
      <w:r w:rsidR="00347DF6">
        <w:t xml:space="preserve">control </w:t>
      </w:r>
      <w:r w:rsidR="00ED6BB6">
        <w:t xml:space="preserve">bins by adding </w:t>
      </w:r>
      <w:r w:rsidR="0018122B">
        <w:t>50</w:t>
      </w:r>
      <w:r w:rsidR="00ED6BB6">
        <w:t xml:space="preserve"> </w:t>
      </w:r>
      <w:proofErr w:type="spellStart"/>
      <w:r w:rsidR="00ED6BB6">
        <w:t>uL</w:t>
      </w:r>
      <w:proofErr w:type="spellEnd"/>
      <w:r w:rsidR="00ED6BB6">
        <w:t xml:space="preserve"> of ethanol to 5 L of</w:t>
      </w:r>
      <w:r w:rsidR="0018122B">
        <w:t xml:space="preserve"> water. </w:t>
      </w:r>
      <w:r w:rsidR="002567E1">
        <w:t xml:space="preserve">These extra bins </w:t>
      </w:r>
      <w:proofErr w:type="gramStart"/>
      <w:r w:rsidR="002567E1">
        <w:t>were used</w:t>
      </w:r>
      <w:proofErr w:type="gramEnd"/>
      <w:r w:rsidR="002567E1">
        <w:t xml:space="preserve"> for </w:t>
      </w:r>
      <w:r w:rsidR="003964BF">
        <w:t xml:space="preserve">full </w:t>
      </w:r>
      <w:r w:rsidR="002567E1">
        <w:t>water changes</w:t>
      </w:r>
      <w:r w:rsidR="003964BF">
        <w:t>, which were done twice a week</w:t>
      </w:r>
      <w:r w:rsidR="002567E1">
        <w:t xml:space="preserve">. </w:t>
      </w:r>
      <w:r w:rsidR="00391B3B">
        <w:t xml:space="preserve">In this way, we were able </w:t>
      </w:r>
      <w:proofErr w:type="gramStart"/>
      <w:r w:rsidR="00391B3B">
        <w:t>to continuously expose</w:t>
      </w:r>
      <w:proofErr w:type="gramEnd"/>
      <w:r w:rsidR="00391B3B">
        <w:t xml:space="preserve"> tadpoles to CPF (or control) as it broke down naturally over time. </w:t>
      </w:r>
    </w:p>
    <w:p w:rsidR="0097003D" w:rsidRDefault="0087082C">
      <w:r w:rsidRPr="00ED2F87">
        <w:rPr>
          <w:u w:val="single"/>
        </w:rPr>
        <w:t>Tissue Processing</w:t>
      </w:r>
      <w:r>
        <w:t xml:space="preserve">: After 39 days of treatment, tadpoles were euthanized by immersing in </w:t>
      </w:r>
      <w:proofErr w:type="gramStart"/>
      <w:r>
        <w:t>a</w:t>
      </w:r>
      <w:proofErr w:type="gramEnd"/>
      <w:r>
        <w:t xml:space="preserve"> xxx solution of MS222. They </w:t>
      </w:r>
      <w:proofErr w:type="gramStart"/>
      <w:r w:rsidR="00DD5FA8">
        <w:t xml:space="preserve">were </w:t>
      </w:r>
      <w:r>
        <w:t>rinsed</w:t>
      </w:r>
      <w:r w:rsidR="001C26F8">
        <w:t xml:space="preserve"> in water</w:t>
      </w:r>
      <w:r>
        <w:t>, dabbed dry, and weighed</w:t>
      </w:r>
      <w:proofErr w:type="gramEnd"/>
      <w:r>
        <w:t xml:space="preserve">. Using sterile tools and aseptic methods, we removed the brain and placed </w:t>
      </w:r>
      <w:r w:rsidR="0037444D">
        <w:t xml:space="preserve">it </w:t>
      </w:r>
      <w:r>
        <w:t xml:space="preserve">immediately into </w:t>
      </w:r>
      <w:r w:rsidR="006D3B53">
        <w:t xml:space="preserve">600 </w:t>
      </w:r>
      <w:proofErr w:type="spellStart"/>
      <w:r w:rsidR="006D3B53">
        <w:t>ul</w:t>
      </w:r>
      <w:proofErr w:type="spellEnd"/>
      <w:r w:rsidR="006D3B53">
        <w:t xml:space="preserve"> </w:t>
      </w:r>
      <w:r>
        <w:t xml:space="preserve">RNA later. </w:t>
      </w:r>
      <w:r w:rsidR="003F027A">
        <w:t xml:space="preserve">We </w:t>
      </w:r>
      <w:r w:rsidR="00BB3425">
        <w:t xml:space="preserve">took about </w:t>
      </w:r>
      <w:r w:rsidR="003F027A">
        <w:t xml:space="preserve">6 minutes from immersion in MS222 to </w:t>
      </w:r>
      <w:r w:rsidR="001C26F8">
        <w:t xml:space="preserve">placement of the </w:t>
      </w:r>
      <w:r w:rsidR="003F027A">
        <w:t xml:space="preserve">brain into RNA later.  Developmental stage was also recorded (Gosner). </w:t>
      </w:r>
      <w:r w:rsidR="00DD5FA8">
        <w:t>Brains were stored at 4</w:t>
      </w:r>
      <w:r>
        <w:t xml:space="preserve">C for 30 days, and then placed at -20C. </w:t>
      </w:r>
      <w:r w:rsidR="0037444D">
        <w:t xml:space="preserve">After one week at -20C, we extracted the RNA following kit directions </w:t>
      </w:r>
      <w:r w:rsidR="00E31344">
        <w:t xml:space="preserve">using </w:t>
      </w:r>
      <w:r w:rsidR="0037444D">
        <w:t xml:space="preserve">an </w:t>
      </w:r>
      <w:proofErr w:type="spellStart"/>
      <w:r w:rsidR="0037444D">
        <w:t>illustra</w:t>
      </w:r>
      <w:proofErr w:type="spellEnd"/>
      <w:r w:rsidR="0037444D">
        <w:t xml:space="preserve"> </w:t>
      </w:r>
      <w:proofErr w:type="spellStart"/>
      <w:r w:rsidR="0037444D">
        <w:t>RNAspin</w:t>
      </w:r>
      <w:proofErr w:type="spellEnd"/>
      <w:r w:rsidR="0037444D">
        <w:t xml:space="preserve"> Mini RNA isolation kit.</w:t>
      </w:r>
      <w:r w:rsidR="006765F5">
        <w:t xml:space="preserve"> </w:t>
      </w:r>
      <w:r w:rsidR="003F027A">
        <w:t xml:space="preserve">We measured the amount and purity of RNA that </w:t>
      </w:r>
      <w:proofErr w:type="gramStart"/>
      <w:r w:rsidR="003F027A">
        <w:t>was recovered</w:t>
      </w:r>
      <w:proofErr w:type="gramEnd"/>
      <w:r w:rsidR="003F027A">
        <w:t xml:space="preserve"> using a </w:t>
      </w:r>
      <w:proofErr w:type="spellStart"/>
      <w:r w:rsidR="003F027A">
        <w:t>nanodrop</w:t>
      </w:r>
      <w:proofErr w:type="spellEnd"/>
      <w:r w:rsidR="003F027A">
        <w:t xml:space="preserve"> spectrophotometer.  RNA concentration in ranged</w:t>
      </w:r>
      <w:r w:rsidR="006D3B53">
        <w:t xml:space="preserve"> from 63.5 to 201.7 ng/</w:t>
      </w:r>
      <w:proofErr w:type="spellStart"/>
      <w:r w:rsidR="006D3B53">
        <w:t>u</w:t>
      </w:r>
      <w:r w:rsidR="001C26F8">
        <w:t>L</w:t>
      </w:r>
      <w:proofErr w:type="spellEnd"/>
      <w:r w:rsidR="001C26F8">
        <w:t xml:space="preserve"> in a </w:t>
      </w:r>
      <w:proofErr w:type="gramStart"/>
      <w:r w:rsidR="001C26F8">
        <w:t xml:space="preserve">100 </w:t>
      </w:r>
      <w:proofErr w:type="spellStart"/>
      <w:r w:rsidR="001C26F8">
        <w:t>uL</w:t>
      </w:r>
      <w:proofErr w:type="spellEnd"/>
      <w:proofErr w:type="gramEnd"/>
      <w:r w:rsidR="001C26F8">
        <w:t xml:space="preserve"> elution volume</w:t>
      </w:r>
      <w:r w:rsidR="006D3B53">
        <w:t xml:space="preserve">.  </w:t>
      </w:r>
      <w:r w:rsidR="003F027A">
        <w:t>The 260:280 ratio ranged from 2.12 to 2.24.</w:t>
      </w:r>
    </w:p>
    <w:p w:rsidR="00C72B47" w:rsidRPr="00BB6F6A" w:rsidRDefault="00AE2E74" w:rsidP="00BB6F6A">
      <w:pPr>
        <w:spacing w:after="0"/>
        <w:rPr>
          <w:rFonts w:ascii="Courier" w:hAnsi="Courier"/>
          <w:color w:val="000000"/>
        </w:rPr>
      </w:pPr>
      <w:bookmarkStart w:id="0" w:name="_GoBack"/>
      <w:r w:rsidRPr="00ED2F87">
        <w:rPr>
          <w:u w:val="single"/>
        </w:rPr>
        <w:t>RNA</w:t>
      </w:r>
      <w:r w:rsidR="00907C14" w:rsidRPr="00ED2F87">
        <w:rPr>
          <w:u w:val="single"/>
        </w:rPr>
        <w:t xml:space="preserve"> Isolation, Library Prep</w:t>
      </w:r>
      <w:r w:rsidR="0031074E" w:rsidRPr="00ED2F87">
        <w:rPr>
          <w:u w:val="single"/>
        </w:rPr>
        <w:t>aration</w:t>
      </w:r>
      <w:r w:rsidR="00907C14" w:rsidRPr="00ED2F87">
        <w:rPr>
          <w:u w:val="single"/>
        </w:rPr>
        <w:t xml:space="preserve">, </w:t>
      </w:r>
      <w:r w:rsidR="0031074E" w:rsidRPr="00ED2F87">
        <w:rPr>
          <w:u w:val="single"/>
        </w:rPr>
        <w:t xml:space="preserve">and </w:t>
      </w:r>
      <w:r w:rsidR="00907C14" w:rsidRPr="00ED2F87">
        <w:rPr>
          <w:u w:val="single"/>
        </w:rPr>
        <w:t>Sequencing</w:t>
      </w:r>
      <w:r w:rsidRPr="00ED2F87">
        <w:rPr>
          <w:u w:val="single"/>
        </w:rPr>
        <w:t>:</w:t>
      </w:r>
      <w:bookmarkEnd w:id="0"/>
      <w:r>
        <w:t xml:space="preserve"> </w:t>
      </w:r>
      <w:r w:rsidR="006765F5">
        <w:t>We performed RNA-</w:t>
      </w:r>
      <w:proofErr w:type="spellStart"/>
      <w:r w:rsidR="006765F5">
        <w:t>Seq</w:t>
      </w:r>
      <w:proofErr w:type="spellEnd"/>
      <w:r w:rsidR="006765F5">
        <w:t xml:space="preserve"> on </w:t>
      </w:r>
      <w:proofErr w:type="gramStart"/>
      <w:r w:rsidR="006765F5">
        <w:t>6</w:t>
      </w:r>
      <w:proofErr w:type="gramEnd"/>
      <w:r w:rsidR="006765F5">
        <w:t xml:space="preserve"> brains from the CPF tadpoles and 6 from the control tadpoles.</w:t>
      </w:r>
      <w:r w:rsidR="00BB3425">
        <w:t xml:space="preserve"> </w:t>
      </w:r>
      <w:proofErr w:type="gramStart"/>
      <w:r w:rsidR="00BB3425">
        <w:t>mRNA</w:t>
      </w:r>
      <w:proofErr w:type="gramEnd"/>
      <w:r w:rsidR="00BB3425">
        <w:t xml:space="preserve"> was purified from total RNA using magnetic oligo (</w:t>
      </w:r>
      <w:proofErr w:type="spellStart"/>
      <w:r w:rsidR="00BB3425">
        <w:t>dT</w:t>
      </w:r>
      <w:proofErr w:type="spellEnd"/>
      <w:r w:rsidR="00BB3425">
        <w:t xml:space="preserve">) beads that enrich for poly (A) tails. </w:t>
      </w:r>
      <w:r w:rsidR="00F01926">
        <w:t xml:space="preserve">Fragmentation of the purified mRNA and cDNA synthesis </w:t>
      </w:r>
      <w:proofErr w:type="gramStart"/>
      <w:r w:rsidR="00F01926">
        <w:t>were combined</w:t>
      </w:r>
      <w:proofErr w:type="gramEnd"/>
      <w:r w:rsidR="00F01926">
        <w:t xml:space="preserve"> </w:t>
      </w:r>
      <w:r w:rsidR="001C26F8">
        <w:t xml:space="preserve">by heating </w:t>
      </w:r>
      <w:r w:rsidR="00F01926">
        <w:t xml:space="preserve">the mRNA </w:t>
      </w:r>
      <w:r w:rsidR="001C26F8">
        <w:t>at 95C for</w:t>
      </w:r>
      <w:r w:rsidR="00C23490">
        <w:t xml:space="preserve"> 2 min </w:t>
      </w:r>
      <w:r w:rsidR="00AA02EB">
        <w:t xml:space="preserve">in a buffer that contained </w:t>
      </w:r>
      <w:r w:rsidR="00C2207B">
        <w:t>5X 1st Strand synthesis reaction buffer</w:t>
      </w:r>
      <w:r w:rsidR="001C26F8">
        <w:t xml:space="preserve"> and </w:t>
      </w:r>
      <w:r w:rsidR="00BD4377">
        <w:t xml:space="preserve">RT-PE6 series. Each sample had a different RT-PE so that unique barcodes </w:t>
      </w:r>
      <w:proofErr w:type="gramStart"/>
      <w:r w:rsidR="00BD4377">
        <w:t>were added</w:t>
      </w:r>
      <w:proofErr w:type="gramEnd"/>
      <w:r w:rsidR="00BD4377">
        <w:t xml:space="preserve"> to the cDNA. </w:t>
      </w:r>
      <w:r w:rsidR="00FD544E">
        <w:t xml:space="preserve"> </w:t>
      </w:r>
      <w:r w:rsidR="00F01926">
        <w:t>Template switching and s</w:t>
      </w:r>
      <w:r w:rsidR="00FD544E">
        <w:t xml:space="preserve">econd strand cDNA </w:t>
      </w:r>
      <w:proofErr w:type="gramStart"/>
      <w:r w:rsidR="00FD544E">
        <w:t xml:space="preserve">was </w:t>
      </w:r>
      <w:r w:rsidR="00BB6F6A">
        <w:t>made</w:t>
      </w:r>
      <w:proofErr w:type="gramEnd"/>
      <w:r w:rsidR="00BB6F6A">
        <w:t xml:space="preserve"> using </w:t>
      </w:r>
      <w:proofErr w:type="spellStart"/>
      <w:r w:rsidR="00BB6F6A">
        <w:t>SMARTScribe</w:t>
      </w:r>
      <w:proofErr w:type="spellEnd"/>
      <w:r w:rsidR="00BB6F6A">
        <w:t xml:space="preserve"> RT, </w:t>
      </w:r>
      <w:r w:rsidR="00F01926" w:rsidRPr="00F01926">
        <w:t>SMART7.5</w:t>
      </w:r>
      <w:r w:rsidR="00F01926">
        <w:t xml:space="preserve">, </w:t>
      </w:r>
      <w:r w:rsidR="00216D65">
        <w:t xml:space="preserve">and </w:t>
      </w:r>
      <w:proofErr w:type="spellStart"/>
      <w:r w:rsidR="00216D65">
        <w:t>dNTP</w:t>
      </w:r>
      <w:proofErr w:type="spellEnd"/>
      <w:r w:rsidR="00FD544E">
        <w:t xml:space="preserve">. </w:t>
      </w:r>
      <w:r w:rsidR="00AA02EB">
        <w:t xml:space="preserve"> </w:t>
      </w:r>
      <w:r w:rsidR="00FD544E">
        <w:t>Ds DNA</w:t>
      </w:r>
      <w:r w:rsidR="00B07248">
        <w:t xml:space="preserve"> </w:t>
      </w:r>
      <w:r w:rsidR="00F01926">
        <w:t>f</w:t>
      </w:r>
      <w:r w:rsidR="004A7A1C">
        <w:t xml:space="preserve">ragments that were 400-700 bp in length </w:t>
      </w:r>
      <w:proofErr w:type="gramStart"/>
      <w:r w:rsidR="004A7A1C">
        <w:t>were selected</w:t>
      </w:r>
      <w:proofErr w:type="gramEnd"/>
      <w:r w:rsidR="004A7A1C">
        <w:t xml:space="preserve"> using </w:t>
      </w:r>
      <w:proofErr w:type="spellStart"/>
      <w:r w:rsidR="004A7A1C">
        <w:t>AMPure</w:t>
      </w:r>
      <w:proofErr w:type="spellEnd"/>
      <w:r w:rsidR="004A7A1C">
        <w:t xml:space="preserve"> (SPRI beads). </w:t>
      </w:r>
      <w:r w:rsidR="000F49D5">
        <w:t xml:space="preserve">PCR amplification using </w:t>
      </w:r>
      <w:r w:rsidR="00BD4377">
        <w:t xml:space="preserve">PE-PCR1 and PE-PCR2 </w:t>
      </w:r>
      <w:proofErr w:type="gramStart"/>
      <w:r w:rsidR="00BD4377">
        <w:t xml:space="preserve">was </w:t>
      </w:r>
      <w:r w:rsidR="00247C2E">
        <w:t>perfo</w:t>
      </w:r>
      <w:r w:rsidR="00BD4377">
        <w:t>rmed</w:t>
      </w:r>
      <w:proofErr w:type="gramEnd"/>
      <w:r w:rsidR="00BD4377">
        <w:t xml:space="preserve"> to add adaptors</w:t>
      </w:r>
      <w:r w:rsidR="00F01926">
        <w:t xml:space="preserve"> to facilitate the Illumina sequencing</w:t>
      </w:r>
      <w:r w:rsidR="00BD4377">
        <w:t xml:space="preserve">. </w:t>
      </w:r>
      <w:r w:rsidR="00C72B47">
        <w:t xml:space="preserve">Single end sequencing </w:t>
      </w:r>
      <w:proofErr w:type="gramStart"/>
      <w:r w:rsidR="00C72B47">
        <w:t>was done</w:t>
      </w:r>
      <w:proofErr w:type="gramEnd"/>
      <w:r w:rsidR="00C72B47">
        <w:t xml:space="preserve"> using an </w:t>
      </w:r>
      <w:r w:rsidR="00C72B47">
        <w:rPr>
          <w:rFonts w:ascii="Calibri" w:hAnsi="Calibri" w:cs="Calibri"/>
          <w:color w:val="212121"/>
          <w:shd w:val="clear" w:color="auto" w:fill="FFFFFF"/>
        </w:rPr>
        <w:t>Illumina HiSeq 2500 instrument, in Rapid Run mode</w:t>
      </w:r>
      <w:r w:rsidR="004F4998">
        <w:rPr>
          <w:rFonts w:ascii="Calibri" w:hAnsi="Calibri" w:cs="Calibri"/>
          <w:color w:val="212121"/>
          <w:shd w:val="clear" w:color="auto" w:fill="FFFFFF"/>
        </w:rPr>
        <w:t xml:space="preserve">. </w:t>
      </w:r>
    </w:p>
    <w:p w:rsidR="00AE2E74" w:rsidRDefault="00AE2E74"/>
    <w:sectPr w:rsidR="00AE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6E"/>
    <w:rsid w:val="00036CF8"/>
    <w:rsid w:val="000625C7"/>
    <w:rsid w:val="000A6DD1"/>
    <w:rsid w:val="000F49D5"/>
    <w:rsid w:val="0018122B"/>
    <w:rsid w:val="001C26F8"/>
    <w:rsid w:val="001E76A1"/>
    <w:rsid w:val="00216D65"/>
    <w:rsid w:val="002240C8"/>
    <w:rsid w:val="00247C2E"/>
    <w:rsid w:val="002567E1"/>
    <w:rsid w:val="00267AF4"/>
    <w:rsid w:val="00274182"/>
    <w:rsid w:val="00275294"/>
    <w:rsid w:val="0031074E"/>
    <w:rsid w:val="003409FA"/>
    <w:rsid w:val="00347DF6"/>
    <w:rsid w:val="003603BD"/>
    <w:rsid w:val="00370462"/>
    <w:rsid w:val="0037444D"/>
    <w:rsid w:val="00391B3B"/>
    <w:rsid w:val="003964BF"/>
    <w:rsid w:val="003A7209"/>
    <w:rsid w:val="003C7AC6"/>
    <w:rsid w:val="003F027A"/>
    <w:rsid w:val="003F6E70"/>
    <w:rsid w:val="004A7A1C"/>
    <w:rsid w:val="004B2371"/>
    <w:rsid w:val="004F4998"/>
    <w:rsid w:val="0056525F"/>
    <w:rsid w:val="006021F3"/>
    <w:rsid w:val="006765F5"/>
    <w:rsid w:val="006C0699"/>
    <w:rsid w:val="006D3B53"/>
    <w:rsid w:val="006F7942"/>
    <w:rsid w:val="00706B31"/>
    <w:rsid w:val="00732491"/>
    <w:rsid w:val="007920EE"/>
    <w:rsid w:val="007959BA"/>
    <w:rsid w:val="007A1D64"/>
    <w:rsid w:val="007D2599"/>
    <w:rsid w:val="007D5DCD"/>
    <w:rsid w:val="007D7D5C"/>
    <w:rsid w:val="008111DA"/>
    <w:rsid w:val="0083491D"/>
    <w:rsid w:val="0087082C"/>
    <w:rsid w:val="00872FEA"/>
    <w:rsid w:val="00877370"/>
    <w:rsid w:val="008C5986"/>
    <w:rsid w:val="00907C14"/>
    <w:rsid w:val="009427F3"/>
    <w:rsid w:val="0097003D"/>
    <w:rsid w:val="009C4795"/>
    <w:rsid w:val="009C56C3"/>
    <w:rsid w:val="00A42B6E"/>
    <w:rsid w:val="00A52FB0"/>
    <w:rsid w:val="00A73F88"/>
    <w:rsid w:val="00AA02EB"/>
    <w:rsid w:val="00AE1E09"/>
    <w:rsid w:val="00AE2E74"/>
    <w:rsid w:val="00B057EE"/>
    <w:rsid w:val="00B07248"/>
    <w:rsid w:val="00B249FA"/>
    <w:rsid w:val="00BB3425"/>
    <w:rsid w:val="00BB6F6A"/>
    <w:rsid w:val="00BD4377"/>
    <w:rsid w:val="00C2207B"/>
    <w:rsid w:val="00C23490"/>
    <w:rsid w:val="00C63A80"/>
    <w:rsid w:val="00C72B47"/>
    <w:rsid w:val="00D00397"/>
    <w:rsid w:val="00D24512"/>
    <w:rsid w:val="00D962B6"/>
    <w:rsid w:val="00DD5FA8"/>
    <w:rsid w:val="00DE78AE"/>
    <w:rsid w:val="00E31344"/>
    <w:rsid w:val="00EA3C8F"/>
    <w:rsid w:val="00ED2F87"/>
    <w:rsid w:val="00ED6BB6"/>
    <w:rsid w:val="00EF61C4"/>
    <w:rsid w:val="00F01926"/>
    <w:rsid w:val="00F31196"/>
    <w:rsid w:val="00FD044D"/>
    <w:rsid w:val="00FD544E"/>
    <w:rsid w:val="00FE5E52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05D6"/>
  <w15:chartTrackingRefBased/>
  <w15:docId w15:val="{450A03A5-466D-4207-AC9F-8EBAADFC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7D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D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D7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138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Duquesne University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Sarah Woodley</dc:creator>
  <cp:keywords/>
  <dc:description/>
  <cp:lastModifiedBy>Dr. Sarah Woodley</cp:lastModifiedBy>
  <cp:revision>4</cp:revision>
  <dcterms:created xsi:type="dcterms:W3CDTF">2019-07-18T16:27:00Z</dcterms:created>
  <dcterms:modified xsi:type="dcterms:W3CDTF">2019-07-18T16:27:00Z</dcterms:modified>
</cp:coreProperties>
</file>