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 xml:space="preserve"> </w:t>
      </w:r>
    </w:p>
    <w:p w:rsidR="001B505C" w:rsidRDefault="00CD52D0" w:rsidP="00544259">
      <w:pPr>
        <w:tabs>
          <w:tab w:val="left" w:pos="6900"/>
        </w:tabs>
        <w:spacing w:after="0" w:line="480" w:lineRule="auto"/>
        <w:ind w:left="720" w:hanging="720"/>
        <w:rPr>
          <w:rFonts w:ascii="Cambria" w:hAnsi="Cambria"/>
          <w:b/>
          <w:bCs/>
          <w:sz w:val="34"/>
          <w:szCs w:val="34"/>
        </w:rPr>
      </w:pPr>
      <w:r w:rsidRPr="00CD52D0">
        <w:rPr>
          <w:rFonts w:ascii="Cambria" w:hAnsi="Cambria"/>
          <w:b/>
          <w:bCs/>
          <w:sz w:val="36"/>
          <w:szCs w:val="34"/>
        </w:rPr>
        <w:t>Extensibility - Inspecting WCF Messages</w:t>
      </w:r>
      <w:r w:rsidR="00544259">
        <w:rPr>
          <w:rFonts w:ascii="Cambria" w:hAnsi="Cambria"/>
          <w:b/>
          <w:bCs/>
          <w:sz w:val="34"/>
          <w:szCs w:val="34"/>
        </w:rPr>
        <w:tab/>
      </w:r>
      <w:r w:rsidR="00544259">
        <w:rPr>
          <w:rFonts w:ascii="Cambria" w:hAnsi="Cambria"/>
          <w:b/>
          <w:bCs/>
          <w:sz w:val="34"/>
          <w:szCs w:val="34"/>
        </w:rPr>
        <w:tab/>
      </w:r>
    </w:p>
    <w:p w:rsidR="00DF4952" w:rsidRDefault="001B505C" w:rsidP="00DF4952">
      <w:pPr>
        <w:tabs>
          <w:tab w:val="left" w:pos="6900"/>
        </w:tabs>
        <w:spacing w:after="0" w:line="480" w:lineRule="auto"/>
        <w:ind w:left="720" w:hanging="720"/>
        <w:rPr>
          <w:rFonts w:ascii="Cambria" w:hAnsi="Cambria"/>
          <w:b/>
          <w:bCs/>
          <w:sz w:val="34"/>
          <w:szCs w:val="34"/>
        </w:rPr>
      </w:pPr>
      <w:r>
        <w:rPr>
          <w:rFonts w:ascii="Cambria" w:hAnsi="Cambria"/>
          <w:b/>
          <w:bCs/>
          <w:noProof/>
          <w:sz w:val="34"/>
          <w:szCs w:val="34"/>
        </w:rPr>
        <w:drawing>
          <wp:inline distT="0" distB="0" distL="0" distR="0">
            <wp:extent cx="3705225" cy="3343275"/>
            <wp:effectExtent l="19050" t="0" r="9525" b="0"/>
            <wp:docPr id="17" name="Picture 16" desc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png"/>
                    <pic:cNvPicPr/>
                  </pic:nvPicPr>
                  <pic:blipFill>
                    <a:blip r:embed="rId8"/>
                    <a:stretch>
                      <a:fillRect/>
                    </a:stretch>
                  </pic:blipFill>
                  <pic:spPr>
                    <a:xfrm>
                      <a:off x="0" y="0"/>
                      <a:ext cx="3705225" cy="3343275"/>
                    </a:xfrm>
                    <a:prstGeom prst="rect">
                      <a:avLst/>
                    </a:prstGeom>
                  </pic:spPr>
                </pic:pic>
              </a:graphicData>
            </a:graphic>
          </wp:inline>
        </w:drawing>
      </w:r>
      <w:r w:rsidR="0001085F">
        <w:rPr>
          <w:rFonts w:ascii="Cambria" w:hAnsi="Cambria"/>
          <w:b/>
          <w:bCs/>
          <w:sz w:val="34"/>
          <w:szCs w:val="34"/>
        </w:rPr>
        <w:t xml:space="preserve"> </w:t>
      </w:r>
    </w:p>
    <w:p w:rsidR="0063037D" w:rsidRDefault="0001085F" w:rsidP="00DF4952">
      <w:pPr>
        <w:tabs>
          <w:tab w:val="left" w:pos="6900"/>
        </w:tabs>
        <w:spacing w:after="0" w:line="480" w:lineRule="auto"/>
        <w:ind w:left="720" w:hanging="720"/>
        <w:rPr>
          <w:rFonts w:ascii="Cambria" w:hAnsi="Cambria"/>
          <w:b/>
          <w:bCs/>
          <w:sz w:val="36"/>
          <w:szCs w:val="36"/>
        </w:rPr>
      </w:pPr>
      <w:r w:rsidRPr="00AE473F">
        <w:rPr>
          <w:rFonts w:ascii="Cambria" w:hAnsi="Cambria"/>
          <w:b/>
          <w:bCs/>
          <w:sz w:val="36"/>
          <w:szCs w:val="36"/>
        </w:rPr>
        <w:t>Table of Contents</w:t>
      </w:r>
    </w:p>
    <w:p w:rsidR="00DF4952" w:rsidRPr="00DF4952" w:rsidRDefault="008E2785">
      <w:pPr>
        <w:pStyle w:val="TOC1"/>
        <w:tabs>
          <w:tab w:val="right" w:leader="dot" w:pos="9350"/>
        </w:tabs>
        <w:rPr>
          <w:rFonts w:asciiTheme="minorHAnsi" w:eastAsiaTheme="minorEastAsia" w:hAnsiTheme="minorHAnsi" w:cstheme="minorBidi"/>
          <w:b/>
          <w:noProof/>
          <w:sz w:val="24"/>
        </w:rPr>
      </w:pPr>
      <w:r w:rsidRPr="00DF4952">
        <w:rPr>
          <w:rFonts w:asciiTheme="majorHAnsi" w:hAnsiTheme="majorHAnsi"/>
          <w:b/>
          <w:bCs/>
          <w:sz w:val="54"/>
          <w:szCs w:val="28"/>
        </w:rPr>
        <w:fldChar w:fldCharType="begin"/>
      </w:r>
      <w:r w:rsidR="0001085F" w:rsidRPr="00DF4952">
        <w:rPr>
          <w:rFonts w:asciiTheme="majorHAnsi" w:hAnsiTheme="majorHAnsi"/>
          <w:b/>
          <w:bCs/>
          <w:sz w:val="54"/>
          <w:szCs w:val="28"/>
        </w:rPr>
        <w:instrText xml:space="preserve"> TOC \o "1-3" \h \z \u </w:instrText>
      </w:r>
      <w:r w:rsidRPr="00DF4952">
        <w:rPr>
          <w:rFonts w:asciiTheme="majorHAnsi" w:hAnsiTheme="majorHAnsi"/>
          <w:b/>
          <w:bCs/>
          <w:sz w:val="54"/>
          <w:szCs w:val="28"/>
        </w:rPr>
        <w:fldChar w:fldCharType="separate"/>
      </w:r>
      <w:hyperlink w:anchor="_Toc467074550" w:history="1">
        <w:r w:rsidR="00DF4952" w:rsidRPr="00DF4952">
          <w:rPr>
            <w:rStyle w:val="Hyperlink"/>
            <w:b/>
            <w:noProof/>
            <w:sz w:val="24"/>
          </w:rPr>
          <w:t>Introduction on Extensibility</w:t>
        </w:r>
        <w:r w:rsidR="00DF4952" w:rsidRPr="00DF4952">
          <w:rPr>
            <w:b/>
            <w:noProof/>
            <w:webHidden/>
            <w:sz w:val="24"/>
          </w:rPr>
          <w:tab/>
        </w:r>
        <w:r w:rsidR="00DF4952" w:rsidRPr="00DF4952">
          <w:rPr>
            <w:b/>
            <w:noProof/>
            <w:webHidden/>
            <w:sz w:val="24"/>
          </w:rPr>
          <w:fldChar w:fldCharType="begin"/>
        </w:r>
        <w:r w:rsidR="00DF4952" w:rsidRPr="00DF4952">
          <w:rPr>
            <w:b/>
            <w:noProof/>
            <w:webHidden/>
            <w:sz w:val="24"/>
          </w:rPr>
          <w:instrText xml:space="preserve"> PAGEREF _Toc467074550 \h </w:instrText>
        </w:r>
        <w:r w:rsidR="00DF4952" w:rsidRPr="00DF4952">
          <w:rPr>
            <w:b/>
            <w:noProof/>
            <w:webHidden/>
            <w:sz w:val="24"/>
          </w:rPr>
        </w:r>
        <w:r w:rsidR="00DF4952" w:rsidRPr="00DF4952">
          <w:rPr>
            <w:b/>
            <w:noProof/>
            <w:webHidden/>
            <w:sz w:val="24"/>
          </w:rPr>
          <w:fldChar w:fldCharType="separate"/>
        </w:r>
        <w:r w:rsidR="00DF4952" w:rsidRPr="00DF4952">
          <w:rPr>
            <w:b/>
            <w:noProof/>
            <w:webHidden/>
            <w:sz w:val="24"/>
          </w:rPr>
          <w:t>2</w:t>
        </w:r>
        <w:r w:rsidR="00DF4952" w:rsidRPr="00DF4952">
          <w:rPr>
            <w:b/>
            <w:noProof/>
            <w:webHidden/>
            <w:sz w:val="24"/>
          </w:rPr>
          <w:fldChar w:fldCharType="end"/>
        </w:r>
      </w:hyperlink>
    </w:p>
    <w:p w:rsidR="00DF4952" w:rsidRPr="00DF4952" w:rsidRDefault="00DF4952">
      <w:pPr>
        <w:pStyle w:val="TOC1"/>
        <w:tabs>
          <w:tab w:val="right" w:leader="dot" w:pos="9350"/>
        </w:tabs>
        <w:rPr>
          <w:rFonts w:asciiTheme="minorHAnsi" w:eastAsiaTheme="minorEastAsia" w:hAnsiTheme="minorHAnsi" w:cstheme="minorBidi"/>
          <w:b/>
          <w:noProof/>
          <w:sz w:val="24"/>
        </w:rPr>
      </w:pPr>
      <w:hyperlink w:anchor="_Toc467074551" w:history="1">
        <w:r w:rsidRPr="00DF4952">
          <w:rPr>
            <w:rStyle w:val="Hyperlink"/>
            <w:b/>
            <w:noProof/>
            <w:sz w:val="24"/>
          </w:rPr>
          <w:t>WCF Service Stack</w:t>
        </w:r>
        <w:r w:rsidRPr="00DF4952">
          <w:rPr>
            <w:b/>
            <w:noProof/>
            <w:webHidden/>
            <w:sz w:val="24"/>
          </w:rPr>
          <w:tab/>
        </w:r>
        <w:r w:rsidRPr="00DF4952">
          <w:rPr>
            <w:b/>
            <w:noProof/>
            <w:webHidden/>
            <w:sz w:val="24"/>
          </w:rPr>
          <w:fldChar w:fldCharType="begin"/>
        </w:r>
        <w:r w:rsidRPr="00DF4952">
          <w:rPr>
            <w:b/>
            <w:noProof/>
            <w:webHidden/>
            <w:sz w:val="24"/>
          </w:rPr>
          <w:instrText xml:space="preserve"> PAGEREF _Toc467074551 \h </w:instrText>
        </w:r>
        <w:r w:rsidRPr="00DF4952">
          <w:rPr>
            <w:b/>
            <w:noProof/>
            <w:webHidden/>
            <w:sz w:val="24"/>
          </w:rPr>
        </w:r>
        <w:r w:rsidRPr="00DF4952">
          <w:rPr>
            <w:b/>
            <w:noProof/>
            <w:webHidden/>
            <w:sz w:val="24"/>
          </w:rPr>
          <w:fldChar w:fldCharType="separate"/>
        </w:r>
        <w:r w:rsidRPr="00DF4952">
          <w:rPr>
            <w:b/>
            <w:noProof/>
            <w:webHidden/>
            <w:sz w:val="24"/>
          </w:rPr>
          <w:t>3</w:t>
        </w:r>
        <w:r w:rsidRPr="00DF4952">
          <w:rPr>
            <w:b/>
            <w:noProof/>
            <w:webHidden/>
            <w:sz w:val="24"/>
          </w:rPr>
          <w:fldChar w:fldCharType="end"/>
        </w:r>
      </w:hyperlink>
    </w:p>
    <w:p w:rsidR="00DF4952" w:rsidRPr="00DF4952" w:rsidRDefault="00DF4952">
      <w:pPr>
        <w:pStyle w:val="TOC1"/>
        <w:tabs>
          <w:tab w:val="right" w:leader="dot" w:pos="9350"/>
        </w:tabs>
        <w:rPr>
          <w:rFonts w:asciiTheme="minorHAnsi" w:eastAsiaTheme="minorEastAsia" w:hAnsiTheme="minorHAnsi" w:cstheme="minorBidi"/>
          <w:b/>
          <w:noProof/>
          <w:sz w:val="24"/>
        </w:rPr>
      </w:pPr>
      <w:hyperlink w:anchor="_Toc467074552" w:history="1">
        <w:r w:rsidRPr="00DF4952">
          <w:rPr>
            <w:rStyle w:val="Hyperlink"/>
            <w:b/>
            <w:noProof/>
            <w:sz w:val="24"/>
          </w:rPr>
          <w:t>Message Inspector</w:t>
        </w:r>
        <w:r w:rsidRPr="00DF4952">
          <w:rPr>
            <w:b/>
            <w:noProof/>
            <w:webHidden/>
            <w:sz w:val="24"/>
          </w:rPr>
          <w:tab/>
        </w:r>
        <w:r w:rsidRPr="00DF4952">
          <w:rPr>
            <w:b/>
            <w:noProof/>
            <w:webHidden/>
            <w:sz w:val="24"/>
          </w:rPr>
          <w:fldChar w:fldCharType="begin"/>
        </w:r>
        <w:r w:rsidRPr="00DF4952">
          <w:rPr>
            <w:b/>
            <w:noProof/>
            <w:webHidden/>
            <w:sz w:val="24"/>
          </w:rPr>
          <w:instrText xml:space="preserve"> PAGEREF _Toc467074552 \h </w:instrText>
        </w:r>
        <w:r w:rsidRPr="00DF4952">
          <w:rPr>
            <w:b/>
            <w:noProof/>
            <w:webHidden/>
            <w:sz w:val="24"/>
          </w:rPr>
        </w:r>
        <w:r w:rsidRPr="00DF4952">
          <w:rPr>
            <w:b/>
            <w:noProof/>
            <w:webHidden/>
            <w:sz w:val="24"/>
          </w:rPr>
          <w:fldChar w:fldCharType="separate"/>
        </w:r>
        <w:r w:rsidRPr="00DF4952">
          <w:rPr>
            <w:b/>
            <w:noProof/>
            <w:webHidden/>
            <w:sz w:val="24"/>
          </w:rPr>
          <w:t>5</w:t>
        </w:r>
        <w:r w:rsidRPr="00DF4952">
          <w:rPr>
            <w:b/>
            <w:noProof/>
            <w:webHidden/>
            <w:sz w:val="24"/>
          </w:rPr>
          <w:fldChar w:fldCharType="end"/>
        </w:r>
      </w:hyperlink>
    </w:p>
    <w:p w:rsidR="00DF4952" w:rsidRPr="00DF4952" w:rsidRDefault="00DF4952">
      <w:pPr>
        <w:pStyle w:val="TOC1"/>
        <w:tabs>
          <w:tab w:val="right" w:leader="dot" w:pos="9350"/>
        </w:tabs>
        <w:rPr>
          <w:rFonts w:asciiTheme="minorHAnsi" w:eastAsiaTheme="minorEastAsia" w:hAnsiTheme="minorHAnsi" w:cstheme="minorBidi"/>
          <w:b/>
          <w:noProof/>
          <w:sz w:val="24"/>
        </w:rPr>
      </w:pPr>
      <w:hyperlink w:anchor="_Toc467074553" w:history="1">
        <w:r w:rsidRPr="00DF4952">
          <w:rPr>
            <w:rStyle w:val="Hyperlink"/>
            <w:b/>
            <w:noProof/>
            <w:sz w:val="24"/>
          </w:rPr>
          <w:t>Configure Message Inspectors</w:t>
        </w:r>
        <w:r w:rsidRPr="00DF4952">
          <w:rPr>
            <w:b/>
            <w:noProof/>
            <w:webHidden/>
            <w:sz w:val="24"/>
          </w:rPr>
          <w:tab/>
        </w:r>
        <w:r w:rsidRPr="00DF4952">
          <w:rPr>
            <w:b/>
            <w:noProof/>
            <w:webHidden/>
            <w:sz w:val="24"/>
          </w:rPr>
          <w:fldChar w:fldCharType="begin"/>
        </w:r>
        <w:r w:rsidRPr="00DF4952">
          <w:rPr>
            <w:b/>
            <w:noProof/>
            <w:webHidden/>
            <w:sz w:val="24"/>
          </w:rPr>
          <w:instrText xml:space="preserve"> PAGEREF _Toc467074553 \h </w:instrText>
        </w:r>
        <w:r w:rsidRPr="00DF4952">
          <w:rPr>
            <w:b/>
            <w:noProof/>
            <w:webHidden/>
            <w:sz w:val="24"/>
          </w:rPr>
        </w:r>
        <w:r w:rsidRPr="00DF4952">
          <w:rPr>
            <w:b/>
            <w:noProof/>
            <w:webHidden/>
            <w:sz w:val="24"/>
          </w:rPr>
          <w:fldChar w:fldCharType="separate"/>
        </w:r>
        <w:r w:rsidRPr="00DF4952">
          <w:rPr>
            <w:b/>
            <w:noProof/>
            <w:webHidden/>
            <w:sz w:val="24"/>
          </w:rPr>
          <w:t>7</w:t>
        </w:r>
        <w:r w:rsidRPr="00DF4952">
          <w:rPr>
            <w:b/>
            <w:noProof/>
            <w:webHidden/>
            <w:sz w:val="24"/>
          </w:rPr>
          <w:fldChar w:fldCharType="end"/>
        </w:r>
      </w:hyperlink>
    </w:p>
    <w:p w:rsidR="00DF4952" w:rsidRPr="00DF4952" w:rsidRDefault="00DF4952">
      <w:pPr>
        <w:pStyle w:val="TOC3"/>
        <w:tabs>
          <w:tab w:val="right" w:leader="dot" w:pos="9350"/>
        </w:tabs>
        <w:rPr>
          <w:rFonts w:asciiTheme="minorHAnsi" w:eastAsiaTheme="minorEastAsia" w:hAnsiTheme="minorHAnsi" w:cstheme="minorBidi"/>
          <w:b/>
          <w:noProof/>
          <w:sz w:val="24"/>
        </w:rPr>
      </w:pPr>
      <w:hyperlink w:anchor="_Toc467074554" w:history="1">
        <w:r w:rsidRPr="00DF4952">
          <w:rPr>
            <w:rStyle w:val="Hyperlink"/>
            <w:b/>
            <w:noProof/>
            <w:sz w:val="24"/>
          </w:rPr>
          <w:t>Step 1</w:t>
        </w:r>
        <w:r w:rsidRPr="00DF4952">
          <w:rPr>
            <w:b/>
            <w:noProof/>
            <w:webHidden/>
            <w:sz w:val="24"/>
          </w:rPr>
          <w:tab/>
        </w:r>
        <w:r w:rsidRPr="00DF4952">
          <w:rPr>
            <w:b/>
            <w:noProof/>
            <w:webHidden/>
            <w:sz w:val="24"/>
          </w:rPr>
          <w:fldChar w:fldCharType="begin"/>
        </w:r>
        <w:r w:rsidRPr="00DF4952">
          <w:rPr>
            <w:b/>
            <w:noProof/>
            <w:webHidden/>
            <w:sz w:val="24"/>
          </w:rPr>
          <w:instrText xml:space="preserve"> PAGEREF _Toc467074554 \h </w:instrText>
        </w:r>
        <w:r w:rsidRPr="00DF4952">
          <w:rPr>
            <w:b/>
            <w:noProof/>
            <w:webHidden/>
            <w:sz w:val="24"/>
          </w:rPr>
        </w:r>
        <w:r w:rsidRPr="00DF4952">
          <w:rPr>
            <w:b/>
            <w:noProof/>
            <w:webHidden/>
            <w:sz w:val="24"/>
          </w:rPr>
          <w:fldChar w:fldCharType="separate"/>
        </w:r>
        <w:r w:rsidRPr="00DF4952">
          <w:rPr>
            <w:b/>
            <w:noProof/>
            <w:webHidden/>
            <w:sz w:val="24"/>
          </w:rPr>
          <w:t>7</w:t>
        </w:r>
        <w:r w:rsidRPr="00DF4952">
          <w:rPr>
            <w:b/>
            <w:noProof/>
            <w:webHidden/>
            <w:sz w:val="24"/>
          </w:rPr>
          <w:fldChar w:fldCharType="end"/>
        </w:r>
      </w:hyperlink>
    </w:p>
    <w:p w:rsidR="00DF4952" w:rsidRPr="00DF4952" w:rsidRDefault="00DF4952">
      <w:pPr>
        <w:pStyle w:val="TOC3"/>
        <w:tabs>
          <w:tab w:val="right" w:leader="dot" w:pos="9350"/>
        </w:tabs>
        <w:rPr>
          <w:rFonts w:asciiTheme="minorHAnsi" w:eastAsiaTheme="minorEastAsia" w:hAnsiTheme="minorHAnsi" w:cstheme="minorBidi"/>
          <w:b/>
          <w:noProof/>
          <w:sz w:val="24"/>
        </w:rPr>
      </w:pPr>
      <w:hyperlink w:anchor="_Toc467074555" w:history="1">
        <w:r w:rsidRPr="00DF4952">
          <w:rPr>
            <w:rStyle w:val="Hyperlink"/>
            <w:b/>
            <w:noProof/>
            <w:sz w:val="24"/>
          </w:rPr>
          <w:t>Step 2</w:t>
        </w:r>
        <w:r w:rsidRPr="00DF4952">
          <w:rPr>
            <w:b/>
            <w:noProof/>
            <w:webHidden/>
            <w:sz w:val="24"/>
          </w:rPr>
          <w:tab/>
        </w:r>
        <w:r w:rsidRPr="00DF4952">
          <w:rPr>
            <w:b/>
            <w:noProof/>
            <w:webHidden/>
            <w:sz w:val="24"/>
          </w:rPr>
          <w:fldChar w:fldCharType="begin"/>
        </w:r>
        <w:r w:rsidRPr="00DF4952">
          <w:rPr>
            <w:b/>
            <w:noProof/>
            <w:webHidden/>
            <w:sz w:val="24"/>
          </w:rPr>
          <w:instrText xml:space="preserve"> PAGEREF _Toc467074555 \h </w:instrText>
        </w:r>
        <w:r w:rsidRPr="00DF4952">
          <w:rPr>
            <w:b/>
            <w:noProof/>
            <w:webHidden/>
            <w:sz w:val="24"/>
          </w:rPr>
        </w:r>
        <w:r w:rsidRPr="00DF4952">
          <w:rPr>
            <w:b/>
            <w:noProof/>
            <w:webHidden/>
            <w:sz w:val="24"/>
          </w:rPr>
          <w:fldChar w:fldCharType="separate"/>
        </w:r>
        <w:r w:rsidRPr="00DF4952">
          <w:rPr>
            <w:b/>
            <w:noProof/>
            <w:webHidden/>
            <w:sz w:val="24"/>
          </w:rPr>
          <w:t>9</w:t>
        </w:r>
        <w:r w:rsidRPr="00DF4952">
          <w:rPr>
            <w:b/>
            <w:noProof/>
            <w:webHidden/>
            <w:sz w:val="24"/>
          </w:rPr>
          <w:fldChar w:fldCharType="end"/>
        </w:r>
      </w:hyperlink>
    </w:p>
    <w:p w:rsidR="00DF4952" w:rsidRPr="00DF4952" w:rsidRDefault="00DF4952">
      <w:pPr>
        <w:pStyle w:val="TOC3"/>
        <w:tabs>
          <w:tab w:val="right" w:leader="dot" w:pos="9350"/>
        </w:tabs>
        <w:rPr>
          <w:rFonts w:asciiTheme="minorHAnsi" w:eastAsiaTheme="minorEastAsia" w:hAnsiTheme="minorHAnsi" w:cstheme="minorBidi"/>
          <w:b/>
          <w:noProof/>
          <w:sz w:val="24"/>
        </w:rPr>
      </w:pPr>
      <w:hyperlink w:anchor="_Toc467074556" w:history="1">
        <w:r w:rsidRPr="00DF4952">
          <w:rPr>
            <w:rStyle w:val="Hyperlink"/>
            <w:b/>
            <w:noProof/>
            <w:sz w:val="24"/>
          </w:rPr>
          <w:t>Step 3</w:t>
        </w:r>
        <w:r w:rsidRPr="00DF4952">
          <w:rPr>
            <w:b/>
            <w:noProof/>
            <w:webHidden/>
            <w:sz w:val="24"/>
          </w:rPr>
          <w:tab/>
        </w:r>
        <w:r w:rsidRPr="00DF4952">
          <w:rPr>
            <w:b/>
            <w:noProof/>
            <w:webHidden/>
            <w:sz w:val="24"/>
          </w:rPr>
          <w:fldChar w:fldCharType="begin"/>
        </w:r>
        <w:r w:rsidRPr="00DF4952">
          <w:rPr>
            <w:b/>
            <w:noProof/>
            <w:webHidden/>
            <w:sz w:val="24"/>
          </w:rPr>
          <w:instrText xml:space="preserve"> PAGEREF _Toc467074556 \h </w:instrText>
        </w:r>
        <w:r w:rsidRPr="00DF4952">
          <w:rPr>
            <w:b/>
            <w:noProof/>
            <w:webHidden/>
            <w:sz w:val="24"/>
          </w:rPr>
        </w:r>
        <w:r w:rsidRPr="00DF4952">
          <w:rPr>
            <w:b/>
            <w:noProof/>
            <w:webHidden/>
            <w:sz w:val="24"/>
          </w:rPr>
          <w:fldChar w:fldCharType="separate"/>
        </w:r>
        <w:r w:rsidRPr="00DF4952">
          <w:rPr>
            <w:b/>
            <w:noProof/>
            <w:webHidden/>
            <w:sz w:val="24"/>
          </w:rPr>
          <w:t>11</w:t>
        </w:r>
        <w:r w:rsidRPr="00DF4952">
          <w:rPr>
            <w:b/>
            <w:noProof/>
            <w:webHidden/>
            <w:sz w:val="24"/>
          </w:rPr>
          <w:fldChar w:fldCharType="end"/>
        </w:r>
      </w:hyperlink>
    </w:p>
    <w:p w:rsidR="00DF4952" w:rsidRPr="00DF4952" w:rsidRDefault="00DF4952">
      <w:pPr>
        <w:pStyle w:val="TOC1"/>
        <w:tabs>
          <w:tab w:val="right" w:leader="dot" w:pos="9350"/>
        </w:tabs>
        <w:rPr>
          <w:rFonts w:asciiTheme="minorHAnsi" w:eastAsiaTheme="minorEastAsia" w:hAnsiTheme="minorHAnsi" w:cstheme="minorBidi"/>
          <w:b/>
          <w:noProof/>
          <w:sz w:val="24"/>
        </w:rPr>
      </w:pPr>
      <w:hyperlink w:anchor="_Toc467074557" w:history="1">
        <w:r w:rsidRPr="00DF4952">
          <w:rPr>
            <w:rStyle w:val="Hyperlink"/>
            <w:b/>
            <w:noProof/>
            <w:sz w:val="24"/>
          </w:rPr>
          <w:t>Output</w:t>
        </w:r>
        <w:r w:rsidRPr="00DF4952">
          <w:rPr>
            <w:b/>
            <w:noProof/>
            <w:webHidden/>
            <w:sz w:val="24"/>
          </w:rPr>
          <w:tab/>
        </w:r>
        <w:r w:rsidRPr="00DF4952">
          <w:rPr>
            <w:b/>
            <w:noProof/>
            <w:webHidden/>
            <w:sz w:val="24"/>
          </w:rPr>
          <w:fldChar w:fldCharType="begin"/>
        </w:r>
        <w:r w:rsidRPr="00DF4952">
          <w:rPr>
            <w:b/>
            <w:noProof/>
            <w:webHidden/>
            <w:sz w:val="24"/>
          </w:rPr>
          <w:instrText xml:space="preserve"> PAGEREF _Toc467074557 \h </w:instrText>
        </w:r>
        <w:r w:rsidRPr="00DF4952">
          <w:rPr>
            <w:b/>
            <w:noProof/>
            <w:webHidden/>
            <w:sz w:val="24"/>
          </w:rPr>
        </w:r>
        <w:r w:rsidRPr="00DF4952">
          <w:rPr>
            <w:b/>
            <w:noProof/>
            <w:webHidden/>
            <w:sz w:val="24"/>
          </w:rPr>
          <w:fldChar w:fldCharType="separate"/>
        </w:r>
        <w:r w:rsidRPr="00DF4952">
          <w:rPr>
            <w:b/>
            <w:noProof/>
            <w:webHidden/>
            <w:sz w:val="24"/>
          </w:rPr>
          <w:t>11</w:t>
        </w:r>
        <w:r w:rsidRPr="00DF4952">
          <w:rPr>
            <w:b/>
            <w:noProof/>
            <w:webHidden/>
            <w:sz w:val="24"/>
          </w:rPr>
          <w:fldChar w:fldCharType="end"/>
        </w:r>
      </w:hyperlink>
    </w:p>
    <w:p w:rsidR="00DF4952" w:rsidRPr="00DF4952" w:rsidRDefault="00DF4952">
      <w:pPr>
        <w:pStyle w:val="TOC1"/>
        <w:tabs>
          <w:tab w:val="right" w:leader="dot" w:pos="9350"/>
        </w:tabs>
        <w:rPr>
          <w:rFonts w:asciiTheme="minorHAnsi" w:eastAsiaTheme="minorEastAsia" w:hAnsiTheme="minorHAnsi" w:cstheme="minorBidi"/>
          <w:b/>
          <w:noProof/>
          <w:sz w:val="24"/>
        </w:rPr>
      </w:pPr>
      <w:hyperlink w:anchor="_Toc467074561" w:history="1">
        <w:r w:rsidRPr="00DF4952">
          <w:rPr>
            <w:rStyle w:val="Hyperlink"/>
            <w:b/>
            <w:noProof/>
            <w:sz w:val="24"/>
          </w:rPr>
          <w:t>Summary</w:t>
        </w:r>
        <w:r w:rsidRPr="00DF4952">
          <w:rPr>
            <w:b/>
            <w:noProof/>
            <w:webHidden/>
            <w:sz w:val="24"/>
          </w:rPr>
          <w:tab/>
        </w:r>
        <w:r w:rsidRPr="00DF4952">
          <w:rPr>
            <w:b/>
            <w:noProof/>
            <w:webHidden/>
            <w:sz w:val="24"/>
          </w:rPr>
          <w:fldChar w:fldCharType="begin"/>
        </w:r>
        <w:r w:rsidRPr="00DF4952">
          <w:rPr>
            <w:b/>
            <w:noProof/>
            <w:webHidden/>
            <w:sz w:val="24"/>
          </w:rPr>
          <w:instrText xml:space="preserve"> PAGEREF _Toc467074561 \h </w:instrText>
        </w:r>
        <w:r w:rsidRPr="00DF4952">
          <w:rPr>
            <w:b/>
            <w:noProof/>
            <w:webHidden/>
            <w:sz w:val="24"/>
          </w:rPr>
        </w:r>
        <w:r w:rsidRPr="00DF4952">
          <w:rPr>
            <w:b/>
            <w:noProof/>
            <w:webHidden/>
            <w:sz w:val="24"/>
          </w:rPr>
          <w:fldChar w:fldCharType="separate"/>
        </w:r>
        <w:r w:rsidRPr="00DF4952">
          <w:rPr>
            <w:b/>
            <w:noProof/>
            <w:webHidden/>
            <w:sz w:val="24"/>
          </w:rPr>
          <w:t>12</w:t>
        </w:r>
        <w:r w:rsidRPr="00DF4952">
          <w:rPr>
            <w:b/>
            <w:noProof/>
            <w:webHidden/>
            <w:sz w:val="24"/>
          </w:rPr>
          <w:fldChar w:fldCharType="end"/>
        </w:r>
      </w:hyperlink>
    </w:p>
    <w:p w:rsidR="00CD52D0" w:rsidRDefault="008E2785" w:rsidP="001C0D70">
      <w:pPr>
        <w:spacing w:after="0" w:line="480" w:lineRule="auto"/>
        <w:ind w:left="720" w:hanging="720"/>
        <w:rPr>
          <w:rFonts w:ascii="Cambria" w:hAnsi="Cambria" w:cs="Arial"/>
          <w:b/>
          <w:bCs/>
          <w:kern w:val="32"/>
          <w:sz w:val="28"/>
          <w:szCs w:val="28"/>
        </w:rPr>
      </w:pPr>
      <w:r w:rsidRPr="00DF4952">
        <w:rPr>
          <w:rFonts w:asciiTheme="majorHAnsi" w:hAnsiTheme="majorHAnsi"/>
          <w:b/>
          <w:bCs/>
          <w:sz w:val="54"/>
          <w:szCs w:val="28"/>
        </w:rPr>
        <w:lastRenderedPageBreak/>
        <w:fldChar w:fldCharType="end"/>
      </w:r>
    </w:p>
    <w:p w:rsidR="007E1BD1" w:rsidRDefault="007E1BD1" w:rsidP="007E1BD1">
      <w:pPr>
        <w:pStyle w:val="Heading1"/>
        <w:spacing w:before="0" w:after="0" w:line="480" w:lineRule="auto"/>
        <w:ind w:left="720" w:hanging="720"/>
        <w:rPr>
          <w:sz w:val="28"/>
          <w:szCs w:val="28"/>
        </w:rPr>
      </w:pPr>
      <w:bookmarkStart w:id="0" w:name="_Toc467074550"/>
      <w:r>
        <w:rPr>
          <w:sz w:val="28"/>
          <w:szCs w:val="28"/>
        </w:rPr>
        <w:t>Introduction on Extensibility</w:t>
      </w:r>
      <w:bookmarkEnd w:id="0"/>
    </w:p>
    <w:p w:rsidR="00CD52D0" w:rsidRPr="00CD52D0" w:rsidRDefault="00CD52D0" w:rsidP="00CD52D0">
      <w:pPr>
        <w:spacing w:line="480" w:lineRule="auto"/>
      </w:pPr>
      <w:r w:rsidRPr="00CD52D0">
        <w:rPr>
          <w:rFonts w:ascii="Cambria" w:hAnsi="Cambria" w:cs="Arial"/>
          <w:b/>
          <w:bCs/>
          <w:kern w:val="32"/>
          <w:sz w:val="28"/>
          <w:szCs w:val="28"/>
        </w:rPr>
        <w:t xml:space="preserve"> </w:t>
      </w:r>
      <w:r w:rsidRPr="00CD52D0">
        <w:t>Extensibility = Extend the functionality.</w:t>
      </w:r>
    </w:p>
    <w:p w:rsidR="00A8703F" w:rsidRDefault="00CD52D0" w:rsidP="00CD52D0">
      <w:pPr>
        <w:spacing w:after="360" w:line="480" w:lineRule="auto"/>
      </w:pPr>
      <w:r w:rsidRPr="00CD52D0">
        <w:t>Guys, before we jump into WCF Extensibility, I would like to give you</w:t>
      </w:r>
      <w:r w:rsidR="00F757ED">
        <w:t>,</w:t>
      </w:r>
      <w:r w:rsidRPr="00CD52D0">
        <w:t xml:space="preserve"> a brief on Extensibility which is nothing but a software design principle to extend the software functionality</w:t>
      </w:r>
      <w:r w:rsidR="00F757ED">
        <w:t>,</w:t>
      </w:r>
      <w:r w:rsidRPr="00CD52D0">
        <w:t xml:space="preserve"> with a minimal impact or no impact into the existing functionalities. In simpler words, Feature X </w:t>
      </w:r>
      <w:r>
        <w:t>would</w:t>
      </w:r>
      <w:r w:rsidRPr="00CD52D0">
        <w:t xml:space="preserve"> not</w:t>
      </w:r>
      <w:r>
        <w:t xml:space="preserve"> affect </w:t>
      </w:r>
      <w:r w:rsidRPr="00CD52D0">
        <w:t>by the extended Feature Y.</w:t>
      </w:r>
    </w:p>
    <w:p w:rsidR="00CD52D0" w:rsidRPr="00CD52D0" w:rsidRDefault="00CD52D0" w:rsidP="00CD52D0">
      <w:pPr>
        <w:spacing w:after="360" w:line="480" w:lineRule="auto"/>
      </w:pPr>
      <w:r w:rsidRPr="00CD52D0">
        <w:t>WCF pipeline is easily extendable allowing the developer to exte</w:t>
      </w:r>
      <w:r w:rsidR="00F757ED">
        <w:t xml:space="preserve">nd in various locations in the Client </w:t>
      </w:r>
      <w:r w:rsidR="00A8703F">
        <w:t xml:space="preserve">and the </w:t>
      </w:r>
      <w:r w:rsidR="00F757ED">
        <w:t>S</w:t>
      </w:r>
      <w:r w:rsidRPr="00CD52D0">
        <w:t xml:space="preserve">ervice to implement the custom logic </w:t>
      </w:r>
      <w:r>
        <w:t xml:space="preserve">if </w:t>
      </w:r>
      <w:r w:rsidRPr="00CD52D0">
        <w:t>needed. You can extend your own binding, channel and behavio</w:t>
      </w:r>
      <w:r>
        <w:t>r</w:t>
      </w:r>
      <w:r w:rsidRPr="00CD52D0">
        <w:t>.</w:t>
      </w:r>
      <w:r>
        <w:t xml:space="preserve"> </w:t>
      </w:r>
      <w:r w:rsidRPr="00CD52D0">
        <w:t>Let us discuss this in detail</w:t>
      </w:r>
      <w:r w:rsidR="00F757ED">
        <w:t>.</w:t>
      </w:r>
    </w:p>
    <w:p w:rsidR="007E1BD1" w:rsidRDefault="007E1BD1" w:rsidP="007E1BD1">
      <w:pPr>
        <w:pStyle w:val="Heading1"/>
        <w:spacing w:before="0" w:after="0" w:line="480" w:lineRule="auto"/>
        <w:ind w:left="720" w:hanging="720"/>
        <w:rPr>
          <w:sz w:val="28"/>
          <w:szCs w:val="28"/>
        </w:rPr>
      </w:pPr>
      <w:bookmarkStart w:id="1" w:name="_Toc467074551"/>
      <w:r>
        <w:rPr>
          <w:sz w:val="28"/>
          <w:szCs w:val="28"/>
        </w:rPr>
        <w:t>WCF Service Stack</w:t>
      </w:r>
      <w:bookmarkEnd w:id="1"/>
    </w:p>
    <w:p w:rsidR="00A8703F" w:rsidRDefault="00A8703F" w:rsidP="00CD52D0">
      <w:pPr>
        <w:spacing w:after="360" w:line="480" w:lineRule="auto"/>
      </w:pPr>
      <w:r w:rsidRPr="00A8703F">
        <w:t>I would suggest you to read my old article </w:t>
      </w:r>
      <w:r w:rsidRPr="00A8703F">
        <w:rPr>
          <w:b/>
        </w:rPr>
        <w:t>WCF Runtime Architecture and SOA implementation</w:t>
      </w:r>
      <w:r w:rsidRPr="00A8703F">
        <w:t> to understand the WCF pipeline architecture completely before you jump into Extensibility. In the snapshot given below, you can understand the processes involved in sending the data from the client to the Server and vice versa.</w:t>
      </w:r>
    </w:p>
    <w:p w:rsidR="00A8703F" w:rsidRDefault="00A8703F" w:rsidP="00CD52D0">
      <w:pPr>
        <w:spacing w:after="360" w:line="480" w:lineRule="auto"/>
      </w:pPr>
      <w:r>
        <w:rPr>
          <w:noProof/>
        </w:rPr>
        <w:lastRenderedPageBreak/>
        <w:drawing>
          <wp:inline distT="0" distB="0" distL="0" distR="0">
            <wp:extent cx="5943600" cy="5362575"/>
            <wp:effectExtent l="19050" t="0" r="0" b="0"/>
            <wp:docPr id="8" name="Picture 7" descr="wcf-runtim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cf-runtime-architecture.jpg"/>
                    <pic:cNvPicPr/>
                  </pic:nvPicPr>
                  <pic:blipFill>
                    <a:blip r:embed="rId9"/>
                    <a:stretch>
                      <a:fillRect/>
                    </a:stretch>
                  </pic:blipFill>
                  <pic:spPr>
                    <a:xfrm>
                      <a:off x="0" y="0"/>
                      <a:ext cx="5943600" cy="5362575"/>
                    </a:xfrm>
                    <a:prstGeom prst="rect">
                      <a:avLst/>
                    </a:prstGeom>
                  </pic:spPr>
                </pic:pic>
              </a:graphicData>
            </a:graphic>
          </wp:inline>
        </w:drawing>
      </w:r>
    </w:p>
    <w:p w:rsidR="00A8703F" w:rsidRPr="00A8703F" w:rsidRDefault="00A8703F" w:rsidP="00A8703F">
      <w:pPr>
        <w:spacing w:after="360" w:line="480" w:lineRule="auto"/>
        <w:ind w:left="1440" w:firstLine="720"/>
      </w:pPr>
      <w:r>
        <w:t>Figure 1.0 WCF Runtime Architecture</w:t>
      </w:r>
    </w:p>
    <w:p w:rsidR="00961104" w:rsidRPr="00961104" w:rsidRDefault="00961104" w:rsidP="00961104">
      <w:pPr>
        <w:spacing w:line="480" w:lineRule="auto"/>
      </w:pPr>
      <w:r w:rsidRPr="00961104">
        <w:t>The data travels from the client application to the stream by converting calls to WCF message and it converts the messages into calls and objects on t</w:t>
      </w:r>
      <w:r w:rsidR="00850448">
        <w:t>he Server side. There are five Extensible E</w:t>
      </w:r>
      <w:r w:rsidRPr="00961104">
        <w:t>ndpoints on the Server side.</w:t>
      </w:r>
    </w:p>
    <w:p w:rsidR="00961104" w:rsidRDefault="00961104" w:rsidP="00961104">
      <w:pPr>
        <w:numPr>
          <w:ilvl w:val="0"/>
          <w:numId w:val="33"/>
        </w:numPr>
      </w:pPr>
      <w:r w:rsidRPr="00961104">
        <w:t>Message Inspection</w:t>
      </w:r>
    </w:p>
    <w:p w:rsidR="00961104" w:rsidRPr="00961104" w:rsidRDefault="00961104" w:rsidP="00961104">
      <w:pPr>
        <w:numPr>
          <w:ilvl w:val="0"/>
          <w:numId w:val="33"/>
        </w:numPr>
      </w:pPr>
      <w:r w:rsidRPr="00961104">
        <w:t>Operation Selector</w:t>
      </w:r>
    </w:p>
    <w:p w:rsidR="00961104" w:rsidRPr="00961104" w:rsidRDefault="00961104" w:rsidP="00961104">
      <w:pPr>
        <w:numPr>
          <w:ilvl w:val="0"/>
          <w:numId w:val="33"/>
        </w:numPr>
      </w:pPr>
      <w:r w:rsidRPr="00961104">
        <w:lastRenderedPageBreak/>
        <w:t>Message Formatting (De-Serialization)</w:t>
      </w:r>
    </w:p>
    <w:p w:rsidR="00961104" w:rsidRPr="00961104" w:rsidRDefault="00961104" w:rsidP="00961104">
      <w:pPr>
        <w:numPr>
          <w:ilvl w:val="0"/>
          <w:numId w:val="33"/>
        </w:numPr>
      </w:pPr>
      <w:r w:rsidRPr="00961104">
        <w:t>Parameter Inspection and</w:t>
      </w:r>
    </w:p>
    <w:p w:rsidR="00961104" w:rsidRPr="00961104" w:rsidRDefault="00961104" w:rsidP="00961104">
      <w:pPr>
        <w:numPr>
          <w:ilvl w:val="0"/>
          <w:numId w:val="33"/>
        </w:numPr>
      </w:pPr>
      <w:r w:rsidRPr="00961104">
        <w:t>Operation Invoker</w:t>
      </w:r>
    </w:p>
    <w:p w:rsidR="00961104" w:rsidRDefault="00961104" w:rsidP="00961104">
      <w:pPr>
        <w:spacing w:line="480" w:lineRule="auto"/>
      </w:pPr>
      <w:r w:rsidRPr="00961104">
        <w:t>WCF has multiple extensible points, which allo</w:t>
      </w:r>
      <w:r>
        <w:t>w you to modify runtime behavio</w:t>
      </w:r>
      <w:r w:rsidRPr="00961104">
        <w:t xml:space="preserve">r. You can ask me a question like, what is the usage of extensible </w:t>
      </w:r>
      <w:r>
        <w:t>points ?</w:t>
      </w:r>
      <w:r w:rsidRPr="00961104">
        <w:t xml:space="preserve"> Why should I modify the runtime behavior using the extensible points? The following snapshot answers these questions</w:t>
      </w:r>
    </w:p>
    <w:p w:rsidR="00961104" w:rsidRDefault="00961104" w:rsidP="00961104">
      <w:pPr>
        <w:spacing w:line="480" w:lineRule="auto"/>
      </w:pPr>
      <w:r>
        <w:rPr>
          <w:noProof/>
        </w:rPr>
        <w:drawing>
          <wp:inline distT="0" distB="0" distL="0" distR="0">
            <wp:extent cx="5943600" cy="3556000"/>
            <wp:effectExtent l="19050" t="0" r="0" b="0"/>
            <wp:docPr id="9" name="Picture 8" descr="Extensi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sibility.jpg"/>
                    <pic:cNvPicPr/>
                  </pic:nvPicPr>
                  <pic:blipFill>
                    <a:blip r:embed="rId10"/>
                    <a:stretch>
                      <a:fillRect/>
                    </a:stretch>
                  </pic:blipFill>
                  <pic:spPr>
                    <a:xfrm>
                      <a:off x="0" y="0"/>
                      <a:ext cx="5943600" cy="3556000"/>
                    </a:xfrm>
                    <a:prstGeom prst="rect">
                      <a:avLst/>
                    </a:prstGeom>
                  </pic:spPr>
                </pic:pic>
              </a:graphicData>
            </a:graphic>
          </wp:inline>
        </w:drawing>
      </w:r>
    </w:p>
    <w:p w:rsidR="001B505C" w:rsidRDefault="001B505C" w:rsidP="001B505C">
      <w:pPr>
        <w:spacing w:line="480" w:lineRule="auto"/>
        <w:ind w:left="1440" w:firstLine="720"/>
      </w:pPr>
      <w:r>
        <w:t>Figure 2.0 WCF Extensible points</w:t>
      </w:r>
    </w:p>
    <w:p w:rsidR="00850448" w:rsidRPr="00850448" w:rsidRDefault="00850448" w:rsidP="00850448">
      <w:pPr>
        <w:spacing w:line="480" w:lineRule="auto"/>
      </w:pPr>
      <w:r w:rsidRPr="00850448">
        <w:t>From the Message Inspector, you can find that</w:t>
      </w:r>
    </w:p>
    <w:p w:rsidR="00850448" w:rsidRPr="00850448" w:rsidRDefault="001B505C" w:rsidP="00850448">
      <w:pPr>
        <w:numPr>
          <w:ilvl w:val="0"/>
          <w:numId w:val="34"/>
        </w:numPr>
      </w:pPr>
      <w:r>
        <w:t xml:space="preserve">How much data </w:t>
      </w:r>
      <w:r w:rsidR="00850448" w:rsidRPr="00850448">
        <w:t>exchanged between the Client and the Server?</w:t>
      </w:r>
    </w:p>
    <w:p w:rsidR="00850448" w:rsidRPr="00850448" w:rsidRDefault="00850448" w:rsidP="00850448">
      <w:pPr>
        <w:numPr>
          <w:ilvl w:val="0"/>
          <w:numId w:val="34"/>
        </w:numPr>
      </w:pPr>
      <w:r w:rsidRPr="00850448">
        <w:t>What is the Size of the Message?</w:t>
      </w:r>
    </w:p>
    <w:p w:rsidR="00850448" w:rsidRPr="00850448" w:rsidRDefault="00850448" w:rsidP="00850448">
      <w:pPr>
        <w:numPr>
          <w:ilvl w:val="0"/>
          <w:numId w:val="34"/>
        </w:numPr>
      </w:pPr>
      <w:r w:rsidRPr="00850448">
        <w:t>How long will it take to reach the Message from the Client to the Server?</w:t>
      </w:r>
    </w:p>
    <w:p w:rsidR="00850448" w:rsidRPr="00850448" w:rsidRDefault="00850448" w:rsidP="00850448">
      <w:pPr>
        <w:numPr>
          <w:ilvl w:val="0"/>
          <w:numId w:val="34"/>
        </w:numPr>
      </w:pPr>
      <w:r w:rsidRPr="00850448">
        <w:t>How much time the Service Method will take to process it?</w:t>
      </w:r>
    </w:p>
    <w:p w:rsidR="00850448" w:rsidRPr="00850448" w:rsidRDefault="00850448" w:rsidP="00850448">
      <w:pPr>
        <w:spacing w:line="480" w:lineRule="auto"/>
      </w:pPr>
      <w:r w:rsidRPr="00850448">
        <w:lastRenderedPageBreak/>
        <w:t>From the Parameter Inspector, you can find that</w:t>
      </w:r>
    </w:p>
    <w:p w:rsidR="00850448" w:rsidRPr="00850448" w:rsidRDefault="00850448" w:rsidP="00850448">
      <w:pPr>
        <w:numPr>
          <w:ilvl w:val="0"/>
          <w:numId w:val="35"/>
        </w:numPr>
      </w:pPr>
      <w:r w:rsidRPr="00850448">
        <w:t>Which clients are making calls to the Service?</w:t>
      </w:r>
    </w:p>
    <w:p w:rsidR="00850448" w:rsidRPr="00850448" w:rsidRDefault="00850448" w:rsidP="00850448">
      <w:pPr>
        <w:numPr>
          <w:ilvl w:val="0"/>
          <w:numId w:val="35"/>
        </w:numPr>
      </w:pPr>
      <w:r w:rsidRPr="00850448">
        <w:t>Is the User an Authenticated one?</w:t>
      </w:r>
    </w:p>
    <w:p w:rsidR="00850448" w:rsidRPr="00850448" w:rsidRDefault="00850448" w:rsidP="00850448">
      <w:pPr>
        <w:spacing w:line="480" w:lineRule="auto"/>
      </w:pPr>
      <w:r w:rsidRPr="00850448">
        <w:t>In this article, we are going to see Message Inspector in detail</w:t>
      </w:r>
    </w:p>
    <w:p w:rsidR="00C94C09" w:rsidRDefault="00C94C09" w:rsidP="00C94C09">
      <w:pPr>
        <w:pStyle w:val="Heading1"/>
        <w:spacing w:before="0" w:after="0" w:line="480" w:lineRule="auto"/>
        <w:ind w:left="720" w:hanging="720"/>
        <w:rPr>
          <w:sz w:val="28"/>
          <w:szCs w:val="28"/>
        </w:rPr>
      </w:pPr>
      <w:bookmarkStart w:id="2" w:name="_Toc467074552"/>
      <w:r>
        <w:rPr>
          <w:sz w:val="28"/>
          <w:szCs w:val="28"/>
        </w:rPr>
        <w:t>Message Inspector</w:t>
      </w:r>
      <w:bookmarkEnd w:id="2"/>
    </w:p>
    <w:p w:rsidR="00C94C09" w:rsidRPr="00C94C09" w:rsidRDefault="00C94C09" w:rsidP="00C94C09">
      <w:pPr>
        <w:spacing w:line="480" w:lineRule="auto"/>
      </w:pPr>
      <w:r w:rsidRPr="00C94C09">
        <w:t>Message Inspector is the most extensively used extensible point, which allows the developer to log, modify and replace the complete message. The following two interfaces help us to log and modify the messages in WCF pipeline</w:t>
      </w:r>
    </w:p>
    <w:p w:rsidR="00C94C09" w:rsidRPr="00C94C09" w:rsidRDefault="00C94C09" w:rsidP="00C94C09">
      <w:pPr>
        <w:numPr>
          <w:ilvl w:val="0"/>
          <w:numId w:val="37"/>
        </w:numPr>
      </w:pPr>
      <w:r w:rsidRPr="00C94C09">
        <w:t>IDispatchMessageInspector</w:t>
      </w:r>
    </w:p>
    <w:p w:rsidR="00C94C09" w:rsidRDefault="00C94C09" w:rsidP="00C94C09">
      <w:pPr>
        <w:numPr>
          <w:ilvl w:val="0"/>
          <w:numId w:val="37"/>
        </w:numPr>
      </w:pPr>
      <w:r w:rsidRPr="00C94C09">
        <w:t>IClientMessageInspector</w:t>
      </w:r>
    </w:p>
    <w:p w:rsidR="00C94C09" w:rsidRDefault="00C94C09" w:rsidP="00C94C09">
      <w:r>
        <w:rPr>
          <w:noProof/>
        </w:rPr>
        <w:drawing>
          <wp:inline distT="0" distB="0" distL="0" distR="0">
            <wp:extent cx="3791479" cy="3600953"/>
            <wp:effectExtent l="19050" t="0" r="0" b="0"/>
            <wp:docPr id="11" name="Picture 10" descr="MsgInsp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gInspector.png"/>
                    <pic:cNvPicPr/>
                  </pic:nvPicPr>
                  <pic:blipFill>
                    <a:blip r:embed="rId11"/>
                    <a:stretch>
                      <a:fillRect/>
                    </a:stretch>
                  </pic:blipFill>
                  <pic:spPr>
                    <a:xfrm>
                      <a:off x="0" y="0"/>
                      <a:ext cx="3791479" cy="3600953"/>
                    </a:xfrm>
                    <a:prstGeom prst="rect">
                      <a:avLst/>
                    </a:prstGeom>
                  </pic:spPr>
                </pic:pic>
              </a:graphicData>
            </a:graphic>
          </wp:inline>
        </w:drawing>
      </w:r>
    </w:p>
    <w:p w:rsidR="001B505C" w:rsidRPr="00C94C09" w:rsidRDefault="001B505C" w:rsidP="00C94C09">
      <w:r>
        <w:tab/>
      </w:r>
      <w:r>
        <w:tab/>
        <w:t>Figure 3.0 Message Inspectors</w:t>
      </w:r>
    </w:p>
    <w:p w:rsidR="00850448" w:rsidRDefault="00850448" w:rsidP="00961104">
      <w:pPr>
        <w:spacing w:line="480" w:lineRule="auto"/>
      </w:pPr>
    </w:p>
    <w:p w:rsidR="00C94C09" w:rsidRPr="00C94C09" w:rsidRDefault="00C94C09" w:rsidP="00C94C09">
      <w:pPr>
        <w:spacing w:line="480" w:lineRule="auto"/>
      </w:pPr>
      <w:r w:rsidRPr="00C94C09">
        <w:lastRenderedPageBreak/>
        <w:t>The implementation of </w:t>
      </w:r>
      <w:r w:rsidRPr="00C94C09">
        <w:rPr>
          <w:b/>
          <w:bCs/>
        </w:rPr>
        <w:t>IDispatchMessageInspector- AfterRecieveRequest</w:t>
      </w:r>
      <w:r w:rsidRPr="00C94C09">
        <w:t> </w:t>
      </w:r>
      <w:r>
        <w:t xml:space="preserve">method helps us to inspect </w:t>
      </w:r>
      <w:r w:rsidRPr="00C94C09">
        <w:t>the incoming message, which</w:t>
      </w:r>
      <w:r>
        <w:t xml:space="preserve"> </w:t>
      </w:r>
      <w:r w:rsidRPr="00C94C09">
        <w:t>received on the wire and before it dispatched to the Service method. The implementation of </w:t>
      </w:r>
      <w:r w:rsidRPr="00C94C09">
        <w:rPr>
          <w:b/>
          <w:bCs/>
        </w:rPr>
        <w:t>IDispatchMessageInspector-BeforeSendReply</w:t>
      </w:r>
      <w:r w:rsidRPr="00C94C09">
        <w:t> method helps us to receive the outgoing message from the Service method and before it sent on the wire.</w:t>
      </w:r>
    </w:p>
    <w:p w:rsidR="00C94C09" w:rsidRPr="00C94C09" w:rsidRDefault="00C94C09" w:rsidP="00C94C09">
      <w:pPr>
        <w:spacing w:line="480" w:lineRule="auto"/>
      </w:pPr>
      <w:r w:rsidRPr="00C94C09">
        <w:t>The implementation of </w:t>
      </w:r>
      <w:r w:rsidRPr="00C94C09">
        <w:rPr>
          <w:b/>
          <w:bCs/>
        </w:rPr>
        <w:t>IClientMessageInspector-BeforeSendRequest</w:t>
      </w:r>
      <w:r w:rsidRPr="00C94C09">
        <w:t> method helps us to receive and inspect the message, which</w:t>
      </w:r>
      <w:r>
        <w:t xml:space="preserve"> </w:t>
      </w:r>
      <w:r w:rsidRPr="00C94C09">
        <w:t>created from the client application and before it sent to the wire.</w:t>
      </w:r>
      <w:r>
        <w:t xml:space="preserve"> </w:t>
      </w:r>
      <w:r w:rsidRPr="00C94C09">
        <w:rPr>
          <w:b/>
          <w:bCs/>
        </w:rPr>
        <w:t>IClientMessageInspector-AfterRecieveReply</w:t>
      </w:r>
      <w:r w:rsidRPr="00C94C09">
        <w:t xml:space="preserve"> method helps us to receive the message (response </w:t>
      </w:r>
      <w:r>
        <w:t>message</w:t>
      </w:r>
      <w:r w:rsidRPr="00C94C09">
        <w:t>) from the Server and before it reaches the client application. Let us talk about it in detail</w:t>
      </w:r>
      <w:r>
        <w:t>.</w:t>
      </w:r>
    </w:p>
    <w:p w:rsidR="00C94C09" w:rsidRDefault="00C94C09" w:rsidP="00C94C09">
      <w:pPr>
        <w:pStyle w:val="Heading1"/>
        <w:spacing w:before="0" w:after="0" w:line="480" w:lineRule="auto"/>
        <w:ind w:left="720" w:hanging="720"/>
        <w:rPr>
          <w:sz w:val="28"/>
          <w:szCs w:val="28"/>
        </w:rPr>
      </w:pPr>
      <w:bookmarkStart w:id="3" w:name="_Toc467074553"/>
      <w:r>
        <w:rPr>
          <w:sz w:val="28"/>
          <w:szCs w:val="28"/>
        </w:rPr>
        <w:t>Configure Message Inspectors</w:t>
      </w:r>
      <w:bookmarkEnd w:id="3"/>
    </w:p>
    <w:p w:rsidR="00C94C09" w:rsidRDefault="00C94C09" w:rsidP="007E1BD1">
      <w:pPr>
        <w:pStyle w:val="Heading3"/>
      </w:pPr>
      <w:bookmarkStart w:id="4" w:name="_Toc467074554"/>
      <w:r>
        <w:t>Step 1</w:t>
      </w:r>
      <w:bookmarkEnd w:id="4"/>
    </w:p>
    <w:p w:rsidR="007E1BD1" w:rsidRPr="007E1BD1" w:rsidRDefault="007E1BD1" w:rsidP="007E1BD1"/>
    <w:p w:rsidR="00C94C09" w:rsidRPr="00C94C09" w:rsidRDefault="00C94C09" w:rsidP="00C94C09">
      <w:pPr>
        <w:spacing w:line="480" w:lineRule="auto"/>
      </w:pPr>
      <w:r w:rsidRPr="00C94C09">
        <w:t>Create a separate class library and refer the following assemblies and namespaces</w:t>
      </w:r>
    </w:p>
    <w:p w:rsidR="00C94C09" w:rsidRPr="00C94C09" w:rsidRDefault="00C94C09" w:rsidP="00C94C09">
      <w:pPr>
        <w:numPr>
          <w:ilvl w:val="0"/>
          <w:numId w:val="38"/>
        </w:numPr>
      </w:pPr>
      <w:r w:rsidRPr="00C94C09">
        <w:t>System.ServiceModel</w:t>
      </w:r>
    </w:p>
    <w:p w:rsidR="00C94C09" w:rsidRPr="00C94C09" w:rsidRDefault="00C94C09" w:rsidP="00C94C09">
      <w:pPr>
        <w:numPr>
          <w:ilvl w:val="0"/>
          <w:numId w:val="38"/>
        </w:numPr>
      </w:pPr>
      <w:r w:rsidRPr="00C94C09">
        <w:t>System.Runtime.Serialization</w:t>
      </w:r>
    </w:p>
    <w:p w:rsidR="00C94C09" w:rsidRDefault="00C94C09" w:rsidP="00961104">
      <w:pPr>
        <w:spacing w:line="480" w:lineRule="auto"/>
      </w:pPr>
      <w:r>
        <w:rPr>
          <w:noProof/>
        </w:rPr>
        <w:drawing>
          <wp:inline distT="0" distB="0" distL="0" distR="0">
            <wp:extent cx="3124636" cy="876422"/>
            <wp:effectExtent l="19050" t="0" r="0" b="0"/>
            <wp:docPr id="12" name="Picture 11" descr="namesp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spaces.png"/>
                    <pic:cNvPicPr/>
                  </pic:nvPicPr>
                  <pic:blipFill>
                    <a:blip r:embed="rId12"/>
                    <a:stretch>
                      <a:fillRect/>
                    </a:stretch>
                  </pic:blipFill>
                  <pic:spPr>
                    <a:xfrm>
                      <a:off x="0" y="0"/>
                      <a:ext cx="3124636" cy="876422"/>
                    </a:xfrm>
                    <a:prstGeom prst="rect">
                      <a:avLst/>
                    </a:prstGeom>
                  </pic:spPr>
                </pic:pic>
              </a:graphicData>
            </a:graphic>
          </wp:inline>
        </w:drawing>
      </w:r>
    </w:p>
    <w:p w:rsidR="00C94C09" w:rsidRDefault="00C94C09" w:rsidP="00961104">
      <w:pPr>
        <w:spacing w:line="480" w:lineRule="auto"/>
      </w:pPr>
      <w:r w:rsidRPr="00C94C09">
        <w:t>Next, Implement IDispatchMessageInspector methods </w:t>
      </w:r>
      <w:r w:rsidRPr="00C94C09">
        <w:rPr>
          <w:b/>
          <w:bCs/>
        </w:rPr>
        <w:t>AfterRecieveRequest</w:t>
      </w:r>
      <w:r w:rsidRPr="00C94C09">
        <w:t> and </w:t>
      </w:r>
      <w:r w:rsidRPr="00C94C09">
        <w:rPr>
          <w:b/>
          <w:bCs/>
        </w:rPr>
        <w:t>BeforeSendReply.  AfterRecieveRequest </w:t>
      </w:r>
      <w:r w:rsidRPr="00C94C09">
        <w:t xml:space="preserve">helps us to </w:t>
      </w:r>
      <w:r w:rsidR="00E359C6" w:rsidRPr="00C94C09">
        <w:t>identify, log</w:t>
      </w:r>
      <w:r w:rsidRPr="00C94C09">
        <w:t xml:space="preserve">, modify or Replace the incoming </w:t>
      </w:r>
      <w:r w:rsidR="00E359C6">
        <w:t xml:space="preserve">message, which </w:t>
      </w:r>
      <w:r w:rsidR="00E359C6" w:rsidRPr="00C94C09">
        <w:t>received from the client and before it,</w:t>
      </w:r>
      <w:r w:rsidRPr="00C94C09">
        <w:t xml:space="preserve"> send to the Service method. </w:t>
      </w:r>
    </w:p>
    <w:p w:rsidR="00E359C6" w:rsidRDefault="00E359C6" w:rsidP="00961104">
      <w:pPr>
        <w:spacing w:line="480" w:lineRule="auto"/>
      </w:pPr>
      <w:r>
        <w:rPr>
          <w:noProof/>
        </w:rPr>
        <w:lastRenderedPageBreak/>
        <w:drawing>
          <wp:inline distT="0" distB="0" distL="0" distR="0">
            <wp:extent cx="5943600" cy="3917315"/>
            <wp:effectExtent l="19050" t="0" r="0" b="0"/>
            <wp:docPr id="13" name="Picture 12" descr="AfterRec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RecRequest.png"/>
                    <pic:cNvPicPr/>
                  </pic:nvPicPr>
                  <pic:blipFill>
                    <a:blip r:embed="rId13"/>
                    <a:stretch>
                      <a:fillRect/>
                    </a:stretch>
                  </pic:blipFill>
                  <pic:spPr>
                    <a:xfrm>
                      <a:off x="0" y="0"/>
                      <a:ext cx="5943600" cy="3917315"/>
                    </a:xfrm>
                    <a:prstGeom prst="rect">
                      <a:avLst/>
                    </a:prstGeom>
                  </pic:spPr>
                </pic:pic>
              </a:graphicData>
            </a:graphic>
          </wp:inline>
        </w:drawing>
      </w:r>
    </w:p>
    <w:p w:rsidR="00E359C6" w:rsidRDefault="00E359C6" w:rsidP="00E359C6">
      <w:pPr>
        <w:spacing w:line="480" w:lineRule="auto"/>
      </w:pPr>
      <w:r>
        <w:t xml:space="preserve">In the snapshot given above, you can see the parameters Message (reference param), Channel and InstanceContext. Channel parameter helps us to identify through which channel (basicHttp, netTcp) the message received. With the help of InstanceContext parameter, you can find out any InstanceContext(PerCall,PerSession) associated with this Service. The message object passed by the reference. The beauty of the Message object is that once you consumed (read, write, copied) the object, it cannot be used again. The message object is a read once the stream, once consumed it cannot used again. The </w:t>
      </w:r>
      <w:r w:rsidRPr="00E359C6">
        <w:t xml:space="preserve">responsibility </w:t>
      </w:r>
      <w:r>
        <w:t>of the Message inspector’s responsibility is to recreate the message. The source above shows that how the message is consumed and recreated. In our case, I have not changed the original data rather I have recreated the original data. The following methods would cause the message to consume.</w:t>
      </w:r>
    </w:p>
    <w:p w:rsidR="00E359C6" w:rsidRDefault="00E359C6" w:rsidP="00E359C6">
      <w:pPr>
        <w:spacing w:line="480" w:lineRule="auto"/>
      </w:pPr>
    </w:p>
    <w:p w:rsidR="00E359C6" w:rsidRDefault="00E359C6" w:rsidP="00E359C6">
      <w:pPr>
        <w:pStyle w:val="ListParagraph"/>
        <w:numPr>
          <w:ilvl w:val="0"/>
          <w:numId w:val="39"/>
        </w:numPr>
      </w:pPr>
      <w:r>
        <w:lastRenderedPageBreak/>
        <w:t>CreateBufferedCopy</w:t>
      </w:r>
    </w:p>
    <w:p w:rsidR="00E359C6" w:rsidRDefault="00E359C6" w:rsidP="00E359C6">
      <w:pPr>
        <w:pStyle w:val="ListParagraph"/>
        <w:numPr>
          <w:ilvl w:val="0"/>
          <w:numId w:val="39"/>
        </w:numPr>
      </w:pPr>
      <w:r>
        <w:t>GetBody</w:t>
      </w:r>
    </w:p>
    <w:p w:rsidR="00E359C6" w:rsidRDefault="00E359C6" w:rsidP="00E359C6">
      <w:pPr>
        <w:pStyle w:val="ListParagraph"/>
        <w:numPr>
          <w:ilvl w:val="0"/>
          <w:numId w:val="39"/>
        </w:numPr>
      </w:pPr>
      <w:r>
        <w:t>GetReaderAtBodyContents</w:t>
      </w:r>
    </w:p>
    <w:p w:rsidR="00E359C6" w:rsidRDefault="00E359C6" w:rsidP="00E359C6">
      <w:pPr>
        <w:pStyle w:val="ListParagraph"/>
        <w:numPr>
          <w:ilvl w:val="0"/>
          <w:numId w:val="39"/>
        </w:numPr>
      </w:pPr>
      <w:r>
        <w:t>WriteBody</w:t>
      </w:r>
    </w:p>
    <w:p w:rsidR="00E359C6" w:rsidRDefault="00E359C6" w:rsidP="00E359C6">
      <w:pPr>
        <w:pStyle w:val="ListParagraph"/>
        <w:numPr>
          <w:ilvl w:val="0"/>
          <w:numId w:val="39"/>
        </w:numPr>
      </w:pPr>
      <w:r>
        <w:t>WriteBodyContents</w:t>
      </w:r>
    </w:p>
    <w:p w:rsidR="00E359C6" w:rsidRDefault="00E359C6" w:rsidP="00E359C6">
      <w:pPr>
        <w:pStyle w:val="ListParagraph"/>
        <w:numPr>
          <w:ilvl w:val="0"/>
          <w:numId w:val="39"/>
        </w:numPr>
      </w:pPr>
      <w:r>
        <w:t>WriteMessage</w:t>
      </w:r>
    </w:p>
    <w:p w:rsidR="007B1B00" w:rsidRDefault="007B1B00" w:rsidP="007B1B00"/>
    <w:p w:rsidR="00E359C6" w:rsidRDefault="00E359C6" w:rsidP="00E359C6">
      <w:pPr>
        <w:spacing w:line="480" w:lineRule="auto"/>
      </w:pPr>
      <w:r>
        <w:t xml:space="preserve">Accessing the message headers and properties does not have any issues, Accessing the message object once will be treated as </w:t>
      </w:r>
      <w:r w:rsidR="007B1B00">
        <w:t>consumed,</w:t>
      </w:r>
      <w:r>
        <w:t xml:space="preserve"> and it cannot be consumed again</w:t>
      </w:r>
    </w:p>
    <w:p w:rsidR="007B1B00" w:rsidRDefault="007B1B00" w:rsidP="007E1BD1">
      <w:pPr>
        <w:pStyle w:val="Heading3"/>
      </w:pPr>
      <w:bookmarkStart w:id="5" w:name="_Toc467074555"/>
      <w:r>
        <w:t>Step 2</w:t>
      </w:r>
      <w:bookmarkEnd w:id="5"/>
    </w:p>
    <w:p w:rsidR="007E1BD1" w:rsidRPr="007E1BD1" w:rsidRDefault="007E1BD1" w:rsidP="007E1BD1"/>
    <w:p w:rsidR="007B1B00" w:rsidRDefault="007B1B00" w:rsidP="00E359C6">
      <w:pPr>
        <w:spacing w:line="480" w:lineRule="auto"/>
      </w:pPr>
      <w:r w:rsidRPr="007B1B00">
        <w:t>In order to add Message Inspector we have to create custom behavior extension class, which is derived from IServiceBehaviour or IEndpointBehaviour, In our case, I will implement IEndpointBehaviour</w:t>
      </w:r>
    </w:p>
    <w:p w:rsidR="007B1B00" w:rsidRDefault="007B1B00" w:rsidP="00E359C6">
      <w:pPr>
        <w:spacing w:line="480" w:lineRule="auto"/>
      </w:pPr>
      <w:r>
        <w:rPr>
          <w:noProof/>
        </w:rPr>
        <w:lastRenderedPageBreak/>
        <w:drawing>
          <wp:inline distT="0" distB="0" distL="0" distR="0">
            <wp:extent cx="5801535" cy="4848902"/>
            <wp:effectExtent l="19050" t="0" r="8715" b="0"/>
            <wp:docPr id="14" name="Picture 13" descr="MsgEndPtBehavi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gEndPtBehaviour.png"/>
                    <pic:cNvPicPr/>
                  </pic:nvPicPr>
                  <pic:blipFill>
                    <a:blip r:embed="rId14"/>
                    <a:stretch>
                      <a:fillRect/>
                    </a:stretch>
                  </pic:blipFill>
                  <pic:spPr>
                    <a:xfrm>
                      <a:off x="0" y="0"/>
                      <a:ext cx="5801535" cy="4848902"/>
                    </a:xfrm>
                    <a:prstGeom prst="rect">
                      <a:avLst/>
                    </a:prstGeom>
                  </pic:spPr>
                </pic:pic>
              </a:graphicData>
            </a:graphic>
          </wp:inline>
        </w:drawing>
      </w:r>
    </w:p>
    <w:p w:rsidR="00AA68AA" w:rsidRDefault="007B1B00" w:rsidP="009D1B18">
      <w:pPr>
        <w:autoSpaceDE w:val="0"/>
        <w:autoSpaceDN w:val="0"/>
        <w:adjustRightInd w:val="0"/>
        <w:spacing w:line="480" w:lineRule="auto"/>
        <w:rPr>
          <w:rFonts w:cs="Calibri"/>
        </w:rPr>
      </w:pPr>
      <w:r w:rsidRPr="007B1B00">
        <w:rPr>
          <w:rFonts w:cs="Calibri"/>
        </w:rPr>
        <w:t>In the snapshot above, you can find that IEndpointBehaviour is implemented ApplyDispatchBehaviour and other methods. You need to create the Message Inspector object and add into Endpoint Dispatcher. Finally, you need to create the Behavior</w:t>
      </w:r>
      <w:r>
        <w:rPr>
          <w:rFonts w:cs="Calibri"/>
        </w:rPr>
        <w:t xml:space="preserve"> extension class which </w:t>
      </w:r>
      <w:r w:rsidRPr="007B1B00">
        <w:rPr>
          <w:rFonts w:cs="Calibri"/>
        </w:rPr>
        <w:t>derived from BehaviourExtensionElement and override the CreateBehaviour method and BehaviourType property to return the MessageEndPtBehaviour objects (custom behavior objects).</w:t>
      </w:r>
    </w:p>
    <w:p w:rsidR="007E1BD1" w:rsidRDefault="007E1BD1" w:rsidP="009D1B18">
      <w:pPr>
        <w:autoSpaceDE w:val="0"/>
        <w:autoSpaceDN w:val="0"/>
        <w:adjustRightInd w:val="0"/>
        <w:spacing w:line="480" w:lineRule="auto"/>
        <w:rPr>
          <w:rFonts w:cs="Calibri"/>
        </w:rPr>
      </w:pPr>
    </w:p>
    <w:p w:rsidR="007E1BD1" w:rsidRDefault="007E1BD1" w:rsidP="009D1B18">
      <w:pPr>
        <w:autoSpaceDE w:val="0"/>
        <w:autoSpaceDN w:val="0"/>
        <w:adjustRightInd w:val="0"/>
        <w:spacing w:line="480" w:lineRule="auto"/>
        <w:rPr>
          <w:rFonts w:cs="Calibri"/>
        </w:rPr>
      </w:pPr>
    </w:p>
    <w:p w:rsidR="007B1B00" w:rsidRDefault="007B1B00" w:rsidP="007E1BD1">
      <w:pPr>
        <w:pStyle w:val="Heading3"/>
      </w:pPr>
      <w:bookmarkStart w:id="6" w:name="_Toc467074556"/>
      <w:r>
        <w:lastRenderedPageBreak/>
        <w:t>Step 3</w:t>
      </w:r>
      <w:bookmarkEnd w:id="6"/>
    </w:p>
    <w:p w:rsidR="007B1B00" w:rsidRDefault="007B1B00" w:rsidP="009D1B18">
      <w:pPr>
        <w:autoSpaceDE w:val="0"/>
        <w:autoSpaceDN w:val="0"/>
        <w:adjustRightInd w:val="0"/>
        <w:spacing w:line="480" w:lineRule="auto"/>
        <w:rPr>
          <w:rFonts w:cs="Calibri"/>
        </w:rPr>
      </w:pPr>
      <w:r w:rsidRPr="007B1B00">
        <w:rPr>
          <w:rFonts w:cs="Calibri"/>
        </w:rPr>
        <w:t>As the last step, we have to update behavior settings in the App.config file as well</w:t>
      </w:r>
    </w:p>
    <w:p w:rsidR="007B1B00" w:rsidRDefault="007B1B00" w:rsidP="009D1B18">
      <w:pPr>
        <w:autoSpaceDE w:val="0"/>
        <w:autoSpaceDN w:val="0"/>
        <w:adjustRightInd w:val="0"/>
        <w:spacing w:line="480" w:lineRule="auto"/>
        <w:rPr>
          <w:rFonts w:cs="Calibri"/>
        </w:rPr>
      </w:pPr>
      <w:r>
        <w:rPr>
          <w:rFonts w:cs="Calibri"/>
          <w:noProof/>
        </w:rPr>
        <w:drawing>
          <wp:inline distT="0" distB="0" distL="0" distR="0">
            <wp:extent cx="5943600" cy="876300"/>
            <wp:effectExtent l="19050" t="0" r="0" b="0"/>
            <wp:docPr id="15" name="Picture 14" descr="behaviorExte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aviorExtension.png"/>
                    <pic:cNvPicPr/>
                  </pic:nvPicPr>
                  <pic:blipFill>
                    <a:blip r:embed="rId15"/>
                    <a:stretch>
                      <a:fillRect/>
                    </a:stretch>
                  </pic:blipFill>
                  <pic:spPr>
                    <a:xfrm>
                      <a:off x="0" y="0"/>
                      <a:ext cx="5943600" cy="876300"/>
                    </a:xfrm>
                    <a:prstGeom prst="rect">
                      <a:avLst/>
                    </a:prstGeom>
                  </pic:spPr>
                </pic:pic>
              </a:graphicData>
            </a:graphic>
          </wp:inline>
        </w:drawing>
      </w:r>
      <w:r>
        <w:rPr>
          <w:rFonts w:cs="Calibri"/>
          <w:noProof/>
        </w:rPr>
        <w:drawing>
          <wp:inline distT="0" distB="0" distL="0" distR="0">
            <wp:extent cx="3667637" cy="905001"/>
            <wp:effectExtent l="19050" t="0" r="9013" b="0"/>
            <wp:docPr id="16" name="Picture 15" descr="endpointbehav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pointbehavior.png"/>
                    <pic:cNvPicPr/>
                  </pic:nvPicPr>
                  <pic:blipFill>
                    <a:blip r:embed="rId16"/>
                    <a:stretch>
                      <a:fillRect/>
                    </a:stretch>
                  </pic:blipFill>
                  <pic:spPr>
                    <a:xfrm>
                      <a:off x="0" y="0"/>
                      <a:ext cx="3667637" cy="905001"/>
                    </a:xfrm>
                    <a:prstGeom prst="rect">
                      <a:avLst/>
                    </a:prstGeom>
                  </pic:spPr>
                </pic:pic>
              </a:graphicData>
            </a:graphic>
          </wp:inline>
        </w:drawing>
      </w:r>
    </w:p>
    <w:p w:rsidR="007B1B00" w:rsidRPr="007B1B00" w:rsidRDefault="007B1B00" w:rsidP="007B1B00">
      <w:pPr>
        <w:autoSpaceDE w:val="0"/>
        <w:autoSpaceDN w:val="0"/>
        <w:adjustRightInd w:val="0"/>
        <w:spacing w:line="480" w:lineRule="auto"/>
        <w:rPr>
          <w:rFonts w:cs="Calibri"/>
        </w:rPr>
      </w:pPr>
      <w:r w:rsidRPr="007B1B00">
        <w:rPr>
          <w:rFonts w:cs="Calibri"/>
        </w:rPr>
        <w:t>In the snapshot given above, Please mention the name of the Extension, type and Assembly name. Assign the extension name "InspectorExtension" into the endpointBehaviour as well.</w:t>
      </w:r>
    </w:p>
    <w:p w:rsidR="007B1B00" w:rsidRDefault="007B1B00" w:rsidP="007B1B00">
      <w:pPr>
        <w:autoSpaceDE w:val="0"/>
        <w:autoSpaceDN w:val="0"/>
        <w:adjustRightInd w:val="0"/>
        <w:spacing w:line="480" w:lineRule="auto"/>
        <w:rPr>
          <w:rFonts w:cs="Calibri"/>
        </w:rPr>
      </w:pPr>
      <w:r w:rsidRPr="007B1B00">
        <w:rPr>
          <w:rFonts w:cs="Calibri"/>
        </w:rPr>
        <w:t>Please refer the attached sourcecode for more details</w:t>
      </w:r>
    </w:p>
    <w:p w:rsidR="00767DD8" w:rsidRDefault="00767DD8" w:rsidP="00767DD8">
      <w:pPr>
        <w:pStyle w:val="Heading1"/>
        <w:spacing w:before="0" w:after="0" w:line="480" w:lineRule="auto"/>
        <w:ind w:left="720" w:hanging="720"/>
        <w:rPr>
          <w:sz w:val="28"/>
          <w:szCs w:val="28"/>
        </w:rPr>
      </w:pPr>
      <w:bookmarkStart w:id="7" w:name="_Toc467074557"/>
      <w:r>
        <w:rPr>
          <w:sz w:val="28"/>
          <w:szCs w:val="28"/>
        </w:rPr>
        <w:t>Output</w:t>
      </w:r>
      <w:bookmarkEnd w:id="7"/>
    </w:p>
    <w:p w:rsidR="00767DD8" w:rsidRPr="00DF4952" w:rsidRDefault="00767DD8" w:rsidP="00767DD8">
      <w:pPr>
        <w:spacing w:line="480" w:lineRule="auto"/>
        <w:rPr>
          <w:rFonts w:cs="Calibri"/>
        </w:rPr>
      </w:pPr>
      <w:r w:rsidRPr="00DF4952">
        <w:rPr>
          <w:rFonts w:cs="Calibri"/>
        </w:rPr>
        <w:t>Please refer the ServiceInspector Library in the Host application and Host the Server.If you clearly notice the output once the Client launched the application you can find that before the log I placed in the Service method triggers, log I placed in the ServiceInspector gets triggered.</w:t>
      </w:r>
    </w:p>
    <w:p w:rsidR="00767DD8" w:rsidRPr="00767DD8" w:rsidRDefault="00767DD8" w:rsidP="00767DD8">
      <w:pPr>
        <w:spacing w:line="480" w:lineRule="auto"/>
      </w:pPr>
      <w:r>
        <w:rPr>
          <w:noProof/>
        </w:rPr>
        <w:drawing>
          <wp:inline distT="0" distB="0" distL="0" distR="0">
            <wp:extent cx="5943600" cy="2324735"/>
            <wp:effectExtent l="19050" t="0" r="0" b="0"/>
            <wp:docPr id="18" name="Picture 17"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7"/>
                    <a:stretch>
                      <a:fillRect/>
                    </a:stretch>
                  </pic:blipFill>
                  <pic:spPr>
                    <a:xfrm>
                      <a:off x="0" y="0"/>
                      <a:ext cx="5943600" cy="2324735"/>
                    </a:xfrm>
                    <a:prstGeom prst="rect">
                      <a:avLst/>
                    </a:prstGeom>
                  </pic:spPr>
                </pic:pic>
              </a:graphicData>
            </a:graphic>
          </wp:inline>
        </w:drawing>
      </w:r>
    </w:p>
    <w:p w:rsidR="00767DD8" w:rsidRDefault="00767DD8" w:rsidP="00767DD8">
      <w:pPr>
        <w:pStyle w:val="Heading1"/>
        <w:spacing w:after="0" w:line="360" w:lineRule="auto"/>
        <w:ind w:left="720" w:hanging="720"/>
        <w:rPr>
          <w:rFonts w:ascii="Calibri" w:hAnsi="Calibri" w:cs="Times New Roman"/>
          <w:b w:val="0"/>
          <w:bCs w:val="0"/>
          <w:kern w:val="0"/>
          <w:sz w:val="22"/>
          <w:szCs w:val="22"/>
        </w:rPr>
      </w:pPr>
      <w:bookmarkStart w:id="8" w:name="_Toc467074558"/>
      <w:r w:rsidRPr="00767DD8">
        <w:rPr>
          <w:rFonts w:ascii="Calibri" w:hAnsi="Calibri" w:cs="Times New Roman"/>
          <w:b w:val="0"/>
          <w:bCs w:val="0"/>
          <w:kern w:val="0"/>
          <w:sz w:val="22"/>
          <w:szCs w:val="22"/>
        </w:rPr>
        <w:lastRenderedPageBreak/>
        <w:t>In the snapshot above, "PNR Query processing" and "PNR Query processed" are the logs placed inside</w:t>
      </w:r>
      <w:bookmarkEnd w:id="8"/>
      <w:r w:rsidRPr="00767DD8">
        <w:rPr>
          <w:rFonts w:ascii="Calibri" w:hAnsi="Calibri" w:cs="Times New Roman"/>
          <w:b w:val="0"/>
          <w:bCs w:val="0"/>
          <w:kern w:val="0"/>
          <w:sz w:val="22"/>
          <w:szCs w:val="22"/>
        </w:rPr>
        <w:t xml:space="preserve"> </w:t>
      </w:r>
    </w:p>
    <w:p w:rsidR="00767DD8" w:rsidRDefault="00767DD8" w:rsidP="00767DD8">
      <w:pPr>
        <w:pStyle w:val="Heading1"/>
        <w:spacing w:after="0" w:line="360" w:lineRule="auto"/>
        <w:ind w:left="720" w:hanging="720"/>
        <w:rPr>
          <w:rFonts w:ascii="Calibri" w:hAnsi="Calibri" w:cs="Times New Roman"/>
          <w:b w:val="0"/>
          <w:bCs w:val="0"/>
          <w:kern w:val="0"/>
          <w:sz w:val="22"/>
          <w:szCs w:val="22"/>
        </w:rPr>
      </w:pPr>
      <w:bookmarkStart w:id="9" w:name="_Toc467074559"/>
      <w:r w:rsidRPr="00767DD8">
        <w:rPr>
          <w:rFonts w:ascii="Calibri" w:hAnsi="Calibri" w:cs="Times New Roman"/>
          <w:b w:val="0"/>
          <w:bCs w:val="0"/>
          <w:kern w:val="0"/>
          <w:sz w:val="22"/>
          <w:szCs w:val="22"/>
        </w:rPr>
        <w:t>the Service Method gets triggered only after the execution of AfterReceiveRequest method in</w:t>
      </w:r>
      <w:bookmarkEnd w:id="9"/>
      <w:r w:rsidRPr="00767DD8">
        <w:rPr>
          <w:rFonts w:ascii="Calibri" w:hAnsi="Calibri" w:cs="Times New Roman"/>
          <w:b w:val="0"/>
          <w:bCs w:val="0"/>
          <w:kern w:val="0"/>
          <w:sz w:val="22"/>
          <w:szCs w:val="22"/>
        </w:rPr>
        <w:t xml:space="preserve"> </w:t>
      </w:r>
    </w:p>
    <w:p w:rsidR="00767DD8" w:rsidRPr="00767DD8" w:rsidRDefault="00767DD8" w:rsidP="00767DD8">
      <w:pPr>
        <w:pStyle w:val="Heading1"/>
        <w:spacing w:after="0" w:line="360" w:lineRule="auto"/>
        <w:ind w:left="720" w:hanging="720"/>
        <w:rPr>
          <w:rFonts w:ascii="Calibri" w:hAnsi="Calibri" w:cs="Times New Roman"/>
          <w:b w:val="0"/>
          <w:bCs w:val="0"/>
          <w:kern w:val="0"/>
          <w:sz w:val="22"/>
          <w:szCs w:val="22"/>
        </w:rPr>
      </w:pPr>
      <w:bookmarkStart w:id="10" w:name="_Toc467074560"/>
      <w:r w:rsidRPr="00767DD8">
        <w:rPr>
          <w:rFonts w:ascii="Calibri" w:hAnsi="Calibri" w:cs="Times New Roman"/>
          <w:b w:val="0"/>
          <w:bCs w:val="0"/>
          <w:kern w:val="0"/>
          <w:sz w:val="22"/>
          <w:szCs w:val="22"/>
        </w:rPr>
        <w:t>the ServiceInspector. </w:t>
      </w:r>
      <w:r>
        <w:rPr>
          <w:rFonts w:ascii="Calibri" w:hAnsi="Calibri" w:cs="Times New Roman"/>
          <w:b w:val="0"/>
          <w:bCs w:val="0"/>
          <w:kern w:val="0"/>
          <w:sz w:val="22"/>
          <w:szCs w:val="22"/>
        </w:rPr>
        <w:t xml:space="preserve"> </w:t>
      </w:r>
      <w:r w:rsidRPr="00767DD8">
        <w:rPr>
          <w:rFonts w:ascii="Calibri" w:hAnsi="Calibri" w:cs="Times New Roman"/>
          <w:b w:val="0"/>
          <w:bCs w:val="0"/>
          <w:kern w:val="0"/>
          <w:sz w:val="22"/>
          <w:szCs w:val="22"/>
        </w:rPr>
        <w:t>Please refer the attached sourcecode for more details</w:t>
      </w:r>
      <w:bookmarkEnd w:id="10"/>
    </w:p>
    <w:p w:rsidR="00767DD8" w:rsidRDefault="00767DD8" w:rsidP="009D1B18">
      <w:pPr>
        <w:pStyle w:val="Heading1"/>
        <w:spacing w:before="0" w:after="0" w:line="480" w:lineRule="auto"/>
        <w:ind w:left="720" w:hanging="720"/>
        <w:rPr>
          <w:sz w:val="28"/>
          <w:szCs w:val="28"/>
        </w:rPr>
      </w:pPr>
    </w:p>
    <w:p w:rsidR="009D1B18" w:rsidRDefault="006574D9" w:rsidP="009D1B18">
      <w:pPr>
        <w:pStyle w:val="Heading1"/>
        <w:spacing w:before="0" w:after="0" w:line="480" w:lineRule="auto"/>
        <w:ind w:left="720" w:hanging="720"/>
        <w:rPr>
          <w:sz w:val="28"/>
          <w:szCs w:val="28"/>
        </w:rPr>
      </w:pPr>
      <w:bookmarkStart w:id="11" w:name="_Toc467074561"/>
      <w:r>
        <w:rPr>
          <w:sz w:val="28"/>
          <w:szCs w:val="28"/>
        </w:rPr>
        <w:t>Summary</w:t>
      </w:r>
      <w:bookmarkEnd w:id="11"/>
    </w:p>
    <w:p w:rsidR="00FF77A1" w:rsidRDefault="007B1B00" w:rsidP="007B1B00">
      <w:pPr>
        <w:spacing w:line="480" w:lineRule="auto"/>
      </w:pPr>
      <w:r w:rsidRPr="007B1B00">
        <w:t>To inspect the messages in the WCF pipe line IDispatchMessageInspector and IClientMessageInspector interfaces implement methods AfterRecieveRequest and BeforeSendReply in the serviceside to recieve and inspect the incoming messages and outgoing messages. WCF run time behaviour can be easily extended with the help of Extensibility.</w:t>
      </w:r>
    </w:p>
    <w:sectPr w:rsidR="00FF77A1" w:rsidSect="000F432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D52" w:rsidRDefault="00610D52">
      <w:r>
        <w:separator/>
      </w:r>
    </w:p>
  </w:endnote>
  <w:endnote w:type="continuationSeparator" w:id="1">
    <w:p w:rsidR="00610D52" w:rsidRDefault="00610D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E54" w:rsidRPr="00CD52D0" w:rsidRDefault="00CD52D0" w:rsidP="00CD52D0">
    <w:pPr>
      <w:pStyle w:val="Footer"/>
      <w:rPr>
        <w:szCs w:val="24"/>
      </w:rPr>
    </w:pPr>
    <w:r w:rsidRPr="00CD52D0">
      <w:rPr>
        <w:rFonts w:ascii="Cambria" w:hAnsi="Cambria"/>
        <w:sz w:val="24"/>
        <w:szCs w:val="24"/>
      </w:rPr>
      <w:t>Extensib</w:t>
    </w:r>
    <w:r w:rsidR="00A8703F">
      <w:rPr>
        <w:rFonts w:ascii="Cambria" w:hAnsi="Cambria"/>
        <w:sz w:val="24"/>
        <w:szCs w:val="24"/>
      </w:rPr>
      <w:t>i</w:t>
    </w:r>
    <w:r w:rsidRPr="00CD52D0">
      <w:rPr>
        <w:rFonts w:ascii="Cambria" w:hAnsi="Cambria"/>
        <w:sz w:val="24"/>
        <w:szCs w:val="24"/>
      </w:rPr>
      <w:t>lity - Inspecting WCF Messages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D52" w:rsidRDefault="00610D52">
      <w:r>
        <w:separator/>
      </w:r>
    </w:p>
  </w:footnote>
  <w:footnote w:type="continuationSeparator" w:id="1">
    <w:p w:rsidR="00610D52" w:rsidRDefault="00610D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6440C20"/>
    <w:multiLevelType w:val="hybridMultilevel"/>
    <w:tmpl w:val="BE3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7F34F8"/>
    <w:multiLevelType w:val="hybridMultilevel"/>
    <w:tmpl w:val="79367E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B24DD"/>
    <w:multiLevelType w:val="multilevel"/>
    <w:tmpl w:val="D80E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F96C70"/>
    <w:multiLevelType w:val="multilevel"/>
    <w:tmpl w:val="BD00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6">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7">
    <w:nsid w:val="16F9024C"/>
    <w:multiLevelType w:val="hybridMultilevel"/>
    <w:tmpl w:val="88C6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9">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20">
    <w:nsid w:val="240C1112"/>
    <w:multiLevelType w:val="hybridMultilevel"/>
    <w:tmpl w:val="D9866DE0"/>
    <w:lvl w:ilvl="0" w:tplc="48042A1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4F40F5"/>
    <w:multiLevelType w:val="hybridMultilevel"/>
    <w:tmpl w:val="7B0E5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7672B2"/>
    <w:multiLevelType w:val="hybridMultilevel"/>
    <w:tmpl w:val="CBDC5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2924419"/>
    <w:multiLevelType w:val="multilevel"/>
    <w:tmpl w:val="60DC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EF45602"/>
    <w:multiLevelType w:val="multilevel"/>
    <w:tmpl w:val="C372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822D0B"/>
    <w:multiLevelType w:val="hybridMultilevel"/>
    <w:tmpl w:val="7B88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32">
    <w:nsid w:val="63BB5490"/>
    <w:multiLevelType w:val="multilevel"/>
    <w:tmpl w:val="A29A5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EF5562"/>
    <w:multiLevelType w:val="multilevel"/>
    <w:tmpl w:val="8BF4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EA558C"/>
    <w:multiLevelType w:val="multilevel"/>
    <w:tmpl w:val="435E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6671E4"/>
    <w:multiLevelType w:val="hybridMultilevel"/>
    <w:tmpl w:val="0936CE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273A89"/>
    <w:multiLevelType w:val="multilevel"/>
    <w:tmpl w:val="CB5C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443874"/>
    <w:multiLevelType w:val="hybridMultilevel"/>
    <w:tmpl w:val="1522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7240EC"/>
    <w:multiLevelType w:val="hybridMultilevel"/>
    <w:tmpl w:val="D8F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3"/>
  </w:num>
  <w:num w:numId="13">
    <w:abstractNumId w:val="28"/>
  </w:num>
  <w:num w:numId="14">
    <w:abstractNumId w:val="16"/>
  </w:num>
  <w:num w:numId="15">
    <w:abstractNumId w:val="15"/>
  </w:num>
  <w:num w:numId="16">
    <w:abstractNumId w:val="19"/>
  </w:num>
  <w:num w:numId="17">
    <w:abstractNumId w:val="18"/>
  </w:num>
  <w:num w:numId="18">
    <w:abstractNumId w:val="25"/>
  </w:num>
  <w:num w:numId="19">
    <w:abstractNumId w:val="11"/>
  </w:num>
  <w:num w:numId="20">
    <w:abstractNumId w:val="31"/>
  </w:num>
  <w:num w:numId="21">
    <w:abstractNumId w:val="29"/>
  </w:num>
  <w:num w:numId="22">
    <w:abstractNumId w:val="10"/>
  </w:num>
  <w:num w:numId="23">
    <w:abstractNumId w:val="37"/>
  </w:num>
  <w:num w:numId="24">
    <w:abstractNumId w:val="38"/>
  </w:num>
  <w:num w:numId="25">
    <w:abstractNumId w:val="22"/>
  </w:num>
  <w:num w:numId="26">
    <w:abstractNumId w:val="21"/>
  </w:num>
  <w:num w:numId="27">
    <w:abstractNumId w:val="17"/>
  </w:num>
  <w:num w:numId="28">
    <w:abstractNumId w:val="20"/>
  </w:num>
  <w:num w:numId="29">
    <w:abstractNumId w:val="12"/>
  </w:num>
  <w:num w:numId="30">
    <w:abstractNumId w:val="35"/>
  </w:num>
  <w:num w:numId="31">
    <w:abstractNumId w:val="32"/>
  </w:num>
  <w:num w:numId="32">
    <w:abstractNumId w:val="13"/>
  </w:num>
  <w:num w:numId="33">
    <w:abstractNumId w:val="27"/>
  </w:num>
  <w:num w:numId="34">
    <w:abstractNumId w:val="34"/>
  </w:num>
  <w:num w:numId="35">
    <w:abstractNumId w:val="36"/>
  </w:num>
  <w:num w:numId="36">
    <w:abstractNumId w:val="24"/>
  </w:num>
  <w:num w:numId="37">
    <w:abstractNumId w:val="33"/>
  </w:num>
  <w:num w:numId="38">
    <w:abstractNumId w:val="14"/>
  </w:num>
  <w:num w:numId="3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0"/>
  <w:defaultTabStop w:val="720"/>
  <w:characterSpacingControl w:val="doNotCompress"/>
  <w:footnotePr>
    <w:footnote w:id="0"/>
    <w:footnote w:id="1"/>
  </w:footnotePr>
  <w:endnotePr>
    <w:endnote w:id="0"/>
    <w:endnote w:id="1"/>
  </w:endnotePr>
  <w:compat/>
  <w:rsids>
    <w:rsidRoot w:val="00346776"/>
    <w:rsid w:val="0000244F"/>
    <w:rsid w:val="00004D98"/>
    <w:rsid w:val="0001085F"/>
    <w:rsid w:val="00021035"/>
    <w:rsid w:val="00021D4C"/>
    <w:rsid w:val="0002237D"/>
    <w:rsid w:val="00022A32"/>
    <w:rsid w:val="00024D42"/>
    <w:rsid w:val="00025F4B"/>
    <w:rsid w:val="00031C04"/>
    <w:rsid w:val="00032991"/>
    <w:rsid w:val="000333B2"/>
    <w:rsid w:val="00036A1A"/>
    <w:rsid w:val="00036F13"/>
    <w:rsid w:val="00041296"/>
    <w:rsid w:val="000448E3"/>
    <w:rsid w:val="000475EF"/>
    <w:rsid w:val="0005023B"/>
    <w:rsid w:val="00050567"/>
    <w:rsid w:val="00052F4D"/>
    <w:rsid w:val="000533A9"/>
    <w:rsid w:val="00053B1B"/>
    <w:rsid w:val="00053E10"/>
    <w:rsid w:val="00056D1A"/>
    <w:rsid w:val="00061908"/>
    <w:rsid w:val="00062484"/>
    <w:rsid w:val="00064123"/>
    <w:rsid w:val="000647A6"/>
    <w:rsid w:val="00064FF1"/>
    <w:rsid w:val="0006652C"/>
    <w:rsid w:val="00067E42"/>
    <w:rsid w:val="00067FC4"/>
    <w:rsid w:val="00073E3D"/>
    <w:rsid w:val="00074FD1"/>
    <w:rsid w:val="00075850"/>
    <w:rsid w:val="000804A5"/>
    <w:rsid w:val="00082F52"/>
    <w:rsid w:val="000873EF"/>
    <w:rsid w:val="0009017A"/>
    <w:rsid w:val="00095F65"/>
    <w:rsid w:val="00096708"/>
    <w:rsid w:val="00097FF5"/>
    <w:rsid w:val="000A33D3"/>
    <w:rsid w:val="000A352C"/>
    <w:rsid w:val="000A3A2F"/>
    <w:rsid w:val="000A55C3"/>
    <w:rsid w:val="000B19DB"/>
    <w:rsid w:val="000B1BA7"/>
    <w:rsid w:val="000B39F8"/>
    <w:rsid w:val="000B3A33"/>
    <w:rsid w:val="000B3F45"/>
    <w:rsid w:val="000B67CB"/>
    <w:rsid w:val="000B6E20"/>
    <w:rsid w:val="000B7CDA"/>
    <w:rsid w:val="000C0D30"/>
    <w:rsid w:val="000C1A45"/>
    <w:rsid w:val="000C2DEF"/>
    <w:rsid w:val="000D0C4E"/>
    <w:rsid w:val="000D15AB"/>
    <w:rsid w:val="000D3730"/>
    <w:rsid w:val="000D455E"/>
    <w:rsid w:val="000D62D0"/>
    <w:rsid w:val="000D6C1A"/>
    <w:rsid w:val="000E0B48"/>
    <w:rsid w:val="000E1319"/>
    <w:rsid w:val="000E3623"/>
    <w:rsid w:val="000E4D8F"/>
    <w:rsid w:val="000E5F1B"/>
    <w:rsid w:val="000E7B10"/>
    <w:rsid w:val="000F19EE"/>
    <w:rsid w:val="000F4327"/>
    <w:rsid w:val="000F7CC1"/>
    <w:rsid w:val="001001FD"/>
    <w:rsid w:val="00100917"/>
    <w:rsid w:val="0011543F"/>
    <w:rsid w:val="0011633A"/>
    <w:rsid w:val="001246FC"/>
    <w:rsid w:val="00126987"/>
    <w:rsid w:val="0012735E"/>
    <w:rsid w:val="0013207B"/>
    <w:rsid w:val="0014065E"/>
    <w:rsid w:val="0014509C"/>
    <w:rsid w:val="00145F28"/>
    <w:rsid w:val="00147E75"/>
    <w:rsid w:val="00151067"/>
    <w:rsid w:val="0015164F"/>
    <w:rsid w:val="0015382B"/>
    <w:rsid w:val="00155EAE"/>
    <w:rsid w:val="001608FD"/>
    <w:rsid w:val="00160A23"/>
    <w:rsid w:val="00160D3B"/>
    <w:rsid w:val="00160D4B"/>
    <w:rsid w:val="00165E3C"/>
    <w:rsid w:val="00167A12"/>
    <w:rsid w:val="00171405"/>
    <w:rsid w:val="0017332F"/>
    <w:rsid w:val="00175581"/>
    <w:rsid w:val="00175D41"/>
    <w:rsid w:val="001779A2"/>
    <w:rsid w:val="00180A70"/>
    <w:rsid w:val="00181CC8"/>
    <w:rsid w:val="00182DE4"/>
    <w:rsid w:val="00182F50"/>
    <w:rsid w:val="001847D1"/>
    <w:rsid w:val="0018702A"/>
    <w:rsid w:val="00187E71"/>
    <w:rsid w:val="0019585E"/>
    <w:rsid w:val="00197408"/>
    <w:rsid w:val="001A0887"/>
    <w:rsid w:val="001A12E6"/>
    <w:rsid w:val="001A26AC"/>
    <w:rsid w:val="001A36C0"/>
    <w:rsid w:val="001A5917"/>
    <w:rsid w:val="001A5B4F"/>
    <w:rsid w:val="001B017B"/>
    <w:rsid w:val="001B1F59"/>
    <w:rsid w:val="001B4AF3"/>
    <w:rsid w:val="001B505C"/>
    <w:rsid w:val="001C0D70"/>
    <w:rsid w:val="001C5DF0"/>
    <w:rsid w:val="001D1A28"/>
    <w:rsid w:val="001D5DB9"/>
    <w:rsid w:val="001E2B66"/>
    <w:rsid w:val="001E2F43"/>
    <w:rsid w:val="001E4532"/>
    <w:rsid w:val="001E50E5"/>
    <w:rsid w:val="001E6310"/>
    <w:rsid w:val="001F2AFB"/>
    <w:rsid w:val="001F4387"/>
    <w:rsid w:val="001F579A"/>
    <w:rsid w:val="002008BB"/>
    <w:rsid w:val="002011C2"/>
    <w:rsid w:val="0021055E"/>
    <w:rsid w:val="00211FF4"/>
    <w:rsid w:val="00213822"/>
    <w:rsid w:val="00217BD1"/>
    <w:rsid w:val="0022173A"/>
    <w:rsid w:val="00223D38"/>
    <w:rsid w:val="00223E7C"/>
    <w:rsid w:val="002456CD"/>
    <w:rsid w:val="00246C98"/>
    <w:rsid w:val="00251F8F"/>
    <w:rsid w:val="00254453"/>
    <w:rsid w:val="00261D03"/>
    <w:rsid w:val="00261D49"/>
    <w:rsid w:val="00266953"/>
    <w:rsid w:val="002677E0"/>
    <w:rsid w:val="0027354F"/>
    <w:rsid w:val="00281007"/>
    <w:rsid w:val="00281329"/>
    <w:rsid w:val="00282BFF"/>
    <w:rsid w:val="0028326B"/>
    <w:rsid w:val="00283CDD"/>
    <w:rsid w:val="00283E6F"/>
    <w:rsid w:val="00286182"/>
    <w:rsid w:val="002900AB"/>
    <w:rsid w:val="0029117B"/>
    <w:rsid w:val="0029177A"/>
    <w:rsid w:val="00296CF7"/>
    <w:rsid w:val="002A1E20"/>
    <w:rsid w:val="002A2CB0"/>
    <w:rsid w:val="002A3C79"/>
    <w:rsid w:val="002A4ACD"/>
    <w:rsid w:val="002A67C8"/>
    <w:rsid w:val="002A6BDA"/>
    <w:rsid w:val="002A7565"/>
    <w:rsid w:val="002B1C53"/>
    <w:rsid w:val="002B21F2"/>
    <w:rsid w:val="002B445E"/>
    <w:rsid w:val="002B7240"/>
    <w:rsid w:val="002C22C7"/>
    <w:rsid w:val="002C2B4B"/>
    <w:rsid w:val="002C524E"/>
    <w:rsid w:val="002D293D"/>
    <w:rsid w:val="002D2C1D"/>
    <w:rsid w:val="002D3065"/>
    <w:rsid w:val="002D5B24"/>
    <w:rsid w:val="002E155E"/>
    <w:rsid w:val="002E5765"/>
    <w:rsid w:val="002E6D67"/>
    <w:rsid w:val="002E73BF"/>
    <w:rsid w:val="002E7672"/>
    <w:rsid w:val="002F0196"/>
    <w:rsid w:val="002F02BD"/>
    <w:rsid w:val="002F201A"/>
    <w:rsid w:val="002F3A14"/>
    <w:rsid w:val="002F40E0"/>
    <w:rsid w:val="002F4950"/>
    <w:rsid w:val="002F638D"/>
    <w:rsid w:val="002F652A"/>
    <w:rsid w:val="0030027B"/>
    <w:rsid w:val="00300BAB"/>
    <w:rsid w:val="00301142"/>
    <w:rsid w:val="00304320"/>
    <w:rsid w:val="00305475"/>
    <w:rsid w:val="00307E78"/>
    <w:rsid w:val="00311C04"/>
    <w:rsid w:val="0031398E"/>
    <w:rsid w:val="00313B25"/>
    <w:rsid w:val="00314210"/>
    <w:rsid w:val="00323059"/>
    <w:rsid w:val="00323810"/>
    <w:rsid w:val="00324FE6"/>
    <w:rsid w:val="00332D1C"/>
    <w:rsid w:val="00334558"/>
    <w:rsid w:val="00340C4D"/>
    <w:rsid w:val="00342D40"/>
    <w:rsid w:val="00344BB2"/>
    <w:rsid w:val="00345DE3"/>
    <w:rsid w:val="00345F0B"/>
    <w:rsid w:val="0034606A"/>
    <w:rsid w:val="00346776"/>
    <w:rsid w:val="0035069B"/>
    <w:rsid w:val="003518A0"/>
    <w:rsid w:val="00352801"/>
    <w:rsid w:val="00353E77"/>
    <w:rsid w:val="00353EFA"/>
    <w:rsid w:val="00354E0D"/>
    <w:rsid w:val="003556A6"/>
    <w:rsid w:val="00356CC6"/>
    <w:rsid w:val="00360D10"/>
    <w:rsid w:val="00360FE8"/>
    <w:rsid w:val="003611CE"/>
    <w:rsid w:val="00364AFC"/>
    <w:rsid w:val="00371685"/>
    <w:rsid w:val="00373511"/>
    <w:rsid w:val="003740C5"/>
    <w:rsid w:val="00376F3F"/>
    <w:rsid w:val="00380E9D"/>
    <w:rsid w:val="00384E19"/>
    <w:rsid w:val="00390DB3"/>
    <w:rsid w:val="003911D8"/>
    <w:rsid w:val="00391D7B"/>
    <w:rsid w:val="00392060"/>
    <w:rsid w:val="00396809"/>
    <w:rsid w:val="003A36D2"/>
    <w:rsid w:val="003A577A"/>
    <w:rsid w:val="003A5B52"/>
    <w:rsid w:val="003B0140"/>
    <w:rsid w:val="003B092E"/>
    <w:rsid w:val="003B57CA"/>
    <w:rsid w:val="003C0EF3"/>
    <w:rsid w:val="003C21C9"/>
    <w:rsid w:val="003C2D13"/>
    <w:rsid w:val="003C2E99"/>
    <w:rsid w:val="003C3281"/>
    <w:rsid w:val="003C42E2"/>
    <w:rsid w:val="003C75D0"/>
    <w:rsid w:val="003D337E"/>
    <w:rsid w:val="003D608C"/>
    <w:rsid w:val="003E16F9"/>
    <w:rsid w:val="003E1A5C"/>
    <w:rsid w:val="003E1C6B"/>
    <w:rsid w:val="003E7AA0"/>
    <w:rsid w:val="003F199A"/>
    <w:rsid w:val="003F2016"/>
    <w:rsid w:val="003F360B"/>
    <w:rsid w:val="003F7425"/>
    <w:rsid w:val="00400F65"/>
    <w:rsid w:val="00402906"/>
    <w:rsid w:val="00404B44"/>
    <w:rsid w:val="0041138E"/>
    <w:rsid w:val="00413643"/>
    <w:rsid w:val="00415B28"/>
    <w:rsid w:val="004177CD"/>
    <w:rsid w:val="00421EE2"/>
    <w:rsid w:val="00422684"/>
    <w:rsid w:val="00423B1B"/>
    <w:rsid w:val="00424832"/>
    <w:rsid w:val="00432057"/>
    <w:rsid w:val="00432A91"/>
    <w:rsid w:val="00432E21"/>
    <w:rsid w:val="00435065"/>
    <w:rsid w:val="004361CA"/>
    <w:rsid w:val="004368DE"/>
    <w:rsid w:val="00436D32"/>
    <w:rsid w:val="004403D6"/>
    <w:rsid w:val="00443BF6"/>
    <w:rsid w:val="00444383"/>
    <w:rsid w:val="00444E0A"/>
    <w:rsid w:val="00446067"/>
    <w:rsid w:val="0045354B"/>
    <w:rsid w:val="00453E5D"/>
    <w:rsid w:val="00455881"/>
    <w:rsid w:val="00456980"/>
    <w:rsid w:val="0045776D"/>
    <w:rsid w:val="00460A7A"/>
    <w:rsid w:val="00470EC4"/>
    <w:rsid w:val="0047268E"/>
    <w:rsid w:val="00474C7B"/>
    <w:rsid w:val="00477F45"/>
    <w:rsid w:val="00481369"/>
    <w:rsid w:val="00481C24"/>
    <w:rsid w:val="0048498D"/>
    <w:rsid w:val="00486468"/>
    <w:rsid w:val="004864F7"/>
    <w:rsid w:val="00493313"/>
    <w:rsid w:val="004934BE"/>
    <w:rsid w:val="0049407A"/>
    <w:rsid w:val="00494CD7"/>
    <w:rsid w:val="004976F7"/>
    <w:rsid w:val="004A6B72"/>
    <w:rsid w:val="004B5D02"/>
    <w:rsid w:val="004B6280"/>
    <w:rsid w:val="004C1A1C"/>
    <w:rsid w:val="004E0BDC"/>
    <w:rsid w:val="004E225E"/>
    <w:rsid w:val="004E616B"/>
    <w:rsid w:val="004E6FA4"/>
    <w:rsid w:val="004E7576"/>
    <w:rsid w:val="004F107F"/>
    <w:rsid w:val="004F10AA"/>
    <w:rsid w:val="004F2EAE"/>
    <w:rsid w:val="004F6DFA"/>
    <w:rsid w:val="004F6FB2"/>
    <w:rsid w:val="00502B86"/>
    <w:rsid w:val="00505404"/>
    <w:rsid w:val="00506470"/>
    <w:rsid w:val="005065EC"/>
    <w:rsid w:val="00510329"/>
    <w:rsid w:val="00511C9F"/>
    <w:rsid w:val="00512B80"/>
    <w:rsid w:val="00514DEA"/>
    <w:rsid w:val="00514FE4"/>
    <w:rsid w:val="00515133"/>
    <w:rsid w:val="0051596C"/>
    <w:rsid w:val="0052059D"/>
    <w:rsid w:val="00523D61"/>
    <w:rsid w:val="00525FF4"/>
    <w:rsid w:val="0052640B"/>
    <w:rsid w:val="00530605"/>
    <w:rsid w:val="00530CCB"/>
    <w:rsid w:val="00530E54"/>
    <w:rsid w:val="00533E77"/>
    <w:rsid w:val="0053429F"/>
    <w:rsid w:val="00543C89"/>
    <w:rsid w:val="00544259"/>
    <w:rsid w:val="0054781F"/>
    <w:rsid w:val="0055397F"/>
    <w:rsid w:val="0055503D"/>
    <w:rsid w:val="00556045"/>
    <w:rsid w:val="00556DA7"/>
    <w:rsid w:val="00556FEB"/>
    <w:rsid w:val="00570163"/>
    <w:rsid w:val="0057023F"/>
    <w:rsid w:val="0057221D"/>
    <w:rsid w:val="005732AB"/>
    <w:rsid w:val="00580847"/>
    <w:rsid w:val="00582105"/>
    <w:rsid w:val="0058488D"/>
    <w:rsid w:val="00584BFD"/>
    <w:rsid w:val="00585876"/>
    <w:rsid w:val="00585D0D"/>
    <w:rsid w:val="00586FAE"/>
    <w:rsid w:val="00587508"/>
    <w:rsid w:val="0059066E"/>
    <w:rsid w:val="005958C4"/>
    <w:rsid w:val="005A28F8"/>
    <w:rsid w:val="005A3113"/>
    <w:rsid w:val="005A52DA"/>
    <w:rsid w:val="005B2B6A"/>
    <w:rsid w:val="005B57D8"/>
    <w:rsid w:val="005B66BD"/>
    <w:rsid w:val="005C1CF7"/>
    <w:rsid w:val="005C37F1"/>
    <w:rsid w:val="005C5265"/>
    <w:rsid w:val="005C5FD5"/>
    <w:rsid w:val="005C60BB"/>
    <w:rsid w:val="005C6D4C"/>
    <w:rsid w:val="005C72F3"/>
    <w:rsid w:val="005C7BD7"/>
    <w:rsid w:val="005D1094"/>
    <w:rsid w:val="005D1D34"/>
    <w:rsid w:val="005D4258"/>
    <w:rsid w:val="005D58B9"/>
    <w:rsid w:val="005D5DA3"/>
    <w:rsid w:val="005D7F4E"/>
    <w:rsid w:val="005E312A"/>
    <w:rsid w:val="005E4424"/>
    <w:rsid w:val="005E45C4"/>
    <w:rsid w:val="005E4E08"/>
    <w:rsid w:val="005E6431"/>
    <w:rsid w:val="005F16F7"/>
    <w:rsid w:val="005F3D7D"/>
    <w:rsid w:val="005F4220"/>
    <w:rsid w:val="005F7397"/>
    <w:rsid w:val="005F756D"/>
    <w:rsid w:val="005F793C"/>
    <w:rsid w:val="00602808"/>
    <w:rsid w:val="006041AB"/>
    <w:rsid w:val="00606ACD"/>
    <w:rsid w:val="00610D52"/>
    <w:rsid w:val="006160D8"/>
    <w:rsid w:val="00617D75"/>
    <w:rsid w:val="00626DB3"/>
    <w:rsid w:val="0063037D"/>
    <w:rsid w:val="00630869"/>
    <w:rsid w:val="00631ACC"/>
    <w:rsid w:val="00631D2A"/>
    <w:rsid w:val="00632BFD"/>
    <w:rsid w:val="00636D84"/>
    <w:rsid w:val="00640E0E"/>
    <w:rsid w:val="00641C0E"/>
    <w:rsid w:val="006428AC"/>
    <w:rsid w:val="006467D1"/>
    <w:rsid w:val="00646943"/>
    <w:rsid w:val="00646A3A"/>
    <w:rsid w:val="00650572"/>
    <w:rsid w:val="00651125"/>
    <w:rsid w:val="006513DB"/>
    <w:rsid w:val="00652B06"/>
    <w:rsid w:val="00653889"/>
    <w:rsid w:val="00654429"/>
    <w:rsid w:val="006556D8"/>
    <w:rsid w:val="0065673A"/>
    <w:rsid w:val="006574D9"/>
    <w:rsid w:val="006607FB"/>
    <w:rsid w:val="006642EE"/>
    <w:rsid w:val="00664FD6"/>
    <w:rsid w:val="006719EE"/>
    <w:rsid w:val="006737D0"/>
    <w:rsid w:val="006761B7"/>
    <w:rsid w:val="00677E1A"/>
    <w:rsid w:val="00682B1B"/>
    <w:rsid w:val="00687E77"/>
    <w:rsid w:val="00691096"/>
    <w:rsid w:val="006954F1"/>
    <w:rsid w:val="00696547"/>
    <w:rsid w:val="006973DC"/>
    <w:rsid w:val="006A38D8"/>
    <w:rsid w:val="006A6831"/>
    <w:rsid w:val="006B098B"/>
    <w:rsid w:val="006B1B1D"/>
    <w:rsid w:val="006B1D74"/>
    <w:rsid w:val="006B4BF3"/>
    <w:rsid w:val="006C3F64"/>
    <w:rsid w:val="006C6D01"/>
    <w:rsid w:val="006D0A56"/>
    <w:rsid w:val="006D3CB7"/>
    <w:rsid w:val="006D3F73"/>
    <w:rsid w:val="006D6552"/>
    <w:rsid w:val="006D7C7E"/>
    <w:rsid w:val="006E3959"/>
    <w:rsid w:val="006F0E23"/>
    <w:rsid w:val="006F22B3"/>
    <w:rsid w:val="006F3F71"/>
    <w:rsid w:val="006F4A71"/>
    <w:rsid w:val="006F4D95"/>
    <w:rsid w:val="006F56E0"/>
    <w:rsid w:val="006F78CB"/>
    <w:rsid w:val="006F7BBA"/>
    <w:rsid w:val="00700AA5"/>
    <w:rsid w:val="00701E10"/>
    <w:rsid w:val="0070226B"/>
    <w:rsid w:val="007032CB"/>
    <w:rsid w:val="0070349E"/>
    <w:rsid w:val="00703801"/>
    <w:rsid w:val="00704844"/>
    <w:rsid w:val="007060FD"/>
    <w:rsid w:val="00707088"/>
    <w:rsid w:val="00707B82"/>
    <w:rsid w:val="00711E0D"/>
    <w:rsid w:val="00713458"/>
    <w:rsid w:val="007159BE"/>
    <w:rsid w:val="00715D88"/>
    <w:rsid w:val="00730632"/>
    <w:rsid w:val="00730A07"/>
    <w:rsid w:val="00733DBD"/>
    <w:rsid w:val="00735E48"/>
    <w:rsid w:val="00737B98"/>
    <w:rsid w:val="00741D5A"/>
    <w:rsid w:val="00742482"/>
    <w:rsid w:val="00743FD8"/>
    <w:rsid w:val="00750E66"/>
    <w:rsid w:val="00752186"/>
    <w:rsid w:val="00753CDA"/>
    <w:rsid w:val="00757845"/>
    <w:rsid w:val="007673CD"/>
    <w:rsid w:val="00767DD8"/>
    <w:rsid w:val="00773AEC"/>
    <w:rsid w:val="00775422"/>
    <w:rsid w:val="00775C07"/>
    <w:rsid w:val="00775C75"/>
    <w:rsid w:val="00775F20"/>
    <w:rsid w:val="0077703F"/>
    <w:rsid w:val="0077735B"/>
    <w:rsid w:val="00782A6A"/>
    <w:rsid w:val="00783FD5"/>
    <w:rsid w:val="00785E2E"/>
    <w:rsid w:val="00787682"/>
    <w:rsid w:val="00787B1E"/>
    <w:rsid w:val="00794CBB"/>
    <w:rsid w:val="007A2CB9"/>
    <w:rsid w:val="007A2FDE"/>
    <w:rsid w:val="007A3CD8"/>
    <w:rsid w:val="007A4724"/>
    <w:rsid w:val="007A6F25"/>
    <w:rsid w:val="007B1B00"/>
    <w:rsid w:val="007B3BDA"/>
    <w:rsid w:val="007B4543"/>
    <w:rsid w:val="007C1F89"/>
    <w:rsid w:val="007C60B9"/>
    <w:rsid w:val="007D0FF1"/>
    <w:rsid w:val="007D17BA"/>
    <w:rsid w:val="007D184C"/>
    <w:rsid w:val="007D206B"/>
    <w:rsid w:val="007D2CE8"/>
    <w:rsid w:val="007D39B2"/>
    <w:rsid w:val="007D4732"/>
    <w:rsid w:val="007D683C"/>
    <w:rsid w:val="007E1BD1"/>
    <w:rsid w:val="007E4A64"/>
    <w:rsid w:val="007E5505"/>
    <w:rsid w:val="007E7C4E"/>
    <w:rsid w:val="007F0920"/>
    <w:rsid w:val="007F15E8"/>
    <w:rsid w:val="007F213C"/>
    <w:rsid w:val="007F37B4"/>
    <w:rsid w:val="007F604B"/>
    <w:rsid w:val="00804C56"/>
    <w:rsid w:val="00804F9E"/>
    <w:rsid w:val="008051D2"/>
    <w:rsid w:val="00807A5F"/>
    <w:rsid w:val="008110D6"/>
    <w:rsid w:val="008113B9"/>
    <w:rsid w:val="00812D3D"/>
    <w:rsid w:val="00812D82"/>
    <w:rsid w:val="00814DCF"/>
    <w:rsid w:val="00815955"/>
    <w:rsid w:val="0082138D"/>
    <w:rsid w:val="00823A50"/>
    <w:rsid w:val="0082563B"/>
    <w:rsid w:val="00833363"/>
    <w:rsid w:val="00836E0C"/>
    <w:rsid w:val="00840BC2"/>
    <w:rsid w:val="0084465E"/>
    <w:rsid w:val="00845828"/>
    <w:rsid w:val="00850448"/>
    <w:rsid w:val="00851024"/>
    <w:rsid w:val="00851A1C"/>
    <w:rsid w:val="00851C15"/>
    <w:rsid w:val="008551DA"/>
    <w:rsid w:val="00857341"/>
    <w:rsid w:val="00857A7D"/>
    <w:rsid w:val="0086207C"/>
    <w:rsid w:val="008624D0"/>
    <w:rsid w:val="00863EBF"/>
    <w:rsid w:val="00864056"/>
    <w:rsid w:val="008665C1"/>
    <w:rsid w:val="00866F0E"/>
    <w:rsid w:val="00872DEE"/>
    <w:rsid w:val="0088045C"/>
    <w:rsid w:val="008835D0"/>
    <w:rsid w:val="008843F7"/>
    <w:rsid w:val="00884F22"/>
    <w:rsid w:val="008868D5"/>
    <w:rsid w:val="00887452"/>
    <w:rsid w:val="00887C64"/>
    <w:rsid w:val="008903FA"/>
    <w:rsid w:val="008912AE"/>
    <w:rsid w:val="00893244"/>
    <w:rsid w:val="008A59B4"/>
    <w:rsid w:val="008A5CD7"/>
    <w:rsid w:val="008A6CD8"/>
    <w:rsid w:val="008A755F"/>
    <w:rsid w:val="008A7712"/>
    <w:rsid w:val="008B002E"/>
    <w:rsid w:val="008B1028"/>
    <w:rsid w:val="008B30AA"/>
    <w:rsid w:val="008B3C65"/>
    <w:rsid w:val="008B5809"/>
    <w:rsid w:val="008B7247"/>
    <w:rsid w:val="008C02F1"/>
    <w:rsid w:val="008C1A33"/>
    <w:rsid w:val="008C70BD"/>
    <w:rsid w:val="008C7F77"/>
    <w:rsid w:val="008D1FB1"/>
    <w:rsid w:val="008D47F8"/>
    <w:rsid w:val="008D5A3F"/>
    <w:rsid w:val="008D7475"/>
    <w:rsid w:val="008D7BC8"/>
    <w:rsid w:val="008E0069"/>
    <w:rsid w:val="008E2785"/>
    <w:rsid w:val="008E3DE9"/>
    <w:rsid w:val="008E4B96"/>
    <w:rsid w:val="008E5867"/>
    <w:rsid w:val="008F210D"/>
    <w:rsid w:val="008F53BF"/>
    <w:rsid w:val="008F541C"/>
    <w:rsid w:val="008F7249"/>
    <w:rsid w:val="00900EED"/>
    <w:rsid w:val="00903573"/>
    <w:rsid w:val="00905591"/>
    <w:rsid w:val="00911D40"/>
    <w:rsid w:val="00911F33"/>
    <w:rsid w:val="00912F61"/>
    <w:rsid w:val="00914C32"/>
    <w:rsid w:val="00914ED7"/>
    <w:rsid w:val="009176CC"/>
    <w:rsid w:val="00920C5E"/>
    <w:rsid w:val="00921645"/>
    <w:rsid w:val="00924363"/>
    <w:rsid w:val="00926404"/>
    <w:rsid w:val="00936605"/>
    <w:rsid w:val="00937445"/>
    <w:rsid w:val="00941F87"/>
    <w:rsid w:val="00944821"/>
    <w:rsid w:val="00944D85"/>
    <w:rsid w:val="00944EE6"/>
    <w:rsid w:val="00947E74"/>
    <w:rsid w:val="00950805"/>
    <w:rsid w:val="00950EB7"/>
    <w:rsid w:val="00952526"/>
    <w:rsid w:val="00961104"/>
    <w:rsid w:val="009612B2"/>
    <w:rsid w:val="009618E4"/>
    <w:rsid w:val="009637C9"/>
    <w:rsid w:val="00963890"/>
    <w:rsid w:val="00963E23"/>
    <w:rsid w:val="00964B58"/>
    <w:rsid w:val="009652F0"/>
    <w:rsid w:val="00967C73"/>
    <w:rsid w:val="0097087A"/>
    <w:rsid w:val="00974379"/>
    <w:rsid w:val="00976AEC"/>
    <w:rsid w:val="00981B8F"/>
    <w:rsid w:val="009866B7"/>
    <w:rsid w:val="009916A9"/>
    <w:rsid w:val="00993951"/>
    <w:rsid w:val="00993A10"/>
    <w:rsid w:val="0099582F"/>
    <w:rsid w:val="009979B6"/>
    <w:rsid w:val="009A0DCE"/>
    <w:rsid w:val="009A10FC"/>
    <w:rsid w:val="009A133D"/>
    <w:rsid w:val="009A6EDA"/>
    <w:rsid w:val="009B04E1"/>
    <w:rsid w:val="009B4440"/>
    <w:rsid w:val="009C2B4E"/>
    <w:rsid w:val="009C357C"/>
    <w:rsid w:val="009C4683"/>
    <w:rsid w:val="009C47C5"/>
    <w:rsid w:val="009C5E81"/>
    <w:rsid w:val="009C7564"/>
    <w:rsid w:val="009C77E8"/>
    <w:rsid w:val="009D1B18"/>
    <w:rsid w:val="009D4218"/>
    <w:rsid w:val="009D4BA9"/>
    <w:rsid w:val="009D7730"/>
    <w:rsid w:val="009E0A8F"/>
    <w:rsid w:val="009E1EE8"/>
    <w:rsid w:val="009E276C"/>
    <w:rsid w:val="009E3460"/>
    <w:rsid w:val="009E36D3"/>
    <w:rsid w:val="009E60EA"/>
    <w:rsid w:val="009F224F"/>
    <w:rsid w:val="009F3A2E"/>
    <w:rsid w:val="009F5F07"/>
    <w:rsid w:val="009F62E9"/>
    <w:rsid w:val="00A02BCA"/>
    <w:rsid w:val="00A02C55"/>
    <w:rsid w:val="00A04AAD"/>
    <w:rsid w:val="00A121D9"/>
    <w:rsid w:val="00A12B2F"/>
    <w:rsid w:val="00A12D74"/>
    <w:rsid w:val="00A1762E"/>
    <w:rsid w:val="00A2239E"/>
    <w:rsid w:val="00A25757"/>
    <w:rsid w:val="00A317E1"/>
    <w:rsid w:val="00A3278B"/>
    <w:rsid w:val="00A351F9"/>
    <w:rsid w:val="00A358A2"/>
    <w:rsid w:val="00A40230"/>
    <w:rsid w:val="00A40BDA"/>
    <w:rsid w:val="00A413F9"/>
    <w:rsid w:val="00A42751"/>
    <w:rsid w:val="00A467EA"/>
    <w:rsid w:val="00A5023C"/>
    <w:rsid w:val="00A53F7D"/>
    <w:rsid w:val="00A61397"/>
    <w:rsid w:val="00A6270A"/>
    <w:rsid w:val="00A65D7E"/>
    <w:rsid w:val="00A661BD"/>
    <w:rsid w:val="00A676E8"/>
    <w:rsid w:val="00A70587"/>
    <w:rsid w:val="00A72ED9"/>
    <w:rsid w:val="00A74648"/>
    <w:rsid w:val="00A75D48"/>
    <w:rsid w:val="00A81C0D"/>
    <w:rsid w:val="00A84F4D"/>
    <w:rsid w:val="00A853BE"/>
    <w:rsid w:val="00A86107"/>
    <w:rsid w:val="00A8703F"/>
    <w:rsid w:val="00A87C50"/>
    <w:rsid w:val="00A906A7"/>
    <w:rsid w:val="00A914EF"/>
    <w:rsid w:val="00A937F8"/>
    <w:rsid w:val="00A94F2A"/>
    <w:rsid w:val="00AA020B"/>
    <w:rsid w:val="00AA0244"/>
    <w:rsid w:val="00AA4F9D"/>
    <w:rsid w:val="00AA68AA"/>
    <w:rsid w:val="00AB406B"/>
    <w:rsid w:val="00AB43AD"/>
    <w:rsid w:val="00AB5BFF"/>
    <w:rsid w:val="00AB5D5B"/>
    <w:rsid w:val="00AC0851"/>
    <w:rsid w:val="00AC12C6"/>
    <w:rsid w:val="00AC28AB"/>
    <w:rsid w:val="00AC2A20"/>
    <w:rsid w:val="00AC5EFB"/>
    <w:rsid w:val="00AC68E3"/>
    <w:rsid w:val="00AC7A81"/>
    <w:rsid w:val="00AD0791"/>
    <w:rsid w:val="00AD4A2D"/>
    <w:rsid w:val="00AD597E"/>
    <w:rsid w:val="00AD6BF5"/>
    <w:rsid w:val="00AE2DC2"/>
    <w:rsid w:val="00AE34EE"/>
    <w:rsid w:val="00AE473F"/>
    <w:rsid w:val="00AE568B"/>
    <w:rsid w:val="00AE5740"/>
    <w:rsid w:val="00AE743C"/>
    <w:rsid w:val="00AF153E"/>
    <w:rsid w:val="00AF31B2"/>
    <w:rsid w:val="00AF5C0B"/>
    <w:rsid w:val="00AF6E5E"/>
    <w:rsid w:val="00B00FFC"/>
    <w:rsid w:val="00B017AE"/>
    <w:rsid w:val="00B01ECB"/>
    <w:rsid w:val="00B0509E"/>
    <w:rsid w:val="00B110A7"/>
    <w:rsid w:val="00B13AB6"/>
    <w:rsid w:val="00B1746F"/>
    <w:rsid w:val="00B216CD"/>
    <w:rsid w:val="00B22566"/>
    <w:rsid w:val="00B233E0"/>
    <w:rsid w:val="00B25B02"/>
    <w:rsid w:val="00B25EB6"/>
    <w:rsid w:val="00B266CC"/>
    <w:rsid w:val="00B27850"/>
    <w:rsid w:val="00B31220"/>
    <w:rsid w:val="00B3226C"/>
    <w:rsid w:val="00B351B0"/>
    <w:rsid w:val="00B35E88"/>
    <w:rsid w:val="00B40FFB"/>
    <w:rsid w:val="00B4433D"/>
    <w:rsid w:val="00B51824"/>
    <w:rsid w:val="00B51A55"/>
    <w:rsid w:val="00B54A6B"/>
    <w:rsid w:val="00B61A11"/>
    <w:rsid w:val="00B61BE9"/>
    <w:rsid w:val="00B6436E"/>
    <w:rsid w:val="00B65737"/>
    <w:rsid w:val="00B701DA"/>
    <w:rsid w:val="00B706B2"/>
    <w:rsid w:val="00B713F9"/>
    <w:rsid w:val="00B71BC8"/>
    <w:rsid w:val="00B7201C"/>
    <w:rsid w:val="00B74787"/>
    <w:rsid w:val="00B76302"/>
    <w:rsid w:val="00B7640C"/>
    <w:rsid w:val="00B80AF9"/>
    <w:rsid w:val="00B81993"/>
    <w:rsid w:val="00B83203"/>
    <w:rsid w:val="00B83EA4"/>
    <w:rsid w:val="00B85576"/>
    <w:rsid w:val="00B85DC3"/>
    <w:rsid w:val="00B9623C"/>
    <w:rsid w:val="00BA02A7"/>
    <w:rsid w:val="00BA1AA2"/>
    <w:rsid w:val="00BA5107"/>
    <w:rsid w:val="00BA783E"/>
    <w:rsid w:val="00BB2C72"/>
    <w:rsid w:val="00BB6261"/>
    <w:rsid w:val="00BB6FA5"/>
    <w:rsid w:val="00BB7A70"/>
    <w:rsid w:val="00BC1674"/>
    <w:rsid w:val="00BC20E2"/>
    <w:rsid w:val="00BC348A"/>
    <w:rsid w:val="00BC4DB6"/>
    <w:rsid w:val="00BC5D10"/>
    <w:rsid w:val="00BC615E"/>
    <w:rsid w:val="00BD28C0"/>
    <w:rsid w:val="00BD3650"/>
    <w:rsid w:val="00BD667A"/>
    <w:rsid w:val="00BE3A18"/>
    <w:rsid w:val="00BE4147"/>
    <w:rsid w:val="00BE4711"/>
    <w:rsid w:val="00BE5524"/>
    <w:rsid w:val="00BE5B36"/>
    <w:rsid w:val="00BE5B4D"/>
    <w:rsid w:val="00BE6991"/>
    <w:rsid w:val="00BF0210"/>
    <w:rsid w:val="00BF1B8E"/>
    <w:rsid w:val="00BF2A05"/>
    <w:rsid w:val="00BF5AE5"/>
    <w:rsid w:val="00C012EB"/>
    <w:rsid w:val="00C01716"/>
    <w:rsid w:val="00C02FEC"/>
    <w:rsid w:val="00C04389"/>
    <w:rsid w:val="00C04CE2"/>
    <w:rsid w:val="00C0524C"/>
    <w:rsid w:val="00C06545"/>
    <w:rsid w:val="00C10DA5"/>
    <w:rsid w:val="00C11A46"/>
    <w:rsid w:val="00C11F54"/>
    <w:rsid w:val="00C15213"/>
    <w:rsid w:val="00C16B9C"/>
    <w:rsid w:val="00C2203C"/>
    <w:rsid w:val="00C23DFB"/>
    <w:rsid w:val="00C26129"/>
    <w:rsid w:val="00C321DF"/>
    <w:rsid w:val="00C4182B"/>
    <w:rsid w:val="00C433B3"/>
    <w:rsid w:val="00C44024"/>
    <w:rsid w:val="00C444E2"/>
    <w:rsid w:val="00C47EA3"/>
    <w:rsid w:val="00C47FD4"/>
    <w:rsid w:val="00C51305"/>
    <w:rsid w:val="00C5144B"/>
    <w:rsid w:val="00C53A33"/>
    <w:rsid w:val="00C55A3A"/>
    <w:rsid w:val="00C5628B"/>
    <w:rsid w:val="00C57A57"/>
    <w:rsid w:val="00C60A02"/>
    <w:rsid w:val="00C63F0F"/>
    <w:rsid w:val="00C66ADA"/>
    <w:rsid w:val="00C67F9B"/>
    <w:rsid w:val="00C833AE"/>
    <w:rsid w:val="00C8353A"/>
    <w:rsid w:val="00C83982"/>
    <w:rsid w:val="00C87335"/>
    <w:rsid w:val="00C92D9A"/>
    <w:rsid w:val="00C94424"/>
    <w:rsid w:val="00C94625"/>
    <w:rsid w:val="00C94C09"/>
    <w:rsid w:val="00C95849"/>
    <w:rsid w:val="00CA0D58"/>
    <w:rsid w:val="00CA32E5"/>
    <w:rsid w:val="00CA3C8A"/>
    <w:rsid w:val="00CA42F1"/>
    <w:rsid w:val="00CA6F76"/>
    <w:rsid w:val="00CB2897"/>
    <w:rsid w:val="00CB4540"/>
    <w:rsid w:val="00CB4E81"/>
    <w:rsid w:val="00CC3C83"/>
    <w:rsid w:val="00CC480B"/>
    <w:rsid w:val="00CD1334"/>
    <w:rsid w:val="00CD3B74"/>
    <w:rsid w:val="00CD472A"/>
    <w:rsid w:val="00CD52D0"/>
    <w:rsid w:val="00CD6131"/>
    <w:rsid w:val="00CD7883"/>
    <w:rsid w:val="00CE1A3F"/>
    <w:rsid w:val="00CE7104"/>
    <w:rsid w:val="00CF229B"/>
    <w:rsid w:val="00CF3D5E"/>
    <w:rsid w:val="00CF59DC"/>
    <w:rsid w:val="00CF753E"/>
    <w:rsid w:val="00CF7DA0"/>
    <w:rsid w:val="00D04EEE"/>
    <w:rsid w:val="00D05A07"/>
    <w:rsid w:val="00D13BF9"/>
    <w:rsid w:val="00D17C26"/>
    <w:rsid w:val="00D20706"/>
    <w:rsid w:val="00D23A97"/>
    <w:rsid w:val="00D31458"/>
    <w:rsid w:val="00D31EF9"/>
    <w:rsid w:val="00D3238C"/>
    <w:rsid w:val="00D32A92"/>
    <w:rsid w:val="00D36318"/>
    <w:rsid w:val="00D36470"/>
    <w:rsid w:val="00D375E8"/>
    <w:rsid w:val="00D4541B"/>
    <w:rsid w:val="00D47132"/>
    <w:rsid w:val="00D4799A"/>
    <w:rsid w:val="00D512F7"/>
    <w:rsid w:val="00D5284D"/>
    <w:rsid w:val="00D55813"/>
    <w:rsid w:val="00D561F1"/>
    <w:rsid w:val="00D56359"/>
    <w:rsid w:val="00D70EF6"/>
    <w:rsid w:val="00D737B0"/>
    <w:rsid w:val="00D73D65"/>
    <w:rsid w:val="00D75927"/>
    <w:rsid w:val="00D76486"/>
    <w:rsid w:val="00D76E48"/>
    <w:rsid w:val="00D81514"/>
    <w:rsid w:val="00D8332C"/>
    <w:rsid w:val="00D9428F"/>
    <w:rsid w:val="00D96A02"/>
    <w:rsid w:val="00DA07BC"/>
    <w:rsid w:val="00DA6D1E"/>
    <w:rsid w:val="00DB2A45"/>
    <w:rsid w:val="00DB2FF4"/>
    <w:rsid w:val="00DB4231"/>
    <w:rsid w:val="00DB6096"/>
    <w:rsid w:val="00DC1884"/>
    <w:rsid w:val="00DC29F9"/>
    <w:rsid w:val="00DC3854"/>
    <w:rsid w:val="00DC4731"/>
    <w:rsid w:val="00DC62E5"/>
    <w:rsid w:val="00DD3184"/>
    <w:rsid w:val="00DD4AF9"/>
    <w:rsid w:val="00DD5629"/>
    <w:rsid w:val="00DD5E8D"/>
    <w:rsid w:val="00DE0F26"/>
    <w:rsid w:val="00DE5E9C"/>
    <w:rsid w:val="00DE64F2"/>
    <w:rsid w:val="00DE777B"/>
    <w:rsid w:val="00DF4952"/>
    <w:rsid w:val="00DF4C1E"/>
    <w:rsid w:val="00E03855"/>
    <w:rsid w:val="00E03CCD"/>
    <w:rsid w:val="00E04517"/>
    <w:rsid w:val="00E06123"/>
    <w:rsid w:val="00E06E7F"/>
    <w:rsid w:val="00E07606"/>
    <w:rsid w:val="00E07CE3"/>
    <w:rsid w:val="00E12595"/>
    <w:rsid w:val="00E139A1"/>
    <w:rsid w:val="00E2105F"/>
    <w:rsid w:val="00E26674"/>
    <w:rsid w:val="00E30083"/>
    <w:rsid w:val="00E3037C"/>
    <w:rsid w:val="00E35853"/>
    <w:rsid w:val="00E359C6"/>
    <w:rsid w:val="00E36079"/>
    <w:rsid w:val="00E427CC"/>
    <w:rsid w:val="00E43874"/>
    <w:rsid w:val="00E4416E"/>
    <w:rsid w:val="00E51795"/>
    <w:rsid w:val="00E541E6"/>
    <w:rsid w:val="00E55473"/>
    <w:rsid w:val="00E55D33"/>
    <w:rsid w:val="00E574A8"/>
    <w:rsid w:val="00E576A2"/>
    <w:rsid w:val="00E6050A"/>
    <w:rsid w:val="00E63693"/>
    <w:rsid w:val="00E729D0"/>
    <w:rsid w:val="00E7444A"/>
    <w:rsid w:val="00E75C52"/>
    <w:rsid w:val="00E761A4"/>
    <w:rsid w:val="00E77327"/>
    <w:rsid w:val="00E812F6"/>
    <w:rsid w:val="00E82CB9"/>
    <w:rsid w:val="00E83122"/>
    <w:rsid w:val="00E850C6"/>
    <w:rsid w:val="00E85C3D"/>
    <w:rsid w:val="00E87149"/>
    <w:rsid w:val="00E87DDC"/>
    <w:rsid w:val="00EA35A6"/>
    <w:rsid w:val="00EA4AE6"/>
    <w:rsid w:val="00EB1671"/>
    <w:rsid w:val="00EB1FD3"/>
    <w:rsid w:val="00EB3707"/>
    <w:rsid w:val="00EB56CA"/>
    <w:rsid w:val="00EB667C"/>
    <w:rsid w:val="00EC05AA"/>
    <w:rsid w:val="00EC0889"/>
    <w:rsid w:val="00EC10D6"/>
    <w:rsid w:val="00ED0445"/>
    <w:rsid w:val="00ED0CBC"/>
    <w:rsid w:val="00ED0D73"/>
    <w:rsid w:val="00ED3970"/>
    <w:rsid w:val="00ED412C"/>
    <w:rsid w:val="00ED46D8"/>
    <w:rsid w:val="00ED63B0"/>
    <w:rsid w:val="00EE0871"/>
    <w:rsid w:val="00EE24A5"/>
    <w:rsid w:val="00EE45F3"/>
    <w:rsid w:val="00EE5C7D"/>
    <w:rsid w:val="00EE68C2"/>
    <w:rsid w:val="00EF0B49"/>
    <w:rsid w:val="00EF2CC9"/>
    <w:rsid w:val="00EF5D7E"/>
    <w:rsid w:val="00EF7816"/>
    <w:rsid w:val="00F00D18"/>
    <w:rsid w:val="00F03DA1"/>
    <w:rsid w:val="00F04839"/>
    <w:rsid w:val="00F06065"/>
    <w:rsid w:val="00F1316B"/>
    <w:rsid w:val="00F137C1"/>
    <w:rsid w:val="00F1704A"/>
    <w:rsid w:val="00F25EEE"/>
    <w:rsid w:val="00F2668B"/>
    <w:rsid w:val="00F355F0"/>
    <w:rsid w:val="00F36FAA"/>
    <w:rsid w:val="00F47D19"/>
    <w:rsid w:val="00F47F4A"/>
    <w:rsid w:val="00F513D8"/>
    <w:rsid w:val="00F57174"/>
    <w:rsid w:val="00F5742E"/>
    <w:rsid w:val="00F6160F"/>
    <w:rsid w:val="00F65AD8"/>
    <w:rsid w:val="00F701E0"/>
    <w:rsid w:val="00F71AA7"/>
    <w:rsid w:val="00F72A71"/>
    <w:rsid w:val="00F72DDB"/>
    <w:rsid w:val="00F73445"/>
    <w:rsid w:val="00F75149"/>
    <w:rsid w:val="00F757ED"/>
    <w:rsid w:val="00F840CF"/>
    <w:rsid w:val="00F87DBF"/>
    <w:rsid w:val="00F91EA0"/>
    <w:rsid w:val="00F936FD"/>
    <w:rsid w:val="00F937AC"/>
    <w:rsid w:val="00F95C16"/>
    <w:rsid w:val="00F96185"/>
    <w:rsid w:val="00F97646"/>
    <w:rsid w:val="00FA21CD"/>
    <w:rsid w:val="00FA3466"/>
    <w:rsid w:val="00FA5D79"/>
    <w:rsid w:val="00FB0452"/>
    <w:rsid w:val="00FB0EFB"/>
    <w:rsid w:val="00FB5D2B"/>
    <w:rsid w:val="00FB65CA"/>
    <w:rsid w:val="00FC1B97"/>
    <w:rsid w:val="00FC3276"/>
    <w:rsid w:val="00FC4B7B"/>
    <w:rsid w:val="00FC60A1"/>
    <w:rsid w:val="00FD02BB"/>
    <w:rsid w:val="00FD22EC"/>
    <w:rsid w:val="00FD2A63"/>
    <w:rsid w:val="00FE1797"/>
    <w:rsid w:val="00FE22EE"/>
    <w:rsid w:val="00FE396B"/>
    <w:rsid w:val="00FE79C8"/>
    <w:rsid w:val="00FF472B"/>
    <w:rsid w:val="00FF4991"/>
    <w:rsid w:val="00FF77A1"/>
    <w:rsid w:val="00FF7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paragraph" w:styleId="Heading3">
    <w:name w:val="heading 3"/>
    <w:basedOn w:val="Normal"/>
    <w:next w:val="Normal"/>
    <w:link w:val="Heading3Char"/>
    <w:unhideWhenUsed/>
    <w:qFormat/>
    <w:locked/>
    <w:rsid w:val="007E1B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39"/>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 w:type="character" w:customStyle="1" w:styleId="Heading3Char">
    <w:name w:val="Heading 3 Char"/>
    <w:basedOn w:val="DefaultParagraphFont"/>
    <w:link w:val="Heading3"/>
    <w:rsid w:val="007E1BD1"/>
    <w:rPr>
      <w:rFonts w:asciiTheme="majorHAnsi" w:eastAsiaTheme="majorEastAsia" w:hAnsiTheme="majorHAnsi" w:cstheme="majorBidi"/>
      <w:b/>
      <w:bCs/>
      <w:color w:val="4F81BD" w:themeColor="accent1"/>
      <w:sz w:val="22"/>
      <w:szCs w:val="22"/>
    </w:rPr>
  </w:style>
  <w:style w:type="paragraph" w:styleId="TOC3">
    <w:name w:val="toc 3"/>
    <w:basedOn w:val="Normal"/>
    <w:next w:val="Normal"/>
    <w:autoRedefine/>
    <w:uiPriority w:val="39"/>
    <w:locked/>
    <w:rsid w:val="007E1BD1"/>
    <w:pPr>
      <w:spacing w:after="100"/>
      <w:ind w:left="440"/>
    </w:pPr>
  </w:style>
</w:styles>
</file>

<file path=word/webSettings.xml><?xml version="1.0" encoding="utf-8"?>
<w:webSettings xmlns:r="http://schemas.openxmlformats.org/officeDocument/2006/relationships" xmlns:w="http://schemas.openxmlformats.org/wordprocessingml/2006/main">
  <w:divs>
    <w:div w:id="41101979">
      <w:bodyDiv w:val="1"/>
      <w:marLeft w:val="0"/>
      <w:marRight w:val="0"/>
      <w:marTop w:val="0"/>
      <w:marBottom w:val="0"/>
      <w:divBdr>
        <w:top w:val="none" w:sz="0" w:space="0" w:color="auto"/>
        <w:left w:val="none" w:sz="0" w:space="0" w:color="auto"/>
        <w:bottom w:val="none" w:sz="0" w:space="0" w:color="auto"/>
        <w:right w:val="none" w:sz="0" w:space="0" w:color="auto"/>
      </w:divBdr>
    </w:div>
    <w:div w:id="70664912">
      <w:bodyDiv w:val="1"/>
      <w:marLeft w:val="0"/>
      <w:marRight w:val="0"/>
      <w:marTop w:val="0"/>
      <w:marBottom w:val="0"/>
      <w:divBdr>
        <w:top w:val="none" w:sz="0" w:space="0" w:color="auto"/>
        <w:left w:val="none" w:sz="0" w:space="0" w:color="auto"/>
        <w:bottom w:val="none" w:sz="0" w:space="0" w:color="auto"/>
        <w:right w:val="none" w:sz="0" w:space="0" w:color="auto"/>
      </w:divBdr>
    </w:div>
    <w:div w:id="82728332">
      <w:bodyDiv w:val="1"/>
      <w:marLeft w:val="0"/>
      <w:marRight w:val="0"/>
      <w:marTop w:val="0"/>
      <w:marBottom w:val="0"/>
      <w:divBdr>
        <w:top w:val="none" w:sz="0" w:space="0" w:color="auto"/>
        <w:left w:val="none" w:sz="0" w:space="0" w:color="auto"/>
        <w:bottom w:val="none" w:sz="0" w:space="0" w:color="auto"/>
        <w:right w:val="none" w:sz="0" w:space="0" w:color="auto"/>
      </w:divBdr>
    </w:div>
    <w:div w:id="113135292">
      <w:bodyDiv w:val="1"/>
      <w:marLeft w:val="0"/>
      <w:marRight w:val="0"/>
      <w:marTop w:val="0"/>
      <w:marBottom w:val="0"/>
      <w:divBdr>
        <w:top w:val="none" w:sz="0" w:space="0" w:color="auto"/>
        <w:left w:val="none" w:sz="0" w:space="0" w:color="auto"/>
        <w:bottom w:val="none" w:sz="0" w:space="0" w:color="auto"/>
        <w:right w:val="none" w:sz="0" w:space="0" w:color="auto"/>
      </w:divBdr>
    </w:div>
    <w:div w:id="114830476">
      <w:bodyDiv w:val="1"/>
      <w:marLeft w:val="0"/>
      <w:marRight w:val="0"/>
      <w:marTop w:val="0"/>
      <w:marBottom w:val="0"/>
      <w:divBdr>
        <w:top w:val="none" w:sz="0" w:space="0" w:color="auto"/>
        <w:left w:val="none" w:sz="0" w:space="0" w:color="auto"/>
        <w:bottom w:val="none" w:sz="0" w:space="0" w:color="auto"/>
        <w:right w:val="none" w:sz="0" w:space="0" w:color="auto"/>
      </w:divBdr>
    </w:div>
    <w:div w:id="165753523">
      <w:bodyDiv w:val="1"/>
      <w:marLeft w:val="0"/>
      <w:marRight w:val="0"/>
      <w:marTop w:val="0"/>
      <w:marBottom w:val="0"/>
      <w:divBdr>
        <w:top w:val="none" w:sz="0" w:space="0" w:color="auto"/>
        <w:left w:val="none" w:sz="0" w:space="0" w:color="auto"/>
        <w:bottom w:val="none" w:sz="0" w:space="0" w:color="auto"/>
        <w:right w:val="none" w:sz="0" w:space="0" w:color="auto"/>
      </w:divBdr>
    </w:div>
    <w:div w:id="209194662">
      <w:bodyDiv w:val="1"/>
      <w:marLeft w:val="0"/>
      <w:marRight w:val="0"/>
      <w:marTop w:val="0"/>
      <w:marBottom w:val="0"/>
      <w:divBdr>
        <w:top w:val="none" w:sz="0" w:space="0" w:color="auto"/>
        <w:left w:val="none" w:sz="0" w:space="0" w:color="auto"/>
        <w:bottom w:val="none" w:sz="0" w:space="0" w:color="auto"/>
        <w:right w:val="none" w:sz="0" w:space="0" w:color="auto"/>
      </w:divBdr>
    </w:div>
    <w:div w:id="292448350">
      <w:bodyDiv w:val="1"/>
      <w:marLeft w:val="0"/>
      <w:marRight w:val="0"/>
      <w:marTop w:val="0"/>
      <w:marBottom w:val="0"/>
      <w:divBdr>
        <w:top w:val="none" w:sz="0" w:space="0" w:color="auto"/>
        <w:left w:val="none" w:sz="0" w:space="0" w:color="auto"/>
        <w:bottom w:val="none" w:sz="0" w:space="0" w:color="auto"/>
        <w:right w:val="none" w:sz="0" w:space="0" w:color="auto"/>
      </w:divBdr>
    </w:div>
    <w:div w:id="308872969">
      <w:bodyDiv w:val="1"/>
      <w:marLeft w:val="0"/>
      <w:marRight w:val="0"/>
      <w:marTop w:val="0"/>
      <w:marBottom w:val="0"/>
      <w:divBdr>
        <w:top w:val="none" w:sz="0" w:space="0" w:color="auto"/>
        <w:left w:val="none" w:sz="0" w:space="0" w:color="auto"/>
        <w:bottom w:val="none" w:sz="0" w:space="0" w:color="auto"/>
        <w:right w:val="none" w:sz="0" w:space="0" w:color="auto"/>
      </w:divBdr>
    </w:div>
    <w:div w:id="319624507">
      <w:bodyDiv w:val="1"/>
      <w:marLeft w:val="0"/>
      <w:marRight w:val="0"/>
      <w:marTop w:val="0"/>
      <w:marBottom w:val="0"/>
      <w:divBdr>
        <w:top w:val="none" w:sz="0" w:space="0" w:color="auto"/>
        <w:left w:val="none" w:sz="0" w:space="0" w:color="auto"/>
        <w:bottom w:val="none" w:sz="0" w:space="0" w:color="auto"/>
        <w:right w:val="none" w:sz="0" w:space="0" w:color="auto"/>
      </w:divBdr>
    </w:div>
    <w:div w:id="324555266">
      <w:bodyDiv w:val="1"/>
      <w:marLeft w:val="0"/>
      <w:marRight w:val="0"/>
      <w:marTop w:val="0"/>
      <w:marBottom w:val="0"/>
      <w:divBdr>
        <w:top w:val="none" w:sz="0" w:space="0" w:color="auto"/>
        <w:left w:val="none" w:sz="0" w:space="0" w:color="auto"/>
        <w:bottom w:val="none" w:sz="0" w:space="0" w:color="auto"/>
        <w:right w:val="none" w:sz="0" w:space="0" w:color="auto"/>
      </w:divBdr>
    </w:div>
    <w:div w:id="342974265">
      <w:bodyDiv w:val="1"/>
      <w:marLeft w:val="0"/>
      <w:marRight w:val="0"/>
      <w:marTop w:val="0"/>
      <w:marBottom w:val="0"/>
      <w:divBdr>
        <w:top w:val="none" w:sz="0" w:space="0" w:color="auto"/>
        <w:left w:val="none" w:sz="0" w:space="0" w:color="auto"/>
        <w:bottom w:val="none" w:sz="0" w:space="0" w:color="auto"/>
        <w:right w:val="none" w:sz="0" w:space="0" w:color="auto"/>
      </w:divBdr>
    </w:div>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856791">
      <w:bodyDiv w:val="1"/>
      <w:marLeft w:val="0"/>
      <w:marRight w:val="0"/>
      <w:marTop w:val="0"/>
      <w:marBottom w:val="0"/>
      <w:divBdr>
        <w:top w:val="none" w:sz="0" w:space="0" w:color="auto"/>
        <w:left w:val="none" w:sz="0" w:space="0" w:color="auto"/>
        <w:bottom w:val="none" w:sz="0" w:space="0" w:color="auto"/>
        <w:right w:val="none" w:sz="0" w:space="0" w:color="auto"/>
      </w:divBdr>
    </w:div>
    <w:div w:id="555244504">
      <w:bodyDiv w:val="1"/>
      <w:marLeft w:val="0"/>
      <w:marRight w:val="0"/>
      <w:marTop w:val="0"/>
      <w:marBottom w:val="0"/>
      <w:divBdr>
        <w:top w:val="none" w:sz="0" w:space="0" w:color="auto"/>
        <w:left w:val="none" w:sz="0" w:space="0" w:color="auto"/>
        <w:bottom w:val="none" w:sz="0" w:space="0" w:color="auto"/>
        <w:right w:val="none" w:sz="0" w:space="0" w:color="auto"/>
      </w:divBdr>
    </w:div>
    <w:div w:id="647636398">
      <w:bodyDiv w:val="1"/>
      <w:marLeft w:val="0"/>
      <w:marRight w:val="0"/>
      <w:marTop w:val="0"/>
      <w:marBottom w:val="0"/>
      <w:divBdr>
        <w:top w:val="none" w:sz="0" w:space="0" w:color="auto"/>
        <w:left w:val="none" w:sz="0" w:space="0" w:color="auto"/>
        <w:bottom w:val="none" w:sz="0" w:space="0" w:color="auto"/>
        <w:right w:val="none" w:sz="0" w:space="0" w:color="auto"/>
      </w:divBdr>
    </w:div>
    <w:div w:id="713847799">
      <w:bodyDiv w:val="1"/>
      <w:marLeft w:val="0"/>
      <w:marRight w:val="0"/>
      <w:marTop w:val="0"/>
      <w:marBottom w:val="0"/>
      <w:divBdr>
        <w:top w:val="none" w:sz="0" w:space="0" w:color="auto"/>
        <w:left w:val="none" w:sz="0" w:space="0" w:color="auto"/>
        <w:bottom w:val="none" w:sz="0" w:space="0" w:color="auto"/>
        <w:right w:val="none" w:sz="0" w:space="0" w:color="auto"/>
      </w:divBdr>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899606">
      <w:bodyDiv w:val="1"/>
      <w:marLeft w:val="0"/>
      <w:marRight w:val="0"/>
      <w:marTop w:val="0"/>
      <w:marBottom w:val="0"/>
      <w:divBdr>
        <w:top w:val="none" w:sz="0" w:space="0" w:color="auto"/>
        <w:left w:val="none" w:sz="0" w:space="0" w:color="auto"/>
        <w:bottom w:val="none" w:sz="0" w:space="0" w:color="auto"/>
        <w:right w:val="none" w:sz="0" w:space="0" w:color="auto"/>
      </w:divBdr>
    </w:div>
    <w:div w:id="861284751">
      <w:bodyDiv w:val="1"/>
      <w:marLeft w:val="0"/>
      <w:marRight w:val="0"/>
      <w:marTop w:val="0"/>
      <w:marBottom w:val="0"/>
      <w:divBdr>
        <w:top w:val="none" w:sz="0" w:space="0" w:color="auto"/>
        <w:left w:val="none" w:sz="0" w:space="0" w:color="auto"/>
        <w:bottom w:val="none" w:sz="0" w:space="0" w:color="auto"/>
        <w:right w:val="none" w:sz="0" w:space="0" w:color="auto"/>
      </w:divBdr>
    </w:div>
    <w:div w:id="870873941">
      <w:bodyDiv w:val="1"/>
      <w:marLeft w:val="0"/>
      <w:marRight w:val="0"/>
      <w:marTop w:val="0"/>
      <w:marBottom w:val="0"/>
      <w:divBdr>
        <w:top w:val="none" w:sz="0" w:space="0" w:color="auto"/>
        <w:left w:val="none" w:sz="0" w:space="0" w:color="auto"/>
        <w:bottom w:val="none" w:sz="0" w:space="0" w:color="auto"/>
        <w:right w:val="none" w:sz="0" w:space="0" w:color="auto"/>
      </w:divBdr>
    </w:div>
    <w:div w:id="907687931">
      <w:bodyDiv w:val="1"/>
      <w:marLeft w:val="0"/>
      <w:marRight w:val="0"/>
      <w:marTop w:val="0"/>
      <w:marBottom w:val="0"/>
      <w:divBdr>
        <w:top w:val="none" w:sz="0" w:space="0" w:color="auto"/>
        <w:left w:val="none" w:sz="0" w:space="0" w:color="auto"/>
        <w:bottom w:val="none" w:sz="0" w:space="0" w:color="auto"/>
        <w:right w:val="none" w:sz="0" w:space="0" w:color="auto"/>
      </w:divBdr>
    </w:div>
    <w:div w:id="945885726">
      <w:bodyDiv w:val="1"/>
      <w:marLeft w:val="0"/>
      <w:marRight w:val="0"/>
      <w:marTop w:val="0"/>
      <w:marBottom w:val="0"/>
      <w:divBdr>
        <w:top w:val="none" w:sz="0" w:space="0" w:color="auto"/>
        <w:left w:val="none" w:sz="0" w:space="0" w:color="auto"/>
        <w:bottom w:val="none" w:sz="0" w:space="0" w:color="auto"/>
        <w:right w:val="none" w:sz="0" w:space="0" w:color="auto"/>
      </w:divBdr>
    </w:div>
    <w:div w:id="954598196">
      <w:bodyDiv w:val="1"/>
      <w:marLeft w:val="0"/>
      <w:marRight w:val="0"/>
      <w:marTop w:val="0"/>
      <w:marBottom w:val="0"/>
      <w:divBdr>
        <w:top w:val="none" w:sz="0" w:space="0" w:color="auto"/>
        <w:left w:val="none" w:sz="0" w:space="0" w:color="auto"/>
        <w:bottom w:val="none" w:sz="0" w:space="0" w:color="auto"/>
        <w:right w:val="none" w:sz="0" w:space="0" w:color="auto"/>
      </w:divBdr>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980159403">
      <w:bodyDiv w:val="1"/>
      <w:marLeft w:val="0"/>
      <w:marRight w:val="0"/>
      <w:marTop w:val="0"/>
      <w:marBottom w:val="0"/>
      <w:divBdr>
        <w:top w:val="none" w:sz="0" w:space="0" w:color="auto"/>
        <w:left w:val="none" w:sz="0" w:space="0" w:color="auto"/>
        <w:bottom w:val="none" w:sz="0" w:space="0" w:color="auto"/>
        <w:right w:val="none" w:sz="0" w:space="0" w:color="auto"/>
      </w:divBdr>
    </w:div>
    <w:div w:id="1008826772">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022630352">
      <w:bodyDiv w:val="1"/>
      <w:marLeft w:val="0"/>
      <w:marRight w:val="0"/>
      <w:marTop w:val="0"/>
      <w:marBottom w:val="0"/>
      <w:divBdr>
        <w:top w:val="none" w:sz="0" w:space="0" w:color="auto"/>
        <w:left w:val="none" w:sz="0" w:space="0" w:color="auto"/>
        <w:bottom w:val="none" w:sz="0" w:space="0" w:color="auto"/>
        <w:right w:val="none" w:sz="0" w:space="0" w:color="auto"/>
      </w:divBdr>
    </w:div>
    <w:div w:id="1103842637">
      <w:bodyDiv w:val="1"/>
      <w:marLeft w:val="0"/>
      <w:marRight w:val="0"/>
      <w:marTop w:val="0"/>
      <w:marBottom w:val="0"/>
      <w:divBdr>
        <w:top w:val="none" w:sz="0" w:space="0" w:color="auto"/>
        <w:left w:val="none" w:sz="0" w:space="0" w:color="auto"/>
        <w:bottom w:val="none" w:sz="0" w:space="0" w:color="auto"/>
        <w:right w:val="none" w:sz="0" w:space="0" w:color="auto"/>
      </w:divBdr>
    </w:div>
    <w:div w:id="1184126579">
      <w:bodyDiv w:val="1"/>
      <w:marLeft w:val="0"/>
      <w:marRight w:val="0"/>
      <w:marTop w:val="0"/>
      <w:marBottom w:val="0"/>
      <w:divBdr>
        <w:top w:val="none" w:sz="0" w:space="0" w:color="auto"/>
        <w:left w:val="none" w:sz="0" w:space="0" w:color="auto"/>
        <w:bottom w:val="none" w:sz="0" w:space="0" w:color="auto"/>
        <w:right w:val="none" w:sz="0" w:space="0" w:color="auto"/>
      </w:divBdr>
    </w:div>
    <w:div w:id="1222061159">
      <w:bodyDiv w:val="1"/>
      <w:marLeft w:val="0"/>
      <w:marRight w:val="0"/>
      <w:marTop w:val="0"/>
      <w:marBottom w:val="0"/>
      <w:divBdr>
        <w:top w:val="none" w:sz="0" w:space="0" w:color="auto"/>
        <w:left w:val="none" w:sz="0" w:space="0" w:color="auto"/>
        <w:bottom w:val="none" w:sz="0" w:space="0" w:color="auto"/>
        <w:right w:val="none" w:sz="0" w:space="0" w:color="auto"/>
      </w:divBdr>
    </w:div>
    <w:div w:id="1287272191">
      <w:bodyDiv w:val="1"/>
      <w:marLeft w:val="0"/>
      <w:marRight w:val="0"/>
      <w:marTop w:val="0"/>
      <w:marBottom w:val="0"/>
      <w:divBdr>
        <w:top w:val="none" w:sz="0" w:space="0" w:color="auto"/>
        <w:left w:val="none" w:sz="0" w:space="0" w:color="auto"/>
        <w:bottom w:val="none" w:sz="0" w:space="0" w:color="auto"/>
        <w:right w:val="none" w:sz="0" w:space="0" w:color="auto"/>
      </w:divBdr>
    </w:div>
    <w:div w:id="1364553855">
      <w:bodyDiv w:val="1"/>
      <w:marLeft w:val="0"/>
      <w:marRight w:val="0"/>
      <w:marTop w:val="0"/>
      <w:marBottom w:val="0"/>
      <w:divBdr>
        <w:top w:val="none" w:sz="0" w:space="0" w:color="auto"/>
        <w:left w:val="none" w:sz="0" w:space="0" w:color="auto"/>
        <w:bottom w:val="none" w:sz="0" w:space="0" w:color="auto"/>
        <w:right w:val="none" w:sz="0" w:space="0" w:color="auto"/>
      </w:divBdr>
    </w:div>
    <w:div w:id="1367679089">
      <w:bodyDiv w:val="1"/>
      <w:marLeft w:val="0"/>
      <w:marRight w:val="0"/>
      <w:marTop w:val="0"/>
      <w:marBottom w:val="0"/>
      <w:divBdr>
        <w:top w:val="none" w:sz="0" w:space="0" w:color="auto"/>
        <w:left w:val="none" w:sz="0" w:space="0" w:color="auto"/>
        <w:bottom w:val="none" w:sz="0" w:space="0" w:color="auto"/>
        <w:right w:val="none" w:sz="0" w:space="0" w:color="auto"/>
      </w:divBdr>
    </w:div>
    <w:div w:id="1394936294">
      <w:bodyDiv w:val="1"/>
      <w:marLeft w:val="0"/>
      <w:marRight w:val="0"/>
      <w:marTop w:val="0"/>
      <w:marBottom w:val="0"/>
      <w:divBdr>
        <w:top w:val="none" w:sz="0" w:space="0" w:color="auto"/>
        <w:left w:val="none" w:sz="0" w:space="0" w:color="auto"/>
        <w:bottom w:val="none" w:sz="0" w:space="0" w:color="auto"/>
        <w:right w:val="none" w:sz="0" w:space="0" w:color="auto"/>
      </w:divBdr>
    </w:div>
    <w:div w:id="1462186345">
      <w:bodyDiv w:val="1"/>
      <w:marLeft w:val="0"/>
      <w:marRight w:val="0"/>
      <w:marTop w:val="0"/>
      <w:marBottom w:val="0"/>
      <w:divBdr>
        <w:top w:val="none" w:sz="0" w:space="0" w:color="auto"/>
        <w:left w:val="none" w:sz="0" w:space="0" w:color="auto"/>
        <w:bottom w:val="none" w:sz="0" w:space="0" w:color="auto"/>
        <w:right w:val="none" w:sz="0" w:space="0" w:color="auto"/>
      </w:divBdr>
    </w:div>
    <w:div w:id="1525093773">
      <w:bodyDiv w:val="1"/>
      <w:marLeft w:val="0"/>
      <w:marRight w:val="0"/>
      <w:marTop w:val="0"/>
      <w:marBottom w:val="0"/>
      <w:divBdr>
        <w:top w:val="none" w:sz="0" w:space="0" w:color="auto"/>
        <w:left w:val="none" w:sz="0" w:space="0" w:color="auto"/>
        <w:bottom w:val="none" w:sz="0" w:space="0" w:color="auto"/>
        <w:right w:val="none" w:sz="0" w:space="0" w:color="auto"/>
      </w:divBdr>
    </w:div>
    <w:div w:id="1558936066">
      <w:bodyDiv w:val="1"/>
      <w:marLeft w:val="0"/>
      <w:marRight w:val="0"/>
      <w:marTop w:val="0"/>
      <w:marBottom w:val="0"/>
      <w:divBdr>
        <w:top w:val="none" w:sz="0" w:space="0" w:color="auto"/>
        <w:left w:val="none" w:sz="0" w:space="0" w:color="auto"/>
        <w:bottom w:val="none" w:sz="0" w:space="0" w:color="auto"/>
        <w:right w:val="none" w:sz="0" w:space="0" w:color="auto"/>
      </w:divBdr>
    </w:div>
    <w:div w:id="1612399142">
      <w:bodyDiv w:val="1"/>
      <w:marLeft w:val="0"/>
      <w:marRight w:val="0"/>
      <w:marTop w:val="0"/>
      <w:marBottom w:val="0"/>
      <w:divBdr>
        <w:top w:val="none" w:sz="0" w:space="0" w:color="auto"/>
        <w:left w:val="none" w:sz="0" w:space="0" w:color="auto"/>
        <w:bottom w:val="none" w:sz="0" w:space="0" w:color="auto"/>
        <w:right w:val="none" w:sz="0" w:space="0" w:color="auto"/>
      </w:divBdr>
    </w:div>
    <w:div w:id="1657029007">
      <w:bodyDiv w:val="1"/>
      <w:marLeft w:val="0"/>
      <w:marRight w:val="0"/>
      <w:marTop w:val="0"/>
      <w:marBottom w:val="0"/>
      <w:divBdr>
        <w:top w:val="none" w:sz="0" w:space="0" w:color="auto"/>
        <w:left w:val="none" w:sz="0" w:space="0" w:color="auto"/>
        <w:bottom w:val="none" w:sz="0" w:space="0" w:color="auto"/>
        <w:right w:val="none" w:sz="0" w:space="0" w:color="auto"/>
      </w:divBdr>
    </w:div>
    <w:div w:id="1672827120">
      <w:bodyDiv w:val="1"/>
      <w:marLeft w:val="0"/>
      <w:marRight w:val="0"/>
      <w:marTop w:val="0"/>
      <w:marBottom w:val="0"/>
      <w:divBdr>
        <w:top w:val="none" w:sz="0" w:space="0" w:color="auto"/>
        <w:left w:val="none" w:sz="0" w:space="0" w:color="auto"/>
        <w:bottom w:val="none" w:sz="0" w:space="0" w:color="auto"/>
        <w:right w:val="none" w:sz="0" w:space="0" w:color="auto"/>
      </w:divBdr>
    </w:div>
    <w:div w:id="1696804447">
      <w:bodyDiv w:val="1"/>
      <w:marLeft w:val="0"/>
      <w:marRight w:val="0"/>
      <w:marTop w:val="0"/>
      <w:marBottom w:val="0"/>
      <w:divBdr>
        <w:top w:val="none" w:sz="0" w:space="0" w:color="auto"/>
        <w:left w:val="none" w:sz="0" w:space="0" w:color="auto"/>
        <w:bottom w:val="none" w:sz="0" w:space="0" w:color="auto"/>
        <w:right w:val="none" w:sz="0" w:space="0" w:color="auto"/>
      </w:divBdr>
    </w:div>
    <w:div w:id="1708600371">
      <w:bodyDiv w:val="1"/>
      <w:marLeft w:val="0"/>
      <w:marRight w:val="0"/>
      <w:marTop w:val="0"/>
      <w:marBottom w:val="0"/>
      <w:divBdr>
        <w:top w:val="none" w:sz="0" w:space="0" w:color="auto"/>
        <w:left w:val="none" w:sz="0" w:space="0" w:color="auto"/>
        <w:bottom w:val="none" w:sz="0" w:space="0" w:color="auto"/>
        <w:right w:val="none" w:sz="0" w:space="0" w:color="auto"/>
      </w:divBdr>
    </w:div>
    <w:div w:id="1714383662">
      <w:bodyDiv w:val="1"/>
      <w:marLeft w:val="0"/>
      <w:marRight w:val="0"/>
      <w:marTop w:val="0"/>
      <w:marBottom w:val="0"/>
      <w:divBdr>
        <w:top w:val="none" w:sz="0" w:space="0" w:color="auto"/>
        <w:left w:val="none" w:sz="0" w:space="0" w:color="auto"/>
        <w:bottom w:val="none" w:sz="0" w:space="0" w:color="auto"/>
        <w:right w:val="none" w:sz="0" w:space="0" w:color="auto"/>
      </w:divBdr>
    </w:div>
    <w:div w:id="1729843979">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78088">
      <w:bodyDiv w:val="1"/>
      <w:marLeft w:val="0"/>
      <w:marRight w:val="0"/>
      <w:marTop w:val="0"/>
      <w:marBottom w:val="0"/>
      <w:divBdr>
        <w:top w:val="none" w:sz="0" w:space="0" w:color="auto"/>
        <w:left w:val="none" w:sz="0" w:space="0" w:color="auto"/>
        <w:bottom w:val="none" w:sz="0" w:space="0" w:color="auto"/>
        <w:right w:val="none" w:sz="0" w:space="0" w:color="auto"/>
      </w:divBdr>
    </w:div>
    <w:div w:id="1786073042">
      <w:bodyDiv w:val="1"/>
      <w:marLeft w:val="0"/>
      <w:marRight w:val="0"/>
      <w:marTop w:val="0"/>
      <w:marBottom w:val="0"/>
      <w:divBdr>
        <w:top w:val="none" w:sz="0" w:space="0" w:color="auto"/>
        <w:left w:val="none" w:sz="0" w:space="0" w:color="auto"/>
        <w:bottom w:val="none" w:sz="0" w:space="0" w:color="auto"/>
        <w:right w:val="none" w:sz="0" w:space="0" w:color="auto"/>
      </w:divBdr>
    </w:div>
    <w:div w:id="1842314286">
      <w:bodyDiv w:val="1"/>
      <w:marLeft w:val="0"/>
      <w:marRight w:val="0"/>
      <w:marTop w:val="0"/>
      <w:marBottom w:val="0"/>
      <w:divBdr>
        <w:top w:val="none" w:sz="0" w:space="0" w:color="auto"/>
        <w:left w:val="none" w:sz="0" w:space="0" w:color="auto"/>
        <w:bottom w:val="none" w:sz="0" w:space="0" w:color="auto"/>
        <w:right w:val="none" w:sz="0" w:space="0" w:color="auto"/>
      </w:divBdr>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244225">
      <w:bodyDiv w:val="1"/>
      <w:marLeft w:val="0"/>
      <w:marRight w:val="0"/>
      <w:marTop w:val="0"/>
      <w:marBottom w:val="0"/>
      <w:divBdr>
        <w:top w:val="none" w:sz="0" w:space="0" w:color="auto"/>
        <w:left w:val="none" w:sz="0" w:space="0" w:color="auto"/>
        <w:bottom w:val="none" w:sz="0" w:space="0" w:color="auto"/>
        <w:right w:val="none" w:sz="0" w:space="0" w:color="auto"/>
      </w:divBdr>
    </w:div>
    <w:div w:id="1865896996">
      <w:bodyDiv w:val="1"/>
      <w:marLeft w:val="0"/>
      <w:marRight w:val="0"/>
      <w:marTop w:val="0"/>
      <w:marBottom w:val="0"/>
      <w:divBdr>
        <w:top w:val="none" w:sz="0" w:space="0" w:color="auto"/>
        <w:left w:val="none" w:sz="0" w:space="0" w:color="auto"/>
        <w:bottom w:val="none" w:sz="0" w:space="0" w:color="auto"/>
        <w:right w:val="none" w:sz="0" w:space="0" w:color="auto"/>
      </w:divBdr>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4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AB71D-E6F9-457D-B42A-B5232BAB6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11</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Instancing in WCF</vt:lpstr>
    </vt:vector>
  </TitlesOfParts>
  <Company>Siemens AG</Company>
  <LinksUpToDate>false</LinksUpToDate>
  <CharactersWithSpaces>7477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Instancing in WCF</dc:title>
  <dc:subject>Design Patterns</dc:subject>
  <dc:creator>Rameshkartik.RS</dc:creator>
  <cp:keywords>Technology</cp:keywords>
  <cp:lastModifiedBy>Kiruthika</cp:lastModifiedBy>
  <cp:revision>71</cp:revision>
  <cp:lastPrinted>2013-08-09T04:29:00Z</cp:lastPrinted>
  <dcterms:created xsi:type="dcterms:W3CDTF">2015-05-29T16:37:00Z</dcterms:created>
  <dcterms:modified xsi:type="dcterms:W3CDTF">2016-11-16T10:21:00Z</dcterms:modified>
  <cp:category>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1813055160</vt:i4>
  </property>
  <property fmtid="{D5CDD505-2E9C-101B-9397-08002B2CF9AE}" pid="3" name="_NewReviewCycle">
    <vt:lpwstr/>
  </property>
  <property fmtid="{D5CDD505-2E9C-101B-9397-08002B2CF9AE}" pid="4" name="_EmailSubject">
    <vt:lpwstr>Protection Level Article</vt:lpwstr>
  </property>
  <property fmtid="{D5CDD505-2E9C-101B-9397-08002B2CF9AE}" pid="5" name="_AuthorEmail">
    <vt:lpwstr>rameshkartik.rs@siemens.com</vt:lpwstr>
  </property>
  <property fmtid="{D5CDD505-2E9C-101B-9397-08002B2CF9AE}" pid="6" name="_AuthorEmailDisplayName">
    <vt:lpwstr>R S, Rameshkartik IN MAA SL</vt:lpwstr>
  </property>
  <property fmtid="{D5CDD505-2E9C-101B-9397-08002B2CF9AE}" pid="7" name="_PreviousAdHocReviewCycleID">
    <vt:i4>-1530876287</vt:i4>
  </property>
  <property fmtid="{D5CDD505-2E9C-101B-9397-08002B2CF9AE}" pid="8" name="_ReviewingToolsShownOnce">
    <vt:lpwstr/>
  </property>
</Properties>
</file>