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5F" w:rsidRDefault="0001085F" w:rsidP="000F4327">
      <w:pPr>
        <w:spacing w:after="0" w:line="480" w:lineRule="auto"/>
        <w:ind w:left="720" w:hanging="720"/>
        <w:rPr>
          <w:sz w:val="34"/>
        </w:rPr>
      </w:pPr>
      <w:r>
        <w:rPr>
          <w:sz w:val="34"/>
        </w:rPr>
        <w:tab/>
        <w:t xml:space="preserve">   </w:t>
      </w:r>
    </w:p>
    <w:p w:rsidR="0001085F" w:rsidRDefault="00ED63B0" w:rsidP="000F432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4"/>
        </w:rPr>
      </w:pPr>
      <w:r>
        <w:rPr>
          <w:rFonts w:ascii="Cambria" w:hAnsi="Cambria"/>
          <w:b/>
          <w:bCs/>
          <w:sz w:val="36"/>
          <w:szCs w:val="34"/>
        </w:rPr>
        <w:t>Protocol Bridging in WCF</w:t>
      </w:r>
    </w:p>
    <w:p w:rsidR="00B51824" w:rsidRDefault="001A26AC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 xml:space="preserve">  </w:t>
      </w:r>
    </w:p>
    <w:p w:rsidR="00AB406B" w:rsidRDefault="00544259" w:rsidP="00544259">
      <w:pPr>
        <w:tabs>
          <w:tab w:val="left" w:pos="6900"/>
        </w:tabs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</w:p>
    <w:p w:rsidR="00296CF7" w:rsidRDefault="00296CF7" w:rsidP="00544259">
      <w:pPr>
        <w:tabs>
          <w:tab w:val="left" w:pos="6900"/>
        </w:tabs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296CF7" w:rsidRDefault="00296CF7" w:rsidP="00544259">
      <w:pPr>
        <w:tabs>
          <w:tab w:val="left" w:pos="6900"/>
        </w:tabs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01085F" w:rsidRDefault="0001085F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4"/>
          <w:szCs w:val="34"/>
        </w:rPr>
        <w:t xml:space="preserve"> </w:t>
      </w:r>
      <w:r w:rsidRPr="00AE473F">
        <w:rPr>
          <w:rFonts w:ascii="Cambria" w:hAnsi="Cambria"/>
          <w:b/>
          <w:bCs/>
          <w:sz w:val="36"/>
          <w:szCs w:val="36"/>
        </w:rPr>
        <w:t>Table of Contents</w:t>
      </w:r>
    </w:p>
    <w:p w:rsidR="00ED63B0" w:rsidRPr="00ED63B0" w:rsidRDefault="00866F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0"/>
        </w:rPr>
      </w:pPr>
      <w:r w:rsidRPr="00ED63B0">
        <w:rPr>
          <w:rFonts w:asciiTheme="majorHAnsi" w:hAnsiTheme="majorHAnsi"/>
          <w:b/>
          <w:bCs/>
          <w:sz w:val="42"/>
          <w:szCs w:val="28"/>
        </w:rPr>
        <w:fldChar w:fldCharType="begin"/>
      </w:r>
      <w:r w:rsidR="0001085F" w:rsidRPr="00ED63B0">
        <w:rPr>
          <w:rFonts w:asciiTheme="majorHAnsi" w:hAnsiTheme="majorHAnsi"/>
          <w:b/>
          <w:bCs/>
          <w:sz w:val="42"/>
          <w:szCs w:val="28"/>
        </w:rPr>
        <w:instrText xml:space="preserve"> TOC \o "1-3" \h \z \u </w:instrText>
      </w:r>
      <w:r w:rsidRPr="00ED63B0">
        <w:rPr>
          <w:rFonts w:asciiTheme="majorHAnsi" w:hAnsiTheme="majorHAnsi"/>
          <w:b/>
          <w:bCs/>
          <w:sz w:val="42"/>
          <w:szCs w:val="28"/>
        </w:rPr>
        <w:fldChar w:fldCharType="separate"/>
      </w:r>
      <w:hyperlink w:anchor="_Toc464060156" w:history="1">
        <w:r w:rsidR="00ED63B0" w:rsidRPr="00ED63B0">
          <w:rPr>
            <w:rStyle w:val="Hyperlink"/>
            <w:noProof/>
            <w:sz w:val="30"/>
          </w:rPr>
          <w:t>Introduction</w:t>
        </w:r>
        <w:r w:rsidR="00ED63B0" w:rsidRPr="00ED63B0">
          <w:rPr>
            <w:noProof/>
            <w:webHidden/>
            <w:sz w:val="30"/>
          </w:rPr>
          <w:tab/>
        </w:r>
        <w:r w:rsidR="00ED63B0" w:rsidRPr="00ED63B0">
          <w:rPr>
            <w:noProof/>
            <w:webHidden/>
            <w:sz w:val="30"/>
          </w:rPr>
          <w:fldChar w:fldCharType="begin"/>
        </w:r>
        <w:r w:rsidR="00ED63B0" w:rsidRPr="00ED63B0">
          <w:rPr>
            <w:noProof/>
            <w:webHidden/>
            <w:sz w:val="30"/>
          </w:rPr>
          <w:instrText xml:space="preserve"> PAGEREF _Toc464060156 \h </w:instrText>
        </w:r>
        <w:r w:rsidR="00ED63B0" w:rsidRPr="00ED63B0">
          <w:rPr>
            <w:noProof/>
            <w:webHidden/>
            <w:sz w:val="30"/>
          </w:rPr>
        </w:r>
        <w:r w:rsidR="00ED63B0" w:rsidRPr="00ED63B0">
          <w:rPr>
            <w:noProof/>
            <w:webHidden/>
            <w:sz w:val="30"/>
          </w:rPr>
          <w:fldChar w:fldCharType="separate"/>
        </w:r>
        <w:r w:rsidR="00ED63B0" w:rsidRPr="00ED63B0">
          <w:rPr>
            <w:noProof/>
            <w:webHidden/>
            <w:sz w:val="30"/>
          </w:rPr>
          <w:t>2</w:t>
        </w:r>
        <w:r w:rsidR="00ED63B0" w:rsidRPr="00ED63B0">
          <w:rPr>
            <w:noProof/>
            <w:webHidden/>
            <w:sz w:val="30"/>
          </w:rPr>
          <w:fldChar w:fldCharType="end"/>
        </w:r>
      </w:hyperlink>
    </w:p>
    <w:p w:rsidR="00ED63B0" w:rsidRPr="00ED63B0" w:rsidRDefault="00ED63B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0"/>
        </w:rPr>
      </w:pPr>
      <w:hyperlink w:anchor="_Toc464060157" w:history="1">
        <w:r w:rsidRPr="00ED63B0">
          <w:rPr>
            <w:rStyle w:val="Hyperlink"/>
            <w:noProof/>
            <w:sz w:val="30"/>
          </w:rPr>
          <w:t>Protocol Bridging</w:t>
        </w:r>
        <w:r w:rsidRPr="00ED63B0">
          <w:rPr>
            <w:noProof/>
            <w:webHidden/>
            <w:sz w:val="30"/>
          </w:rPr>
          <w:tab/>
        </w:r>
        <w:r w:rsidRPr="00ED63B0">
          <w:rPr>
            <w:noProof/>
            <w:webHidden/>
            <w:sz w:val="30"/>
          </w:rPr>
          <w:fldChar w:fldCharType="begin"/>
        </w:r>
        <w:r w:rsidRPr="00ED63B0">
          <w:rPr>
            <w:noProof/>
            <w:webHidden/>
            <w:sz w:val="30"/>
          </w:rPr>
          <w:instrText xml:space="preserve"> PAGEREF _Toc464060157 \h </w:instrText>
        </w:r>
        <w:r w:rsidRPr="00ED63B0">
          <w:rPr>
            <w:noProof/>
            <w:webHidden/>
            <w:sz w:val="30"/>
          </w:rPr>
        </w:r>
        <w:r w:rsidRPr="00ED63B0">
          <w:rPr>
            <w:noProof/>
            <w:webHidden/>
            <w:sz w:val="30"/>
          </w:rPr>
          <w:fldChar w:fldCharType="separate"/>
        </w:r>
        <w:r w:rsidRPr="00ED63B0">
          <w:rPr>
            <w:noProof/>
            <w:webHidden/>
            <w:sz w:val="30"/>
          </w:rPr>
          <w:t>2</w:t>
        </w:r>
        <w:r w:rsidRPr="00ED63B0">
          <w:rPr>
            <w:noProof/>
            <w:webHidden/>
            <w:sz w:val="30"/>
          </w:rPr>
          <w:fldChar w:fldCharType="end"/>
        </w:r>
      </w:hyperlink>
    </w:p>
    <w:p w:rsidR="00ED63B0" w:rsidRPr="00ED63B0" w:rsidRDefault="00ED63B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0"/>
        </w:rPr>
      </w:pPr>
      <w:hyperlink w:anchor="_Toc464060158" w:history="1">
        <w:r w:rsidRPr="00ED63B0">
          <w:rPr>
            <w:rStyle w:val="Hyperlink"/>
            <w:noProof/>
            <w:sz w:val="30"/>
          </w:rPr>
          <w:t>Routing Configuration</w:t>
        </w:r>
        <w:r w:rsidRPr="00ED63B0">
          <w:rPr>
            <w:noProof/>
            <w:webHidden/>
            <w:sz w:val="30"/>
          </w:rPr>
          <w:tab/>
        </w:r>
        <w:r w:rsidRPr="00ED63B0">
          <w:rPr>
            <w:noProof/>
            <w:webHidden/>
            <w:sz w:val="30"/>
          </w:rPr>
          <w:fldChar w:fldCharType="begin"/>
        </w:r>
        <w:r w:rsidRPr="00ED63B0">
          <w:rPr>
            <w:noProof/>
            <w:webHidden/>
            <w:sz w:val="30"/>
          </w:rPr>
          <w:instrText xml:space="preserve"> PAGEREF _Toc464060158 \h </w:instrText>
        </w:r>
        <w:r w:rsidRPr="00ED63B0">
          <w:rPr>
            <w:noProof/>
            <w:webHidden/>
            <w:sz w:val="30"/>
          </w:rPr>
        </w:r>
        <w:r w:rsidRPr="00ED63B0">
          <w:rPr>
            <w:noProof/>
            <w:webHidden/>
            <w:sz w:val="30"/>
          </w:rPr>
          <w:fldChar w:fldCharType="separate"/>
        </w:r>
        <w:r w:rsidRPr="00ED63B0">
          <w:rPr>
            <w:noProof/>
            <w:webHidden/>
            <w:sz w:val="30"/>
          </w:rPr>
          <w:t>3</w:t>
        </w:r>
        <w:r w:rsidRPr="00ED63B0">
          <w:rPr>
            <w:noProof/>
            <w:webHidden/>
            <w:sz w:val="30"/>
          </w:rPr>
          <w:fldChar w:fldCharType="end"/>
        </w:r>
      </w:hyperlink>
    </w:p>
    <w:p w:rsidR="00ED63B0" w:rsidRPr="00ED63B0" w:rsidRDefault="00ED63B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0"/>
        </w:rPr>
      </w:pPr>
      <w:hyperlink w:anchor="_Toc464060159" w:history="1">
        <w:r w:rsidRPr="00ED63B0">
          <w:rPr>
            <w:rStyle w:val="Hyperlink"/>
            <w:noProof/>
            <w:sz w:val="30"/>
          </w:rPr>
          <w:t>Summary</w:t>
        </w:r>
        <w:r w:rsidRPr="00ED63B0">
          <w:rPr>
            <w:noProof/>
            <w:webHidden/>
            <w:sz w:val="30"/>
          </w:rPr>
          <w:tab/>
        </w:r>
        <w:r w:rsidRPr="00ED63B0">
          <w:rPr>
            <w:noProof/>
            <w:webHidden/>
            <w:sz w:val="30"/>
          </w:rPr>
          <w:fldChar w:fldCharType="begin"/>
        </w:r>
        <w:r w:rsidRPr="00ED63B0">
          <w:rPr>
            <w:noProof/>
            <w:webHidden/>
            <w:sz w:val="30"/>
          </w:rPr>
          <w:instrText xml:space="preserve"> PAGEREF _Toc464060159 \h </w:instrText>
        </w:r>
        <w:r w:rsidRPr="00ED63B0">
          <w:rPr>
            <w:noProof/>
            <w:webHidden/>
            <w:sz w:val="30"/>
          </w:rPr>
        </w:r>
        <w:r w:rsidRPr="00ED63B0">
          <w:rPr>
            <w:noProof/>
            <w:webHidden/>
            <w:sz w:val="30"/>
          </w:rPr>
          <w:fldChar w:fldCharType="separate"/>
        </w:r>
        <w:r w:rsidRPr="00ED63B0">
          <w:rPr>
            <w:noProof/>
            <w:webHidden/>
            <w:sz w:val="30"/>
          </w:rPr>
          <w:t>6</w:t>
        </w:r>
        <w:r w:rsidRPr="00ED63B0">
          <w:rPr>
            <w:noProof/>
            <w:webHidden/>
            <w:sz w:val="30"/>
          </w:rPr>
          <w:fldChar w:fldCharType="end"/>
        </w:r>
      </w:hyperlink>
    </w:p>
    <w:p w:rsidR="0001085F" w:rsidRPr="009B04E1" w:rsidRDefault="00866F0E" w:rsidP="000F4327">
      <w:pPr>
        <w:spacing w:after="0" w:line="480" w:lineRule="auto"/>
        <w:ind w:left="720" w:hanging="720"/>
        <w:rPr>
          <w:rFonts w:ascii="Cambria" w:hAnsi="Cambria"/>
          <w:sz w:val="28"/>
          <w:szCs w:val="28"/>
        </w:rPr>
      </w:pPr>
      <w:r w:rsidRPr="00ED63B0">
        <w:rPr>
          <w:rFonts w:asciiTheme="majorHAnsi" w:hAnsiTheme="majorHAnsi"/>
          <w:b/>
          <w:bCs/>
          <w:sz w:val="42"/>
          <w:szCs w:val="28"/>
        </w:rPr>
        <w:fldChar w:fldCharType="end"/>
      </w:r>
    </w:p>
    <w:p w:rsidR="00EB667C" w:rsidRDefault="00EB667C" w:rsidP="003F2016">
      <w:pPr>
        <w:spacing w:after="0" w:line="240" w:lineRule="auto"/>
        <w:ind w:left="720" w:hanging="720"/>
        <w:rPr>
          <w:b/>
          <w:sz w:val="34"/>
        </w:rPr>
      </w:pPr>
    </w:p>
    <w:p w:rsidR="001779A2" w:rsidRDefault="001779A2" w:rsidP="003F2016">
      <w:pPr>
        <w:spacing w:after="0" w:line="240" w:lineRule="auto"/>
        <w:ind w:left="720" w:hanging="720"/>
        <w:rPr>
          <w:b/>
          <w:sz w:val="34"/>
        </w:rPr>
      </w:pPr>
    </w:p>
    <w:p w:rsidR="007D17BA" w:rsidRDefault="007D17BA" w:rsidP="003F2016">
      <w:pPr>
        <w:spacing w:after="0" w:line="240" w:lineRule="auto"/>
        <w:ind w:left="720" w:hanging="720"/>
        <w:rPr>
          <w:b/>
          <w:sz w:val="34"/>
        </w:rPr>
      </w:pPr>
    </w:p>
    <w:p w:rsidR="007D17BA" w:rsidRDefault="007D17BA" w:rsidP="003F2016">
      <w:pPr>
        <w:spacing w:after="0" w:line="240" w:lineRule="auto"/>
        <w:ind w:left="720" w:hanging="720"/>
        <w:rPr>
          <w:b/>
          <w:sz w:val="34"/>
        </w:rPr>
      </w:pPr>
    </w:p>
    <w:p w:rsidR="007D17BA" w:rsidRDefault="007D17BA" w:rsidP="003F2016">
      <w:pPr>
        <w:spacing w:after="0" w:line="240" w:lineRule="auto"/>
        <w:ind w:left="720" w:hanging="720"/>
        <w:rPr>
          <w:b/>
          <w:sz w:val="34"/>
        </w:rPr>
      </w:pPr>
    </w:p>
    <w:p w:rsidR="007D17BA" w:rsidRDefault="007D17BA" w:rsidP="003F2016">
      <w:pPr>
        <w:spacing w:after="0" w:line="240" w:lineRule="auto"/>
        <w:ind w:left="720" w:hanging="720"/>
        <w:rPr>
          <w:b/>
          <w:sz w:val="34"/>
        </w:rPr>
      </w:pPr>
    </w:p>
    <w:p w:rsidR="00911D40" w:rsidRDefault="00911D40" w:rsidP="003F2016">
      <w:pPr>
        <w:spacing w:after="0" w:line="240" w:lineRule="auto"/>
        <w:ind w:left="720" w:hanging="720"/>
        <w:rPr>
          <w:b/>
          <w:sz w:val="34"/>
        </w:rPr>
      </w:pPr>
    </w:p>
    <w:p w:rsidR="00911D40" w:rsidRDefault="00911D40" w:rsidP="003F2016">
      <w:pPr>
        <w:spacing w:after="0" w:line="240" w:lineRule="auto"/>
        <w:ind w:left="720" w:hanging="720"/>
        <w:rPr>
          <w:b/>
          <w:sz w:val="34"/>
        </w:rPr>
      </w:pPr>
    </w:p>
    <w:p w:rsidR="00543C89" w:rsidRDefault="00543C89" w:rsidP="003F2016">
      <w:pPr>
        <w:spacing w:after="0" w:line="240" w:lineRule="auto"/>
        <w:ind w:left="720" w:hanging="720"/>
        <w:rPr>
          <w:b/>
          <w:sz w:val="34"/>
        </w:rPr>
      </w:pPr>
    </w:p>
    <w:p w:rsidR="00FE396B" w:rsidRDefault="00FE396B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0" w:name="_Toc464060156"/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B701DA" w:rsidRPr="00F96185" w:rsidRDefault="009A0DCE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Introduction</w:t>
      </w:r>
      <w:bookmarkEnd w:id="0"/>
    </w:p>
    <w:p w:rsidR="00691096" w:rsidRDefault="007F15E8" w:rsidP="00691096">
      <w:pPr>
        <w:spacing w:after="360" w:line="480" w:lineRule="auto"/>
      </w:pPr>
      <w:r>
        <w:t>Bridging =&gt; the action of putting a bridge over RIVER</w:t>
      </w:r>
    </w:p>
    <w:p w:rsidR="00E55D33" w:rsidRDefault="00E812F6" w:rsidP="00691096">
      <w:pPr>
        <w:spacing w:after="360" w:line="480" w:lineRule="auto"/>
      </w:pPr>
      <w:r>
        <w:t>In the above sentence</w:t>
      </w:r>
      <w:r w:rsidR="00BE6991">
        <w:t>,</w:t>
      </w:r>
      <w:r>
        <w:t xml:space="preserve"> you can find that bridge has been </w:t>
      </w:r>
      <w:r w:rsidR="00021D4C">
        <w:t>constructed over</w:t>
      </w:r>
      <w:r>
        <w:t xml:space="preserve"> the river with the intention of </w:t>
      </w:r>
      <w:r w:rsidR="00021D4C">
        <w:t>traffic flow</w:t>
      </w:r>
      <w:r>
        <w:t xml:space="preserve"> shouldn’t be </w:t>
      </w:r>
      <w:r w:rsidR="00BE6991">
        <w:t>interrupted</w:t>
      </w:r>
      <w:r w:rsidR="00B7201C" w:rsidRPr="00B7201C">
        <w:t xml:space="preserve"> </w:t>
      </w:r>
      <w:r>
        <w:t>at any cause.</w:t>
      </w:r>
      <w:r w:rsidR="00E55D33">
        <w:t xml:space="preserve"> Yes, Pupils travelling from the road transport finds difficult to continue their journey as because of the River comes in their way.  Bridge solves the </w:t>
      </w:r>
      <w:r w:rsidR="00021D4C">
        <w:t>interruption and</w:t>
      </w:r>
      <w:r w:rsidR="00E55D33">
        <w:t xml:space="preserve"> provides a smooth flow of traffic to reach the other end. As like </w:t>
      </w:r>
      <w:r w:rsidR="00021D4C">
        <w:t>that, data</w:t>
      </w:r>
      <w:r w:rsidR="00B7201C">
        <w:t xml:space="preserve"> communication shouldn’t be </w:t>
      </w:r>
      <w:r w:rsidR="00BE6991">
        <w:t>interrupted</w:t>
      </w:r>
      <w:r w:rsidR="00B7201C">
        <w:t xml:space="preserve"> across the services as each service owns </w:t>
      </w:r>
      <w:r w:rsidR="005F16F7">
        <w:t xml:space="preserve">a </w:t>
      </w:r>
      <w:r w:rsidR="00B7201C">
        <w:t xml:space="preserve">different set </w:t>
      </w:r>
      <w:r w:rsidR="00021D4C">
        <w:t>of protocol</w:t>
      </w:r>
      <w:r w:rsidR="00B7201C">
        <w:t xml:space="preserve"> standards like</w:t>
      </w:r>
      <w:r w:rsidR="00021D4C">
        <w:t>, one</w:t>
      </w:r>
      <w:r w:rsidR="00B7201C">
        <w:t xml:space="preserve"> might use TCP communication</w:t>
      </w:r>
      <w:r w:rsidR="00021D4C">
        <w:t>, other</w:t>
      </w:r>
      <w:r w:rsidR="00B7201C">
        <w:t xml:space="preserve"> might use HTTP communication. Here we see Protocol Bridging feature from WCF to </w:t>
      </w:r>
      <w:r w:rsidR="00D76E48">
        <w:t xml:space="preserve">route the </w:t>
      </w:r>
      <w:r w:rsidR="006D3F73">
        <w:t>communication</w:t>
      </w:r>
      <w:r w:rsidR="00D76E48">
        <w:t xml:space="preserve"> across a different set of protocol services</w:t>
      </w:r>
      <w:r w:rsidR="006D3F73">
        <w:t>. Let’s discuss this in detail</w:t>
      </w:r>
    </w:p>
    <w:p w:rsidR="00E55D33" w:rsidRDefault="00E55D33" w:rsidP="00691096">
      <w:pPr>
        <w:spacing w:after="360" w:line="480" w:lineRule="auto"/>
      </w:pPr>
    </w:p>
    <w:p w:rsidR="00585876" w:rsidRPr="00F96185" w:rsidRDefault="00004D98" w:rsidP="00585876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1" w:name="_Toc464060157"/>
      <w:r>
        <w:rPr>
          <w:sz w:val="28"/>
          <w:szCs w:val="28"/>
        </w:rPr>
        <w:lastRenderedPageBreak/>
        <w:t>Protocol Bridging</w:t>
      </w:r>
      <w:bookmarkEnd w:id="1"/>
    </w:p>
    <w:p w:rsidR="0045354B" w:rsidRDefault="005F16F7" w:rsidP="00FE396B">
      <w:r>
        <w:t>Protocol Bridging is a</w:t>
      </w:r>
      <w:r w:rsidR="0045354B">
        <w:t xml:space="preserve"> one of the important feature</w:t>
      </w:r>
      <w:r>
        <w:t>s</w:t>
      </w:r>
      <w:r w:rsidR="0045354B">
        <w:t xml:space="preserve"> in WCF to route the data from the client to the </w:t>
      </w:r>
    </w:p>
    <w:p w:rsidR="0045354B" w:rsidRDefault="0045354B" w:rsidP="00FE396B">
      <w:r>
        <w:t>Services when both using a different set of protocols</w:t>
      </w:r>
      <w:r w:rsidR="00021D4C">
        <w:t>. (</w:t>
      </w:r>
      <w:r w:rsidR="00296CF7">
        <w:t>E.g.</w:t>
      </w:r>
      <w:r>
        <w:t xml:space="preserve"> Client=&gt;basicHTTBinding, WCF Service =&gt; </w:t>
      </w:r>
    </w:p>
    <w:p w:rsidR="00EB3707" w:rsidRDefault="0045354B" w:rsidP="00FE396B">
      <w:r>
        <w:t xml:space="preserve">netTcpBinding). </w:t>
      </w:r>
    </w:p>
    <w:p w:rsidR="00EB3707" w:rsidRDefault="00EB3707" w:rsidP="00FE396B">
      <w:r>
        <w:rPr>
          <w:noProof/>
        </w:rPr>
        <w:drawing>
          <wp:inline distT="0" distB="0" distL="0" distR="0">
            <wp:extent cx="5943600" cy="1263650"/>
            <wp:effectExtent l="19050" t="0" r="0" b="0"/>
            <wp:docPr id="1" name="Picture 0" descr="Routing B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 Brid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B6" w:rsidRDefault="00B25EB6" w:rsidP="00FE396B">
      <w:r>
        <w:t xml:space="preserve">In the above </w:t>
      </w:r>
      <w:r w:rsidR="00021D4C">
        <w:t>snapshot, you</w:t>
      </w:r>
      <w:r>
        <w:t xml:space="preserve"> can find that client sends messages in a</w:t>
      </w:r>
      <w:r w:rsidR="005F16F7">
        <w:t>n</w:t>
      </w:r>
      <w:r>
        <w:t xml:space="preserve"> HTTP format to the router </w:t>
      </w:r>
    </w:p>
    <w:p w:rsidR="00B25EB6" w:rsidRDefault="00021D4C" w:rsidP="00FE396B">
      <w:r>
        <w:t>Service, but</w:t>
      </w:r>
      <w:r w:rsidR="00B25EB6">
        <w:t xml:space="preserve"> the internal services which are c</w:t>
      </w:r>
      <w:r w:rsidR="005F16F7">
        <w:t>onnected to the main router do</w:t>
      </w:r>
      <w:r w:rsidR="00B25EB6">
        <w:t xml:space="preserve"> not accept messages in a </w:t>
      </w:r>
    </w:p>
    <w:p w:rsidR="00B25EB6" w:rsidRDefault="00B25EB6" w:rsidP="00FE396B">
      <w:r>
        <w:t xml:space="preserve">HTTP format rather it accepts only in a TCP format.  So, the </w:t>
      </w:r>
      <w:r w:rsidR="00ED412C">
        <w:t>router switches</w:t>
      </w:r>
      <w:r>
        <w:t xml:space="preserve"> different binding </w:t>
      </w:r>
    </w:p>
    <w:p w:rsidR="00B25EB6" w:rsidRDefault="00B25EB6" w:rsidP="00FE396B">
      <w:r>
        <w:t xml:space="preserve">according to the internal service and sends the </w:t>
      </w:r>
      <w:r w:rsidR="00296CF7">
        <w:t>message. Client</w:t>
      </w:r>
      <w:r>
        <w:t xml:space="preserve"> will get the response messages in the </w:t>
      </w:r>
    </w:p>
    <w:p w:rsidR="00ED412C" w:rsidRDefault="00021D4C" w:rsidP="00FE396B">
      <w:r>
        <w:t>HTTP format</w:t>
      </w:r>
      <w:r w:rsidR="00B25EB6">
        <w:t>.</w:t>
      </w:r>
      <w:r w:rsidR="00ED412C">
        <w:t xml:space="preserve"> It’s a complete responsibility of Router to read the data in a source protocol and switch </w:t>
      </w:r>
    </w:p>
    <w:p w:rsidR="00812D3D" w:rsidRDefault="00021D4C" w:rsidP="00FE396B">
      <w:r>
        <w:t>Into</w:t>
      </w:r>
      <w:r w:rsidR="00ED412C">
        <w:t xml:space="preserve"> the destination protocol based on their need.</w:t>
      </w:r>
      <w:r w:rsidR="00812D3D">
        <w:t xml:space="preserve"> It can also be useful like when you don’t want some </w:t>
      </w:r>
    </w:p>
    <w:p w:rsidR="00021D4C" w:rsidRDefault="00021D4C" w:rsidP="00FE396B">
      <w:r>
        <w:t>Complex</w:t>
      </w:r>
      <w:r w:rsidR="00812D3D">
        <w:t xml:space="preserve"> services actual url shouldn’t be exposed to the </w:t>
      </w:r>
      <w:r w:rsidR="00296CF7">
        <w:t>client. In</w:t>
      </w:r>
      <w:r w:rsidR="00812D3D">
        <w:t xml:space="preserve"> this case</w:t>
      </w:r>
      <w:r w:rsidR="005F16F7">
        <w:t>,</w:t>
      </w:r>
      <w:r w:rsidR="00812D3D">
        <w:t xml:space="preserve"> you can provide only the </w:t>
      </w:r>
    </w:p>
    <w:p w:rsidR="00021D4C" w:rsidRDefault="00021D4C" w:rsidP="00FE396B">
      <w:r>
        <w:t>main router</w:t>
      </w:r>
      <w:r w:rsidR="00812D3D">
        <w:t xml:space="preserve"> service url to the client, the main router service then redirects the messages to the actual </w:t>
      </w:r>
    </w:p>
    <w:p w:rsidR="00A02BCA" w:rsidRDefault="00812D3D" w:rsidP="00FE396B">
      <w:r>
        <w:t>service based on the message filtering.</w:t>
      </w:r>
    </w:p>
    <w:p w:rsidR="00345F0B" w:rsidRDefault="00345F0B" w:rsidP="00FE396B"/>
    <w:p w:rsidR="00A02BCA" w:rsidRDefault="00FD22EC" w:rsidP="009D1B18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2" w:name="_Toc464060158"/>
      <w:r>
        <w:rPr>
          <w:sz w:val="28"/>
          <w:szCs w:val="28"/>
        </w:rPr>
        <w:t>Routing Configuration</w:t>
      </w:r>
      <w:bookmarkEnd w:id="2"/>
    </w:p>
    <w:p w:rsidR="0052059D" w:rsidRDefault="0052059D" w:rsidP="007F604B">
      <w:r>
        <w:t xml:space="preserve">As mentioned in the previous snapshot we shall configure two </w:t>
      </w:r>
      <w:r w:rsidR="00021D4C">
        <w:t>services, which</w:t>
      </w:r>
      <w:r>
        <w:t xml:space="preserve"> are Router or Front end </w:t>
      </w:r>
    </w:p>
    <w:p w:rsidR="0052059D" w:rsidRDefault="0052059D" w:rsidP="007F604B">
      <w:r>
        <w:t>Service and internal service. Internal service will accept messages in a TCP format</w:t>
      </w:r>
      <w:r w:rsidR="00021D4C">
        <w:t>, Router</w:t>
      </w:r>
      <w:r>
        <w:t xml:space="preserve"> Service will </w:t>
      </w:r>
    </w:p>
    <w:p w:rsidR="007F604B" w:rsidRPr="007F604B" w:rsidRDefault="0052059D" w:rsidP="007F604B">
      <w:r>
        <w:t>accept messages in a</w:t>
      </w:r>
      <w:r w:rsidR="00CC480B">
        <w:t>n</w:t>
      </w:r>
      <w:r>
        <w:t xml:space="preserve"> HTTP format.</w:t>
      </w:r>
    </w:p>
    <w:p w:rsidR="006D3CB7" w:rsidRDefault="007F604B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</w:rPr>
        <w:lastRenderedPageBreak/>
        <w:t>Step 1: As a first step, we shall configure the internal service</w:t>
      </w:r>
      <w:r w:rsidR="0052059D">
        <w:rPr>
          <w:rFonts w:cs="Calibri"/>
        </w:rPr>
        <w:t xml:space="preserve"> named FoodInventory Service which accepts messages in a TCP format</w:t>
      </w:r>
      <w:r w:rsidR="006D3CB7">
        <w:rPr>
          <w:rFonts w:cs="Calibri"/>
        </w:rPr>
        <w:t>. AS mentioned in the below snapshot you can configure the Service Library.</w:t>
      </w:r>
    </w:p>
    <w:p w:rsidR="006D3CB7" w:rsidRDefault="006D3CB7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943600" cy="3302635"/>
            <wp:effectExtent l="19050" t="0" r="0" b="0"/>
            <wp:docPr id="2" name="Picture 1" descr="Lib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con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18" w:rsidRDefault="006D3CB7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</w:rPr>
        <w:t>You can find that service Library created with the address “</w:t>
      </w:r>
      <w:r w:rsidRPr="006D3CB7">
        <w:rPr>
          <w:rFonts w:cs="Calibri"/>
        </w:rPr>
        <w:t>net.tcp://localhost:8523/FoodInventoryLib/Service</w:t>
      </w:r>
      <w:r>
        <w:rPr>
          <w:rFonts w:cs="Calibri"/>
        </w:rPr>
        <w:t>” and the binding is netTCPBinding . Once the Service Library created, it can be hosted. In this case</w:t>
      </w:r>
      <w:r w:rsidR="00021D4C">
        <w:rPr>
          <w:rFonts w:cs="Calibri"/>
        </w:rPr>
        <w:t>, we will</w:t>
      </w:r>
      <w:r>
        <w:rPr>
          <w:rFonts w:cs="Calibri"/>
        </w:rPr>
        <w:t xml:space="preserve"> do the Self-Hosting. If you need any assistance for Self-Hosting</w:t>
      </w:r>
      <w:r w:rsidR="00021D4C">
        <w:rPr>
          <w:rFonts w:cs="Calibri"/>
        </w:rPr>
        <w:t>, Please</w:t>
      </w:r>
      <w:r>
        <w:rPr>
          <w:rFonts w:cs="Calibri"/>
        </w:rPr>
        <w:t xml:space="preserve"> refer my </w:t>
      </w:r>
      <w:r w:rsidR="00C47FD4">
        <w:rPr>
          <w:rFonts w:cs="Calibri"/>
        </w:rPr>
        <w:t>article “Hosting in WCF”.</w:t>
      </w:r>
    </w:p>
    <w:p w:rsidR="00C47FD4" w:rsidRDefault="00C47FD4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</w:rPr>
        <w:t>Step 2</w:t>
      </w:r>
      <w:r w:rsidR="00296CF7">
        <w:rPr>
          <w:rFonts w:cs="Calibri"/>
        </w:rPr>
        <w:t>: Once</w:t>
      </w:r>
      <w:r>
        <w:rPr>
          <w:rFonts w:cs="Calibri"/>
        </w:rPr>
        <w:t xml:space="preserve"> the internal </w:t>
      </w:r>
      <w:r w:rsidR="00296CF7">
        <w:rPr>
          <w:rFonts w:cs="Calibri"/>
        </w:rPr>
        <w:t>service configured</w:t>
      </w:r>
      <w:r>
        <w:rPr>
          <w:rFonts w:cs="Calibri"/>
        </w:rPr>
        <w:t xml:space="preserve">, we need to configure the </w:t>
      </w:r>
      <w:r w:rsidR="00A40230">
        <w:rPr>
          <w:rFonts w:cs="Calibri"/>
        </w:rPr>
        <w:t xml:space="preserve">Router Service or </w:t>
      </w:r>
      <w:r w:rsidR="00296CF7">
        <w:rPr>
          <w:rFonts w:cs="Calibri"/>
        </w:rPr>
        <w:t>Front-end</w:t>
      </w:r>
      <w:r w:rsidR="00A40230">
        <w:rPr>
          <w:rFonts w:cs="Calibri"/>
        </w:rPr>
        <w:t xml:space="preserve"> </w:t>
      </w:r>
      <w:r w:rsidR="00296CF7">
        <w:rPr>
          <w:rFonts w:cs="Calibri"/>
        </w:rPr>
        <w:t>service. As</w:t>
      </w:r>
      <w:r w:rsidR="00A40230">
        <w:rPr>
          <w:rFonts w:cs="Calibri"/>
        </w:rPr>
        <w:t xml:space="preserve"> mentioned in the below snapshot you can configure the Routing Service which routes the messages based on the message </w:t>
      </w:r>
      <w:r w:rsidR="00296CF7">
        <w:rPr>
          <w:rFonts w:cs="Calibri"/>
        </w:rPr>
        <w:t>content, Filters</w:t>
      </w:r>
      <w:r w:rsidR="00A40230">
        <w:rPr>
          <w:rFonts w:cs="Calibri"/>
        </w:rPr>
        <w:t xml:space="preserve">. If you need any assistance on configuring Routing </w:t>
      </w:r>
      <w:r w:rsidR="00296CF7">
        <w:rPr>
          <w:rFonts w:cs="Calibri"/>
        </w:rPr>
        <w:t>Service, please</w:t>
      </w:r>
      <w:r w:rsidR="00A40230">
        <w:rPr>
          <w:rFonts w:cs="Calibri"/>
        </w:rPr>
        <w:t xml:space="preserve"> refer </w:t>
      </w:r>
      <w:r w:rsidR="00296CF7">
        <w:rPr>
          <w:rFonts w:cs="Calibri"/>
        </w:rPr>
        <w:t>my article</w:t>
      </w:r>
      <w:r w:rsidR="00A40230">
        <w:rPr>
          <w:rFonts w:cs="Calibri"/>
        </w:rPr>
        <w:t xml:space="preserve"> “Configuring WCF Routing”.</w:t>
      </w:r>
    </w:p>
    <w:p w:rsidR="00C47FD4" w:rsidRDefault="00C47FD4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</w:p>
    <w:p w:rsidR="00A40230" w:rsidRDefault="00A40230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>
            <wp:extent cx="5943600" cy="2319655"/>
            <wp:effectExtent l="19050" t="0" r="0" b="0"/>
            <wp:docPr id="3" name="Picture 2" descr="Router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Confi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noProof/>
        </w:rPr>
        <w:drawing>
          <wp:inline distT="0" distB="0" distL="0" distR="0">
            <wp:extent cx="5943600" cy="1744816"/>
            <wp:effectExtent l="19050" t="0" r="0" b="0"/>
            <wp:docPr id="4" name="Picture 3" descr="RouterCon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Config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28" w:rsidRDefault="006F56E0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</w:rPr>
        <w:t xml:space="preserve">We have to remember the four important configurations in creating Router service configuration. I </w:t>
      </w:r>
      <w:r w:rsidR="00021D4C">
        <w:rPr>
          <w:rFonts w:cs="Calibri"/>
        </w:rPr>
        <w:t>will suggest</w:t>
      </w:r>
      <w:r>
        <w:rPr>
          <w:rFonts w:cs="Calibri"/>
        </w:rPr>
        <w:t xml:space="preserve"> </w:t>
      </w:r>
      <w:r w:rsidR="00021D4C">
        <w:rPr>
          <w:rFonts w:cs="Calibri"/>
        </w:rPr>
        <w:t>you remember</w:t>
      </w:r>
      <w:r>
        <w:rPr>
          <w:rFonts w:cs="Calibri"/>
        </w:rPr>
        <w:t xml:space="preserve"> the simple sentence to recollect the </w:t>
      </w:r>
      <w:r w:rsidR="00C94625">
        <w:rPr>
          <w:rFonts w:cs="Calibri"/>
        </w:rPr>
        <w:t>routing server configuration</w:t>
      </w:r>
      <w:r w:rsidR="00021D4C">
        <w:rPr>
          <w:rFonts w:cs="Calibri"/>
        </w:rPr>
        <w:t>, which</w:t>
      </w:r>
      <w:r w:rsidR="00C94625">
        <w:rPr>
          <w:rFonts w:cs="Calibri"/>
        </w:rPr>
        <w:t xml:space="preserve"> is “Address the Filter Table and Filter End”. Yes</w:t>
      </w:r>
      <w:r w:rsidR="00021D4C">
        <w:rPr>
          <w:rFonts w:cs="Calibri"/>
        </w:rPr>
        <w:t>,</w:t>
      </w:r>
      <w:r w:rsidR="00021D4C" w:rsidRPr="0022173A">
        <w:rPr>
          <w:rFonts w:cs="Calibri"/>
          <w:b/>
        </w:rPr>
        <w:t xml:space="preserve"> Address</w:t>
      </w:r>
      <w:r w:rsidR="00C94625">
        <w:rPr>
          <w:rFonts w:cs="Calibri"/>
        </w:rPr>
        <w:t xml:space="preserve"> = &gt; you shouldn’t forget to update the Server </w:t>
      </w:r>
      <w:r w:rsidR="00021D4C">
        <w:rPr>
          <w:rFonts w:cs="Calibri"/>
        </w:rPr>
        <w:t>address, in</w:t>
      </w:r>
      <w:r w:rsidR="00C94625">
        <w:rPr>
          <w:rFonts w:cs="Calibri"/>
        </w:rPr>
        <w:t xml:space="preserve"> our case it is</w:t>
      </w:r>
      <w:r w:rsidR="00C94625" w:rsidRPr="00C94625">
        <w:rPr>
          <w:rFonts w:cs="Calibri"/>
        </w:rPr>
        <w:t xml:space="preserve"> </w:t>
      </w:r>
      <w:hyperlink r:id="rId12" w:history="1">
        <w:r w:rsidR="00C94625" w:rsidRPr="00C94625">
          <w:rPr>
            <w:rStyle w:val="Hyperlink"/>
            <w:rFonts w:cs="Calibri"/>
            <w:u w:val="none"/>
          </w:rPr>
          <w:t>http://localhost:8543/MainRouteServer/Router</w:t>
        </w:r>
      </w:hyperlink>
      <w:r w:rsidR="00C94625">
        <w:rPr>
          <w:rFonts w:cs="Calibri"/>
        </w:rPr>
        <w:t xml:space="preserve">, </w:t>
      </w:r>
      <w:r w:rsidR="00CC480B">
        <w:rPr>
          <w:rFonts w:cs="Calibri"/>
        </w:rPr>
        <w:t xml:space="preserve">a </w:t>
      </w:r>
      <w:r w:rsidR="00C94625">
        <w:rPr>
          <w:rFonts w:cs="Calibri"/>
        </w:rPr>
        <w:t xml:space="preserve">client will use this address to </w:t>
      </w:r>
      <w:r w:rsidR="00021D4C">
        <w:rPr>
          <w:rFonts w:cs="Calibri"/>
        </w:rPr>
        <w:t>send all</w:t>
      </w:r>
      <w:r w:rsidR="00C94625">
        <w:rPr>
          <w:rFonts w:cs="Calibri"/>
        </w:rPr>
        <w:t xml:space="preserve"> the </w:t>
      </w:r>
      <w:r w:rsidR="00021D4C">
        <w:rPr>
          <w:rFonts w:cs="Calibri"/>
        </w:rPr>
        <w:t>messages. Next one</w:t>
      </w:r>
      <w:r w:rsidR="00C94625">
        <w:rPr>
          <w:rFonts w:cs="Calibri"/>
        </w:rPr>
        <w:t xml:space="preserve"> is </w:t>
      </w:r>
      <w:r w:rsidR="00C94625" w:rsidRPr="0022173A">
        <w:rPr>
          <w:rFonts w:cs="Calibri"/>
          <w:b/>
        </w:rPr>
        <w:t>Filter Table</w:t>
      </w:r>
      <w:r w:rsidR="00C94625">
        <w:rPr>
          <w:rFonts w:cs="Calibri"/>
        </w:rPr>
        <w:t xml:space="preserve"> =&gt; </w:t>
      </w:r>
      <w:r w:rsidR="00021D4C">
        <w:rPr>
          <w:rFonts w:cs="Calibri"/>
        </w:rPr>
        <w:t>once</w:t>
      </w:r>
      <w:r w:rsidR="00C94625">
        <w:rPr>
          <w:rFonts w:cs="Calibri"/>
        </w:rPr>
        <w:t xml:space="preserve"> you define the </w:t>
      </w:r>
      <w:r w:rsidR="00021D4C">
        <w:rPr>
          <w:rFonts w:cs="Calibri"/>
        </w:rPr>
        <w:t>address; don’t</w:t>
      </w:r>
      <w:r w:rsidR="00C94625">
        <w:rPr>
          <w:rFonts w:cs="Calibri"/>
        </w:rPr>
        <w:t xml:space="preserve"> forget to declare the FilterTableName in Service Behaviour Tag, and then creating the </w:t>
      </w:r>
      <w:r w:rsidR="00021D4C">
        <w:rPr>
          <w:rFonts w:cs="Calibri"/>
        </w:rPr>
        <w:t>same Filtertable</w:t>
      </w:r>
      <w:r w:rsidR="00C94625">
        <w:rPr>
          <w:rFonts w:cs="Calibri"/>
        </w:rPr>
        <w:t xml:space="preserve"> in Routing Tag</w:t>
      </w:r>
      <w:r w:rsidR="0022173A">
        <w:rPr>
          <w:rFonts w:cs="Calibri"/>
        </w:rPr>
        <w:t xml:space="preserve">. In our case it is “RoutingInformationTable” Next one is </w:t>
      </w:r>
      <w:r w:rsidR="0022173A" w:rsidRPr="0022173A">
        <w:rPr>
          <w:rFonts w:cs="Calibri"/>
          <w:b/>
        </w:rPr>
        <w:t>Filter</w:t>
      </w:r>
      <w:r w:rsidR="0022173A">
        <w:rPr>
          <w:rFonts w:cs="Calibri"/>
        </w:rPr>
        <w:t xml:space="preserve"> =&gt;Create  and add the Filter in the filtertable.In our case it is “MatchAllFilter”, Final one is </w:t>
      </w:r>
      <w:r w:rsidR="0022173A" w:rsidRPr="0022173A">
        <w:rPr>
          <w:rFonts w:cs="Calibri"/>
          <w:b/>
        </w:rPr>
        <w:t>End</w:t>
      </w:r>
      <w:r w:rsidR="0022173A">
        <w:rPr>
          <w:rFonts w:cs="Calibri"/>
        </w:rPr>
        <w:t xml:space="preserve"> =&gt; you need to create the endpoint and associate the same in the filtertable.  The above configuration says that if the message filter is applied successfully you can redirect the</w:t>
      </w:r>
      <w:r w:rsidR="00CC480B">
        <w:rPr>
          <w:rFonts w:cs="Calibri"/>
        </w:rPr>
        <w:t xml:space="preserve"> message to the end</w:t>
      </w:r>
      <w:r w:rsidR="0022173A">
        <w:rPr>
          <w:rFonts w:cs="Calibri"/>
        </w:rPr>
        <w:t>point listed. In our case</w:t>
      </w:r>
      <w:r w:rsidR="00021D4C">
        <w:rPr>
          <w:rFonts w:cs="Calibri"/>
        </w:rPr>
        <w:t>, if</w:t>
      </w:r>
      <w:r w:rsidR="0022173A">
        <w:rPr>
          <w:rFonts w:cs="Calibri"/>
        </w:rPr>
        <w:t xml:space="preserve"> any incoming message contains the endpoint address as </w:t>
      </w:r>
      <w:hyperlink r:id="rId13" w:history="1">
        <w:r w:rsidR="001D1A28" w:rsidRPr="00AF6565">
          <w:rPr>
            <w:rStyle w:val="Hyperlink"/>
            <w:rFonts w:cs="Calibri"/>
          </w:rPr>
          <w:t>http://localhost:8543/MainRouteServer/Router,</w:t>
        </w:r>
      </w:hyperlink>
      <w:r w:rsidR="001D1A28">
        <w:rPr>
          <w:rFonts w:cs="Calibri"/>
        </w:rPr>
        <w:t xml:space="preserve">   the message will be </w:t>
      </w:r>
      <w:r w:rsidR="001D1A28">
        <w:rPr>
          <w:rFonts w:cs="Calibri"/>
        </w:rPr>
        <w:lastRenderedPageBreak/>
        <w:t xml:space="preserve">redirected to the service </w:t>
      </w:r>
      <w:r w:rsidR="001D1A28" w:rsidRPr="001D1A28">
        <w:rPr>
          <w:rStyle w:val="Hyperlink"/>
          <w:rFonts w:cs="Calibri"/>
        </w:rPr>
        <w:t>net.tcp://localhost:8523/FoodInventoryLib/Service</w:t>
      </w:r>
      <w:r w:rsidR="001D1A28">
        <w:rPr>
          <w:rStyle w:val="Hyperlink"/>
          <w:rFonts w:cs="Calibri"/>
        </w:rPr>
        <w:t xml:space="preserve">.  </w:t>
      </w:r>
      <w:r w:rsidR="001D1A28">
        <w:rPr>
          <w:rFonts w:cs="Calibri"/>
        </w:rPr>
        <w:t xml:space="preserve"> </w:t>
      </w:r>
      <w:r w:rsidR="00296CF7">
        <w:rPr>
          <w:rFonts w:cs="Calibri"/>
        </w:rPr>
        <w:t>Wherever</w:t>
      </w:r>
      <w:r w:rsidR="001D1A28">
        <w:rPr>
          <w:rFonts w:cs="Calibri"/>
        </w:rPr>
        <w:t xml:space="preserve"> the service you want to route</w:t>
      </w:r>
      <w:r w:rsidR="00021D4C">
        <w:rPr>
          <w:rFonts w:cs="Calibri"/>
        </w:rPr>
        <w:t>, just</w:t>
      </w:r>
      <w:r w:rsidR="001D1A28">
        <w:rPr>
          <w:rFonts w:cs="Calibri"/>
        </w:rPr>
        <w:t xml:space="preserve"> simply update the name of the binding with the service URL. In our case</w:t>
      </w:r>
      <w:r w:rsidR="00CC480B">
        <w:rPr>
          <w:rFonts w:cs="Calibri"/>
        </w:rPr>
        <w:t>,</w:t>
      </w:r>
      <w:r w:rsidR="001D1A28">
        <w:rPr>
          <w:rFonts w:cs="Calibri"/>
        </w:rPr>
        <w:t xml:space="preserve"> you can find that endpoint has been created under the client tag with the address and binding details. WCF internally </w:t>
      </w:r>
      <w:r w:rsidR="00021D4C">
        <w:rPr>
          <w:rFonts w:cs="Calibri"/>
        </w:rPr>
        <w:t>switches (</w:t>
      </w:r>
      <w:r w:rsidR="006574D9">
        <w:rPr>
          <w:rFonts w:cs="Calibri"/>
        </w:rPr>
        <w:t>bridges)</w:t>
      </w:r>
      <w:r w:rsidR="001D1A28">
        <w:rPr>
          <w:rFonts w:cs="Calibri"/>
        </w:rPr>
        <w:t xml:space="preserve"> the protocol into TCP format and sends the messages to the internal service.</w:t>
      </w:r>
      <w:r w:rsidR="006574D9">
        <w:rPr>
          <w:rFonts w:cs="Calibri"/>
        </w:rPr>
        <w:t xml:space="preserve"> Once the internal service responded to the Main router service it again </w:t>
      </w:r>
      <w:r w:rsidR="00021D4C">
        <w:rPr>
          <w:rFonts w:cs="Calibri"/>
        </w:rPr>
        <w:t>switches (</w:t>
      </w:r>
      <w:r w:rsidR="006574D9">
        <w:rPr>
          <w:rFonts w:cs="Calibri"/>
        </w:rPr>
        <w:t>bridges) the protocol into HTTP format before sending to the client.</w:t>
      </w:r>
    </w:p>
    <w:p w:rsidR="006574D9" w:rsidRDefault="006574D9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</w:rPr>
        <w:t xml:space="preserve">Hope you have enjoyed the </w:t>
      </w:r>
      <w:r w:rsidR="00021D4C">
        <w:rPr>
          <w:rFonts w:cs="Calibri"/>
        </w:rPr>
        <w:t>learning;</w:t>
      </w:r>
      <w:r>
        <w:rPr>
          <w:rFonts w:cs="Calibri"/>
        </w:rPr>
        <w:t xml:space="preserve"> </w:t>
      </w:r>
      <w:r w:rsidR="00021D4C">
        <w:rPr>
          <w:rFonts w:cs="Calibri"/>
        </w:rPr>
        <w:t>please</w:t>
      </w:r>
      <w:r>
        <w:rPr>
          <w:rFonts w:cs="Calibri"/>
        </w:rPr>
        <w:t xml:space="preserve"> update the comments/likes as a token of appreciation</w:t>
      </w:r>
      <w:r w:rsidR="005D4258">
        <w:rPr>
          <w:rFonts w:cs="Calibri"/>
        </w:rPr>
        <w:t>.</w:t>
      </w:r>
    </w:p>
    <w:p w:rsidR="009D1B18" w:rsidRPr="009D1B18" w:rsidRDefault="006574D9" w:rsidP="009D1B18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3" w:name="_Toc464060159"/>
      <w:r>
        <w:rPr>
          <w:sz w:val="28"/>
          <w:szCs w:val="28"/>
        </w:rPr>
        <w:t>Summary</w:t>
      </w:r>
      <w:bookmarkEnd w:id="3"/>
    </w:p>
    <w:p w:rsidR="00A84F4D" w:rsidRPr="009E36D3" w:rsidRDefault="006574D9" w:rsidP="00ED63B0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asciiTheme="minorHAnsi" w:hAnsiTheme="minorHAnsi" w:cstheme="minorHAnsi"/>
        </w:rPr>
        <w:t>Protocol bridging is an important feature in WCF routing. It will be useful when you need the data to be travelled among</w:t>
      </w:r>
      <w:r w:rsidR="00CC480B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various set of protocol services.</w:t>
      </w:r>
    </w:p>
    <w:sectPr w:rsidR="00A84F4D" w:rsidRPr="009E36D3" w:rsidSect="000F432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D58" w:rsidRDefault="00CA0D58">
      <w:r>
        <w:separator/>
      </w:r>
    </w:p>
  </w:endnote>
  <w:endnote w:type="continuationSeparator" w:id="1">
    <w:p w:rsidR="00CA0D58" w:rsidRDefault="00CA0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54" w:rsidRPr="00C06545" w:rsidRDefault="00ED63B0" w:rsidP="00175D41">
    <w:pPr>
      <w:pStyle w:val="Foo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Protocol Bridging</w:t>
    </w:r>
    <w:r w:rsidR="007D17BA">
      <w:rPr>
        <w:rFonts w:ascii="Cambria" w:hAnsi="Cambria"/>
        <w:sz w:val="24"/>
        <w:szCs w:val="24"/>
      </w:rPr>
      <w:t xml:space="preserve"> in WCF</w:t>
    </w:r>
    <w:r w:rsidR="00530E54">
      <w:rPr>
        <w:rFonts w:ascii="Cambria" w:hAnsi="Cambria"/>
        <w:sz w:val="24"/>
        <w:szCs w:val="24"/>
      </w:rPr>
      <w:tab/>
    </w:r>
    <w:r w:rsidR="00530E54">
      <w:rPr>
        <w:rFonts w:ascii="Cambria" w:hAnsi="Cambria"/>
        <w:sz w:val="24"/>
        <w:szCs w:val="24"/>
      </w:rPr>
      <w:tab/>
      <w:t xml:space="preserve">  </w:t>
    </w:r>
    <w:r w:rsidR="00866F0E" w:rsidRPr="00C06545">
      <w:rPr>
        <w:rStyle w:val="PageNumber"/>
        <w:sz w:val="24"/>
        <w:szCs w:val="24"/>
      </w:rPr>
      <w:fldChar w:fldCharType="begin"/>
    </w:r>
    <w:r w:rsidR="00530E54" w:rsidRPr="00C06545">
      <w:rPr>
        <w:rStyle w:val="PageNumber"/>
        <w:sz w:val="24"/>
        <w:szCs w:val="24"/>
      </w:rPr>
      <w:instrText xml:space="preserve"> PAGE </w:instrText>
    </w:r>
    <w:r w:rsidR="00866F0E" w:rsidRPr="00C06545">
      <w:rPr>
        <w:rStyle w:val="PageNumber"/>
        <w:sz w:val="24"/>
        <w:szCs w:val="24"/>
      </w:rPr>
      <w:fldChar w:fldCharType="separate"/>
    </w:r>
    <w:r w:rsidR="005D4258">
      <w:rPr>
        <w:rStyle w:val="PageNumber"/>
        <w:noProof/>
        <w:sz w:val="24"/>
        <w:szCs w:val="24"/>
      </w:rPr>
      <w:t>6</w:t>
    </w:r>
    <w:r w:rsidR="00866F0E" w:rsidRPr="00C06545">
      <w:rPr>
        <w:rStyle w:val="PageNumber"/>
        <w:sz w:val="24"/>
        <w:szCs w:val="24"/>
      </w:rPr>
      <w:fldChar w:fldCharType="end"/>
    </w:r>
    <w:r w:rsidR="00530E54" w:rsidRPr="00C06545">
      <w:rPr>
        <w:rFonts w:ascii="Cambria" w:hAnsi="Cambria"/>
        <w:sz w:val="24"/>
        <w:szCs w:val="24"/>
      </w:rPr>
      <w:t xml:space="preserve">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D58" w:rsidRDefault="00CA0D58">
      <w:r>
        <w:separator/>
      </w:r>
    </w:p>
  </w:footnote>
  <w:footnote w:type="continuationSeparator" w:id="1">
    <w:p w:rsidR="00CA0D58" w:rsidRDefault="00CA0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38697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10C27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B884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C71C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C1A35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125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0A4E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D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E6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A646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40C20"/>
    <w:multiLevelType w:val="hybridMultilevel"/>
    <w:tmpl w:val="BE3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1D1653"/>
    <w:multiLevelType w:val="hybridMultilevel"/>
    <w:tmpl w:val="5788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7F34F8"/>
    <w:multiLevelType w:val="hybridMultilevel"/>
    <w:tmpl w:val="79367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352165"/>
    <w:multiLevelType w:val="hybridMultilevel"/>
    <w:tmpl w:val="C144E372"/>
    <w:lvl w:ilvl="0" w:tplc="0409000D">
      <w:start w:val="1"/>
      <w:numFmt w:val="bullet"/>
      <w:lvlText w:val=""/>
      <w:lvlJc w:val="left"/>
      <w:pPr>
        <w:tabs>
          <w:tab w:val="num" w:pos="1490"/>
        </w:tabs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0"/>
        </w:tabs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0"/>
        </w:tabs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0"/>
        </w:tabs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0"/>
        </w:tabs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0"/>
        </w:tabs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0"/>
        </w:tabs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0"/>
        </w:tabs>
        <w:ind w:left="7250" w:hanging="360"/>
      </w:pPr>
      <w:rPr>
        <w:rFonts w:ascii="Wingdings" w:hAnsi="Wingdings" w:hint="default"/>
      </w:rPr>
    </w:lvl>
  </w:abstractNum>
  <w:abstractNum w:abstractNumId="14">
    <w:nsid w:val="16D6535B"/>
    <w:multiLevelType w:val="hybridMultilevel"/>
    <w:tmpl w:val="1C266342"/>
    <w:lvl w:ilvl="0" w:tplc="0409000D">
      <w:start w:val="1"/>
      <w:numFmt w:val="bullet"/>
      <w:lvlText w:val="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5">
    <w:nsid w:val="16F9024C"/>
    <w:multiLevelType w:val="hybridMultilevel"/>
    <w:tmpl w:val="88C6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AB5E76"/>
    <w:multiLevelType w:val="hybridMultilevel"/>
    <w:tmpl w:val="1CCAF81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>
    <w:nsid w:val="22D03071"/>
    <w:multiLevelType w:val="hybridMultilevel"/>
    <w:tmpl w:val="56B253B8"/>
    <w:lvl w:ilvl="0" w:tplc="0409000D">
      <w:start w:val="1"/>
      <w:numFmt w:val="bullet"/>
      <w:lvlText w:val="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0"/>
        </w:tabs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0"/>
        </w:tabs>
        <w:ind w:left="7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0"/>
        </w:tabs>
        <w:ind w:left="7970" w:hanging="360"/>
      </w:pPr>
      <w:rPr>
        <w:rFonts w:ascii="Wingdings" w:hAnsi="Wingdings" w:hint="default"/>
      </w:rPr>
    </w:lvl>
  </w:abstractNum>
  <w:abstractNum w:abstractNumId="18">
    <w:nsid w:val="240C1112"/>
    <w:multiLevelType w:val="hybridMultilevel"/>
    <w:tmpl w:val="D9866DE0"/>
    <w:lvl w:ilvl="0" w:tplc="48042A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4F40F5"/>
    <w:multiLevelType w:val="hybridMultilevel"/>
    <w:tmpl w:val="7B0E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7672B2"/>
    <w:multiLevelType w:val="hybridMultilevel"/>
    <w:tmpl w:val="CBDC5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C5E89"/>
    <w:multiLevelType w:val="hybridMultilevel"/>
    <w:tmpl w:val="FF666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227B0A"/>
    <w:multiLevelType w:val="hybridMultilevel"/>
    <w:tmpl w:val="DF627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6793F"/>
    <w:multiLevelType w:val="hybridMultilevel"/>
    <w:tmpl w:val="86F6EB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792D1C"/>
    <w:multiLevelType w:val="hybridMultilevel"/>
    <w:tmpl w:val="71A06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091AB3"/>
    <w:multiLevelType w:val="hybridMultilevel"/>
    <w:tmpl w:val="DDAA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368D8"/>
    <w:multiLevelType w:val="hybridMultilevel"/>
    <w:tmpl w:val="EEEA17B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>
    <w:nsid w:val="63BB5490"/>
    <w:multiLevelType w:val="multilevel"/>
    <w:tmpl w:val="A29A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6671E4"/>
    <w:multiLevelType w:val="hybridMultilevel"/>
    <w:tmpl w:val="0936CE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443874"/>
    <w:multiLevelType w:val="hybridMultilevel"/>
    <w:tmpl w:val="1522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7240EC"/>
    <w:multiLevelType w:val="hybridMultilevel"/>
    <w:tmpl w:val="D8F0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1"/>
  </w:num>
  <w:num w:numId="13">
    <w:abstractNumId w:val="24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2"/>
  </w:num>
  <w:num w:numId="19">
    <w:abstractNumId w:val="11"/>
  </w:num>
  <w:num w:numId="20">
    <w:abstractNumId w:val="26"/>
  </w:num>
  <w:num w:numId="21">
    <w:abstractNumId w:val="25"/>
  </w:num>
  <w:num w:numId="22">
    <w:abstractNumId w:val="10"/>
  </w:num>
  <w:num w:numId="23">
    <w:abstractNumId w:val="29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18"/>
  </w:num>
  <w:num w:numId="29">
    <w:abstractNumId w:val="12"/>
  </w:num>
  <w:num w:numId="30">
    <w:abstractNumId w:val="28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776"/>
    <w:rsid w:val="0000244F"/>
    <w:rsid w:val="00004D98"/>
    <w:rsid w:val="0001085F"/>
    <w:rsid w:val="00021035"/>
    <w:rsid w:val="00021D4C"/>
    <w:rsid w:val="0002237D"/>
    <w:rsid w:val="00024D42"/>
    <w:rsid w:val="00025F4B"/>
    <w:rsid w:val="00031C04"/>
    <w:rsid w:val="00032991"/>
    <w:rsid w:val="000333B2"/>
    <w:rsid w:val="00036A1A"/>
    <w:rsid w:val="00036F13"/>
    <w:rsid w:val="00041296"/>
    <w:rsid w:val="000448E3"/>
    <w:rsid w:val="000475EF"/>
    <w:rsid w:val="0005023B"/>
    <w:rsid w:val="00050567"/>
    <w:rsid w:val="00052F4D"/>
    <w:rsid w:val="000533A9"/>
    <w:rsid w:val="00053B1B"/>
    <w:rsid w:val="00053E10"/>
    <w:rsid w:val="00056D1A"/>
    <w:rsid w:val="00061908"/>
    <w:rsid w:val="00062484"/>
    <w:rsid w:val="00064123"/>
    <w:rsid w:val="000647A6"/>
    <w:rsid w:val="00064FF1"/>
    <w:rsid w:val="0006652C"/>
    <w:rsid w:val="00067FC4"/>
    <w:rsid w:val="00073E3D"/>
    <w:rsid w:val="00074FD1"/>
    <w:rsid w:val="000804A5"/>
    <w:rsid w:val="000873EF"/>
    <w:rsid w:val="0009017A"/>
    <w:rsid w:val="00095F65"/>
    <w:rsid w:val="00096708"/>
    <w:rsid w:val="00097FF5"/>
    <w:rsid w:val="000A33D3"/>
    <w:rsid w:val="000A352C"/>
    <w:rsid w:val="000A3A2F"/>
    <w:rsid w:val="000A55C3"/>
    <w:rsid w:val="000B1BA7"/>
    <w:rsid w:val="000B39F8"/>
    <w:rsid w:val="000B3A33"/>
    <w:rsid w:val="000B3F45"/>
    <w:rsid w:val="000B67CB"/>
    <w:rsid w:val="000B6E20"/>
    <w:rsid w:val="000B7CDA"/>
    <w:rsid w:val="000C1A45"/>
    <w:rsid w:val="000C2DEF"/>
    <w:rsid w:val="000D0C4E"/>
    <w:rsid w:val="000D15AB"/>
    <w:rsid w:val="000D3730"/>
    <w:rsid w:val="000D455E"/>
    <w:rsid w:val="000D62D0"/>
    <w:rsid w:val="000D6C1A"/>
    <w:rsid w:val="000E0B48"/>
    <w:rsid w:val="000E1319"/>
    <w:rsid w:val="000E3623"/>
    <w:rsid w:val="000E4D8F"/>
    <w:rsid w:val="000E7B10"/>
    <w:rsid w:val="000F4327"/>
    <w:rsid w:val="000F7CC1"/>
    <w:rsid w:val="001001FD"/>
    <w:rsid w:val="00100917"/>
    <w:rsid w:val="0011543F"/>
    <w:rsid w:val="0011633A"/>
    <w:rsid w:val="001246FC"/>
    <w:rsid w:val="00126987"/>
    <w:rsid w:val="0012735E"/>
    <w:rsid w:val="0013207B"/>
    <w:rsid w:val="0014509C"/>
    <w:rsid w:val="00145F28"/>
    <w:rsid w:val="00147E75"/>
    <w:rsid w:val="00151067"/>
    <w:rsid w:val="0015164F"/>
    <w:rsid w:val="0015382B"/>
    <w:rsid w:val="00155EAE"/>
    <w:rsid w:val="001608FD"/>
    <w:rsid w:val="00160A23"/>
    <w:rsid w:val="00160D3B"/>
    <w:rsid w:val="00160D4B"/>
    <w:rsid w:val="00165E3C"/>
    <w:rsid w:val="00167A12"/>
    <w:rsid w:val="00171405"/>
    <w:rsid w:val="0017332F"/>
    <w:rsid w:val="00175581"/>
    <w:rsid w:val="00175D41"/>
    <w:rsid w:val="001779A2"/>
    <w:rsid w:val="00180A70"/>
    <w:rsid w:val="00181CC8"/>
    <w:rsid w:val="00182DE4"/>
    <w:rsid w:val="00182F50"/>
    <w:rsid w:val="001847D1"/>
    <w:rsid w:val="0018702A"/>
    <w:rsid w:val="00187E71"/>
    <w:rsid w:val="0019585E"/>
    <w:rsid w:val="00197408"/>
    <w:rsid w:val="001A0887"/>
    <w:rsid w:val="001A12E6"/>
    <w:rsid w:val="001A26AC"/>
    <w:rsid w:val="001A36C0"/>
    <w:rsid w:val="001A5917"/>
    <w:rsid w:val="001A5B4F"/>
    <w:rsid w:val="001B017B"/>
    <w:rsid w:val="001B1F59"/>
    <w:rsid w:val="001B4AF3"/>
    <w:rsid w:val="001C5DF0"/>
    <w:rsid w:val="001D1A28"/>
    <w:rsid w:val="001D5DB9"/>
    <w:rsid w:val="001E2B66"/>
    <w:rsid w:val="001E2F43"/>
    <w:rsid w:val="001E4532"/>
    <w:rsid w:val="001E50E5"/>
    <w:rsid w:val="001E6310"/>
    <w:rsid w:val="001F4387"/>
    <w:rsid w:val="001F579A"/>
    <w:rsid w:val="002008BB"/>
    <w:rsid w:val="002011C2"/>
    <w:rsid w:val="0021055E"/>
    <w:rsid w:val="00211FF4"/>
    <w:rsid w:val="00213822"/>
    <w:rsid w:val="00217BD1"/>
    <w:rsid w:val="0022173A"/>
    <w:rsid w:val="00223D38"/>
    <w:rsid w:val="00223E7C"/>
    <w:rsid w:val="002456CD"/>
    <w:rsid w:val="00246C98"/>
    <w:rsid w:val="00251F8F"/>
    <w:rsid w:val="00254453"/>
    <w:rsid w:val="00261D03"/>
    <w:rsid w:val="00261D49"/>
    <w:rsid w:val="002677E0"/>
    <w:rsid w:val="0027354F"/>
    <w:rsid w:val="00281007"/>
    <w:rsid w:val="00281329"/>
    <w:rsid w:val="00282BFF"/>
    <w:rsid w:val="0028326B"/>
    <w:rsid w:val="00283CDD"/>
    <w:rsid w:val="00283E6F"/>
    <w:rsid w:val="00286182"/>
    <w:rsid w:val="002900AB"/>
    <w:rsid w:val="0029117B"/>
    <w:rsid w:val="0029177A"/>
    <w:rsid w:val="00296CF7"/>
    <w:rsid w:val="002A1E20"/>
    <w:rsid w:val="002A2CB0"/>
    <w:rsid w:val="002A3C79"/>
    <w:rsid w:val="002A4ACD"/>
    <w:rsid w:val="002A67C8"/>
    <w:rsid w:val="002A6BDA"/>
    <w:rsid w:val="002A7565"/>
    <w:rsid w:val="002B1C53"/>
    <w:rsid w:val="002B21F2"/>
    <w:rsid w:val="002B445E"/>
    <w:rsid w:val="002B7240"/>
    <w:rsid w:val="002C22C7"/>
    <w:rsid w:val="002C2B4B"/>
    <w:rsid w:val="002D293D"/>
    <w:rsid w:val="002D2C1D"/>
    <w:rsid w:val="002D3065"/>
    <w:rsid w:val="002E155E"/>
    <w:rsid w:val="002E5765"/>
    <w:rsid w:val="002E6D67"/>
    <w:rsid w:val="002E73BF"/>
    <w:rsid w:val="002E7672"/>
    <w:rsid w:val="002F0196"/>
    <w:rsid w:val="002F02BD"/>
    <w:rsid w:val="002F201A"/>
    <w:rsid w:val="002F3A14"/>
    <w:rsid w:val="002F40E0"/>
    <w:rsid w:val="002F4950"/>
    <w:rsid w:val="002F638D"/>
    <w:rsid w:val="0030027B"/>
    <w:rsid w:val="00300BAB"/>
    <w:rsid w:val="00301142"/>
    <w:rsid w:val="00304320"/>
    <w:rsid w:val="00305475"/>
    <w:rsid w:val="00307E78"/>
    <w:rsid w:val="00311C04"/>
    <w:rsid w:val="0031398E"/>
    <w:rsid w:val="00314210"/>
    <w:rsid w:val="00323059"/>
    <w:rsid w:val="00323810"/>
    <w:rsid w:val="00324FE6"/>
    <w:rsid w:val="00332D1C"/>
    <w:rsid w:val="00334558"/>
    <w:rsid w:val="00340C4D"/>
    <w:rsid w:val="00342D40"/>
    <w:rsid w:val="00344BB2"/>
    <w:rsid w:val="00345F0B"/>
    <w:rsid w:val="0034606A"/>
    <w:rsid w:val="00346776"/>
    <w:rsid w:val="0035069B"/>
    <w:rsid w:val="003518A0"/>
    <w:rsid w:val="00353E77"/>
    <w:rsid w:val="00353EFA"/>
    <w:rsid w:val="00354E0D"/>
    <w:rsid w:val="003556A6"/>
    <w:rsid w:val="00356CC6"/>
    <w:rsid w:val="00360D10"/>
    <w:rsid w:val="00360FE8"/>
    <w:rsid w:val="003611CE"/>
    <w:rsid w:val="00364AFC"/>
    <w:rsid w:val="00373511"/>
    <w:rsid w:val="003740C5"/>
    <w:rsid w:val="00376F3F"/>
    <w:rsid w:val="00380E9D"/>
    <w:rsid w:val="00384E19"/>
    <w:rsid w:val="003911D8"/>
    <w:rsid w:val="00391D7B"/>
    <w:rsid w:val="00392060"/>
    <w:rsid w:val="00396809"/>
    <w:rsid w:val="003A36D2"/>
    <w:rsid w:val="003A577A"/>
    <w:rsid w:val="003A5B52"/>
    <w:rsid w:val="003B0140"/>
    <w:rsid w:val="003B092E"/>
    <w:rsid w:val="003B57CA"/>
    <w:rsid w:val="003C0EF3"/>
    <w:rsid w:val="003C2D13"/>
    <w:rsid w:val="003C2E99"/>
    <w:rsid w:val="003C3281"/>
    <w:rsid w:val="003C42E2"/>
    <w:rsid w:val="003C75D0"/>
    <w:rsid w:val="003D337E"/>
    <w:rsid w:val="003D608C"/>
    <w:rsid w:val="003E16F9"/>
    <w:rsid w:val="003E1A5C"/>
    <w:rsid w:val="003E1C6B"/>
    <w:rsid w:val="003E7AA0"/>
    <w:rsid w:val="003F199A"/>
    <w:rsid w:val="003F2016"/>
    <w:rsid w:val="003F360B"/>
    <w:rsid w:val="003F7425"/>
    <w:rsid w:val="00400F65"/>
    <w:rsid w:val="00402906"/>
    <w:rsid w:val="00404B44"/>
    <w:rsid w:val="0041138E"/>
    <w:rsid w:val="00415B28"/>
    <w:rsid w:val="004177CD"/>
    <w:rsid w:val="00421EE2"/>
    <w:rsid w:val="00422684"/>
    <w:rsid w:val="00423B1B"/>
    <w:rsid w:val="00424832"/>
    <w:rsid w:val="00432057"/>
    <w:rsid w:val="00432A91"/>
    <w:rsid w:val="00432E21"/>
    <w:rsid w:val="00435065"/>
    <w:rsid w:val="004361CA"/>
    <w:rsid w:val="004368DE"/>
    <w:rsid w:val="004403D6"/>
    <w:rsid w:val="00443BF6"/>
    <w:rsid w:val="00444E0A"/>
    <w:rsid w:val="00446067"/>
    <w:rsid w:val="0045354B"/>
    <w:rsid w:val="00453E5D"/>
    <w:rsid w:val="00455881"/>
    <w:rsid w:val="00456980"/>
    <w:rsid w:val="0045776D"/>
    <w:rsid w:val="00460A7A"/>
    <w:rsid w:val="00470EC4"/>
    <w:rsid w:val="0047268E"/>
    <w:rsid w:val="00474C7B"/>
    <w:rsid w:val="00477F45"/>
    <w:rsid w:val="00481369"/>
    <w:rsid w:val="00481C24"/>
    <w:rsid w:val="0048498D"/>
    <w:rsid w:val="00486468"/>
    <w:rsid w:val="004864F7"/>
    <w:rsid w:val="00493313"/>
    <w:rsid w:val="004934BE"/>
    <w:rsid w:val="0049407A"/>
    <w:rsid w:val="00494CD7"/>
    <w:rsid w:val="004976F7"/>
    <w:rsid w:val="004A6B72"/>
    <w:rsid w:val="004B5D02"/>
    <w:rsid w:val="004B6280"/>
    <w:rsid w:val="004C1A1C"/>
    <w:rsid w:val="004E0BDC"/>
    <w:rsid w:val="004E225E"/>
    <w:rsid w:val="004E616B"/>
    <w:rsid w:val="004E6FA4"/>
    <w:rsid w:val="004E7576"/>
    <w:rsid w:val="004F10AA"/>
    <w:rsid w:val="004F2EAE"/>
    <w:rsid w:val="004F6DFA"/>
    <w:rsid w:val="004F6FB2"/>
    <w:rsid w:val="00502B86"/>
    <w:rsid w:val="00505404"/>
    <w:rsid w:val="00506470"/>
    <w:rsid w:val="005065EC"/>
    <w:rsid w:val="00510329"/>
    <w:rsid w:val="00511C9F"/>
    <w:rsid w:val="00512B80"/>
    <w:rsid w:val="00514DEA"/>
    <w:rsid w:val="00514FE4"/>
    <w:rsid w:val="00515133"/>
    <w:rsid w:val="0051596C"/>
    <w:rsid w:val="0052059D"/>
    <w:rsid w:val="00523D61"/>
    <w:rsid w:val="00525FF4"/>
    <w:rsid w:val="00530605"/>
    <w:rsid w:val="00530CCB"/>
    <w:rsid w:val="00530E54"/>
    <w:rsid w:val="00533E77"/>
    <w:rsid w:val="0053429F"/>
    <w:rsid w:val="00543C89"/>
    <w:rsid w:val="00544259"/>
    <w:rsid w:val="0054781F"/>
    <w:rsid w:val="0055397F"/>
    <w:rsid w:val="0055503D"/>
    <w:rsid w:val="00556045"/>
    <w:rsid w:val="00556DA7"/>
    <w:rsid w:val="00556FEB"/>
    <w:rsid w:val="00570163"/>
    <w:rsid w:val="0057023F"/>
    <w:rsid w:val="0057221D"/>
    <w:rsid w:val="005732AB"/>
    <w:rsid w:val="00580847"/>
    <w:rsid w:val="00582105"/>
    <w:rsid w:val="0058488D"/>
    <w:rsid w:val="00584BFD"/>
    <w:rsid w:val="00585876"/>
    <w:rsid w:val="00585D0D"/>
    <w:rsid w:val="00586FAE"/>
    <w:rsid w:val="00587508"/>
    <w:rsid w:val="0059066E"/>
    <w:rsid w:val="005958C4"/>
    <w:rsid w:val="005A3113"/>
    <w:rsid w:val="005A52DA"/>
    <w:rsid w:val="005B2B6A"/>
    <w:rsid w:val="005B57D8"/>
    <w:rsid w:val="005B66BD"/>
    <w:rsid w:val="005C1CF7"/>
    <w:rsid w:val="005C37F1"/>
    <w:rsid w:val="005C5265"/>
    <w:rsid w:val="005C5FD5"/>
    <w:rsid w:val="005C60BB"/>
    <w:rsid w:val="005C72F3"/>
    <w:rsid w:val="005C7BD7"/>
    <w:rsid w:val="005D1094"/>
    <w:rsid w:val="005D1D34"/>
    <w:rsid w:val="005D4258"/>
    <w:rsid w:val="005D58B9"/>
    <w:rsid w:val="005D5DA3"/>
    <w:rsid w:val="005D7F4E"/>
    <w:rsid w:val="005E312A"/>
    <w:rsid w:val="005E4424"/>
    <w:rsid w:val="005E45C4"/>
    <w:rsid w:val="005E4E08"/>
    <w:rsid w:val="005E6431"/>
    <w:rsid w:val="005F16F7"/>
    <w:rsid w:val="005F3D7D"/>
    <w:rsid w:val="005F4220"/>
    <w:rsid w:val="005F7397"/>
    <w:rsid w:val="005F793C"/>
    <w:rsid w:val="00602808"/>
    <w:rsid w:val="006041AB"/>
    <w:rsid w:val="00606ACD"/>
    <w:rsid w:val="006160D8"/>
    <w:rsid w:val="00617D75"/>
    <w:rsid w:val="00626DB3"/>
    <w:rsid w:val="00630869"/>
    <w:rsid w:val="00631ACC"/>
    <w:rsid w:val="00631D2A"/>
    <w:rsid w:val="00632BFD"/>
    <w:rsid w:val="00636D84"/>
    <w:rsid w:val="00640E0E"/>
    <w:rsid w:val="00641C0E"/>
    <w:rsid w:val="006428AC"/>
    <w:rsid w:val="006467D1"/>
    <w:rsid w:val="00646943"/>
    <w:rsid w:val="00646A3A"/>
    <w:rsid w:val="00650572"/>
    <w:rsid w:val="00651125"/>
    <w:rsid w:val="006513DB"/>
    <w:rsid w:val="00652B06"/>
    <w:rsid w:val="00653889"/>
    <w:rsid w:val="006556D8"/>
    <w:rsid w:val="0065673A"/>
    <w:rsid w:val="006574D9"/>
    <w:rsid w:val="006607FB"/>
    <w:rsid w:val="006642EE"/>
    <w:rsid w:val="00664FD6"/>
    <w:rsid w:val="006719EE"/>
    <w:rsid w:val="006737D0"/>
    <w:rsid w:val="006761B7"/>
    <w:rsid w:val="00677E1A"/>
    <w:rsid w:val="00682B1B"/>
    <w:rsid w:val="00687E77"/>
    <w:rsid w:val="00691096"/>
    <w:rsid w:val="006954F1"/>
    <w:rsid w:val="00696547"/>
    <w:rsid w:val="006973DC"/>
    <w:rsid w:val="006A38D8"/>
    <w:rsid w:val="006A6831"/>
    <w:rsid w:val="006B098B"/>
    <w:rsid w:val="006B1B1D"/>
    <w:rsid w:val="006B1D74"/>
    <w:rsid w:val="006B4BF3"/>
    <w:rsid w:val="006C3F64"/>
    <w:rsid w:val="006C6D01"/>
    <w:rsid w:val="006D0A56"/>
    <w:rsid w:val="006D3CB7"/>
    <w:rsid w:val="006D3F73"/>
    <w:rsid w:val="006D7C7E"/>
    <w:rsid w:val="006E3959"/>
    <w:rsid w:val="006F0E23"/>
    <w:rsid w:val="006F22B3"/>
    <w:rsid w:val="006F3F71"/>
    <w:rsid w:val="006F4A71"/>
    <w:rsid w:val="006F4D95"/>
    <w:rsid w:val="006F56E0"/>
    <w:rsid w:val="006F78CB"/>
    <w:rsid w:val="006F7BBA"/>
    <w:rsid w:val="00700AA5"/>
    <w:rsid w:val="00701E10"/>
    <w:rsid w:val="0070226B"/>
    <w:rsid w:val="007032CB"/>
    <w:rsid w:val="00703801"/>
    <w:rsid w:val="00704844"/>
    <w:rsid w:val="007060FD"/>
    <w:rsid w:val="00707088"/>
    <w:rsid w:val="00707B82"/>
    <w:rsid w:val="00711E0D"/>
    <w:rsid w:val="00713458"/>
    <w:rsid w:val="007159BE"/>
    <w:rsid w:val="00715D88"/>
    <w:rsid w:val="00730A07"/>
    <w:rsid w:val="00733DBD"/>
    <w:rsid w:val="00737B98"/>
    <w:rsid w:val="00741D5A"/>
    <w:rsid w:val="00742482"/>
    <w:rsid w:val="00743FD8"/>
    <w:rsid w:val="00750E66"/>
    <w:rsid w:val="00752186"/>
    <w:rsid w:val="00757845"/>
    <w:rsid w:val="00773AEC"/>
    <w:rsid w:val="00775422"/>
    <w:rsid w:val="00775C07"/>
    <w:rsid w:val="00775C75"/>
    <w:rsid w:val="00775F20"/>
    <w:rsid w:val="0077703F"/>
    <w:rsid w:val="0077735B"/>
    <w:rsid w:val="00782A6A"/>
    <w:rsid w:val="00783FD5"/>
    <w:rsid w:val="00787682"/>
    <w:rsid w:val="00787B1E"/>
    <w:rsid w:val="00794CBB"/>
    <w:rsid w:val="007A2CB9"/>
    <w:rsid w:val="007A2FDE"/>
    <w:rsid w:val="007A3CD8"/>
    <w:rsid w:val="007A4724"/>
    <w:rsid w:val="007A6F25"/>
    <w:rsid w:val="007B3BDA"/>
    <w:rsid w:val="007B4543"/>
    <w:rsid w:val="007C1F89"/>
    <w:rsid w:val="007C60B9"/>
    <w:rsid w:val="007D0FF1"/>
    <w:rsid w:val="007D17BA"/>
    <w:rsid w:val="007D184C"/>
    <w:rsid w:val="007D206B"/>
    <w:rsid w:val="007D2CE8"/>
    <w:rsid w:val="007D39B2"/>
    <w:rsid w:val="007D4732"/>
    <w:rsid w:val="007D683C"/>
    <w:rsid w:val="007E4A64"/>
    <w:rsid w:val="007E5505"/>
    <w:rsid w:val="007E7C4E"/>
    <w:rsid w:val="007F0920"/>
    <w:rsid w:val="007F15E8"/>
    <w:rsid w:val="007F37B4"/>
    <w:rsid w:val="007F604B"/>
    <w:rsid w:val="00804C56"/>
    <w:rsid w:val="00804F9E"/>
    <w:rsid w:val="008051D2"/>
    <w:rsid w:val="00807A5F"/>
    <w:rsid w:val="008110D6"/>
    <w:rsid w:val="008113B9"/>
    <w:rsid w:val="00812D3D"/>
    <w:rsid w:val="00812D82"/>
    <w:rsid w:val="00814DCF"/>
    <w:rsid w:val="00815955"/>
    <w:rsid w:val="0082138D"/>
    <w:rsid w:val="00823A50"/>
    <w:rsid w:val="0082563B"/>
    <w:rsid w:val="00833363"/>
    <w:rsid w:val="00836E0C"/>
    <w:rsid w:val="00840BC2"/>
    <w:rsid w:val="0084465E"/>
    <w:rsid w:val="00845828"/>
    <w:rsid w:val="00851024"/>
    <w:rsid w:val="00851A1C"/>
    <w:rsid w:val="00851C15"/>
    <w:rsid w:val="008551DA"/>
    <w:rsid w:val="00857341"/>
    <w:rsid w:val="00857A7D"/>
    <w:rsid w:val="0086207C"/>
    <w:rsid w:val="008624D0"/>
    <w:rsid w:val="00864056"/>
    <w:rsid w:val="008665C1"/>
    <w:rsid w:val="00866F0E"/>
    <w:rsid w:val="0088045C"/>
    <w:rsid w:val="008835D0"/>
    <w:rsid w:val="008843F7"/>
    <w:rsid w:val="00884F22"/>
    <w:rsid w:val="008868D5"/>
    <w:rsid w:val="00887452"/>
    <w:rsid w:val="00887C64"/>
    <w:rsid w:val="008903FA"/>
    <w:rsid w:val="008912AE"/>
    <w:rsid w:val="00893244"/>
    <w:rsid w:val="008A59B4"/>
    <w:rsid w:val="008A5CD7"/>
    <w:rsid w:val="008A6CD8"/>
    <w:rsid w:val="008A755F"/>
    <w:rsid w:val="008A7712"/>
    <w:rsid w:val="008B002E"/>
    <w:rsid w:val="008B1028"/>
    <w:rsid w:val="008B30AA"/>
    <w:rsid w:val="008B3C65"/>
    <w:rsid w:val="008B5809"/>
    <w:rsid w:val="008B7247"/>
    <w:rsid w:val="008C02F1"/>
    <w:rsid w:val="008C70BD"/>
    <w:rsid w:val="008C7F77"/>
    <w:rsid w:val="008D1FB1"/>
    <w:rsid w:val="008D47F8"/>
    <w:rsid w:val="008D7475"/>
    <w:rsid w:val="008D7BC8"/>
    <w:rsid w:val="008E0069"/>
    <w:rsid w:val="008E3DE9"/>
    <w:rsid w:val="008E5867"/>
    <w:rsid w:val="008F210D"/>
    <w:rsid w:val="008F53BF"/>
    <w:rsid w:val="008F541C"/>
    <w:rsid w:val="008F7249"/>
    <w:rsid w:val="00900EED"/>
    <w:rsid w:val="00905591"/>
    <w:rsid w:val="00911D40"/>
    <w:rsid w:val="00911F33"/>
    <w:rsid w:val="00912F61"/>
    <w:rsid w:val="00914C32"/>
    <w:rsid w:val="00914ED7"/>
    <w:rsid w:val="009176CC"/>
    <w:rsid w:val="00920C5E"/>
    <w:rsid w:val="00921645"/>
    <w:rsid w:val="00924363"/>
    <w:rsid w:val="00926404"/>
    <w:rsid w:val="00936605"/>
    <w:rsid w:val="00937445"/>
    <w:rsid w:val="00941F87"/>
    <w:rsid w:val="00944821"/>
    <w:rsid w:val="00944D85"/>
    <w:rsid w:val="00944EE6"/>
    <w:rsid w:val="00947E74"/>
    <w:rsid w:val="00950805"/>
    <w:rsid w:val="00950EB7"/>
    <w:rsid w:val="00952526"/>
    <w:rsid w:val="009612B2"/>
    <w:rsid w:val="009618E4"/>
    <w:rsid w:val="009637C9"/>
    <w:rsid w:val="00963890"/>
    <w:rsid w:val="00963E23"/>
    <w:rsid w:val="00964B58"/>
    <w:rsid w:val="009652F0"/>
    <w:rsid w:val="00967C73"/>
    <w:rsid w:val="0097087A"/>
    <w:rsid w:val="00974379"/>
    <w:rsid w:val="00976AEC"/>
    <w:rsid w:val="00981B8F"/>
    <w:rsid w:val="009866B7"/>
    <w:rsid w:val="009916A9"/>
    <w:rsid w:val="00993A10"/>
    <w:rsid w:val="0099582F"/>
    <w:rsid w:val="009979B6"/>
    <w:rsid w:val="009A0DCE"/>
    <w:rsid w:val="009A133D"/>
    <w:rsid w:val="009A6EDA"/>
    <w:rsid w:val="009B04E1"/>
    <w:rsid w:val="009B4440"/>
    <w:rsid w:val="009C2B4E"/>
    <w:rsid w:val="009C357C"/>
    <w:rsid w:val="009C4683"/>
    <w:rsid w:val="009C47C5"/>
    <w:rsid w:val="009C5E81"/>
    <w:rsid w:val="009C7564"/>
    <w:rsid w:val="009C77E8"/>
    <w:rsid w:val="009D1B18"/>
    <w:rsid w:val="009D4218"/>
    <w:rsid w:val="009D4BA9"/>
    <w:rsid w:val="009E0A8F"/>
    <w:rsid w:val="009E276C"/>
    <w:rsid w:val="009E3460"/>
    <w:rsid w:val="009E36D3"/>
    <w:rsid w:val="009E60EA"/>
    <w:rsid w:val="009F224F"/>
    <w:rsid w:val="009F3A2E"/>
    <w:rsid w:val="009F5F07"/>
    <w:rsid w:val="009F62E9"/>
    <w:rsid w:val="00A02BCA"/>
    <w:rsid w:val="00A02C55"/>
    <w:rsid w:val="00A04AAD"/>
    <w:rsid w:val="00A121D9"/>
    <w:rsid w:val="00A12B2F"/>
    <w:rsid w:val="00A12D74"/>
    <w:rsid w:val="00A1762E"/>
    <w:rsid w:val="00A2239E"/>
    <w:rsid w:val="00A25757"/>
    <w:rsid w:val="00A317E1"/>
    <w:rsid w:val="00A3278B"/>
    <w:rsid w:val="00A351F9"/>
    <w:rsid w:val="00A358A2"/>
    <w:rsid w:val="00A40230"/>
    <w:rsid w:val="00A40BDA"/>
    <w:rsid w:val="00A413F9"/>
    <w:rsid w:val="00A42751"/>
    <w:rsid w:val="00A467EA"/>
    <w:rsid w:val="00A5023C"/>
    <w:rsid w:val="00A61397"/>
    <w:rsid w:val="00A6270A"/>
    <w:rsid w:val="00A65D7E"/>
    <w:rsid w:val="00A661BD"/>
    <w:rsid w:val="00A676E8"/>
    <w:rsid w:val="00A70587"/>
    <w:rsid w:val="00A72ED9"/>
    <w:rsid w:val="00A74648"/>
    <w:rsid w:val="00A75D48"/>
    <w:rsid w:val="00A81C0D"/>
    <w:rsid w:val="00A84F4D"/>
    <w:rsid w:val="00A853BE"/>
    <w:rsid w:val="00A86107"/>
    <w:rsid w:val="00A87C50"/>
    <w:rsid w:val="00A906A7"/>
    <w:rsid w:val="00A914EF"/>
    <w:rsid w:val="00A937F8"/>
    <w:rsid w:val="00A94F2A"/>
    <w:rsid w:val="00AA020B"/>
    <w:rsid w:val="00AA0244"/>
    <w:rsid w:val="00AA4F9D"/>
    <w:rsid w:val="00AB406B"/>
    <w:rsid w:val="00AB43AD"/>
    <w:rsid w:val="00AB5BFF"/>
    <w:rsid w:val="00AB5D5B"/>
    <w:rsid w:val="00AC0851"/>
    <w:rsid w:val="00AC12C6"/>
    <w:rsid w:val="00AC28AB"/>
    <w:rsid w:val="00AC5EFB"/>
    <w:rsid w:val="00AC68E3"/>
    <w:rsid w:val="00AC7A81"/>
    <w:rsid w:val="00AD0791"/>
    <w:rsid w:val="00AD4A2D"/>
    <w:rsid w:val="00AD597E"/>
    <w:rsid w:val="00AD6BF5"/>
    <w:rsid w:val="00AE2DC2"/>
    <w:rsid w:val="00AE34EE"/>
    <w:rsid w:val="00AE473F"/>
    <w:rsid w:val="00AE568B"/>
    <w:rsid w:val="00AE5740"/>
    <w:rsid w:val="00AE743C"/>
    <w:rsid w:val="00AF153E"/>
    <w:rsid w:val="00AF31B2"/>
    <w:rsid w:val="00AF5C0B"/>
    <w:rsid w:val="00AF6E5E"/>
    <w:rsid w:val="00B00FFC"/>
    <w:rsid w:val="00B017AE"/>
    <w:rsid w:val="00B01ECB"/>
    <w:rsid w:val="00B0509E"/>
    <w:rsid w:val="00B13AB6"/>
    <w:rsid w:val="00B1746F"/>
    <w:rsid w:val="00B216CD"/>
    <w:rsid w:val="00B22566"/>
    <w:rsid w:val="00B233E0"/>
    <w:rsid w:val="00B25B02"/>
    <w:rsid w:val="00B25EB6"/>
    <w:rsid w:val="00B27850"/>
    <w:rsid w:val="00B31220"/>
    <w:rsid w:val="00B3226C"/>
    <w:rsid w:val="00B351B0"/>
    <w:rsid w:val="00B35E88"/>
    <w:rsid w:val="00B40FFB"/>
    <w:rsid w:val="00B4433D"/>
    <w:rsid w:val="00B51824"/>
    <w:rsid w:val="00B51A55"/>
    <w:rsid w:val="00B54A6B"/>
    <w:rsid w:val="00B61A11"/>
    <w:rsid w:val="00B61BE9"/>
    <w:rsid w:val="00B6436E"/>
    <w:rsid w:val="00B65737"/>
    <w:rsid w:val="00B701DA"/>
    <w:rsid w:val="00B706B2"/>
    <w:rsid w:val="00B713F9"/>
    <w:rsid w:val="00B71BC8"/>
    <w:rsid w:val="00B7201C"/>
    <w:rsid w:val="00B74787"/>
    <w:rsid w:val="00B76302"/>
    <w:rsid w:val="00B7640C"/>
    <w:rsid w:val="00B80AF9"/>
    <w:rsid w:val="00B81993"/>
    <w:rsid w:val="00B83EA4"/>
    <w:rsid w:val="00B85576"/>
    <w:rsid w:val="00B85DC3"/>
    <w:rsid w:val="00B9623C"/>
    <w:rsid w:val="00BA02A7"/>
    <w:rsid w:val="00BA1AA2"/>
    <w:rsid w:val="00BA5107"/>
    <w:rsid w:val="00BA783E"/>
    <w:rsid w:val="00BB2C72"/>
    <w:rsid w:val="00BB6261"/>
    <w:rsid w:val="00BB6FA5"/>
    <w:rsid w:val="00BB7A70"/>
    <w:rsid w:val="00BC1674"/>
    <w:rsid w:val="00BC20E2"/>
    <w:rsid w:val="00BC348A"/>
    <w:rsid w:val="00BC4DB6"/>
    <w:rsid w:val="00BC5D10"/>
    <w:rsid w:val="00BC615E"/>
    <w:rsid w:val="00BD28C0"/>
    <w:rsid w:val="00BD3650"/>
    <w:rsid w:val="00BD667A"/>
    <w:rsid w:val="00BE3A18"/>
    <w:rsid w:val="00BE4147"/>
    <w:rsid w:val="00BE4711"/>
    <w:rsid w:val="00BE5524"/>
    <w:rsid w:val="00BE5B36"/>
    <w:rsid w:val="00BE5B4D"/>
    <w:rsid w:val="00BE6991"/>
    <w:rsid w:val="00BF0210"/>
    <w:rsid w:val="00BF1B8E"/>
    <w:rsid w:val="00BF2A05"/>
    <w:rsid w:val="00BF5AE5"/>
    <w:rsid w:val="00C012EB"/>
    <w:rsid w:val="00C01716"/>
    <w:rsid w:val="00C02FEC"/>
    <w:rsid w:val="00C04389"/>
    <w:rsid w:val="00C0524C"/>
    <w:rsid w:val="00C06545"/>
    <w:rsid w:val="00C10DA5"/>
    <w:rsid w:val="00C11A46"/>
    <w:rsid w:val="00C11F54"/>
    <w:rsid w:val="00C15213"/>
    <w:rsid w:val="00C16B9C"/>
    <w:rsid w:val="00C2203C"/>
    <w:rsid w:val="00C23DFB"/>
    <w:rsid w:val="00C26129"/>
    <w:rsid w:val="00C321DF"/>
    <w:rsid w:val="00C4182B"/>
    <w:rsid w:val="00C433B3"/>
    <w:rsid w:val="00C444E2"/>
    <w:rsid w:val="00C47EA3"/>
    <w:rsid w:val="00C47FD4"/>
    <w:rsid w:val="00C51305"/>
    <w:rsid w:val="00C5144B"/>
    <w:rsid w:val="00C53A33"/>
    <w:rsid w:val="00C55A3A"/>
    <w:rsid w:val="00C5628B"/>
    <w:rsid w:val="00C57A57"/>
    <w:rsid w:val="00C60A02"/>
    <w:rsid w:val="00C63F0F"/>
    <w:rsid w:val="00C66ADA"/>
    <w:rsid w:val="00C67F9B"/>
    <w:rsid w:val="00C833AE"/>
    <w:rsid w:val="00C8353A"/>
    <w:rsid w:val="00C83982"/>
    <w:rsid w:val="00C87335"/>
    <w:rsid w:val="00C92D9A"/>
    <w:rsid w:val="00C94424"/>
    <w:rsid w:val="00C94625"/>
    <w:rsid w:val="00C95849"/>
    <w:rsid w:val="00CA0D58"/>
    <w:rsid w:val="00CA32E5"/>
    <w:rsid w:val="00CA3C8A"/>
    <w:rsid w:val="00CA42F1"/>
    <w:rsid w:val="00CA6F76"/>
    <w:rsid w:val="00CB2897"/>
    <w:rsid w:val="00CB4540"/>
    <w:rsid w:val="00CB4E81"/>
    <w:rsid w:val="00CC3C83"/>
    <w:rsid w:val="00CC480B"/>
    <w:rsid w:val="00CD1334"/>
    <w:rsid w:val="00CD3B74"/>
    <w:rsid w:val="00CD472A"/>
    <w:rsid w:val="00CD6131"/>
    <w:rsid w:val="00CD7883"/>
    <w:rsid w:val="00CE1A3F"/>
    <w:rsid w:val="00CE7104"/>
    <w:rsid w:val="00CF229B"/>
    <w:rsid w:val="00CF3D5E"/>
    <w:rsid w:val="00CF59DC"/>
    <w:rsid w:val="00CF753E"/>
    <w:rsid w:val="00CF7DA0"/>
    <w:rsid w:val="00D04EEE"/>
    <w:rsid w:val="00D05A07"/>
    <w:rsid w:val="00D13BF9"/>
    <w:rsid w:val="00D17C26"/>
    <w:rsid w:val="00D20706"/>
    <w:rsid w:val="00D23A97"/>
    <w:rsid w:val="00D31458"/>
    <w:rsid w:val="00D31EF9"/>
    <w:rsid w:val="00D3238C"/>
    <w:rsid w:val="00D36318"/>
    <w:rsid w:val="00D36470"/>
    <w:rsid w:val="00D375E8"/>
    <w:rsid w:val="00D4541B"/>
    <w:rsid w:val="00D47132"/>
    <w:rsid w:val="00D4799A"/>
    <w:rsid w:val="00D512F7"/>
    <w:rsid w:val="00D5284D"/>
    <w:rsid w:val="00D55813"/>
    <w:rsid w:val="00D561F1"/>
    <w:rsid w:val="00D56359"/>
    <w:rsid w:val="00D70EF6"/>
    <w:rsid w:val="00D737B0"/>
    <w:rsid w:val="00D73D65"/>
    <w:rsid w:val="00D75927"/>
    <w:rsid w:val="00D76486"/>
    <w:rsid w:val="00D76E48"/>
    <w:rsid w:val="00D81514"/>
    <w:rsid w:val="00D8332C"/>
    <w:rsid w:val="00D9428F"/>
    <w:rsid w:val="00D96A02"/>
    <w:rsid w:val="00DA07BC"/>
    <w:rsid w:val="00DA6D1E"/>
    <w:rsid w:val="00DB2A45"/>
    <w:rsid w:val="00DB4231"/>
    <w:rsid w:val="00DB6096"/>
    <w:rsid w:val="00DC1884"/>
    <w:rsid w:val="00DC29F9"/>
    <w:rsid w:val="00DC3854"/>
    <w:rsid w:val="00DC4731"/>
    <w:rsid w:val="00DC62E5"/>
    <w:rsid w:val="00DD3184"/>
    <w:rsid w:val="00DD4AF9"/>
    <w:rsid w:val="00DD5629"/>
    <w:rsid w:val="00DD5E8D"/>
    <w:rsid w:val="00DE0F26"/>
    <w:rsid w:val="00DE5E9C"/>
    <w:rsid w:val="00DE64F2"/>
    <w:rsid w:val="00DE777B"/>
    <w:rsid w:val="00DF4C1E"/>
    <w:rsid w:val="00E03855"/>
    <w:rsid w:val="00E03CCD"/>
    <w:rsid w:val="00E04517"/>
    <w:rsid w:val="00E06123"/>
    <w:rsid w:val="00E06E7F"/>
    <w:rsid w:val="00E07606"/>
    <w:rsid w:val="00E07CE3"/>
    <w:rsid w:val="00E12595"/>
    <w:rsid w:val="00E139A1"/>
    <w:rsid w:val="00E2105F"/>
    <w:rsid w:val="00E26674"/>
    <w:rsid w:val="00E30083"/>
    <w:rsid w:val="00E3037C"/>
    <w:rsid w:val="00E36079"/>
    <w:rsid w:val="00E427CC"/>
    <w:rsid w:val="00E43874"/>
    <w:rsid w:val="00E4416E"/>
    <w:rsid w:val="00E51795"/>
    <w:rsid w:val="00E541E6"/>
    <w:rsid w:val="00E55473"/>
    <w:rsid w:val="00E55D33"/>
    <w:rsid w:val="00E574A8"/>
    <w:rsid w:val="00E576A2"/>
    <w:rsid w:val="00E6050A"/>
    <w:rsid w:val="00E63693"/>
    <w:rsid w:val="00E729D0"/>
    <w:rsid w:val="00E7444A"/>
    <w:rsid w:val="00E75C52"/>
    <w:rsid w:val="00E761A4"/>
    <w:rsid w:val="00E77327"/>
    <w:rsid w:val="00E812F6"/>
    <w:rsid w:val="00E82CB9"/>
    <w:rsid w:val="00E83122"/>
    <w:rsid w:val="00E850C6"/>
    <w:rsid w:val="00E85C3D"/>
    <w:rsid w:val="00E87149"/>
    <w:rsid w:val="00E87DDC"/>
    <w:rsid w:val="00EA35A6"/>
    <w:rsid w:val="00EA4AE6"/>
    <w:rsid w:val="00EB1671"/>
    <w:rsid w:val="00EB1FD3"/>
    <w:rsid w:val="00EB3707"/>
    <w:rsid w:val="00EB56CA"/>
    <w:rsid w:val="00EB667C"/>
    <w:rsid w:val="00EC05AA"/>
    <w:rsid w:val="00EC0889"/>
    <w:rsid w:val="00EC10D6"/>
    <w:rsid w:val="00ED0445"/>
    <w:rsid w:val="00ED0CBC"/>
    <w:rsid w:val="00ED0D73"/>
    <w:rsid w:val="00ED3970"/>
    <w:rsid w:val="00ED412C"/>
    <w:rsid w:val="00ED46D8"/>
    <w:rsid w:val="00ED63B0"/>
    <w:rsid w:val="00EE0871"/>
    <w:rsid w:val="00EE24A5"/>
    <w:rsid w:val="00EE45F3"/>
    <w:rsid w:val="00EE5C7D"/>
    <w:rsid w:val="00EE68C2"/>
    <w:rsid w:val="00EF2CC9"/>
    <w:rsid w:val="00EF5D7E"/>
    <w:rsid w:val="00EF7816"/>
    <w:rsid w:val="00F00D18"/>
    <w:rsid w:val="00F03DA1"/>
    <w:rsid w:val="00F04839"/>
    <w:rsid w:val="00F06065"/>
    <w:rsid w:val="00F1316B"/>
    <w:rsid w:val="00F1704A"/>
    <w:rsid w:val="00F25EEE"/>
    <w:rsid w:val="00F2668B"/>
    <w:rsid w:val="00F36FAA"/>
    <w:rsid w:val="00F47D19"/>
    <w:rsid w:val="00F47F4A"/>
    <w:rsid w:val="00F513D8"/>
    <w:rsid w:val="00F57174"/>
    <w:rsid w:val="00F5742E"/>
    <w:rsid w:val="00F65AD8"/>
    <w:rsid w:val="00F701E0"/>
    <w:rsid w:val="00F71AA7"/>
    <w:rsid w:val="00F72A71"/>
    <w:rsid w:val="00F72DDB"/>
    <w:rsid w:val="00F73445"/>
    <w:rsid w:val="00F75149"/>
    <w:rsid w:val="00F840CF"/>
    <w:rsid w:val="00F87DBF"/>
    <w:rsid w:val="00F91EA0"/>
    <w:rsid w:val="00F936FD"/>
    <w:rsid w:val="00F937AC"/>
    <w:rsid w:val="00F95C16"/>
    <w:rsid w:val="00F96185"/>
    <w:rsid w:val="00F97646"/>
    <w:rsid w:val="00FA21CD"/>
    <w:rsid w:val="00FA3466"/>
    <w:rsid w:val="00FA5D79"/>
    <w:rsid w:val="00FB0452"/>
    <w:rsid w:val="00FB0EFB"/>
    <w:rsid w:val="00FB5D2B"/>
    <w:rsid w:val="00FB65CA"/>
    <w:rsid w:val="00FC1B97"/>
    <w:rsid w:val="00FC3276"/>
    <w:rsid w:val="00FC4B7B"/>
    <w:rsid w:val="00FC60A1"/>
    <w:rsid w:val="00FD02BB"/>
    <w:rsid w:val="00FD22EC"/>
    <w:rsid w:val="00FD2A63"/>
    <w:rsid w:val="00FE1797"/>
    <w:rsid w:val="00FE22EE"/>
    <w:rsid w:val="00FE396B"/>
    <w:rsid w:val="00FE79C8"/>
    <w:rsid w:val="00FF472B"/>
    <w:rsid w:val="00FF4991"/>
    <w:rsid w:val="00FF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F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937AC"/>
    <w:pPr>
      <w:keepNext/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84F22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1A1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61A11"/>
    <w:rPr>
      <w:rFonts w:ascii="Cambria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BA783E"/>
  </w:style>
  <w:style w:type="character" w:styleId="Hyperlink">
    <w:name w:val="Hyperlink"/>
    <w:basedOn w:val="DefaultParagraphFont"/>
    <w:uiPriority w:val="99"/>
    <w:rsid w:val="00BA783E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6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61A11"/>
    <w:rPr>
      <w:rFonts w:cs="Times New Roman"/>
    </w:rPr>
  </w:style>
  <w:style w:type="character" w:styleId="PageNumber">
    <w:name w:val="page number"/>
    <w:basedOn w:val="DefaultParagraphFont"/>
    <w:uiPriority w:val="99"/>
    <w:rsid w:val="00E06E7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139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1A11"/>
    <w:rPr>
      <w:rFonts w:cs="Times New Roman"/>
    </w:rPr>
  </w:style>
  <w:style w:type="paragraph" w:styleId="TOC2">
    <w:name w:val="toc 2"/>
    <w:basedOn w:val="Normal"/>
    <w:next w:val="Normal"/>
    <w:autoRedefine/>
    <w:uiPriority w:val="39"/>
    <w:locked/>
    <w:rsid w:val="00A1762E"/>
    <w:pPr>
      <w:ind w:left="220"/>
    </w:pPr>
  </w:style>
  <w:style w:type="table" w:styleId="TableGrid">
    <w:name w:val="Table Grid"/>
    <w:basedOn w:val="TableNormal"/>
    <w:uiPriority w:val="99"/>
    <w:locked/>
    <w:rsid w:val="00857341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696547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D3184"/>
    <w:rPr>
      <w:rFonts w:cs="Times New Roman"/>
    </w:rPr>
  </w:style>
  <w:style w:type="paragraph" w:customStyle="1" w:styleId="StyleBodyTextComplex13pt">
    <w:name w:val="Style Body Text + (Complex) 13 pt"/>
    <w:basedOn w:val="BodyText"/>
    <w:uiPriority w:val="99"/>
    <w:rsid w:val="00696547"/>
    <w:rPr>
      <w:szCs w:val="26"/>
    </w:rPr>
  </w:style>
  <w:style w:type="paragraph" w:customStyle="1" w:styleId="StyleBodyTextComplex13pt1">
    <w:name w:val="Style Body Text + (Complex) 13 pt1"/>
    <w:basedOn w:val="BodyText"/>
    <w:uiPriority w:val="99"/>
    <w:rsid w:val="00696547"/>
    <w:rPr>
      <w:sz w:val="26"/>
      <w:szCs w:val="26"/>
    </w:rPr>
  </w:style>
  <w:style w:type="paragraph" w:styleId="NormalWeb">
    <w:name w:val="Normal (Web)"/>
    <w:basedOn w:val="Normal"/>
    <w:uiPriority w:val="99"/>
    <w:rsid w:val="00211FF4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7150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8829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636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85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87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4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102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1844858101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44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090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1844858103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2581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543/MainRouteServer/Router,th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543/MainRouteServer/Rout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AB71D-E6F9-457D-B42A-B5232BAB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Instancing in WCF</vt:lpstr>
    </vt:vector>
  </TitlesOfParts>
  <Company>Siemens AG</Company>
  <LinksUpToDate>false</LinksUpToDate>
  <CharactersWithSpaces>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Instancing in WCF</dc:title>
  <dc:subject>Design Patterns</dc:subject>
  <dc:creator>Rameshkartik.RS</dc:creator>
  <cp:keywords>Technology</cp:keywords>
  <cp:lastModifiedBy>Kiruthika</cp:lastModifiedBy>
  <cp:revision>32</cp:revision>
  <cp:lastPrinted>2013-08-09T04:29:00Z</cp:lastPrinted>
  <dcterms:created xsi:type="dcterms:W3CDTF">2015-05-29T16:37:00Z</dcterms:created>
  <dcterms:modified xsi:type="dcterms:W3CDTF">2016-10-12T13:25:00Z</dcterms:modified>
  <cp:category>Technology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1813055160</vt:i4>
  </property>
  <property fmtid="{D5CDD505-2E9C-101B-9397-08002B2CF9AE}" pid="3" name="_NewReviewCycle">
    <vt:lpwstr/>
  </property>
  <property fmtid="{D5CDD505-2E9C-101B-9397-08002B2CF9AE}" pid="4" name="_EmailSubject">
    <vt:lpwstr>Protection Level Article</vt:lpwstr>
  </property>
  <property fmtid="{D5CDD505-2E9C-101B-9397-08002B2CF9AE}" pid="5" name="_AuthorEmail">
    <vt:lpwstr>rameshkartik.rs@siemens.com</vt:lpwstr>
  </property>
  <property fmtid="{D5CDD505-2E9C-101B-9397-08002B2CF9AE}" pid="6" name="_AuthorEmailDisplayName">
    <vt:lpwstr>R S, Rameshkartik IN MAA SL</vt:lpwstr>
  </property>
  <property fmtid="{D5CDD505-2E9C-101B-9397-08002B2CF9AE}" pid="7" name="_PreviousAdHocReviewCycleID">
    <vt:i4>-1530876287</vt:i4>
  </property>
  <property fmtid="{D5CDD505-2E9C-101B-9397-08002B2CF9AE}" pid="8" name="_ReviewingToolsShownOnce">
    <vt:lpwstr/>
  </property>
</Properties>
</file>