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Consolas" w:cs="Consolas" w:eastAsia="Consolas" w:hAnsi="Consolas"/>
          <w:color w:val="0d7d72"/>
          <w:sz w:val="17"/>
          <w:szCs w:val="17"/>
          <w:rtl w:val="0"/>
        </w:rPr>
        <w:t xml:space="preserve">AIOPS PROGRAM · WEEK 2 · AS-BUILT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44"/>
          <w:szCs w:val="44"/>
          <w:rtl w:val="0"/>
        </w:rPr>
        <w:t xml:space="preserve">Closed-Loop RCA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5d6169"/>
          <w:sz w:val="24"/>
          <w:szCs w:val="24"/>
          <w:rtl w:val="0"/>
        </w:rPr>
        <w:t xml:space="preserve">A retrieval-augmented diagnostic assistant over ServiceNow's own resolved-incident history — built so that every case it can't yet resolve becomes the training data for the next one, without retraining a model.</w:t>
      </w:r>
      <w:r w:rsidDel="00000000" w:rsidR="00000000" w:rsidRPr="00000000">
        <w:rPr>
          <w:rtl w:val="0"/>
        </w:rPr>
      </w:r>
    </w:p>
    <w:tbl>
      <w:tblPr>
        <w:tblStyle w:val="Table1"/>
        <w:tblW w:w="100.0" w:type="dxa"/>
        <w:jc w:val="left"/>
        <w:tblBorders>
          <w:top w:color="ddd7c8" w:space="0" w:sz="4" w:val="single"/>
          <w:left w:color="000000" w:space="0" w:sz="0" w:val="nil"/>
          <w:bottom w:color="ddd7c8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d7d72" w:space="0" w:sz="18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bottom w:color="ddd7c8" w:space="6" w:sz="4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27"/>
          <w:szCs w:val="27"/>
          <w:rtl w:val="0"/>
        </w:rPr>
        <w:t xml:space="preserve">How a new incident is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d6169"/>
          <w:sz w:val="20"/>
          <w:szCs w:val="20"/>
          <w:rtl w:val="0"/>
        </w:rPr>
        <w:t xml:space="preserve">Two pipelines share one FAISS index: a build-time pipeline that keeps the corpus current, and a query-time pipeline that serves new incidents. The path on the right is what closes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724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d6169"/>
          <w:sz w:val="19"/>
          <w:szCs w:val="19"/>
          <w:rtl w:val="0"/>
        </w:rPr>
        <w:t xml:space="preserve">The build-time and query-time pipelines share one FAISS index. When the assistant has no confident match, escalating opens a real ServiceNow ticket rather than just a log entry — and once a developer resolves it, re-running the fetch + index scripts folds it back into the corpus, so the same problem is recognized automatically the next time it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ddd7c8" w:space="6" w:sz="4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27"/>
          <w:szCs w:val="27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d6169"/>
          <w:sz w:val="20"/>
          <w:szCs w:val="20"/>
          <w:rtl w:val="0"/>
        </w:rPr>
        <w:t xml:space="preserve">Every box in the diagram above corresponds to a real script, model, or ServiceNow object — nothing here is conceptual.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ddd7c8" w:space="0" w:sz="4" w:val="single"/>
          <w:left w:color="000000" w:space="0" w:sz="0" w:val="nil"/>
          <w:bottom w:color="ddd7c8" w:space="0" w:sz="4" w:val="single"/>
          <w:right w:color="000000" w:space="0" w:sz="0" w:val="nil"/>
          <w:insideH w:color="ddd7c8" w:space="0" w:sz="4" w:val="single"/>
          <w:insideV w:color="000000" w:space="0" w:sz="0" w:val="nil"/>
        </w:tblBorders>
        <w:tblLayout w:type="fixed"/>
        <w:tblLook w:val="0000"/>
      </w:tblPr>
      <w:tblGrid>
        <w:gridCol w:w="2600"/>
        <w:gridCol w:w="6900"/>
        <w:tblGridChange w:id="0">
          <w:tblGrid>
            <w:gridCol w:w="26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Corpus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d7d72"/>
                <w:sz w:val="16"/>
                <w:szCs w:val="16"/>
                <w:rtl w:val="0"/>
              </w:rPr>
              <w:t xml:space="preserve">ServiceNow (dev354741)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50 seeded UiPath production incidents plus every incident the assistant has since escalated and had resolved — each with a full Root Cause and Resolution written into close_notes at the time it's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Embedding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d7d72"/>
                <w:sz w:val="16"/>
                <w:szCs w:val="16"/>
                <w:rtl w:val="0"/>
              </w:rPr>
              <w:t xml:space="preserve">all-MiniLM-L6-v2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Converts each incident's short_description + close_notes, and every new query, into the same 384-dimension vector space, via sentence-transformers. Cached in memory after first load so repeated queries don't reload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Vector index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d7d72"/>
                <w:sz w:val="16"/>
                <w:szCs w:val="16"/>
                <w:rtl w:val="0"/>
              </w:rPr>
              <w:t xml:space="preserve">FAISS · IndexFlatL2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An exhaustive (exact, not approximate) nearest-neighbour search over the corpus. Rebuilt from scratch on every run of build_faiss_index.py — there is no incremental update, which keeps the index always consistent with whatever's currently resolved in ServiceNow.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Reasoning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d7d72"/>
                <w:sz w:val="16"/>
                <w:szCs w:val="16"/>
                <w:rtl w:val="0"/>
              </w:rPr>
              <w:t xml:space="preserve">Ollama · llama3.2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A small language model running entirely on the laptop — no incident data leaves the machine. It never memorizes RCAs; it's handed the top three retrieved incidents in the prompt and reasons over just those, an approach that works precisely because the facts it needs are supplied, not recalled.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d7d72"/>
                <w:sz w:val="16"/>
                <w:szCs w:val="16"/>
                <w:rtl w:val="0"/>
              </w:rPr>
              <w:t xml:space="preserve">app.py + static/index.html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A small Flask app wrapping the exact same retrieval/generation functions the command-line tool uses, with a chat UI in front of them — incident cards, a confidence score per match, and buttons in place of typed y/n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Human verdict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d7d72"/>
                <w:sz w:val="16"/>
                <w:szCs w:val="16"/>
                <w:rtl w:val="0"/>
              </w:rPr>
              <w:t xml:space="preserve">query_incident.py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Nothing is final until a person confirms it. Every verdict — confirmed, corrected, or rejected — is appended to feedback_log.jsonl, an audit trail of every judgment the assistant has ever been given.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pBdr>
          <w:bottom w:color="ddd7c8" w:space="6" w:sz="4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27"/>
          <w:szCs w:val="27"/>
          <w:rtl w:val="0"/>
        </w:rPr>
        <w:t xml:space="preserve">Three ways a query can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d6169"/>
          <w:sz w:val="20"/>
          <w:szCs w:val="20"/>
          <w:rtl w:val="0"/>
        </w:rPr>
        <w:t xml:space="preserve">The same retrieval and reasoning steps run every time; what happens next depends entirely on the human's verdict.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166"/>
        <w:gridCol w:w="3166"/>
        <w:gridCol w:w="3168"/>
        <w:tblGridChange w:id="0">
          <w:tblGrid>
            <w:gridCol w:w="3166"/>
            <w:gridCol w:w="3166"/>
            <w:gridCol w:w="31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d72" w:space="0" w:sz="16" w:val="single"/>
              <w:left w:color="ddd7c8" w:space="0" w:sz="4" w:val="single"/>
              <w:bottom w:color="ddd7c8" w:space="0" w:sz="4" w:val="single"/>
              <w:right w:color="ddd7c8" w:space="0" w:sz="4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d6169"/>
                <w:sz w:val="15"/>
                <w:szCs w:val="15"/>
                <w:rtl w:val="0"/>
              </w:rPr>
              <w:t xml:space="preserve">Path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62a"/>
                <w:sz w:val="24"/>
                <w:szCs w:val="24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Rule="auto"/>
              <w:rPr/>
            </w:pPr>
            <w:r w:rsidDel="00000000" w:rsidR="00000000" w:rsidRPr="00000000">
              <w:rPr>
                <w:color w:val="5d6169"/>
                <w:sz w:val="19"/>
                <w:szCs w:val="19"/>
                <w:rtl w:val="0"/>
              </w:rPr>
              <w:t xml:space="preserve">The SLM's top pick is correct, and its reasoning holds up. Human answers 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hd w:fill="ece7db" w:val="clea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62a"/>
                <w:sz w:val="16"/>
                <w:szCs w:val="16"/>
                <w:rtl w:val="0"/>
              </w:rPr>
              <w:t xml:space="preserve">human_verdict: "confirmed"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d72" w:space="0" w:sz="16" w:val="single"/>
              <w:left w:color="ddd7c8" w:space="0" w:sz="4" w:val="single"/>
              <w:bottom w:color="ddd7c8" w:space="0" w:sz="4" w:val="single"/>
              <w:right w:color="ddd7c8" w:space="0" w:sz="4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d6169"/>
                <w:sz w:val="15"/>
                <w:szCs w:val="15"/>
                <w:rtl w:val="0"/>
              </w:rPr>
              <w:t xml:space="preserve">Path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62a"/>
                <w:sz w:val="24"/>
                <w:szCs w:val="24"/>
                <w:rtl w:val="0"/>
              </w:rPr>
              <w:t xml:space="preserve">Corrected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color w:val="5d6169"/>
                <w:sz w:val="19"/>
                <w:szCs w:val="19"/>
                <w:rtl w:val="0"/>
              </w:rPr>
              <w:t xml:space="preserve">A real match exists in the corpus, but the SLM picked the wrong one of the three retrieved. Human selects the right 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ece7db" w:val="clea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62a"/>
                <w:sz w:val="16"/>
                <w:szCs w:val="16"/>
                <w:rtl w:val="0"/>
              </w:rPr>
              <w:t xml:space="preserve">human_verdict: "corrected"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5d0b" w:space="0" w:sz="16" w:val="single"/>
              <w:left w:color="ddd7c8" w:space="0" w:sz="4" w:val="single"/>
              <w:bottom w:color="ddd7c8" w:space="0" w:sz="4" w:val="single"/>
              <w:right w:color="ddd7c8" w:space="0" w:sz="4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d6169"/>
                <w:sz w:val="15"/>
                <w:szCs w:val="15"/>
                <w:rtl w:val="0"/>
              </w:rPr>
              <w:t xml:space="preserve">Path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62a"/>
                <w:sz w:val="24"/>
                <w:szCs w:val="24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lineRule="auto"/>
              <w:rPr/>
            </w:pPr>
            <w:r w:rsidDel="00000000" w:rsidR="00000000" w:rsidRPr="00000000">
              <w:rPr>
                <w:color w:val="5d6169"/>
                <w:sz w:val="19"/>
                <w:szCs w:val="19"/>
                <w:rtl w:val="0"/>
              </w:rPr>
              <w:t xml:space="preserve">None of the three retrieved incidents actually apply — a genuinely new problem. A ServiceNow ticket is opened for a developer.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ece7db" w:val="clea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62a"/>
                <w:sz w:val="16"/>
                <w:szCs w:val="16"/>
                <w:rtl w:val="0"/>
              </w:rPr>
              <w:t xml:space="preserve">status: "unresolved_by_ai"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pBdr>
          <w:bottom w:color="ddd7c8" w:space="6" w:sz="4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27"/>
          <w:szCs w:val="27"/>
          <w:rtl w:val="0"/>
        </w:rPr>
        <w:t xml:space="preserve">Design decisions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ddd7c8" w:space="0" w:sz="4" w:val="single"/>
          <w:left w:color="000000" w:space="0" w:sz="0" w:val="nil"/>
          <w:bottom w:color="ddd7c8" w:space="0" w:sz="4" w:val="single"/>
          <w:right w:color="000000" w:space="0" w:sz="0" w:val="nil"/>
          <w:insideH w:color="ddd7c8" w:space="0" w:sz="4" w:val="single"/>
          <w:insideV w:color="000000" w:space="0" w:sz="0" w:val="nil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Flat, exact FAISS index — not IVF/HNSW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At ~50–100 records, an exhaustive search is already instant. An approximate index only earns its complexity once the corpus is large enough that exhaustive search is the bottleneck — not the case here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A local SLM, not a cloud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The laptop this runs on has 8GB of RAM, and incident data shouldn't need to leave it. A 3B-parameter model is enough here because retrieval already supplies the facts — the model only has to reason over three short documents, not recall anything from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Corpus writes go through the API, never the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ServiceNow's UI has its own default-value business rules (e.g. auto-filling a placeholder close note when the caller and resolver are the same account) that can silently write junk into a field the corpus depends on. The API path writes exactly what's sent, with nothing implicit.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Human-in-the-loop on every single answer, for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This is deliberately the most conservative point on the automation maturity curve: a person reviews every suggestion before it's final. feedback_log.jsonl exists so that a future confidence threshold can be set from real judgment history, rather than a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0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62a"/>
                <w:sz w:val="20"/>
                <w:szCs w:val="20"/>
                <w:rtl w:val="0"/>
              </w:rPr>
              <w:t xml:space="preserve">Escalation opens a real ticket, not just a log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20.0" w:type="dxa"/>
              <w:bottom w:w="1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d6169"/>
                <w:sz w:val="20"/>
                <w:szCs w:val="20"/>
                <w:rtl w:val="0"/>
              </w:rPr>
              <w:t xml:space="preserve">A local log entry only a script can see doesn't get worked. Escalating into ServiceNow means an unresolved incident reaches the same queue a person already checks, and its eventual resolution is what the corpus grows from.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pBdr>
          <w:bottom w:color="ddd7c8" w:space="6" w:sz="4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27"/>
          <w:szCs w:val="27"/>
          <w:rtl w:val="0"/>
        </w:rPr>
        <w:t xml:space="preserve">Validated before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color w:val="22262a"/>
          <w:sz w:val="22"/>
          <w:szCs w:val="22"/>
          <w:rtl w:val="0"/>
        </w:rPr>
        <w:t xml:space="preserve">All three verdict paths were exercised end-to-end against 30 hand-built test incidents (10 per path — see </w:t>
      </w:r>
      <w:r w:rsidDel="00000000" w:rsidR="00000000" w:rsidRPr="00000000">
        <w:rPr>
          <w:rFonts w:ascii="Consolas" w:cs="Consolas" w:eastAsia="Consolas" w:hAnsi="Consolas"/>
          <w:color w:val="22262a"/>
          <w:sz w:val="20"/>
          <w:szCs w:val="20"/>
          <w:rtl w:val="0"/>
        </w:rPr>
        <w:t xml:space="preserve">test_scenarios.md</w:t>
      </w:r>
      <w:r w:rsidDel="00000000" w:rsidR="00000000" w:rsidRPr="00000000">
        <w:rPr>
          <w:color w:val="22262a"/>
          <w:sz w:val="22"/>
          <w:szCs w:val="22"/>
          <w:rtl w:val="0"/>
        </w:rPr>
        <w:t xml:space="preserve">), including one full closed-loop run: an incident escalated into ServiceNow, resolved as though by a developer, folded back into the corpus on rebuild, and correctly recognized on the next query — with a noticeably tighter match distance than when it was still unresolved.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ddd7c8" w:space="6" w:sz="4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62a"/>
          <w:sz w:val="27"/>
          <w:szCs w:val="27"/>
          <w:rtl w:val="0"/>
        </w:rPr>
        <w:t xml:space="preserve">Where this sits on the automation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color w:val="22262a"/>
          <w:sz w:val="22"/>
          <w:szCs w:val="22"/>
          <w:rtl w:val="0"/>
        </w:rPr>
        <w:t xml:space="preserve">This is stage one of three. Today, every answer is </w:t>
      </w:r>
      <w:r w:rsidDel="00000000" w:rsidR="00000000" w:rsidRPr="00000000">
        <w:rPr>
          <w:b w:val="1"/>
          <w:bCs w:val="1"/>
          <w:color w:val="22262a"/>
          <w:sz w:val="22"/>
          <w:szCs w:val="22"/>
          <w:rtl w:val="0"/>
        </w:rPr>
        <w:t xml:space="preserve">human-in-the-loop</w:t>
      </w:r>
      <w:r w:rsidDel="00000000" w:rsidR="00000000" w:rsidRPr="00000000">
        <w:rPr>
          <w:color w:val="22262a"/>
          <w:sz w:val="22"/>
          <w:szCs w:val="22"/>
          <w:rtl w:val="0"/>
        </w:rPr>
        <w:t xml:space="preserve">: reviewed before it's final. As feedback_log.jsonl accumulates real judgments, high-confidence, consistently-confirmed categories can graduate to </w:t>
      </w:r>
      <w:r w:rsidDel="00000000" w:rsidR="00000000" w:rsidRPr="00000000">
        <w:rPr>
          <w:b w:val="1"/>
          <w:bCs w:val="1"/>
          <w:color w:val="22262a"/>
          <w:sz w:val="22"/>
          <w:szCs w:val="22"/>
          <w:rtl w:val="0"/>
        </w:rPr>
        <w:t xml:space="preserve">human-on-the-loop</w:t>
      </w:r>
      <w:r w:rsidDel="00000000" w:rsidR="00000000" w:rsidRPr="00000000">
        <w:rPr>
          <w:color w:val="22262a"/>
          <w:sz w:val="22"/>
          <w:szCs w:val="22"/>
          <w:rtl w:val="0"/>
        </w:rPr>
        <w:t xml:space="preserve"> — the answer goes out immediately, with a person auditing afterward rather than gating beforehand. Only after that, for a narrow, explicitly whitelisted set of incident types with a long track record, does full elimination of L1/L2 review become defensible — not as a blanket goal from day one, but as something earned category by category.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>
        <w:rFonts w:ascii="Consolas" w:cs="Consolas" w:eastAsia="Consolas" w:hAnsi="Consolas"/>
        <w:color w:val="5d6169"/>
        <w:sz w:val="15"/>
        <w:szCs w:val="15"/>
        <w:rtl w:val="0"/>
      </w:rPr>
      <w:t xml:space="preserve">Closed-Loop RCA Assistant — page </w:t>
    </w:r>
    <w:r w:rsidDel="00000000" w:rsidR="00000000" w:rsidRPr="00000000">
      <w:rPr>
        <w:rFonts w:ascii="Consolas" w:cs="Consolas" w:eastAsia="Consolas" w:hAnsi="Consolas"/>
        <w:color w:val="5d616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Fonts w:ascii="Consolas" w:cs="Consolas" w:eastAsia="Consolas" w:hAnsi="Consolas"/>
        <w:color w:val="5d6169"/>
        <w:sz w:val="15"/>
        <w:szCs w:val="15"/>
        <w:rtl w:val="0"/>
      </w:rPr>
      <w:t xml:space="preserve">Week 2 · AIOps Program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62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6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